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DA1" w:rsidRDefault="007E0FDD">
      <w:pPr>
        <w:pStyle w:val="BodyText"/>
        <w:rPr>
          <w:sz w:val="20"/>
        </w:rPr>
      </w:pPr>
      <w:bookmarkStart w:id="0" w:name="_GoBack"/>
      <w:bookmarkEnd w:id="0"/>
      <w:r>
        <w:rPr>
          <w:noProof/>
        </w:rPr>
        <mc:AlternateContent>
          <mc:Choice Requires="wpg">
            <w:drawing>
              <wp:anchor distT="0" distB="0" distL="114300" distR="114300" simplePos="0" relativeHeight="251685376" behindDoc="1" locked="0" layoutInCell="1" allowOverlap="1">
                <wp:simplePos x="0" y="0"/>
                <wp:positionH relativeFrom="page">
                  <wp:posOffset>786130</wp:posOffset>
                </wp:positionH>
                <wp:positionV relativeFrom="page">
                  <wp:posOffset>638175</wp:posOffset>
                </wp:positionV>
                <wp:extent cx="6170930" cy="9369425"/>
                <wp:effectExtent l="5080" t="0" r="5715" b="3175"/>
                <wp:wrapNone/>
                <wp:docPr id="144"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9369425"/>
                          <a:chOff x="1238" y="1005"/>
                          <a:chExt cx="9718" cy="14755"/>
                        </a:xfrm>
                      </wpg:grpSpPr>
                      <wps:wsp>
                        <wps:cNvPr id="145" name="Line 152"/>
                        <wps:cNvCnPr/>
                        <wps:spPr bwMode="auto">
                          <a:xfrm>
                            <a:off x="1253" y="1034"/>
                            <a:ext cx="5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46" name="Line 151"/>
                        <wps:cNvCnPr/>
                        <wps:spPr bwMode="auto">
                          <a:xfrm>
                            <a:off x="1310" y="1034"/>
                            <a:ext cx="9574"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47" name="Line 150"/>
                        <wps:cNvCnPr/>
                        <wps:spPr bwMode="auto">
                          <a:xfrm>
                            <a:off x="1310" y="1070"/>
                            <a:ext cx="957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48" name="Line 149"/>
                        <wps:cNvCnPr/>
                        <wps:spPr bwMode="auto">
                          <a:xfrm>
                            <a:off x="10884" y="1034"/>
                            <a:ext cx="5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49" name="Line 148"/>
                        <wps:cNvCnPr/>
                        <wps:spPr bwMode="auto">
                          <a:xfrm>
                            <a:off x="1253" y="15739"/>
                            <a:ext cx="57"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50" name="Line 147"/>
                        <wps:cNvCnPr/>
                        <wps:spPr bwMode="auto">
                          <a:xfrm>
                            <a:off x="1310" y="15739"/>
                            <a:ext cx="957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51" name="Line 146"/>
                        <wps:cNvCnPr/>
                        <wps:spPr bwMode="auto">
                          <a:xfrm>
                            <a:off x="1310" y="15703"/>
                            <a:ext cx="9574"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52" name="Line 145"/>
                        <wps:cNvCnPr/>
                        <wps:spPr bwMode="auto">
                          <a:xfrm>
                            <a:off x="10884" y="15739"/>
                            <a:ext cx="57"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53" name="Line 144"/>
                        <wps:cNvCnPr/>
                        <wps:spPr bwMode="auto">
                          <a:xfrm>
                            <a:off x="1267" y="1020"/>
                            <a:ext cx="0" cy="14726"/>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54" name="Line 143"/>
                        <wps:cNvCnPr/>
                        <wps:spPr bwMode="auto">
                          <a:xfrm>
                            <a:off x="1303" y="1063"/>
                            <a:ext cx="0" cy="14654"/>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55" name="Line 142"/>
                        <wps:cNvCnPr/>
                        <wps:spPr bwMode="auto">
                          <a:xfrm>
                            <a:off x="10934" y="1020"/>
                            <a:ext cx="0" cy="14726"/>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56" name="Line 141"/>
                        <wps:cNvCnPr/>
                        <wps:spPr bwMode="auto">
                          <a:xfrm>
                            <a:off x="10898" y="1063"/>
                            <a:ext cx="0" cy="14654"/>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0" o:spid="_x0000_s1026" style="position:absolute;margin-left:61.9pt;margin-top:50.25pt;width:485.9pt;height:737.75pt;z-index:-251631104;mso-position-horizontal-relative:page;mso-position-vertical-relative:page" coordorigin="1238,1005" coordsize="9718,14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">
                <v:line id="Line 152" o:spid="_x0000_s1027" style="position:absolute;visibility:visible;mso-wrap-style:square" from="1253,1034" to="1310,1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tym8QAAADcAAAADwAAAGRycy9kb3ducmV2LnhtbERPTWvCQBC9F/oflil4q5vWWCS6CSVU&#10;KB6kWvE8ZsckbXY2Zrca/fVuQfA2j/c5s6w3jThS52rLCl6GEQjiwuqaSwWb7/nzBITzyBoby6Tg&#10;TA6y9PFhhom2J17Rce1LEULYJaig8r5NpHRFRQbd0LbEgdvbzqAPsCul7vAUwk0jX6PoTRqsOTRU&#10;2FJeUfG7/jMKDl+L0Y/cxkta8mV0+Tjki3iXKzV46t+nIDz1/i6+uT91mB+P4f+ZcIFM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W3KbxAAAANwAAAAPAAAAAAAAAAAA&#10;AAAAAKECAABkcnMvZG93bnJldi54bWxQSwUGAAAAAAQABAD5AAAAkgMAAAAA&#10;" strokeweight="1.44pt"/>
                <v:line id="Line 151" o:spid="_x0000_s1028" style="position:absolute;visibility:visible;mso-wrap-style:square" from="1310,1034" to="10884,1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ns7MMAAADcAAAADwAAAGRycy9kb3ducmV2LnhtbERPTWvCQBC9F/oflil4q5tqkBLdhBIU&#10;xINYWzyP2TGJZmdjdtXor+8WCr3N433OLOtNI67UudqygrdhBIK4sLrmUsH31+L1HYTzyBoby6Tg&#10;Tg6y9Plphom2N/6k69aXIoSwS1BB5X2bSOmKigy6oW2JA3ewnUEfYFdK3eEthJtGjqJoIg3WHBoq&#10;bCmvqDhtL0bBebMaH+UuXtOaH+PH/Jyv4n2u1OCl/5iC8NT7f/Gfe6nD/HgCv8+EC2T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2J7OzDAAAA3AAAAA8AAAAAAAAAAAAA&#10;AAAAoQIAAGRycy9kb3ducmV2LnhtbFBLBQYAAAAABAAEAPkAAACRAwAAAAA=&#10;" strokeweight="1.44pt"/>
                <v:line id="Line 150" o:spid="_x0000_s1029" style="position:absolute;visibility:visible;mso-wrap-style:square" from="1310,1070" to="10884,1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dV2sMAAADcAAAADwAAAGRycy9kb3ducmV2LnhtbERPyWrDMBC9F/IPYgK9NXKXLDhRQigU&#10;Sk+Js98m1tQ2tUbCUmPn76NCoLd5vHVmi87U4kKNrywreB4kIIhzqysuFGw3H08TED4ga6wtk4Ir&#10;eVjMew8zTLVteU2XLBQihrBPUUEZgkul9HlJBv3AOuLIfdvGYIiwKaRusI3hppYvSTKSBiuODSU6&#10;ei8p/8l+jYLzkdrder8cHsbDbLtbvbr96csp9djvllMQgbrwL767P3Wc/zaGv2fiBX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cXVdrDAAAA3AAAAA8AAAAAAAAAAAAA&#10;AAAAoQIAAGRycy9kb3ducmV2LnhtbFBLBQYAAAAABAAEAPkAAACRAwAAAAA=&#10;" strokeweight=".72pt"/>
                <v:line id="Line 149" o:spid="_x0000_s1030" style="position:absolute;visibility:visible;mso-wrap-style:square" from="10884,1034" to="10941,1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rdBcYAAADcAAAADwAAAGRycy9kb3ducmV2LnhtbESPQWvCQBCF7wX/wzKCt7qxBimpq0ho&#10;oXgQq6XnaXaapM3Oxuyq0V/fOQjeZnhv3vtmvuxdo07Uhdqzgck4AUVceFtzaeBz//b4DCpEZIuN&#10;ZzJwoQDLxeBhjpn1Z/6g0y6WSkI4ZGigirHNtA5FRQ7D2LfEov34zmGUtSu17fAs4a7RT0ky0w5r&#10;loYKW8orKv52R2fgsF1Pf/VXuqENX6fX10O+Tr9zY0bDfvUCKlIf7+bb9bsV/FRo5RmZQ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a3QXGAAAA3AAAAA8AAAAAAAAA&#10;AAAAAAAAoQIAAGRycy9kb3ducmV2LnhtbFBLBQYAAAAABAAEAPkAAACUAwAAAAA=&#10;" strokeweight="1.44pt"/>
                <v:line id="Line 148" o:spid="_x0000_s1031" style="position:absolute;visibility:visible;mso-wrap-style:square" from="1253,15739" to="1310,1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RkM8QAAADcAAAADwAAAGRycy9kb3ducmV2LnhtbERPS2vCQBC+F/wPywi91Y2tVo2uIoWC&#10;9FTjs7dpdkyC2dkluzXpv+8WCr3Nx/ecxaoztbhR4yvLCoaDBARxbnXFhYL97vVhCsIHZI21ZVLw&#10;TR5Wy97dAlNtW97SLQuFiCHsU1RQhuBSKX1ekkE/sI44chfbGAwRNoXUDbYx3NTyMUmepcGKY0OJ&#10;jl5Kyq/Zl1Hweab2sD2ux6fJONsf3p/c8ePNKXXf79ZzEIG68C/+c290nD+awe8z8QK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xGQzxAAAANwAAAAPAAAAAAAAAAAA&#10;AAAAAKECAABkcnMvZG93bnJldi54bWxQSwUGAAAAAAQABAD5AAAAkgMAAAAA&#10;" strokeweight=".72pt"/>
                <v:line id="Line 147" o:spid="_x0000_s1032" style="position:absolute;visibility:visible;mso-wrap-style:square" from="1310,15739" to="10884,1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dbc8cAAADcAAAADwAAAGRycy9kb3ducmV2LnhtbESPT0vDQBDF70K/wzIFb3ZTJSppt6UI&#10;gniy6R/tbcyOSWh2dsmuTfz2zkHwNsN7895vluvRdepCfWw9G5jPMlDElbct1wb2u+ebR1AxIVvs&#10;PJOBH4qwXk2ullhYP/CWLmWqlYRwLNBAk1IotI5VQw7jzAdi0b587zDJ2tfa9jhIuOv0bZbda4ct&#10;S0ODgZ4aqs7ltzPw+UHDYXvc5O8Pebk/vN2F4+k1GHM9HTcLUInG9G/+u36xgp8LvjwjE+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J1tzxwAAANwAAAAPAAAAAAAA&#10;AAAAAAAAAKECAABkcnMvZG93bnJldi54bWxQSwUGAAAAAAQABAD5AAAAlQMAAAAA&#10;" strokeweight=".72pt"/>
                <v:line id="Line 146" o:spid="_x0000_s1033" style="position:absolute;visibility:visible;mso-wrap-style:square" from="1310,15703" to="10884,15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7niRcQAAADcAAAADwAAAGRycy9kb3ducmV2LnhtbERPS2vCQBC+C/6HZQredJNqRVI3IqFC&#10;8SD1gedpdkxis7Mxu9XUX98tFLzNx/ec+aIztbhS6yrLCuJRBII4t7riQsFhvxrOQDiPrLG2TAp+&#10;yMEi7ffmmGh74y1dd74QIYRdggpK75tESpeXZNCNbEMcuJNtDfoA20LqFm8h3NTyOYqm0mDFoaHE&#10;hrKS8q/dt1Fw+ViPz/I42dCG7+P72yVbTz4zpQZP3fIVhKfOP8T/7ncd5r/E8PdMuEC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ueJFxAAAANwAAAAPAAAAAAAAAAAA&#10;AAAAAKECAABkcnMvZG93bnJldi54bWxQSwUGAAAAAAQABAD5AAAAkgMAAAAA&#10;" strokeweight="1.44pt"/>
                <v:line id="Line 145" o:spid="_x0000_s1034" style="position:absolute;visibility:visible;mso-wrap-style:square" from="10884,15739" to="10941,1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gn8QAAADcAAAADwAAAGRycy9kb3ducmV2LnhtbERPS2vCQBC+F/wPywje6qZK2pK6igiC&#10;9KTx0fY2zU6TYHZ2yW5N/PeuUOhtPr7nzBa9acSFWl9bVvA0TkAQF1bXXCo47NePryB8QNbYWCYF&#10;V/KwmA8eZphp2/GOLnkoRQxhn6GCKgSXSemLigz6sXXEkfuxrcEQYVtK3WIXw00jJ0nyLA3WHBsq&#10;dLSqqDjnv0bB9yd1x91pmX68pPnhuJ2609e7U2o07JdvIAL14V/8597oOD+dwP2ZeIG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uWCfxAAAANwAAAAPAAAAAAAAAAAA&#10;AAAAAKECAABkcnMvZG93bnJldi54bWxQSwUGAAAAAAQABAD5AAAAkgMAAAAA&#10;" strokeweight=".72pt"/>
                <v:line id="Line 144" o:spid="_x0000_s1035" style="position:absolute;visibility:visible;mso-wrap-style:square" from="1267,1020" to="1267,15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fZqcQAAADcAAAADwAAAGRycy9kb3ducmV2LnhtbERPTWvCQBC9F/oflhG81Y2NlZK6CSVU&#10;EA9itXges9Mkmp2N2VVTf31XKPQ2j/c5s6w3jbhQ52rLCsajCARxYXXNpYKv7fzpFYTzyBoby6Tg&#10;hxxk6ePDDBNtr/xJl40vRQhhl6CCyvs2kdIVFRl0I9sSB+7bdgZ9gF0pdYfXEG4a+RxFU2mw5tBQ&#10;YUt5RcVxczYKTutlfJC7yYpWfItvH6d8OdnnSg0H/fsbCE+9/xf/uRc6zH+J4f5MuEC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J9mpxAAAANwAAAAPAAAAAAAAAAAA&#10;AAAAAKECAABkcnMvZG93bnJldi54bWxQSwUGAAAAAAQABAD5AAAAkgMAAAAA&#10;" strokeweight="1.44pt"/>
                <v:line id="Line 143" o:spid="_x0000_s1036" style="position:absolute;visibility:visible;mso-wrap-style:square" from="1303,1063" to="1303,15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xdcMQAAADcAAAADwAAAGRycy9kb3ducmV2LnhtbERPS2vCQBC+F/wPywje6sbW2JK6ihQK&#10;0pPGR9vbNDtNgtnZJbs18d+7QqG3+fieM1/2phFnan1tWcFknIAgLqyuuVSw373dP4PwAVljY5kU&#10;XMjDcjG4m2OmbcdbOuehFDGEfYYKqhBcJqUvKjLox9YRR+7HtgZDhG0pdYtdDDeNfEiSmTRYc2yo&#10;0NFrRcUp/zUKvj+pO2yPq/TjKc33h82jO369O6VGw371AiJQH/7Ff+61jvPTKdyeiRfIx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HF1wxAAAANwAAAAPAAAAAAAAAAAA&#10;AAAAAKECAABkcnMvZG93bnJldi54bWxQSwUGAAAAAAQABAD5AAAAkgMAAAAA&#10;" strokeweight=".72pt"/>
                <v:line id="Line 142" o:spid="_x0000_s1037" style="position:absolute;visibility:visible;mso-wrap-style:square" from="10934,1020" to="10934,15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468MAAADcAAAADwAAAGRycy9kb3ducmV2LnhtbERPS2vCQBC+F/wPywi91Y0tqRJdRQqF&#10;0lON79s0O02C2dkluzXpv3eFgrf5+J4zX/amERdqfW1ZwXiUgCAurK65VLDdvD9NQfiArLGxTAr+&#10;yMNyMXiYY6Ztx2u65KEUMYR9hgqqEFwmpS8qMuhH1hFH7se2BkOEbSl1i10MN418TpJXabDm2FCh&#10;o7eKinP+axR8H6nbrfer9DBJ8+3u68XtT59Oqcdhv5qBCNSHu/jf/aHj/DSF2zPxArm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Q+OvDAAAA3AAAAA8AAAAAAAAAAAAA&#10;AAAAoQIAAGRycy9kb3ducmV2LnhtbFBLBQYAAAAABAAEAPkAAACRAwAAAAA=&#10;" strokeweight=".72pt"/>
                <v:line id="Line 141" o:spid="_x0000_s1038" style="position:absolute;visibility:visible;mso-wrap-style:square" from="10898,1063" to="10898,15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B6McQAAADcAAAADwAAAGRycy9kb3ducmV2LnhtbERPTWvCQBC9C/0PyxS8mU2rFUndhBIU&#10;xINUWzxPs9MkbXY2ZleN/vpuQfA2j/c586w3jThR52rLCp6iGARxYXXNpYLPj+VoBsJ5ZI2NZVJw&#10;IQdZ+jCYY6Ltmbd02vlShBB2CSqovG8TKV1RkUEX2ZY4cN+2M+gD7EqpOzyHcNPI5zieSoM1h4YK&#10;W8orKn53R6Pg8L4e/8j9ZEMbvo6vi0O+nnzlSg0f+7dXEJ56fxff3Csd5r9M4f+ZcIF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UHoxxAAAANwAAAAPAAAAAAAAAAAA&#10;AAAAAKECAABkcnMvZG93bnJldi54bWxQSwUGAAAAAAQABAD5AAAAkgMAAAAA&#10;" strokeweight="1.44pt"/>
                <w10:wrap anchorx="page" anchory="page"/>
              </v:group>
            </w:pict>
          </mc:Fallback>
        </mc:AlternateContent>
      </w:r>
    </w:p>
    <w:p w:rsidR="00FA7DA1" w:rsidRDefault="00311B3B">
      <w:pPr>
        <w:pStyle w:val="Heading2"/>
        <w:spacing w:before="183"/>
        <w:ind w:left="485" w:right="480" w:firstLine="0"/>
        <w:jc w:val="center"/>
      </w:pPr>
      <w:r>
        <w:t>ỦY BAN NHÂN DÂN THÀNH PHỐ HỒ CHÍ MINH</w:t>
      </w:r>
    </w:p>
    <w:p w:rsidR="00FA7DA1" w:rsidRDefault="00311B3B">
      <w:pPr>
        <w:spacing w:before="5"/>
        <w:ind w:left="2503" w:right="2495"/>
        <w:jc w:val="center"/>
        <w:rPr>
          <w:b/>
          <w:sz w:val="28"/>
        </w:rPr>
      </w:pPr>
      <w:r>
        <w:rPr>
          <w:b/>
          <w:sz w:val="28"/>
        </w:rPr>
        <w:t>TRƢỜNG CAO ĐẲNG LÝ TỰ TRỌNG THÀNH PHỐ HỒ CHÍ MINH</w:t>
      </w:r>
    </w:p>
    <w:p w:rsidR="00FA7DA1" w:rsidRDefault="00FA7DA1">
      <w:pPr>
        <w:pStyle w:val="BodyText"/>
        <w:rPr>
          <w:b/>
          <w:sz w:val="28"/>
        </w:rPr>
      </w:pPr>
    </w:p>
    <w:p w:rsidR="00FA7DA1" w:rsidRDefault="00FA7DA1">
      <w:pPr>
        <w:pStyle w:val="BodyText"/>
        <w:rPr>
          <w:b/>
          <w:sz w:val="28"/>
        </w:rPr>
      </w:pPr>
    </w:p>
    <w:p w:rsidR="00FA7DA1" w:rsidRDefault="00FA7DA1">
      <w:pPr>
        <w:pStyle w:val="BodyText"/>
        <w:rPr>
          <w:b/>
          <w:sz w:val="28"/>
        </w:rPr>
      </w:pPr>
    </w:p>
    <w:p w:rsidR="00FA7DA1" w:rsidRDefault="00FA7DA1">
      <w:pPr>
        <w:pStyle w:val="BodyText"/>
        <w:rPr>
          <w:b/>
          <w:sz w:val="28"/>
        </w:rPr>
      </w:pPr>
    </w:p>
    <w:p w:rsidR="00FA7DA1" w:rsidRDefault="00FA7DA1">
      <w:pPr>
        <w:pStyle w:val="BodyText"/>
        <w:rPr>
          <w:b/>
          <w:sz w:val="28"/>
        </w:rPr>
      </w:pPr>
    </w:p>
    <w:p w:rsidR="00FA7DA1" w:rsidRDefault="00FA7DA1">
      <w:pPr>
        <w:pStyle w:val="BodyText"/>
        <w:rPr>
          <w:b/>
          <w:sz w:val="28"/>
        </w:rPr>
      </w:pPr>
    </w:p>
    <w:p w:rsidR="00FA7DA1" w:rsidRDefault="00FA7DA1">
      <w:pPr>
        <w:pStyle w:val="BodyText"/>
        <w:spacing w:before="3"/>
        <w:rPr>
          <w:b/>
          <w:sz w:val="24"/>
        </w:rPr>
      </w:pPr>
    </w:p>
    <w:p w:rsidR="00FA7DA1" w:rsidRDefault="00311B3B">
      <w:pPr>
        <w:ind w:left="486" w:right="480"/>
        <w:jc w:val="center"/>
        <w:rPr>
          <w:rFonts w:ascii="Arial" w:hAnsi="Arial"/>
          <w:b/>
          <w:sz w:val="48"/>
        </w:rPr>
      </w:pPr>
      <w:r>
        <w:rPr>
          <w:rFonts w:ascii="Arial" w:hAnsi="Arial"/>
          <w:b/>
          <w:sz w:val="48"/>
        </w:rPr>
        <w:t>BÁO CÁO</w:t>
      </w:r>
    </w:p>
    <w:p w:rsidR="00FA7DA1" w:rsidRDefault="00311B3B">
      <w:pPr>
        <w:spacing w:before="231" w:line="288" w:lineRule="auto"/>
        <w:ind w:left="489" w:right="480"/>
        <w:jc w:val="center"/>
        <w:rPr>
          <w:rFonts w:ascii="Arial" w:hAnsi="Arial"/>
          <w:b/>
          <w:sz w:val="48"/>
        </w:rPr>
      </w:pPr>
      <w:r>
        <w:rPr>
          <w:rFonts w:ascii="Arial" w:hAnsi="Arial"/>
          <w:b/>
          <w:w w:val="249"/>
          <w:sz w:val="48"/>
        </w:rPr>
        <w:t xml:space="preserve">  </w:t>
      </w:r>
      <w:r>
        <w:rPr>
          <w:rFonts w:ascii="Arial" w:hAnsi="Arial"/>
          <w:b/>
          <w:w w:val="105"/>
          <w:sz w:val="48"/>
        </w:rPr>
        <w:t>T QU TỰ ĐÁNH GIÁ CHẤT LƯỢNG CƠ</w:t>
      </w:r>
      <w:r>
        <w:rPr>
          <w:rFonts w:ascii="Arial" w:hAnsi="Arial"/>
          <w:b/>
          <w:spacing w:val="-77"/>
          <w:w w:val="105"/>
          <w:sz w:val="48"/>
        </w:rPr>
        <w:t xml:space="preserve"> </w:t>
      </w:r>
      <w:r>
        <w:rPr>
          <w:rFonts w:ascii="Arial" w:hAnsi="Arial"/>
          <w:b/>
          <w:w w:val="105"/>
          <w:sz w:val="48"/>
        </w:rPr>
        <w:t>SỞ</w:t>
      </w:r>
      <w:r>
        <w:rPr>
          <w:rFonts w:ascii="Arial" w:hAnsi="Arial"/>
          <w:b/>
          <w:spacing w:val="-76"/>
          <w:w w:val="105"/>
          <w:sz w:val="48"/>
        </w:rPr>
        <w:t xml:space="preserve"> </w:t>
      </w:r>
      <w:r>
        <w:rPr>
          <w:rFonts w:ascii="Arial" w:hAnsi="Arial"/>
          <w:b/>
          <w:w w:val="105"/>
          <w:sz w:val="48"/>
        </w:rPr>
        <w:t>GIÁO</w:t>
      </w:r>
      <w:r>
        <w:rPr>
          <w:rFonts w:ascii="Arial" w:hAnsi="Arial"/>
          <w:b/>
          <w:spacing w:val="-77"/>
          <w:w w:val="105"/>
          <w:sz w:val="48"/>
        </w:rPr>
        <w:t xml:space="preserve"> </w:t>
      </w:r>
      <w:r>
        <w:rPr>
          <w:rFonts w:ascii="Arial" w:hAnsi="Arial"/>
          <w:b/>
          <w:w w:val="105"/>
          <w:sz w:val="48"/>
        </w:rPr>
        <w:t>DỤC</w:t>
      </w:r>
      <w:r>
        <w:rPr>
          <w:rFonts w:ascii="Arial" w:hAnsi="Arial"/>
          <w:b/>
          <w:spacing w:val="-78"/>
          <w:w w:val="105"/>
          <w:sz w:val="48"/>
        </w:rPr>
        <w:t xml:space="preserve"> </w:t>
      </w:r>
      <w:r>
        <w:rPr>
          <w:rFonts w:ascii="Arial" w:hAnsi="Arial"/>
          <w:b/>
          <w:w w:val="105"/>
          <w:sz w:val="48"/>
        </w:rPr>
        <w:t>NGHỀ</w:t>
      </w:r>
      <w:r>
        <w:rPr>
          <w:rFonts w:ascii="Arial" w:hAnsi="Arial"/>
          <w:b/>
          <w:spacing w:val="-77"/>
          <w:w w:val="105"/>
          <w:sz w:val="48"/>
        </w:rPr>
        <w:t xml:space="preserve"> </w:t>
      </w:r>
      <w:r>
        <w:rPr>
          <w:rFonts w:ascii="Arial" w:hAnsi="Arial"/>
          <w:b/>
          <w:w w:val="105"/>
          <w:sz w:val="48"/>
        </w:rPr>
        <w:t>NGHIỆP</w:t>
      </w:r>
    </w:p>
    <w:p w:rsidR="00FA7DA1" w:rsidRDefault="00FA7DA1">
      <w:pPr>
        <w:pStyle w:val="BodyText"/>
        <w:rPr>
          <w:rFonts w:ascii="Arial"/>
          <w:b/>
          <w:sz w:val="48"/>
        </w:rPr>
      </w:pPr>
    </w:p>
    <w:p w:rsidR="00FA7DA1" w:rsidRDefault="00FA7DA1">
      <w:pPr>
        <w:pStyle w:val="BodyText"/>
        <w:rPr>
          <w:rFonts w:ascii="Arial"/>
          <w:b/>
          <w:sz w:val="48"/>
        </w:rPr>
      </w:pPr>
    </w:p>
    <w:p w:rsidR="00FA7DA1" w:rsidRDefault="00FA7DA1">
      <w:pPr>
        <w:pStyle w:val="BodyText"/>
        <w:rPr>
          <w:rFonts w:ascii="Arial"/>
          <w:b/>
          <w:sz w:val="48"/>
        </w:rPr>
      </w:pPr>
    </w:p>
    <w:p w:rsidR="00FA7DA1" w:rsidRDefault="00311B3B">
      <w:pPr>
        <w:spacing w:before="361" w:line="273" w:lineRule="auto"/>
        <w:ind w:left="1841" w:right="1839"/>
        <w:jc w:val="center"/>
        <w:rPr>
          <w:rFonts w:ascii="Arial" w:hAnsi="Arial"/>
          <w:b/>
          <w:sz w:val="36"/>
        </w:rPr>
      </w:pPr>
      <w:r>
        <w:rPr>
          <w:rFonts w:ascii="Arial" w:hAnsi="Arial"/>
          <w:b/>
          <w:sz w:val="36"/>
        </w:rPr>
        <w:t>TRƯỜNG CAO ĐẲNG LÝ TỰ TRỌNG THÀNH PHỐ HỒ CHÍ MINH</w:t>
      </w:r>
    </w:p>
    <w:p w:rsidR="00FA7DA1" w:rsidRDefault="00311B3B">
      <w:pPr>
        <w:spacing w:before="5"/>
        <w:ind w:left="484" w:right="480"/>
        <w:jc w:val="center"/>
        <w:rPr>
          <w:rFonts w:ascii="Arial" w:hAnsi="Arial"/>
          <w:b/>
          <w:sz w:val="36"/>
        </w:rPr>
      </w:pPr>
      <w:r>
        <w:rPr>
          <w:rFonts w:ascii="Arial" w:hAnsi="Arial"/>
          <w:b/>
          <w:sz w:val="36"/>
        </w:rPr>
        <w:t>NĂM 2018</w:t>
      </w:r>
    </w:p>
    <w:p w:rsidR="00FA7DA1" w:rsidRDefault="00FA7DA1">
      <w:pPr>
        <w:pStyle w:val="BodyText"/>
        <w:rPr>
          <w:rFonts w:ascii="Arial"/>
          <w:b/>
          <w:sz w:val="36"/>
        </w:rPr>
      </w:pPr>
    </w:p>
    <w:p w:rsidR="00FA7DA1" w:rsidRDefault="00FA7DA1">
      <w:pPr>
        <w:pStyle w:val="BodyText"/>
        <w:rPr>
          <w:rFonts w:ascii="Arial"/>
          <w:b/>
          <w:sz w:val="36"/>
        </w:rPr>
      </w:pPr>
    </w:p>
    <w:p w:rsidR="00FA7DA1" w:rsidRDefault="00FA7DA1">
      <w:pPr>
        <w:pStyle w:val="BodyText"/>
        <w:rPr>
          <w:rFonts w:ascii="Arial"/>
          <w:b/>
          <w:sz w:val="36"/>
        </w:rPr>
      </w:pPr>
    </w:p>
    <w:p w:rsidR="00FA7DA1" w:rsidRDefault="00FA7DA1">
      <w:pPr>
        <w:pStyle w:val="BodyText"/>
        <w:rPr>
          <w:rFonts w:ascii="Arial"/>
          <w:b/>
          <w:sz w:val="36"/>
        </w:rPr>
      </w:pPr>
    </w:p>
    <w:p w:rsidR="00FA7DA1" w:rsidRDefault="00FA7DA1">
      <w:pPr>
        <w:pStyle w:val="BodyText"/>
        <w:rPr>
          <w:rFonts w:ascii="Arial"/>
          <w:b/>
          <w:sz w:val="36"/>
        </w:rPr>
      </w:pPr>
    </w:p>
    <w:p w:rsidR="00FA7DA1" w:rsidRDefault="00FA7DA1">
      <w:pPr>
        <w:pStyle w:val="BodyText"/>
        <w:rPr>
          <w:rFonts w:ascii="Arial"/>
          <w:b/>
          <w:sz w:val="36"/>
        </w:rPr>
      </w:pPr>
    </w:p>
    <w:p w:rsidR="00FA7DA1" w:rsidRDefault="00FA7DA1">
      <w:pPr>
        <w:pStyle w:val="BodyText"/>
        <w:rPr>
          <w:rFonts w:ascii="Arial"/>
          <w:b/>
          <w:sz w:val="36"/>
        </w:rPr>
      </w:pPr>
    </w:p>
    <w:p w:rsidR="00FA7DA1" w:rsidRDefault="00FA7DA1">
      <w:pPr>
        <w:pStyle w:val="BodyText"/>
        <w:rPr>
          <w:rFonts w:ascii="Arial"/>
          <w:b/>
          <w:sz w:val="36"/>
        </w:rPr>
      </w:pPr>
    </w:p>
    <w:p w:rsidR="00FA7DA1" w:rsidRDefault="00FA7DA1">
      <w:pPr>
        <w:pStyle w:val="BodyText"/>
        <w:rPr>
          <w:rFonts w:ascii="Arial"/>
          <w:b/>
          <w:sz w:val="36"/>
        </w:rPr>
      </w:pPr>
    </w:p>
    <w:p w:rsidR="00FA7DA1" w:rsidRDefault="00FA7DA1">
      <w:pPr>
        <w:pStyle w:val="BodyText"/>
        <w:rPr>
          <w:rFonts w:ascii="Arial"/>
          <w:b/>
          <w:sz w:val="36"/>
        </w:rPr>
      </w:pPr>
    </w:p>
    <w:p w:rsidR="00FA7DA1" w:rsidRDefault="00FA7DA1">
      <w:pPr>
        <w:pStyle w:val="BodyText"/>
        <w:rPr>
          <w:rFonts w:ascii="Arial"/>
          <w:b/>
          <w:sz w:val="36"/>
        </w:rPr>
      </w:pPr>
    </w:p>
    <w:p w:rsidR="00FA7DA1" w:rsidRDefault="00FA7DA1">
      <w:pPr>
        <w:pStyle w:val="BodyText"/>
        <w:spacing w:before="6"/>
        <w:rPr>
          <w:rFonts w:ascii="Arial"/>
          <w:b/>
          <w:sz w:val="51"/>
        </w:rPr>
      </w:pPr>
    </w:p>
    <w:p w:rsidR="00FA7DA1" w:rsidRDefault="00311B3B">
      <w:pPr>
        <w:ind w:left="483" w:right="480"/>
        <w:jc w:val="center"/>
        <w:rPr>
          <w:i/>
          <w:sz w:val="26"/>
        </w:rPr>
      </w:pPr>
      <w:r>
        <w:rPr>
          <w:i/>
          <w:sz w:val="26"/>
        </w:rPr>
        <w:t>Tp.HCM, ngày 28 tháng 11 năm 2018</w:t>
      </w:r>
    </w:p>
    <w:p w:rsidR="00FA7DA1" w:rsidRDefault="00FA7DA1">
      <w:pPr>
        <w:jc w:val="center"/>
        <w:rPr>
          <w:sz w:val="26"/>
        </w:rPr>
        <w:sectPr w:rsidR="00FA7DA1">
          <w:type w:val="continuous"/>
          <w:pgSz w:w="11910" w:h="16850"/>
          <w:pgMar w:top="1000" w:right="840" w:bottom="280" w:left="1120" w:header="720" w:footer="720" w:gutter="0"/>
          <w:cols w:space="720"/>
        </w:sectPr>
      </w:pPr>
    </w:p>
    <w:p w:rsidR="00FA7DA1" w:rsidRDefault="00311B3B">
      <w:pPr>
        <w:pStyle w:val="Heading3"/>
        <w:spacing w:before="43"/>
        <w:ind w:left="4218" w:right="4216"/>
        <w:jc w:val="center"/>
      </w:pPr>
      <w:r>
        <w:lastRenderedPageBreak/>
        <w:t>MỤC LỤC</w:t>
      </w:r>
    </w:p>
    <w:p w:rsidR="00FA7DA1" w:rsidRDefault="00FA7DA1">
      <w:pPr>
        <w:pStyle w:val="BodyText"/>
        <w:spacing w:before="4"/>
        <w:rPr>
          <w:b/>
          <w:sz w:val="20"/>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29"/>
        <w:gridCol w:w="7343"/>
        <w:gridCol w:w="900"/>
      </w:tblGrid>
      <w:tr w:rsidR="00FA7DA1">
        <w:trPr>
          <w:trHeight w:hRule="exact" w:val="686"/>
        </w:trPr>
        <w:tc>
          <w:tcPr>
            <w:tcW w:w="1229" w:type="dxa"/>
          </w:tcPr>
          <w:p w:rsidR="00FA7DA1" w:rsidRDefault="00311B3B">
            <w:pPr>
              <w:pStyle w:val="TableParagraph"/>
              <w:spacing w:before="143"/>
              <w:ind w:left="415" w:right="417"/>
              <w:jc w:val="center"/>
              <w:rPr>
                <w:b/>
                <w:sz w:val="26"/>
              </w:rPr>
            </w:pPr>
            <w:r>
              <w:rPr>
                <w:b/>
                <w:sz w:val="26"/>
              </w:rPr>
              <w:t>TT</w:t>
            </w:r>
          </w:p>
        </w:tc>
        <w:tc>
          <w:tcPr>
            <w:tcW w:w="7343" w:type="dxa"/>
          </w:tcPr>
          <w:p w:rsidR="00FA7DA1" w:rsidRDefault="00FA7DA1"/>
        </w:tc>
        <w:tc>
          <w:tcPr>
            <w:tcW w:w="900" w:type="dxa"/>
          </w:tcPr>
          <w:p w:rsidR="00FA7DA1" w:rsidRDefault="00311B3B">
            <w:pPr>
              <w:pStyle w:val="TableParagraph"/>
              <w:spacing w:before="143"/>
              <w:ind w:left="76" w:right="81"/>
              <w:jc w:val="center"/>
              <w:rPr>
                <w:b/>
                <w:sz w:val="26"/>
              </w:rPr>
            </w:pPr>
            <w:r>
              <w:rPr>
                <w:b/>
                <w:sz w:val="26"/>
              </w:rPr>
              <w:t>Trang</w:t>
            </w:r>
          </w:p>
        </w:tc>
      </w:tr>
      <w:tr w:rsidR="00FA7DA1">
        <w:trPr>
          <w:trHeight w:hRule="exact" w:val="686"/>
        </w:trPr>
        <w:tc>
          <w:tcPr>
            <w:tcW w:w="1229" w:type="dxa"/>
          </w:tcPr>
          <w:p w:rsidR="00FA7DA1" w:rsidRDefault="00FA7DA1"/>
        </w:tc>
        <w:tc>
          <w:tcPr>
            <w:tcW w:w="7343" w:type="dxa"/>
          </w:tcPr>
          <w:p w:rsidR="00FA7DA1" w:rsidRDefault="00311B3B">
            <w:pPr>
              <w:pStyle w:val="TableParagraph"/>
              <w:spacing w:before="143"/>
              <w:ind w:left="50" w:right="120"/>
              <w:rPr>
                <w:b/>
                <w:sz w:val="26"/>
              </w:rPr>
            </w:pPr>
            <w:r>
              <w:rPr>
                <w:b/>
                <w:sz w:val="26"/>
              </w:rPr>
              <w:t>DANH MỤC CÁC TỪ VIẾT TẮT</w:t>
            </w:r>
          </w:p>
        </w:tc>
        <w:tc>
          <w:tcPr>
            <w:tcW w:w="900" w:type="dxa"/>
          </w:tcPr>
          <w:p w:rsidR="00FA7DA1" w:rsidRDefault="00311B3B">
            <w:pPr>
              <w:pStyle w:val="TableParagraph"/>
              <w:spacing w:before="143"/>
              <w:jc w:val="center"/>
              <w:rPr>
                <w:b/>
                <w:sz w:val="26"/>
              </w:rPr>
            </w:pPr>
            <w:r>
              <w:rPr>
                <w:b/>
                <w:w w:val="99"/>
                <w:sz w:val="26"/>
              </w:rPr>
              <w:t>4</w:t>
            </w:r>
          </w:p>
        </w:tc>
      </w:tr>
      <w:tr w:rsidR="00FA7DA1">
        <w:trPr>
          <w:trHeight w:hRule="exact" w:val="686"/>
        </w:trPr>
        <w:tc>
          <w:tcPr>
            <w:tcW w:w="1229" w:type="dxa"/>
          </w:tcPr>
          <w:p w:rsidR="00FA7DA1" w:rsidRDefault="00311B3B">
            <w:pPr>
              <w:pStyle w:val="TableParagraph"/>
              <w:spacing w:before="143"/>
              <w:ind w:right="53"/>
              <w:jc w:val="right"/>
              <w:rPr>
                <w:b/>
                <w:sz w:val="26"/>
              </w:rPr>
            </w:pPr>
            <w:r>
              <w:rPr>
                <w:b/>
                <w:sz w:val="26"/>
              </w:rPr>
              <w:t>PHẦN I</w:t>
            </w:r>
          </w:p>
        </w:tc>
        <w:tc>
          <w:tcPr>
            <w:tcW w:w="7343" w:type="dxa"/>
          </w:tcPr>
          <w:p w:rsidR="00FA7DA1" w:rsidRDefault="00311B3B">
            <w:pPr>
              <w:pStyle w:val="TableParagraph"/>
              <w:spacing w:before="143"/>
              <w:ind w:left="50" w:right="120"/>
              <w:rPr>
                <w:b/>
                <w:sz w:val="26"/>
              </w:rPr>
            </w:pPr>
            <w:r>
              <w:rPr>
                <w:b/>
                <w:sz w:val="26"/>
              </w:rPr>
              <w:t>GIỚI THIỆU VỀ TRƢỜNG</w:t>
            </w:r>
          </w:p>
        </w:tc>
        <w:tc>
          <w:tcPr>
            <w:tcW w:w="900" w:type="dxa"/>
          </w:tcPr>
          <w:p w:rsidR="00FA7DA1" w:rsidRDefault="00311B3B">
            <w:pPr>
              <w:pStyle w:val="TableParagraph"/>
              <w:spacing w:before="143"/>
              <w:jc w:val="center"/>
              <w:rPr>
                <w:b/>
                <w:sz w:val="26"/>
              </w:rPr>
            </w:pPr>
            <w:r>
              <w:rPr>
                <w:b/>
                <w:w w:val="99"/>
                <w:sz w:val="26"/>
              </w:rPr>
              <w:t>6</w:t>
            </w:r>
          </w:p>
        </w:tc>
      </w:tr>
      <w:tr w:rsidR="00FA7DA1">
        <w:trPr>
          <w:trHeight w:hRule="exact" w:val="686"/>
        </w:trPr>
        <w:tc>
          <w:tcPr>
            <w:tcW w:w="1229" w:type="dxa"/>
          </w:tcPr>
          <w:p w:rsidR="00FA7DA1" w:rsidRDefault="00311B3B">
            <w:pPr>
              <w:pStyle w:val="TableParagraph"/>
              <w:spacing w:before="143"/>
              <w:ind w:right="50"/>
              <w:jc w:val="right"/>
              <w:rPr>
                <w:b/>
                <w:sz w:val="26"/>
              </w:rPr>
            </w:pPr>
            <w:r>
              <w:rPr>
                <w:b/>
                <w:w w:val="99"/>
                <w:sz w:val="26"/>
              </w:rPr>
              <w:t>1</w:t>
            </w:r>
          </w:p>
        </w:tc>
        <w:tc>
          <w:tcPr>
            <w:tcW w:w="7343" w:type="dxa"/>
          </w:tcPr>
          <w:p w:rsidR="00FA7DA1" w:rsidRDefault="00311B3B">
            <w:pPr>
              <w:pStyle w:val="TableParagraph"/>
              <w:spacing w:before="143"/>
              <w:ind w:left="50" w:right="120"/>
              <w:rPr>
                <w:b/>
                <w:sz w:val="26"/>
              </w:rPr>
            </w:pPr>
            <w:r>
              <w:rPr>
                <w:b/>
                <w:sz w:val="26"/>
              </w:rPr>
              <w:t>Thông tin chung của trƣờng</w:t>
            </w:r>
          </w:p>
        </w:tc>
        <w:tc>
          <w:tcPr>
            <w:tcW w:w="900" w:type="dxa"/>
          </w:tcPr>
          <w:p w:rsidR="00FA7DA1" w:rsidRDefault="00311B3B">
            <w:pPr>
              <w:pStyle w:val="TableParagraph"/>
              <w:spacing w:before="143"/>
              <w:jc w:val="center"/>
              <w:rPr>
                <w:b/>
                <w:sz w:val="26"/>
              </w:rPr>
            </w:pPr>
            <w:r>
              <w:rPr>
                <w:b/>
                <w:w w:val="99"/>
                <w:sz w:val="26"/>
              </w:rPr>
              <w:t>6</w:t>
            </w:r>
          </w:p>
        </w:tc>
      </w:tr>
      <w:tr w:rsidR="00FA7DA1">
        <w:trPr>
          <w:trHeight w:hRule="exact" w:val="1076"/>
        </w:trPr>
        <w:tc>
          <w:tcPr>
            <w:tcW w:w="1229" w:type="dxa"/>
          </w:tcPr>
          <w:p w:rsidR="00FA7DA1" w:rsidRDefault="00FA7DA1">
            <w:pPr>
              <w:pStyle w:val="TableParagraph"/>
              <w:spacing w:before="7"/>
              <w:rPr>
                <w:b/>
                <w:sz w:val="29"/>
              </w:rPr>
            </w:pPr>
          </w:p>
          <w:p w:rsidR="00FA7DA1" w:rsidRDefault="00311B3B">
            <w:pPr>
              <w:pStyle w:val="TableParagraph"/>
              <w:ind w:right="50"/>
              <w:jc w:val="right"/>
              <w:rPr>
                <w:b/>
                <w:sz w:val="26"/>
              </w:rPr>
            </w:pPr>
            <w:r>
              <w:rPr>
                <w:b/>
                <w:w w:val="99"/>
                <w:sz w:val="26"/>
              </w:rPr>
              <w:t>2</w:t>
            </w:r>
          </w:p>
        </w:tc>
        <w:tc>
          <w:tcPr>
            <w:tcW w:w="7343" w:type="dxa"/>
          </w:tcPr>
          <w:p w:rsidR="00FA7DA1" w:rsidRDefault="00311B3B">
            <w:pPr>
              <w:pStyle w:val="TableParagraph"/>
              <w:spacing w:before="146" w:line="309" w:lineRule="auto"/>
              <w:ind w:left="50" w:right="120"/>
              <w:rPr>
                <w:b/>
                <w:sz w:val="26"/>
              </w:rPr>
            </w:pPr>
            <w:r>
              <w:rPr>
                <w:b/>
                <w:sz w:val="26"/>
              </w:rPr>
              <w:t xml:space="preserve">Thông tin khái quát về lịch sử phát triển và thành tích nổi bật </w:t>
            </w:r>
            <w:r>
              <w:rPr>
                <w:b/>
                <w:w w:val="95"/>
                <w:sz w:val="26"/>
              </w:rPr>
              <w:t>của</w:t>
            </w:r>
            <w:r>
              <w:rPr>
                <w:b/>
                <w:spacing w:val="14"/>
                <w:w w:val="95"/>
                <w:sz w:val="26"/>
              </w:rPr>
              <w:t xml:space="preserve"> </w:t>
            </w:r>
            <w:r>
              <w:rPr>
                <w:b/>
                <w:w w:val="95"/>
                <w:sz w:val="26"/>
              </w:rPr>
              <w:t>trƣờng</w:t>
            </w:r>
          </w:p>
        </w:tc>
        <w:tc>
          <w:tcPr>
            <w:tcW w:w="900" w:type="dxa"/>
          </w:tcPr>
          <w:p w:rsidR="00FA7DA1" w:rsidRDefault="00FA7DA1">
            <w:pPr>
              <w:pStyle w:val="TableParagraph"/>
              <w:spacing w:before="7"/>
              <w:rPr>
                <w:b/>
                <w:sz w:val="29"/>
              </w:rPr>
            </w:pPr>
          </w:p>
          <w:p w:rsidR="00FA7DA1" w:rsidRDefault="00311B3B">
            <w:pPr>
              <w:pStyle w:val="TableParagraph"/>
              <w:jc w:val="center"/>
              <w:rPr>
                <w:b/>
                <w:sz w:val="26"/>
              </w:rPr>
            </w:pPr>
            <w:r>
              <w:rPr>
                <w:b/>
                <w:w w:val="99"/>
                <w:sz w:val="26"/>
              </w:rPr>
              <w:t>6</w:t>
            </w:r>
          </w:p>
        </w:tc>
      </w:tr>
      <w:tr w:rsidR="00FA7DA1">
        <w:trPr>
          <w:trHeight w:hRule="exact" w:val="689"/>
        </w:trPr>
        <w:tc>
          <w:tcPr>
            <w:tcW w:w="1229" w:type="dxa"/>
          </w:tcPr>
          <w:p w:rsidR="00FA7DA1" w:rsidRDefault="00311B3B">
            <w:pPr>
              <w:pStyle w:val="TableParagraph"/>
              <w:spacing w:before="146"/>
              <w:ind w:right="50"/>
              <w:jc w:val="right"/>
              <w:rPr>
                <w:b/>
                <w:sz w:val="26"/>
              </w:rPr>
            </w:pPr>
            <w:r>
              <w:rPr>
                <w:b/>
                <w:w w:val="99"/>
                <w:sz w:val="26"/>
              </w:rPr>
              <w:t>3</w:t>
            </w:r>
          </w:p>
        </w:tc>
        <w:tc>
          <w:tcPr>
            <w:tcW w:w="7343" w:type="dxa"/>
          </w:tcPr>
          <w:p w:rsidR="00FA7DA1" w:rsidRDefault="00311B3B">
            <w:pPr>
              <w:pStyle w:val="TableParagraph"/>
              <w:spacing w:before="146"/>
              <w:ind w:left="50" w:right="120"/>
              <w:rPr>
                <w:b/>
                <w:sz w:val="26"/>
              </w:rPr>
            </w:pPr>
            <w:r>
              <w:rPr>
                <w:b/>
                <w:sz w:val="26"/>
              </w:rPr>
              <w:t>Cơ cấu tổ chức và nhân sự của trƣờng</w:t>
            </w:r>
          </w:p>
        </w:tc>
        <w:tc>
          <w:tcPr>
            <w:tcW w:w="900" w:type="dxa"/>
          </w:tcPr>
          <w:p w:rsidR="00FA7DA1" w:rsidRDefault="00311B3B">
            <w:pPr>
              <w:pStyle w:val="TableParagraph"/>
              <w:spacing w:before="146"/>
              <w:jc w:val="center"/>
              <w:rPr>
                <w:b/>
                <w:sz w:val="26"/>
              </w:rPr>
            </w:pPr>
            <w:r>
              <w:rPr>
                <w:b/>
                <w:w w:val="99"/>
                <w:sz w:val="26"/>
              </w:rPr>
              <w:t>9</w:t>
            </w:r>
          </w:p>
        </w:tc>
      </w:tr>
      <w:tr w:rsidR="00FA7DA1">
        <w:trPr>
          <w:trHeight w:hRule="exact" w:val="686"/>
        </w:trPr>
        <w:tc>
          <w:tcPr>
            <w:tcW w:w="1229" w:type="dxa"/>
          </w:tcPr>
          <w:p w:rsidR="00FA7DA1" w:rsidRDefault="00311B3B">
            <w:pPr>
              <w:pStyle w:val="TableParagraph"/>
              <w:spacing w:before="143"/>
              <w:ind w:right="50"/>
              <w:jc w:val="right"/>
              <w:rPr>
                <w:b/>
                <w:sz w:val="26"/>
              </w:rPr>
            </w:pPr>
            <w:r>
              <w:rPr>
                <w:b/>
                <w:w w:val="99"/>
                <w:sz w:val="26"/>
              </w:rPr>
              <w:t>4</w:t>
            </w:r>
          </w:p>
        </w:tc>
        <w:tc>
          <w:tcPr>
            <w:tcW w:w="7343" w:type="dxa"/>
          </w:tcPr>
          <w:p w:rsidR="00FA7DA1" w:rsidRDefault="00311B3B">
            <w:pPr>
              <w:pStyle w:val="TableParagraph"/>
              <w:spacing w:before="143"/>
              <w:ind w:left="50" w:right="120"/>
              <w:rPr>
                <w:b/>
                <w:sz w:val="26"/>
              </w:rPr>
            </w:pPr>
            <w:r>
              <w:rPr>
                <w:b/>
                <w:sz w:val="26"/>
              </w:rPr>
              <w:t>Các nghề đào tạo và quy mô đào tạo của trƣờng</w:t>
            </w:r>
          </w:p>
        </w:tc>
        <w:tc>
          <w:tcPr>
            <w:tcW w:w="900" w:type="dxa"/>
          </w:tcPr>
          <w:p w:rsidR="00FA7DA1" w:rsidRDefault="00311B3B">
            <w:pPr>
              <w:pStyle w:val="TableParagraph"/>
              <w:spacing w:before="143"/>
              <w:ind w:left="76" w:right="76"/>
              <w:jc w:val="center"/>
              <w:rPr>
                <w:b/>
                <w:sz w:val="26"/>
              </w:rPr>
            </w:pPr>
            <w:r>
              <w:rPr>
                <w:b/>
                <w:sz w:val="26"/>
              </w:rPr>
              <w:t>14</w:t>
            </w:r>
          </w:p>
        </w:tc>
      </w:tr>
      <w:tr w:rsidR="00FA7DA1">
        <w:trPr>
          <w:trHeight w:hRule="exact" w:val="686"/>
        </w:trPr>
        <w:tc>
          <w:tcPr>
            <w:tcW w:w="1229" w:type="dxa"/>
          </w:tcPr>
          <w:p w:rsidR="00FA7DA1" w:rsidRDefault="00311B3B">
            <w:pPr>
              <w:pStyle w:val="TableParagraph"/>
              <w:spacing w:before="143"/>
              <w:ind w:right="50"/>
              <w:jc w:val="right"/>
              <w:rPr>
                <w:b/>
                <w:sz w:val="26"/>
              </w:rPr>
            </w:pPr>
            <w:r>
              <w:rPr>
                <w:b/>
                <w:w w:val="99"/>
                <w:sz w:val="26"/>
              </w:rPr>
              <w:t>5</w:t>
            </w:r>
          </w:p>
        </w:tc>
        <w:tc>
          <w:tcPr>
            <w:tcW w:w="7343" w:type="dxa"/>
          </w:tcPr>
          <w:p w:rsidR="00FA7DA1" w:rsidRDefault="00311B3B">
            <w:pPr>
              <w:pStyle w:val="TableParagraph"/>
              <w:spacing w:before="143"/>
              <w:ind w:left="50" w:right="120"/>
              <w:rPr>
                <w:b/>
                <w:sz w:val="26"/>
              </w:rPr>
            </w:pPr>
            <w:r>
              <w:rPr>
                <w:b/>
                <w:sz w:val="26"/>
              </w:rPr>
              <w:t>Cơ sở vật chất, thƣ viện, tài chính</w:t>
            </w:r>
          </w:p>
        </w:tc>
        <w:tc>
          <w:tcPr>
            <w:tcW w:w="900" w:type="dxa"/>
          </w:tcPr>
          <w:p w:rsidR="00FA7DA1" w:rsidRDefault="00311B3B">
            <w:pPr>
              <w:pStyle w:val="TableParagraph"/>
              <w:spacing w:before="143"/>
              <w:ind w:left="76" w:right="76"/>
              <w:jc w:val="center"/>
              <w:rPr>
                <w:b/>
                <w:sz w:val="26"/>
              </w:rPr>
            </w:pPr>
            <w:r>
              <w:rPr>
                <w:b/>
                <w:sz w:val="26"/>
              </w:rPr>
              <w:t>19</w:t>
            </w:r>
          </w:p>
        </w:tc>
      </w:tr>
      <w:tr w:rsidR="00FA7DA1">
        <w:trPr>
          <w:trHeight w:hRule="exact" w:val="686"/>
        </w:trPr>
        <w:tc>
          <w:tcPr>
            <w:tcW w:w="1229" w:type="dxa"/>
          </w:tcPr>
          <w:p w:rsidR="00FA7DA1" w:rsidRDefault="00311B3B">
            <w:pPr>
              <w:pStyle w:val="TableParagraph"/>
              <w:spacing w:before="143"/>
              <w:ind w:right="52"/>
              <w:jc w:val="right"/>
              <w:rPr>
                <w:b/>
                <w:sz w:val="26"/>
              </w:rPr>
            </w:pPr>
            <w:r>
              <w:rPr>
                <w:b/>
                <w:sz w:val="26"/>
              </w:rPr>
              <w:t>PHẦN II</w:t>
            </w:r>
          </w:p>
        </w:tc>
        <w:tc>
          <w:tcPr>
            <w:tcW w:w="7343" w:type="dxa"/>
          </w:tcPr>
          <w:p w:rsidR="00FA7DA1" w:rsidRDefault="00311B3B">
            <w:pPr>
              <w:pStyle w:val="TableParagraph"/>
              <w:spacing w:before="143"/>
              <w:ind w:left="50" w:right="120"/>
              <w:rPr>
                <w:b/>
                <w:sz w:val="26"/>
              </w:rPr>
            </w:pPr>
            <w:r>
              <w:rPr>
                <w:b/>
                <w:sz w:val="26"/>
              </w:rPr>
              <w:t>KẾT QUẢ TỰ KIỂM ĐỊNH CỦA TRƢỜNG</w:t>
            </w:r>
          </w:p>
        </w:tc>
        <w:tc>
          <w:tcPr>
            <w:tcW w:w="900" w:type="dxa"/>
          </w:tcPr>
          <w:p w:rsidR="00FA7DA1" w:rsidRDefault="00311B3B">
            <w:pPr>
              <w:pStyle w:val="TableParagraph"/>
              <w:spacing w:before="143"/>
              <w:ind w:left="76" w:right="76"/>
              <w:jc w:val="center"/>
              <w:rPr>
                <w:b/>
                <w:sz w:val="26"/>
              </w:rPr>
            </w:pPr>
            <w:r>
              <w:rPr>
                <w:b/>
                <w:sz w:val="26"/>
              </w:rPr>
              <w:t>22</w:t>
            </w:r>
          </w:p>
        </w:tc>
      </w:tr>
      <w:tr w:rsidR="00FA7DA1">
        <w:trPr>
          <w:trHeight w:hRule="exact" w:val="687"/>
        </w:trPr>
        <w:tc>
          <w:tcPr>
            <w:tcW w:w="1229" w:type="dxa"/>
          </w:tcPr>
          <w:p w:rsidR="00FA7DA1" w:rsidRDefault="00311B3B">
            <w:pPr>
              <w:pStyle w:val="TableParagraph"/>
              <w:spacing w:before="144"/>
              <w:ind w:right="50"/>
              <w:jc w:val="right"/>
              <w:rPr>
                <w:b/>
                <w:sz w:val="26"/>
              </w:rPr>
            </w:pPr>
            <w:r>
              <w:rPr>
                <w:b/>
                <w:w w:val="99"/>
                <w:sz w:val="26"/>
              </w:rPr>
              <w:t>1</w:t>
            </w:r>
          </w:p>
        </w:tc>
        <w:tc>
          <w:tcPr>
            <w:tcW w:w="7343" w:type="dxa"/>
          </w:tcPr>
          <w:p w:rsidR="00FA7DA1" w:rsidRDefault="00311B3B">
            <w:pPr>
              <w:pStyle w:val="TableParagraph"/>
              <w:spacing w:before="144"/>
              <w:ind w:left="50" w:right="120"/>
              <w:rPr>
                <w:b/>
                <w:sz w:val="26"/>
              </w:rPr>
            </w:pPr>
            <w:r>
              <w:rPr>
                <w:b/>
                <w:sz w:val="26"/>
              </w:rPr>
              <w:t>ĐẶT VẤN ĐỀ</w:t>
            </w:r>
          </w:p>
        </w:tc>
        <w:tc>
          <w:tcPr>
            <w:tcW w:w="900" w:type="dxa"/>
          </w:tcPr>
          <w:p w:rsidR="00FA7DA1" w:rsidRDefault="00311B3B">
            <w:pPr>
              <w:pStyle w:val="TableParagraph"/>
              <w:spacing w:before="144"/>
              <w:ind w:left="76" w:right="76"/>
              <w:jc w:val="center"/>
              <w:rPr>
                <w:b/>
                <w:sz w:val="26"/>
              </w:rPr>
            </w:pPr>
            <w:r>
              <w:rPr>
                <w:b/>
                <w:sz w:val="26"/>
              </w:rPr>
              <w:t>22</w:t>
            </w:r>
          </w:p>
        </w:tc>
      </w:tr>
      <w:tr w:rsidR="00FA7DA1">
        <w:trPr>
          <w:trHeight w:hRule="exact" w:val="686"/>
        </w:trPr>
        <w:tc>
          <w:tcPr>
            <w:tcW w:w="1229" w:type="dxa"/>
          </w:tcPr>
          <w:p w:rsidR="00FA7DA1" w:rsidRDefault="00311B3B">
            <w:pPr>
              <w:pStyle w:val="TableParagraph"/>
              <w:spacing w:before="143"/>
              <w:ind w:right="50"/>
              <w:jc w:val="right"/>
              <w:rPr>
                <w:b/>
                <w:sz w:val="26"/>
              </w:rPr>
            </w:pPr>
            <w:r>
              <w:rPr>
                <w:b/>
                <w:w w:val="99"/>
                <w:sz w:val="26"/>
              </w:rPr>
              <w:t>2</w:t>
            </w:r>
          </w:p>
        </w:tc>
        <w:tc>
          <w:tcPr>
            <w:tcW w:w="7343" w:type="dxa"/>
          </w:tcPr>
          <w:p w:rsidR="00FA7DA1" w:rsidRDefault="00311B3B">
            <w:pPr>
              <w:pStyle w:val="TableParagraph"/>
              <w:spacing w:before="143"/>
              <w:ind w:left="50" w:right="120"/>
              <w:rPr>
                <w:b/>
                <w:sz w:val="26"/>
              </w:rPr>
            </w:pPr>
            <w:r>
              <w:rPr>
                <w:b/>
                <w:sz w:val="26"/>
              </w:rPr>
              <w:t>TỔNG QUAN CHUNG</w:t>
            </w:r>
          </w:p>
        </w:tc>
        <w:tc>
          <w:tcPr>
            <w:tcW w:w="900" w:type="dxa"/>
          </w:tcPr>
          <w:p w:rsidR="00FA7DA1" w:rsidRDefault="00311B3B">
            <w:pPr>
              <w:pStyle w:val="TableParagraph"/>
              <w:spacing w:before="143"/>
              <w:ind w:left="76" w:right="76"/>
              <w:jc w:val="center"/>
              <w:rPr>
                <w:b/>
                <w:sz w:val="26"/>
              </w:rPr>
            </w:pPr>
            <w:r>
              <w:rPr>
                <w:b/>
                <w:sz w:val="26"/>
              </w:rPr>
              <w:t>22</w:t>
            </w:r>
          </w:p>
        </w:tc>
      </w:tr>
      <w:tr w:rsidR="00FA7DA1">
        <w:trPr>
          <w:trHeight w:hRule="exact" w:val="686"/>
        </w:trPr>
        <w:tc>
          <w:tcPr>
            <w:tcW w:w="1229" w:type="dxa"/>
          </w:tcPr>
          <w:p w:rsidR="00FA7DA1" w:rsidRDefault="00311B3B">
            <w:pPr>
              <w:pStyle w:val="TableParagraph"/>
              <w:spacing w:before="143"/>
              <w:ind w:right="50"/>
              <w:jc w:val="right"/>
              <w:rPr>
                <w:b/>
                <w:sz w:val="26"/>
              </w:rPr>
            </w:pPr>
            <w:r>
              <w:rPr>
                <w:b/>
                <w:w w:val="95"/>
                <w:sz w:val="26"/>
              </w:rPr>
              <w:t>2.1</w:t>
            </w:r>
          </w:p>
        </w:tc>
        <w:tc>
          <w:tcPr>
            <w:tcW w:w="7343" w:type="dxa"/>
          </w:tcPr>
          <w:p w:rsidR="00FA7DA1" w:rsidRDefault="00311B3B">
            <w:pPr>
              <w:pStyle w:val="TableParagraph"/>
              <w:spacing w:before="136"/>
              <w:ind w:left="50" w:right="120"/>
              <w:rPr>
                <w:sz w:val="26"/>
              </w:rPr>
            </w:pPr>
            <w:r>
              <w:rPr>
                <w:sz w:val="26"/>
              </w:rPr>
              <w:t>Căn cứ tự kiểm định</w:t>
            </w:r>
          </w:p>
        </w:tc>
        <w:tc>
          <w:tcPr>
            <w:tcW w:w="900" w:type="dxa"/>
          </w:tcPr>
          <w:p w:rsidR="00FA7DA1" w:rsidRDefault="00311B3B">
            <w:pPr>
              <w:pStyle w:val="TableParagraph"/>
              <w:spacing w:before="143"/>
              <w:ind w:left="76" w:right="76"/>
              <w:jc w:val="center"/>
              <w:rPr>
                <w:b/>
                <w:sz w:val="26"/>
              </w:rPr>
            </w:pPr>
            <w:r>
              <w:rPr>
                <w:b/>
                <w:sz w:val="26"/>
              </w:rPr>
              <w:t>22</w:t>
            </w:r>
          </w:p>
        </w:tc>
      </w:tr>
      <w:tr w:rsidR="00FA7DA1">
        <w:trPr>
          <w:trHeight w:hRule="exact" w:val="686"/>
        </w:trPr>
        <w:tc>
          <w:tcPr>
            <w:tcW w:w="1229" w:type="dxa"/>
          </w:tcPr>
          <w:p w:rsidR="00FA7DA1" w:rsidRDefault="00311B3B">
            <w:pPr>
              <w:pStyle w:val="TableParagraph"/>
              <w:spacing w:before="143"/>
              <w:ind w:right="50"/>
              <w:jc w:val="right"/>
              <w:rPr>
                <w:b/>
                <w:sz w:val="26"/>
              </w:rPr>
            </w:pPr>
            <w:r>
              <w:rPr>
                <w:b/>
                <w:w w:val="95"/>
                <w:sz w:val="26"/>
              </w:rPr>
              <w:t>2.2</w:t>
            </w:r>
          </w:p>
        </w:tc>
        <w:tc>
          <w:tcPr>
            <w:tcW w:w="7343" w:type="dxa"/>
          </w:tcPr>
          <w:p w:rsidR="00FA7DA1" w:rsidRDefault="00311B3B">
            <w:pPr>
              <w:pStyle w:val="TableParagraph"/>
              <w:spacing w:before="136"/>
              <w:ind w:left="50" w:right="120"/>
              <w:rPr>
                <w:sz w:val="26"/>
              </w:rPr>
            </w:pPr>
            <w:r>
              <w:rPr>
                <w:sz w:val="26"/>
              </w:rPr>
              <w:t>Mục đích tự kiểm định</w:t>
            </w:r>
          </w:p>
        </w:tc>
        <w:tc>
          <w:tcPr>
            <w:tcW w:w="900" w:type="dxa"/>
          </w:tcPr>
          <w:p w:rsidR="00FA7DA1" w:rsidRDefault="00311B3B">
            <w:pPr>
              <w:pStyle w:val="TableParagraph"/>
              <w:spacing w:before="143"/>
              <w:ind w:left="76" w:right="76"/>
              <w:jc w:val="center"/>
              <w:rPr>
                <w:b/>
                <w:sz w:val="26"/>
              </w:rPr>
            </w:pPr>
            <w:r>
              <w:rPr>
                <w:b/>
                <w:sz w:val="26"/>
              </w:rPr>
              <w:t>22</w:t>
            </w:r>
          </w:p>
        </w:tc>
      </w:tr>
      <w:tr w:rsidR="00FA7DA1">
        <w:trPr>
          <w:trHeight w:hRule="exact" w:val="686"/>
        </w:trPr>
        <w:tc>
          <w:tcPr>
            <w:tcW w:w="1229" w:type="dxa"/>
          </w:tcPr>
          <w:p w:rsidR="00FA7DA1" w:rsidRDefault="00311B3B">
            <w:pPr>
              <w:pStyle w:val="TableParagraph"/>
              <w:spacing w:before="143"/>
              <w:ind w:right="50"/>
              <w:jc w:val="right"/>
              <w:rPr>
                <w:b/>
                <w:sz w:val="26"/>
              </w:rPr>
            </w:pPr>
            <w:r>
              <w:rPr>
                <w:b/>
                <w:w w:val="95"/>
                <w:sz w:val="26"/>
              </w:rPr>
              <w:t>2.3</w:t>
            </w:r>
          </w:p>
        </w:tc>
        <w:tc>
          <w:tcPr>
            <w:tcW w:w="7343" w:type="dxa"/>
          </w:tcPr>
          <w:p w:rsidR="00FA7DA1" w:rsidRDefault="00311B3B">
            <w:pPr>
              <w:pStyle w:val="TableParagraph"/>
              <w:spacing w:before="136"/>
              <w:ind w:left="50" w:right="120"/>
              <w:rPr>
                <w:sz w:val="26"/>
              </w:rPr>
            </w:pPr>
            <w:r>
              <w:rPr>
                <w:sz w:val="26"/>
              </w:rPr>
              <w:t>Yêu cầu tự kiểm định</w:t>
            </w:r>
          </w:p>
        </w:tc>
        <w:tc>
          <w:tcPr>
            <w:tcW w:w="900" w:type="dxa"/>
          </w:tcPr>
          <w:p w:rsidR="00FA7DA1" w:rsidRDefault="00311B3B">
            <w:pPr>
              <w:pStyle w:val="TableParagraph"/>
              <w:spacing w:before="143"/>
              <w:ind w:left="76" w:right="76"/>
              <w:jc w:val="center"/>
              <w:rPr>
                <w:b/>
                <w:sz w:val="26"/>
              </w:rPr>
            </w:pPr>
            <w:r>
              <w:rPr>
                <w:b/>
                <w:sz w:val="26"/>
              </w:rPr>
              <w:t>23</w:t>
            </w:r>
          </w:p>
        </w:tc>
      </w:tr>
      <w:tr w:rsidR="00FA7DA1">
        <w:trPr>
          <w:trHeight w:hRule="exact" w:val="689"/>
        </w:trPr>
        <w:tc>
          <w:tcPr>
            <w:tcW w:w="1229" w:type="dxa"/>
          </w:tcPr>
          <w:p w:rsidR="00FA7DA1" w:rsidRDefault="00311B3B">
            <w:pPr>
              <w:pStyle w:val="TableParagraph"/>
              <w:spacing w:before="146"/>
              <w:ind w:right="50"/>
              <w:jc w:val="right"/>
              <w:rPr>
                <w:b/>
                <w:sz w:val="26"/>
              </w:rPr>
            </w:pPr>
            <w:r>
              <w:rPr>
                <w:b/>
                <w:w w:val="95"/>
                <w:sz w:val="26"/>
              </w:rPr>
              <w:t>2.4</w:t>
            </w:r>
          </w:p>
        </w:tc>
        <w:tc>
          <w:tcPr>
            <w:tcW w:w="7343" w:type="dxa"/>
          </w:tcPr>
          <w:p w:rsidR="00FA7DA1" w:rsidRDefault="00311B3B">
            <w:pPr>
              <w:pStyle w:val="TableParagraph"/>
              <w:spacing w:before="139"/>
              <w:ind w:left="50" w:right="120"/>
              <w:rPr>
                <w:sz w:val="26"/>
              </w:rPr>
            </w:pPr>
            <w:r>
              <w:rPr>
                <w:sz w:val="26"/>
              </w:rPr>
              <w:t>Phương pháp tự kiểm định</w:t>
            </w:r>
          </w:p>
        </w:tc>
        <w:tc>
          <w:tcPr>
            <w:tcW w:w="900" w:type="dxa"/>
          </w:tcPr>
          <w:p w:rsidR="00FA7DA1" w:rsidRDefault="00311B3B">
            <w:pPr>
              <w:pStyle w:val="TableParagraph"/>
              <w:spacing w:before="146"/>
              <w:ind w:left="76" w:right="76"/>
              <w:jc w:val="center"/>
              <w:rPr>
                <w:b/>
                <w:sz w:val="26"/>
              </w:rPr>
            </w:pPr>
            <w:r>
              <w:rPr>
                <w:b/>
                <w:sz w:val="26"/>
              </w:rPr>
              <w:t>23</w:t>
            </w:r>
          </w:p>
        </w:tc>
      </w:tr>
      <w:tr w:rsidR="00FA7DA1">
        <w:trPr>
          <w:trHeight w:hRule="exact" w:val="686"/>
        </w:trPr>
        <w:tc>
          <w:tcPr>
            <w:tcW w:w="1229" w:type="dxa"/>
          </w:tcPr>
          <w:p w:rsidR="00FA7DA1" w:rsidRDefault="00311B3B">
            <w:pPr>
              <w:pStyle w:val="TableParagraph"/>
              <w:spacing w:before="143"/>
              <w:ind w:right="50"/>
              <w:jc w:val="right"/>
              <w:rPr>
                <w:b/>
                <w:sz w:val="26"/>
              </w:rPr>
            </w:pPr>
            <w:r>
              <w:rPr>
                <w:b/>
                <w:w w:val="95"/>
                <w:sz w:val="26"/>
              </w:rPr>
              <w:t>2.5</w:t>
            </w:r>
          </w:p>
        </w:tc>
        <w:tc>
          <w:tcPr>
            <w:tcW w:w="7343" w:type="dxa"/>
          </w:tcPr>
          <w:p w:rsidR="00FA7DA1" w:rsidRDefault="00311B3B">
            <w:pPr>
              <w:pStyle w:val="TableParagraph"/>
              <w:spacing w:before="136"/>
              <w:ind w:left="50" w:right="120"/>
              <w:rPr>
                <w:sz w:val="26"/>
              </w:rPr>
            </w:pPr>
            <w:r>
              <w:rPr>
                <w:sz w:val="26"/>
              </w:rPr>
              <w:t>Các bước tiến hành tự kiểm định</w:t>
            </w:r>
          </w:p>
        </w:tc>
        <w:tc>
          <w:tcPr>
            <w:tcW w:w="900" w:type="dxa"/>
          </w:tcPr>
          <w:p w:rsidR="00FA7DA1" w:rsidRDefault="00311B3B">
            <w:pPr>
              <w:pStyle w:val="TableParagraph"/>
              <w:spacing w:before="143"/>
              <w:ind w:left="76" w:right="76"/>
              <w:jc w:val="center"/>
              <w:rPr>
                <w:b/>
                <w:sz w:val="26"/>
              </w:rPr>
            </w:pPr>
            <w:r>
              <w:rPr>
                <w:b/>
                <w:sz w:val="26"/>
              </w:rPr>
              <w:t>23</w:t>
            </w:r>
          </w:p>
        </w:tc>
      </w:tr>
      <w:tr w:rsidR="00FA7DA1">
        <w:trPr>
          <w:trHeight w:hRule="exact" w:val="686"/>
        </w:trPr>
        <w:tc>
          <w:tcPr>
            <w:tcW w:w="1229" w:type="dxa"/>
          </w:tcPr>
          <w:p w:rsidR="00FA7DA1" w:rsidRDefault="00311B3B">
            <w:pPr>
              <w:pStyle w:val="TableParagraph"/>
              <w:spacing w:before="143"/>
              <w:ind w:right="50"/>
              <w:jc w:val="right"/>
              <w:rPr>
                <w:b/>
                <w:sz w:val="26"/>
              </w:rPr>
            </w:pPr>
            <w:r>
              <w:rPr>
                <w:b/>
                <w:w w:val="99"/>
                <w:sz w:val="26"/>
              </w:rPr>
              <w:t>3</w:t>
            </w:r>
          </w:p>
        </w:tc>
        <w:tc>
          <w:tcPr>
            <w:tcW w:w="7343" w:type="dxa"/>
          </w:tcPr>
          <w:p w:rsidR="00FA7DA1" w:rsidRDefault="00311B3B">
            <w:pPr>
              <w:pStyle w:val="TableParagraph"/>
              <w:spacing w:before="143"/>
              <w:ind w:left="50" w:right="120"/>
              <w:rPr>
                <w:b/>
                <w:sz w:val="26"/>
              </w:rPr>
            </w:pPr>
            <w:r>
              <w:rPr>
                <w:b/>
                <w:sz w:val="26"/>
              </w:rPr>
              <w:t>TỰ ĐÁNH GIÁ</w:t>
            </w:r>
          </w:p>
        </w:tc>
        <w:tc>
          <w:tcPr>
            <w:tcW w:w="900" w:type="dxa"/>
          </w:tcPr>
          <w:p w:rsidR="00FA7DA1" w:rsidRDefault="00311B3B">
            <w:pPr>
              <w:pStyle w:val="TableParagraph"/>
              <w:spacing w:before="143"/>
              <w:ind w:left="76" w:right="76"/>
              <w:jc w:val="center"/>
              <w:rPr>
                <w:b/>
                <w:sz w:val="26"/>
              </w:rPr>
            </w:pPr>
            <w:r>
              <w:rPr>
                <w:b/>
                <w:sz w:val="26"/>
              </w:rPr>
              <w:t>24</w:t>
            </w:r>
          </w:p>
        </w:tc>
      </w:tr>
      <w:tr w:rsidR="00FA7DA1">
        <w:trPr>
          <w:trHeight w:hRule="exact" w:val="686"/>
        </w:trPr>
        <w:tc>
          <w:tcPr>
            <w:tcW w:w="1229" w:type="dxa"/>
          </w:tcPr>
          <w:p w:rsidR="00FA7DA1" w:rsidRDefault="00311B3B">
            <w:pPr>
              <w:pStyle w:val="TableParagraph"/>
              <w:spacing w:before="143"/>
              <w:ind w:right="50"/>
              <w:jc w:val="right"/>
              <w:rPr>
                <w:b/>
                <w:sz w:val="26"/>
              </w:rPr>
            </w:pPr>
            <w:r>
              <w:rPr>
                <w:b/>
                <w:w w:val="95"/>
                <w:sz w:val="26"/>
              </w:rPr>
              <w:t>3.1</w:t>
            </w:r>
          </w:p>
        </w:tc>
        <w:tc>
          <w:tcPr>
            <w:tcW w:w="7343" w:type="dxa"/>
          </w:tcPr>
          <w:p w:rsidR="00FA7DA1" w:rsidRDefault="00311B3B">
            <w:pPr>
              <w:pStyle w:val="TableParagraph"/>
              <w:spacing w:before="143"/>
              <w:ind w:left="50" w:right="120"/>
              <w:rPr>
                <w:b/>
                <w:sz w:val="26"/>
              </w:rPr>
            </w:pPr>
            <w:r>
              <w:rPr>
                <w:b/>
                <w:sz w:val="26"/>
              </w:rPr>
              <w:t>Tổng hợp kết quả tự kiểm định</w:t>
            </w:r>
          </w:p>
        </w:tc>
        <w:tc>
          <w:tcPr>
            <w:tcW w:w="900" w:type="dxa"/>
          </w:tcPr>
          <w:p w:rsidR="00FA7DA1" w:rsidRDefault="00311B3B">
            <w:pPr>
              <w:pStyle w:val="TableParagraph"/>
              <w:spacing w:before="143"/>
              <w:ind w:left="76" w:right="76"/>
              <w:jc w:val="center"/>
              <w:rPr>
                <w:b/>
                <w:sz w:val="26"/>
              </w:rPr>
            </w:pPr>
            <w:r>
              <w:rPr>
                <w:b/>
                <w:sz w:val="26"/>
              </w:rPr>
              <w:t>24</w:t>
            </w:r>
          </w:p>
        </w:tc>
      </w:tr>
      <w:tr w:rsidR="00FA7DA1">
        <w:trPr>
          <w:trHeight w:hRule="exact" w:val="686"/>
        </w:trPr>
        <w:tc>
          <w:tcPr>
            <w:tcW w:w="1229" w:type="dxa"/>
          </w:tcPr>
          <w:p w:rsidR="00FA7DA1" w:rsidRDefault="00311B3B">
            <w:pPr>
              <w:pStyle w:val="TableParagraph"/>
              <w:spacing w:before="143"/>
              <w:ind w:right="50"/>
              <w:jc w:val="right"/>
              <w:rPr>
                <w:b/>
                <w:sz w:val="26"/>
              </w:rPr>
            </w:pPr>
            <w:r>
              <w:rPr>
                <w:b/>
                <w:w w:val="95"/>
                <w:sz w:val="26"/>
              </w:rPr>
              <w:t>3.2</w:t>
            </w:r>
          </w:p>
        </w:tc>
        <w:tc>
          <w:tcPr>
            <w:tcW w:w="7343" w:type="dxa"/>
          </w:tcPr>
          <w:p w:rsidR="00FA7DA1" w:rsidRDefault="00311B3B">
            <w:pPr>
              <w:pStyle w:val="TableParagraph"/>
              <w:spacing w:before="143"/>
              <w:ind w:left="50" w:right="120"/>
              <w:rPr>
                <w:b/>
                <w:sz w:val="26"/>
              </w:rPr>
            </w:pPr>
            <w:r>
              <w:rPr>
                <w:b/>
                <w:sz w:val="26"/>
              </w:rPr>
              <w:t>Tự đánh giá theo từng tiêu chí, tiêu chuẩn</w:t>
            </w:r>
          </w:p>
        </w:tc>
        <w:tc>
          <w:tcPr>
            <w:tcW w:w="900" w:type="dxa"/>
          </w:tcPr>
          <w:p w:rsidR="00FA7DA1" w:rsidRDefault="00311B3B">
            <w:pPr>
              <w:pStyle w:val="TableParagraph"/>
              <w:spacing w:before="143"/>
              <w:ind w:left="76" w:right="76"/>
              <w:jc w:val="center"/>
              <w:rPr>
                <w:b/>
                <w:sz w:val="26"/>
              </w:rPr>
            </w:pPr>
            <w:r>
              <w:rPr>
                <w:b/>
                <w:sz w:val="26"/>
              </w:rPr>
              <w:t>37</w:t>
            </w:r>
          </w:p>
        </w:tc>
      </w:tr>
    </w:tbl>
    <w:p w:rsidR="00FA7DA1" w:rsidRDefault="00FA7DA1">
      <w:pPr>
        <w:jc w:val="center"/>
        <w:rPr>
          <w:sz w:val="26"/>
        </w:rPr>
        <w:sectPr w:rsidR="00FA7DA1">
          <w:pgSz w:w="11910" w:h="16850"/>
          <w:pgMar w:top="1420" w:right="960" w:bottom="280" w:left="1240" w:header="720" w:footer="720"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29"/>
        <w:gridCol w:w="7343"/>
        <w:gridCol w:w="900"/>
      </w:tblGrid>
      <w:tr w:rsidR="00FA7DA1">
        <w:trPr>
          <w:trHeight w:hRule="exact" w:val="689"/>
        </w:trPr>
        <w:tc>
          <w:tcPr>
            <w:tcW w:w="1229" w:type="dxa"/>
          </w:tcPr>
          <w:p w:rsidR="00FA7DA1" w:rsidRDefault="00311B3B">
            <w:pPr>
              <w:pStyle w:val="TableParagraph"/>
              <w:spacing w:before="146"/>
              <w:ind w:left="415" w:right="417"/>
              <w:jc w:val="center"/>
              <w:rPr>
                <w:b/>
                <w:sz w:val="26"/>
              </w:rPr>
            </w:pPr>
            <w:r>
              <w:rPr>
                <w:b/>
                <w:sz w:val="26"/>
              </w:rPr>
              <w:lastRenderedPageBreak/>
              <w:t>TT</w:t>
            </w:r>
          </w:p>
        </w:tc>
        <w:tc>
          <w:tcPr>
            <w:tcW w:w="7343" w:type="dxa"/>
          </w:tcPr>
          <w:p w:rsidR="00FA7DA1" w:rsidRDefault="00FA7DA1"/>
        </w:tc>
        <w:tc>
          <w:tcPr>
            <w:tcW w:w="900" w:type="dxa"/>
          </w:tcPr>
          <w:p w:rsidR="00FA7DA1" w:rsidRDefault="00311B3B">
            <w:pPr>
              <w:pStyle w:val="TableParagraph"/>
              <w:spacing w:before="146"/>
              <w:ind w:left="76" w:right="81"/>
              <w:jc w:val="center"/>
              <w:rPr>
                <w:b/>
                <w:sz w:val="26"/>
              </w:rPr>
            </w:pPr>
            <w:r>
              <w:rPr>
                <w:b/>
                <w:sz w:val="26"/>
              </w:rPr>
              <w:t>Trang</w:t>
            </w:r>
          </w:p>
        </w:tc>
      </w:tr>
      <w:tr w:rsidR="00FA7DA1">
        <w:trPr>
          <w:trHeight w:hRule="exact" w:val="687"/>
        </w:trPr>
        <w:tc>
          <w:tcPr>
            <w:tcW w:w="1229" w:type="dxa"/>
          </w:tcPr>
          <w:p w:rsidR="00FA7DA1" w:rsidRDefault="00311B3B">
            <w:pPr>
              <w:pStyle w:val="TableParagraph"/>
              <w:spacing w:before="144"/>
              <w:ind w:right="53"/>
              <w:jc w:val="right"/>
              <w:rPr>
                <w:b/>
                <w:sz w:val="26"/>
              </w:rPr>
            </w:pPr>
            <w:r>
              <w:rPr>
                <w:b/>
                <w:sz w:val="26"/>
              </w:rPr>
              <w:t>3.2.1</w:t>
            </w:r>
          </w:p>
        </w:tc>
        <w:tc>
          <w:tcPr>
            <w:tcW w:w="7343" w:type="dxa"/>
          </w:tcPr>
          <w:p w:rsidR="00FA7DA1" w:rsidRDefault="00311B3B">
            <w:pPr>
              <w:pStyle w:val="TableParagraph"/>
              <w:spacing w:before="144"/>
              <w:ind w:left="50" w:right="120"/>
              <w:rPr>
                <w:b/>
                <w:sz w:val="26"/>
              </w:rPr>
            </w:pPr>
            <w:r>
              <w:rPr>
                <w:b/>
                <w:sz w:val="26"/>
              </w:rPr>
              <w:t>Tiêu chí 1: Mục tiêu, sứ mạng, tổ chức và quản lý</w:t>
            </w:r>
          </w:p>
        </w:tc>
        <w:tc>
          <w:tcPr>
            <w:tcW w:w="900" w:type="dxa"/>
          </w:tcPr>
          <w:p w:rsidR="00FA7DA1" w:rsidRDefault="00311B3B">
            <w:pPr>
              <w:pStyle w:val="TableParagraph"/>
              <w:spacing w:before="144"/>
              <w:ind w:left="76" w:right="76"/>
              <w:jc w:val="center"/>
              <w:rPr>
                <w:b/>
                <w:sz w:val="26"/>
              </w:rPr>
            </w:pPr>
            <w:r>
              <w:rPr>
                <w:b/>
                <w:sz w:val="26"/>
              </w:rPr>
              <w:t>37</w:t>
            </w:r>
          </w:p>
        </w:tc>
      </w:tr>
      <w:tr w:rsidR="00FA7DA1">
        <w:trPr>
          <w:trHeight w:hRule="exact" w:val="686"/>
        </w:trPr>
        <w:tc>
          <w:tcPr>
            <w:tcW w:w="1229" w:type="dxa"/>
          </w:tcPr>
          <w:p w:rsidR="00FA7DA1" w:rsidRDefault="00311B3B">
            <w:pPr>
              <w:pStyle w:val="TableParagraph"/>
              <w:spacing w:before="143"/>
              <w:ind w:right="53"/>
              <w:jc w:val="right"/>
              <w:rPr>
                <w:b/>
                <w:sz w:val="26"/>
              </w:rPr>
            </w:pPr>
            <w:r>
              <w:rPr>
                <w:b/>
                <w:sz w:val="26"/>
              </w:rPr>
              <w:t>3.2.2</w:t>
            </w:r>
          </w:p>
        </w:tc>
        <w:tc>
          <w:tcPr>
            <w:tcW w:w="7343" w:type="dxa"/>
          </w:tcPr>
          <w:p w:rsidR="00FA7DA1" w:rsidRDefault="00311B3B">
            <w:pPr>
              <w:pStyle w:val="TableParagraph"/>
              <w:spacing w:before="143"/>
              <w:ind w:left="50" w:right="120"/>
              <w:rPr>
                <w:b/>
                <w:sz w:val="26"/>
              </w:rPr>
            </w:pPr>
            <w:r>
              <w:rPr>
                <w:b/>
                <w:sz w:val="26"/>
              </w:rPr>
              <w:t>Tiêu chí 2: Hoạt động đào tạo</w:t>
            </w:r>
          </w:p>
        </w:tc>
        <w:tc>
          <w:tcPr>
            <w:tcW w:w="900" w:type="dxa"/>
          </w:tcPr>
          <w:p w:rsidR="00FA7DA1" w:rsidRDefault="00311B3B">
            <w:pPr>
              <w:pStyle w:val="TableParagraph"/>
              <w:spacing w:before="143"/>
              <w:ind w:left="76" w:right="76"/>
              <w:jc w:val="center"/>
              <w:rPr>
                <w:b/>
                <w:sz w:val="26"/>
              </w:rPr>
            </w:pPr>
            <w:r>
              <w:rPr>
                <w:b/>
                <w:sz w:val="26"/>
              </w:rPr>
              <w:t>59</w:t>
            </w:r>
          </w:p>
        </w:tc>
      </w:tr>
      <w:tr w:rsidR="00FA7DA1">
        <w:trPr>
          <w:trHeight w:hRule="exact" w:val="1075"/>
        </w:trPr>
        <w:tc>
          <w:tcPr>
            <w:tcW w:w="1229" w:type="dxa"/>
          </w:tcPr>
          <w:p w:rsidR="00FA7DA1" w:rsidRDefault="00FA7DA1">
            <w:pPr>
              <w:pStyle w:val="TableParagraph"/>
              <w:spacing w:before="4"/>
              <w:rPr>
                <w:b/>
                <w:sz w:val="29"/>
              </w:rPr>
            </w:pPr>
          </w:p>
          <w:p w:rsidR="00FA7DA1" w:rsidRDefault="00311B3B">
            <w:pPr>
              <w:pStyle w:val="TableParagraph"/>
              <w:ind w:right="53"/>
              <w:jc w:val="right"/>
              <w:rPr>
                <w:b/>
                <w:sz w:val="26"/>
              </w:rPr>
            </w:pPr>
            <w:r>
              <w:rPr>
                <w:b/>
                <w:w w:val="95"/>
                <w:sz w:val="26"/>
              </w:rPr>
              <w:t>3.2.3</w:t>
            </w:r>
          </w:p>
        </w:tc>
        <w:tc>
          <w:tcPr>
            <w:tcW w:w="7343" w:type="dxa"/>
          </w:tcPr>
          <w:p w:rsidR="00FA7DA1" w:rsidRDefault="00311B3B">
            <w:pPr>
              <w:pStyle w:val="TableParagraph"/>
              <w:spacing w:before="143" w:line="312" w:lineRule="auto"/>
              <w:ind w:left="50" w:right="120"/>
              <w:rPr>
                <w:b/>
                <w:sz w:val="26"/>
              </w:rPr>
            </w:pPr>
            <w:r>
              <w:rPr>
                <w:b/>
                <w:sz w:val="26"/>
              </w:rPr>
              <w:t>Tiêu chí 3: Nhà giáo, cán bộ quản lý, viên chức và ngƣời lao động</w:t>
            </w:r>
          </w:p>
        </w:tc>
        <w:tc>
          <w:tcPr>
            <w:tcW w:w="900" w:type="dxa"/>
          </w:tcPr>
          <w:p w:rsidR="00FA7DA1" w:rsidRDefault="00FA7DA1">
            <w:pPr>
              <w:pStyle w:val="TableParagraph"/>
              <w:spacing w:before="4"/>
              <w:rPr>
                <w:b/>
                <w:sz w:val="29"/>
              </w:rPr>
            </w:pPr>
          </w:p>
          <w:p w:rsidR="00FA7DA1" w:rsidRDefault="00311B3B">
            <w:pPr>
              <w:pStyle w:val="TableParagraph"/>
              <w:ind w:left="76" w:right="76"/>
              <w:jc w:val="center"/>
              <w:rPr>
                <w:b/>
                <w:sz w:val="26"/>
              </w:rPr>
            </w:pPr>
            <w:r>
              <w:rPr>
                <w:b/>
                <w:sz w:val="26"/>
              </w:rPr>
              <w:t>82</w:t>
            </w:r>
          </w:p>
        </w:tc>
      </w:tr>
      <w:tr w:rsidR="00FA7DA1">
        <w:trPr>
          <w:trHeight w:hRule="exact" w:val="686"/>
        </w:trPr>
        <w:tc>
          <w:tcPr>
            <w:tcW w:w="1229" w:type="dxa"/>
          </w:tcPr>
          <w:p w:rsidR="00FA7DA1" w:rsidRDefault="00311B3B">
            <w:pPr>
              <w:pStyle w:val="TableParagraph"/>
              <w:spacing w:before="143"/>
              <w:ind w:right="53"/>
              <w:jc w:val="right"/>
              <w:rPr>
                <w:b/>
                <w:sz w:val="26"/>
              </w:rPr>
            </w:pPr>
            <w:r>
              <w:rPr>
                <w:b/>
                <w:sz w:val="26"/>
              </w:rPr>
              <w:t>3.2.4</w:t>
            </w:r>
          </w:p>
        </w:tc>
        <w:tc>
          <w:tcPr>
            <w:tcW w:w="7343" w:type="dxa"/>
          </w:tcPr>
          <w:p w:rsidR="00FA7DA1" w:rsidRDefault="00311B3B">
            <w:pPr>
              <w:pStyle w:val="TableParagraph"/>
              <w:spacing w:before="143"/>
              <w:ind w:left="50" w:right="120"/>
              <w:rPr>
                <w:b/>
                <w:sz w:val="26"/>
              </w:rPr>
            </w:pPr>
            <w:r>
              <w:rPr>
                <w:b/>
                <w:sz w:val="26"/>
              </w:rPr>
              <w:t>Tiêu chí 4: Chƣơng trình, giáo trình</w:t>
            </w:r>
          </w:p>
        </w:tc>
        <w:tc>
          <w:tcPr>
            <w:tcW w:w="900" w:type="dxa"/>
          </w:tcPr>
          <w:p w:rsidR="00FA7DA1" w:rsidRDefault="00311B3B">
            <w:pPr>
              <w:pStyle w:val="TableParagraph"/>
              <w:spacing w:before="143"/>
              <w:ind w:left="76" w:right="76"/>
              <w:jc w:val="center"/>
              <w:rPr>
                <w:b/>
                <w:sz w:val="26"/>
              </w:rPr>
            </w:pPr>
            <w:r>
              <w:rPr>
                <w:b/>
                <w:sz w:val="26"/>
              </w:rPr>
              <w:t>98</w:t>
            </w:r>
          </w:p>
        </w:tc>
      </w:tr>
      <w:tr w:rsidR="00FA7DA1">
        <w:trPr>
          <w:trHeight w:hRule="exact" w:val="687"/>
        </w:trPr>
        <w:tc>
          <w:tcPr>
            <w:tcW w:w="1229" w:type="dxa"/>
          </w:tcPr>
          <w:p w:rsidR="00FA7DA1" w:rsidRDefault="00311B3B">
            <w:pPr>
              <w:pStyle w:val="TableParagraph"/>
              <w:spacing w:before="143"/>
              <w:ind w:right="53"/>
              <w:jc w:val="right"/>
              <w:rPr>
                <w:b/>
                <w:sz w:val="26"/>
              </w:rPr>
            </w:pPr>
            <w:r>
              <w:rPr>
                <w:b/>
                <w:sz w:val="26"/>
              </w:rPr>
              <w:t>3.2.5</w:t>
            </w:r>
          </w:p>
        </w:tc>
        <w:tc>
          <w:tcPr>
            <w:tcW w:w="7343" w:type="dxa"/>
          </w:tcPr>
          <w:p w:rsidR="00FA7DA1" w:rsidRDefault="00311B3B">
            <w:pPr>
              <w:pStyle w:val="TableParagraph"/>
              <w:spacing w:before="143"/>
              <w:ind w:left="50" w:right="120"/>
              <w:rPr>
                <w:b/>
                <w:sz w:val="26"/>
              </w:rPr>
            </w:pPr>
            <w:r>
              <w:rPr>
                <w:b/>
                <w:sz w:val="26"/>
              </w:rPr>
              <w:t>Tiêu chí 5: Cơ sở vật chất, thiết bị đào tạo và thƣ viện</w:t>
            </w:r>
          </w:p>
        </w:tc>
        <w:tc>
          <w:tcPr>
            <w:tcW w:w="900" w:type="dxa"/>
          </w:tcPr>
          <w:p w:rsidR="00FA7DA1" w:rsidRDefault="00311B3B">
            <w:pPr>
              <w:pStyle w:val="TableParagraph"/>
              <w:spacing w:before="143"/>
              <w:ind w:left="76" w:right="81"/>
              <w:jc w:val="center"/>
              <w:rPr>
                <w:b/>
                <w:sz w:val="26"/>
              </w:rPr>
            </w:pPr>
            <w:r>
              <w:rPr>
                <w:b/>
                <w:sz w:val="26"/>
              </w:rPr>
              <w:t>112</w:t>
            </w:r>
          </w:p>
        </w:tc>
      </w:tr>
      <w:tr w:rsidR="00FA7DA1">
        <w:trPr>
          <w:trHeight w:hRule="exact" w:val="1075"/>
        </w:trPr>
        <w:tc>
          <w:tcPr>
            <w:tcW w:w="1229" w:type="dxa"/>
          </w:tcPr>
          <w:p w:rsidR="00FA7DA1" w:rsidRDefault="00FA7DA1">
            <w:pPr>
              <w:pStyle w:val="TableParagraph"/>
              <w:spacing w:before="4"/>
              <w:rPr>
                <w:b/>
                <w:sz w:val="29"/>
              </w:rPr>
            </w:pPr>
          </w:p>
          <w:p w:rsidR="00FA7DA1" w:rsidRDefault="00311B3B">
            <w:pPr>
              <w:pStyle w:val="TableParagraph"/>
              <w:ind w:right="53"/>
              <w:jc w:val="right"/>
              <w:rPr>
                <w:b/>
                <w:sz w:val="26"/>
              </w:rPr>
            </w:pPr>
            <w:r>
              <w:rPr>
                <w:b/>
                <w:w w:val="95"/>
                <w:sz w:val="26"/>
              </w:rPr>
              <w:t>3.2.6</w:t>
            </w:r>
          </w:p>
        </w:tc>
        <w:tc>
          <w:tcPr>
            <w:tcW w:w="7343" w:type="dxa"/>
          </w:tcPr>
          <w:p w:rsidR="00FA7DA1" w:rsidRDefault="00311B3B">
            <w:pPr>
              <w:pStyle w:val="TableParagraph"/>
              <w:spacing w:before="143" w:line="312" w:lineRule="auto"/>
              <w:ind w:left="50" w:right="120"/>
              <w:rPr>
                <w:b/>
                <w:sz w:val="26"/>
              </w:rPr>
            </w:pPr>
            <w:r>
              <w:rPr>
                <w:b/>
                <w:sz w:val="26"/>
              </w:rPr>
              <w:t>Tiêu chí 6: Nghiên cứu khoa học, chuyển giao công nghệ và hợp tác quốc tế</w:t>
            </w:r>
          </w:p>
        </w:tc>
        <w:tc>
          <w:tcPr>
            <w:tcW w:w="900" w:type="dxa"/>
          </w:tcPr>
          <w:p w:rsidR="00FA7DA1" w:rsidRDefault="00FA7DA1">
            <w:pPr>
              <w:pStyle w:val="TableParagraph"/>
              <w:spacing w:before="4"/>
              <w:rPr>
                <w:b/>
                <w:sz w:val="29"/>
              </w:rPr>
            </w:pPr>
          </w:p>
          <w:p w:rsidR="00FA7DA1" w:rsidRDefault="00311B3B">
            <w:pPr>
              <w:pStyle w:val="TableParagraph"/>
              <w:ind w:left="76" w:right="81"/>
              <w:jc w:val="center"/>
              <w:rPr>
                <w:b/>
                <w:sz w:val="26"/>
              </w:rPr>
            </w:pPr>
            <w:r>
              <w:rPr>
                <w:b/>
                <w:sz w:val="26"/>
              </w:rPr>
              <w:t>132</w:t>
            </w:r>
          </w:p>
        </w:tc>
      </w:tr>
      <w:tr w:rsidR="00FA7DA1">
        <w:trPr>
          <w:trHeight w:hRule="exact" w:val="686"/>
        </w:trPr>
        <w:tc>
          <w:tcPr>
            <w:tcW w:w="1229" w:type="dxa"/>
          </w:tcPr>
          <w:p w:rsidR="00FA7DA1" w:rsidRDefault="00311B3B">
            <w:pPr>
              <w:pStyle w:val="TableParagraph"/>
              <w:spacing w:before="143"/>
              <w:ind w:right="53"/>
              <w:jc w:val="right"/>
              <w:rPr>
                <w:b/>
                <w:sz w:val="26"/>
              </w:rPr>
            </w:pPr>
            <w:r>
              <w:rPr>
                <w:b/>
                <w:sz w:val="26"/>
              </w:rPr>
              <w:t>3.2.7</w:t>
            </w:r>
          </w:p>
        </w:tc>
        <w:tc>
          <w:tcPr>
            <w:tcW w:w="7343" w:type="dxa"/>
          </w:tcPr>
          <w:p w:rsidR="00FA7DA1" w:rsidRDefault="00311B3B">
            <w:pPr>
              <w:pStyle w:val="TableParagraph"/>
              <w:spacing w:before="143"/>
              <w:ind w:left="50" w:right="120"/>
              <w:rPr>
                <w:b/>
                <w:sz w:val="26"/>
              </w:rPr>
            </w:pPr>
            <w:r>
              <w:rPr>
                <w:b/>
                <w:sz w:val="26"/>
              </w:rPr>
              <w:t>Tiêu chí 7: Quản lý tài chính</w:t>
            </w:r>
          </w:p>
        </w:tc>
        <w:tc>
          <w:tcPr>
            <w:tcW w:w="900" w:type="dxa"/>
          </w:tcPr>
          <w:p w:rsidR="00FA7DA1" w:rsidRDefault="00311B3B">
            <w:pPr>
              <w:pStyle w:val="TableParagraph"/>
              <w:spacing w:before="143"/>
              <w:ind w:left="76" w:right="81"/>
              <w:jc w:val="center"/>
              <w:rPr>
                <w:b/>
                <w:sz w:val="26"/>
              </w:rPr>
            </w:pPr>
            <w:r>
              <w:rPr>
                <w:b/>
                <w:sz w:val="26"/>
              </w:rPr>
              <w:t>140</w:t>
            </w:r>
          </w:p>
        </w:tc>
      </w:tr>
      <w:tr w:rsidR="00FA7DA1">
        <w:trPr>
          <w:trHeight w:hRule="exact" w:val="686"/>
        </w:trPr>
        <w:tc>
          <w:tcPr>
            <w:tcW w:w="1229" w:type="dxa"/>
          </w:tcPr>
          <w:p w:rsidR="00FA7DA1" w:rsidRDefault="00311B3B">
            <w:pPr>
              <w:pStyle w:val="TableParagraph"/>
              <w:spacing w:before="143"/>
              <w:ind w:right="53"/>
              <w:jc w:val="right"/>
              <w:rPr>
                <w:b/>
                <w:sz w:val="26"/>
              </w:rPr>
            </w:pPr>
            <w:r>
              <w:rPr>
                <w:b/>
                <w:sz w:val="26"/>
              </w:rPr>
              <w:t>3.2.8</w:t>
            </w:r>
          </w:p>
        </w:tc>
        <w:tc>
          <w:tcPr>
            <w:tcW w:w="7343" w:type="dxa"/>
          </w:tcPr>
          <w:p w:rsidR="00FA7DA1" w:rsidRDefault="00311B3B">
            <w:pPr>
              <w:pStyle w:val="TableParagraph"/>
              <w:spacing w:before="143"/>
              <w:ind w:left="50" w:right="120"/>
              <w:rPr>
                <w:b/>
                <w:sz w:val="26"/>
              </w:rPr>
            </w:pPr>
            <w:r>
              <w:rPr>
                <w:b/>
                <w:sz w:val="26"/>
              </w:rPr>
              <w:t>Tiêu chí 8: Dịch vụ ngƣời học</w:t>
            </w:r>
          </w:p>
        </w:tc>
        <w:tc>
          <w:tcPr>
            <w:tcW w:w="900" w:type="dxa"/>
          </w:tcPr>
          <w:p w:rsidR="00FA7DA1" w:rsidRDefault="00311B3B">
            <w:pPr>
              <w:pStyle w:val="TableParagraph"/>
              <w:spacing w:before="143"/>
              <w:ind w:left="76" w:right="81"/>
              <w:jc w:val="center"/>
              <w:rPr>
                <w:b/>
                <w:sz w:val="26"/>
              </w:rPr>
            </w:pPr>
            <w:r>
              <w:rPr>
                <w:b/>
                <w:sz w:val="26"/>
              </w:rPr>
              <w:t>148</w:t>
            </w:r>
          </w:p>
        </w:tc>
      </w:tr>
      <w:tr w:rsidR="00FA7DA1">
        <w:trPr>
          <w:trHeight w:hRule="exact" w:val="686"/>
        </w:trPr>
        <w:tc>
          <w:tcPr>
            <w:tcW w:w="1229" w:type="dxa"/>
          </w:tcPr>
          <w:p w:rsidR="00FA7DA1" w:rsidRDefault="00311B3B">
            <w:pPr>
              <w:pStyle w:val="TableParagraph"/>
              <w:spacing w:before="143"/>
              <w:ind w:right="53"/>
              <w:jc w:val="right"/>
              <w:rPr>
                <w:b/>
                <w:sz w:val="26"/>
              </w:rPr>
            </w:pPr>
            <w:r>
              <w:rPr>
                <w:b/>
                <w:sz w:val="26"/>
              </w:rPr>
              <w:t>3.2.9</w:t>
            </w:r>
          </w:p>
        </w:tc>
        <w:tc>
          <w:tcPr>
            <w:tcW w:w="7343" w:type="dxa"/>
          </w:tcPr>
          <w:p w:rsidR="00FA7DA1" w:rsidRDefault="00311B3B">
            <w:pPr>
              <w:pStyle w:val="TableParagraph"/>
              <w:spacing w:before="143"/>
              <w:ind w:left="50" w:right="120"/>
              <w:rPr>
                <w:b/>
                <w:sz w:val="26"/>
              </w:rPr>
            </w:pPr>
            <w:r>
              <w:rPr>
                <w:b/>
                <w:sz w:val="26"/>
              </w:rPr>
              <w:t>Tiêu chí 9. Các dịch vụ cho ngƣời học nghề</w:t>
            </w:r>
          </w:p>
        </w:tc>
        <w:tc>
          <w:tcPr>
            <w:tcW w:w="900" w:type="dxa"/>
          </w:tcPr>
          <w:p w:rsidR="00FA7DA1" w:rsidRDefault="00311B3B">
            <w:pPr>
              <w:pStyle w:val="TableParagraph"/>
              <w:spacing w:before="143"/>
              <w:ind w:left="76" w:right="81"/>
              <w:jc w:val="center"/>
              <w:rPr>
                <w:b/>
                <w:sz w:val="26"/>
              </w:rPr>
            </w:pPr>
            <w:r>
              <w:rPr>
                <w:b/>
                <w:sz w:val="26"/>
              </w:rPr>
              <w:t>161</w:t>
            </w:r>
          </w:p>
        </w:tc>
      </w:tr>
      <w:tr w:rsidR="00FA7DA1">
        <w:trPr>
          <w:trHeight w:hRule="exact" w:val="1076"/>
        </w:trPr>
        <w:tc>
          <w:tcPr>
            <w:tcW w:w="1229" w:type="dxa"/>
          </w:tcPr>
          <w:p w:rsidR="00FA7DA1" w:rsidRDefault="00FA7DA1">
            <w:pPr>
              <w:pStyle w:val="TableParagraph"/>
              <w:spacing w:before="7"/>
              <w:rPr>
                <w:b/>
                <w:sz w:val="29"/>
              </w:rPr>
            </w:pPr>
          </w:p>
          <w:p w:rsidR="00FA7DA1" w:rsidRDefault="00311B3B">
            <w:pPr>
              <w:pStyle w:val="TableParagraph"/>
              <w:ind w:right="58"/>
              <w:jc w:val="right"/>
              <w:rPr>
                <w:b/>
                <w:sz w:val="26"/>
              </w:rPr>
            </w:pPr>
            <w:r>
              <w:rPr>
                <w:b/>
                <w:sz w:val="26"/>
              </w:rPr>
              <w:t>PHẦN III</w:t>
            </w:r>
          </w:p>
        </w:tc>
        <w:tc>
          <w:tcPr>
            <w:tcW w:w="7343" w:type="dxa"/>
          </w:tcPr>
          <w:p w:rsidR="00FA7DA1" w:rsidRDefault="00311B3B">
            <w:pPr>
              <w:pStyle w:val="TableParagraph"/>
              <w:spacing w:before="146" w:line="312" w:lineRule="auto"/>
              <w:ind w:left="50" w:right="120"/>
              <w:rPr>
                <w:b/>
                <w:sz w:val="26"/>
              </w:rPr>
            </w:pPr>
            <w:r>
              <w:rPr>
                <w:b/>
                <w:sz w:val="26"/>
              </w:rPr>
              <w:t>TỔNG HỢP KẾ HOẠCH NÂNG CAO CHẤT LƢỢNG CƠ SỞ GIÁO DỤC NGHỀ NGHIỆP</w:t>
            </w:r>
          </w:p>
        </w:tc>
        <w:tc>
          <w:tcPr>
            <w:tcW w:w="900" w:type="dxa"/>
          </w:tcPr>
          <w:p w:rsidR="00FA7DA1" w:rsidRDefault="00FA7DA1">
            <w:pPr>
              <w:pStyle w:val="TableParagraph"/>
              <w:spacing w:before="7"/>
              <w:rPr>
                <w:b/>
                <w:sz w:val="29"/>
              </w:rPr>
            </w:pPr>
          </w:p>
          <w:p w:rsidR="00FA7DA1" w:rsidRDefault="00311B3B">
            <w:pPr>
              <w:pStyle w:val="TableParagraph"/>
              <w:ind w:left="76" w:right="81"/>
              <w:jc w:val="center"/>
              <w:rPr>
                <w:b/>
                <w:sz w:val="26"/>
              </w:rPr>
            </w:pPr>
            <w:r>
              <w:rPr>
                <w:b/>
                <w:sz w:val="26"/>
              </w:rPr>
              <w:t>170</w:t>
            </w:r>
          </w:p>
        </w:tc>
      </w:tr>
      <w:tr w:rsidR="00FA7DA1">
        <w:trPr>
          <w:trHeight w:hRule="exact" w:val="689"/>
        </w:trPr>
        <w:tc>
          <w:tcPr>
            <w:tcW w:w="1229" w:type="dxa"/>
          </w:tcPr>
          <w:p w:rsidR="00FA7DA1" w:rsidRDefault="00311B3B">
            <w:pPr>
              <w:pStyle w:val="TableParagraph"/>
              <w:spacing w:before="146"/>
              <w:ind w:right="53"/>
              <w:jc w:val="right"/>
              <w:rPr>
                <w:b/>
                <w:sz w:val="26"/>
              </w:rPr>
            </w:pPr>
            <w:r>
              <w:rPr>
                <w:b/>
                <w:sz w:val="26"/>
              </w:rPr>
              <w:t>PHẦN IV</w:t>
            </w:r>
          </w:p>
        </w:tc>
        <w:tc>
          <w:tcPr>
            <w:tcW w:w="7343" w:type="dxa"/>
          </w:tcPr>
          <w:p w:rsidR="00FA7DA1" w:rsidRDefault="00311B3B">
            <w:pPr>
              <w:pStyle w:val="TableParagraph"/>
              <w:spacing w:before="146"/>
              <w:ind w:left="50" w:right="120"/>
              <w:rPr>
                <w:b/>
                <w:sz w:val="26"/>
              </w:rPr>
            </w:pPr>
            <w:r>
              <w:rPr>
                <w:b/>
                <w:sz w:val="26"/>
              </w:rPr>
              <w:t>KẾT LUẬN VÀ KIẾN NGHỊ</w:t>
            </w:r>
          </w:p>
        </w:tc>
        <w:tc>
          <w:tcPr>
            <w:tcW w:w="900" w:type="dxa"/>
          </w:tcPr>
          <w:p w:rsidR="00FA7DA1" w:rsidRDefault="00311B3B">
            <w:pPr>
              <w:pStyle w:val="TableParagraph"/>
              <w:spacing w:before="146"/>
              <w:ind w:left="76" w:right="81"/>
              <w:jc w:val="center"/>
              <w:rPr>
                <w:b/>
                <w:sz w:val="26"/>
              </w:rPr>
            </w:pPr>
            <w:r>
              <w:rPr>
                <w:b/>
                <w:sz w:val="26"/>
              </w:rPr>
              <w:t>174</w:t>
            </w:r>
          </w:p>
        </w:tc>
      </w:tr>
      <w:tr w:rsidR="00FA7DA1">
        <w:trPr>
          <w:trHeight w:hRule="exact" w:val="686"/>
        </w:trPr>
        <w:tc>
          <w:tcPr>
            <w:tcW w:w="1229" w:type="dxa"/>
          </w:tcPr>
          <w:p w:rsidR="00FA7DA1" w:rsidRDefault="00FA7DA1"/>
        </w:tc>
        <w:tc>
          <w:tcPr>
            <w:tcW w:w="7343" w:type="dxa"/>
          </w:tcPr>
          <w:p w:rsidR="00FA7DA1" w:rsidRDefault="00311B3B">
            <w:pPr>
              <w:pStyle w:val="TableParagraph"/>
              <w:spacing w:before="143"/>
              <w:ind w:left="50" w:right="120"/>
              <w:rPr>
                <w:b/>
                <w:sz w:val="26"/>
              </w:rPr>
            </w:pPr>
            <w:r>
              <w:rPr>
                <w:b/>
                <w:sz w:val="26"/>
              </w:rPr>
              <w:t>PHỤ LỤC</w:t>
            </w:r>
          </w:p>
        </w:tc>
        <w:tc>
          <w:tcPr>
            <w:tcW w:w="900" w:type="dxa"/>
          </w:tcPr>
          <w:p w:rsidR="00FA7DA1" w:rsidRDefault="00311B3B">
            <w:pPr>
              <w:pStyle w:val="TableParagraph"/>
              <w:spacing w:before="143"/>
              <w:ind w:left="76" w:right="81"/>
              <w:jc w:val="center"/>
              <w:rPr>
                <w:b/>
                <w:sz w:val="26"/>
              </w:rPr>
            </w:pPr>
            <w:r>
              <w:rPr>
                <w:b/>
                <w:sz w:val="26"/>
              </w:rPr>
              <w:t>175</w:t>
            </w:r>
          </w:p>
        </w:tc>
      </w:tr>
      <w:tr w:rsidR="00FA7DA1">
        <w:trPr>
          <w:trHeight w:hRule="exact" w:val="1075"/>
        </w:trPr>
        <w:tc>
          <w:tcPr>
            <w:tcW w:w="1229" w:type="dxa"/>
          </w:tcPr>
          <w:p w:rsidR="00FA7DA1" w:rsidRDefault="00FA7DA1">
            <w:pPr>
              <w:pStyle w:val="TableParagraph"/>
              <w:spacing w:before="8"/>
              <w:rPr>
                <w:b/>
                <w:sz w:val="28"/>
              </w:rPr>
            </w:pPr>
          </w:p>
          <w:p w:rsidR="00FA7DA1" w:rsidRDefault="00311B3B">
            <w:pPr>
              <w:pStyle w:val="TableParagraph"/>
              <w:spacing w:before="1"/>
              <w:ind w:right="53"/>
              <w:jc w:val="right"/>
              <w:rPr>
                <w:sz w:val="26"/>
              </w:rPr>
            </w:pPr>
            <w:r>
              <w:rPr>
                <w:sz w:val="26"/>
              </w:rPr>
              <w:t>Phụ lục 1.</w:t>
            </w:r>
          </w:p>
        </w:tc>
        <w:tc>
          <w:tcPr>
            <w:tcW w:w="7343" w:type="dxa"/>
          </w:tcPr>
          <w:p w:rsidR="00FA7DA1" w:rsidRDefault="00311B3B">
            <w:pPr>
              <w:pStyle w:val="TableParagraph"/>
              <w:spacing w:before="136" w:line="312" w:lineRule="auto"/>
              <w:ind w:left="50" w:right="120"/>
              <w:rPr>
                <w:sz w:val="26"/>
              </w:rPr>
            </w:pPr>
            <w:r>
              <w:rPr>
                <w:sz w:val="26"/>
              </w:rPr>
              <w:t>Quyết định thành lập Hội đồng kiểm định chất lượng giáo dục nghề nghiệp của trường</w:t>
            </w:r>
          </w:p>
        </w:tc>
        <w:tc>
          <w:tcPr>
            <w:tcW w:w="900" w:type="dxa"/>
          </w:tcPr>
          <w:p w:rsidR="00FA7DA1" w:rsidRDefault="00FA7DA1">
            <w:pPr>
              <w:pStyle w:val="TableParagraph"/>
              <w:spacing w:before="4"/>
              <w:rPr>
                <w:b/>
                <w:sz w:val="29"/>
              </w:rPr>
            </w:pPr>
          </w:p>
          <w:p w:rsidR="00FA7DA1" w:rsidRDefault="00311B3B">
            <w:pPr>
              <w:pStyle w:val="TableParagraph"/>
              <w:ind w:left="76" w:right="81"/>
              <w:jc w:val="center"/>
              <w:rPr>
                <w:b/>
                <w:sz w:val="26"/>
              </w:rPr>
            </w:pPr>
            <w:r>
              <w:rPr>
                <w:b/>
                <w:sz w:val="26"/>
              </w:rPr>
              <w:t>175</w:t>
            </w:r>
          </w:p>
        </w:tc>
      </w:tr>
      <w:tr w:rsidR="00FA7DA1">
        <w:trPr>
          <w:trHeight w:hRule="exact" w:val="687"/>
        </w:trPr>
        <w:tc>
          <w:tcPr>
            <w:tcW w:w="1229" w:type="dxa"/>
          </w:tcPr>
          <w:p w:rsidR="00FA7DA1" w:rsidRDefault="00311B3B">
            <w:pPr>
              <w:pStyle w:val="TableParagraph"/>
              <w:spacing w:before="137"/>
              <w:ind w:right="53"/>
              <w:jc w:val="right"/>
              <w:rPr>
                <w:sz w:val="26"/>
              </w:rPr>
            </w:pPr>
            <w:r>
              <w:rPr>
                <w:sz w:val="26"/>
              </w:rPr>
              <w:t>Phụ lục 2.</w:t>
            </w:r>
          </w:p>
        </w:tc>
        <w:tc>
          <w:tcPr>
            <w:tcW w:w="7343" w:type="dxa"/>
          </w:tcPr>
          <w:p w:rsidR="00FA7DA1" w:rsidRDefault="00311B3B">
            <w:pPr>
              <w:pStyle w:val="TableParagraph"/>
              <w:spacing w:before="137"/>
              <w:ind w:left="50" w:right="120"/>
              <w:rPr>
                <w:sz w:val="26"/>
              </w:rPr>
            </w:pPr>
            <w:r>
              <w:rPr>
                <w:sz w:val="26"/>
              </w:rPr>
              <w:t>Kế hoạch tự kiểm định của trường</w:t>
            </w:r>
          </w:p>
        </w:tc>
        <w:tc>
          <w:tcPr>
            <w:tcW w:w="900" w:type="dxa"/>
          </w:tcPr>
          <w:p w:rsidR="00FA7DA1" w:rsidRDefault="00311B3B">
            <w:pPr>
              <w:pStyle w:val="TableParagraph"/>
              <w:spacing w:before="144"/>
              <w:ind w:left="76" w:right="81"/>
              <w:jc w:val="center"/>
              <w:rPr>
                <w:b/>
                <w:sz w:val="26"/>
              </w:rPr>
            </w:pPr>
            <w:r>
              <w:rPr>
                <w:b/>
                <w:sz w:val="26"/>
              </w:rPr>
              <w:t>179</w:t>
            </w:r>
          </w:p>
        </w:tc>
      </w:tr>
      <w:tr w:rsidR="00FA7DA1">
        <w:trPr>
          <w:trHeight w:hRule="exact" w:val="686"/>
        </w:trPr>
        <w:tc>
          <w:tcPr>
            <w:tcW w:w="1229" w:type="dxa"/>
          </w:tcPr>
          <w:p w:rsidR="00FA7DA1" w:rsidRDefault="00311B3B">
            <w:pPr>
              <w:pStyle w:val="TableParagraph"/>
              <w:spacing w:before="136"/>
              <w:ind w:right="53"/>
              <w:jc w:val="right"/>
              <w:rPr>
                <w:sz w:val="26"/>
              </w:rPr>
            </w:pPr>
            <w:r>
              <w:rPr>
                <w:sz w:val="26"/>
              </w:rPr>
              <w:t>Phụ lục 3.</w:t>
            </w:r>
          </w:p>
        </w:tc>
        <w:tc>
          <w:tcPr>
            <w:tcW w:w="7343" w:type="dxa"/>
          </w:tcPr>
          <w:p w:rsidR="00FA7DA1" w:rsidRDefault="00311B3B">
            <w:pPr>
              <w:pStyle w:val="TableParagraph"/>
              <w:spacing w:before="136"/>
              <w:ind w:left="50" w:right="120"/>
              <w:rPr>
                <w:sz w:val="26"/>
              </w:rPr>
            </w:pPr>
            <w:r>
              <w:rPr>
                <w:sz w:val="26"/>
              </w:rPr>
              <w:t>Bảng mã minh chứng</w:t>
            </w:r>
          </w:p>
        </w:tc>
        <w:tc>
          <w:tcPr>
            <w:tcW w:w="900" w:type="dxa"/>
          </w:tcPr>
          <w:p w:rsidR="00FA7DA1" w:rsidRDefault="00311B3B">
            <w:pPr>
              <w:pStyle w:val="TableParagraph"/>
              <w:spacing w:before="143"/>
              <w:ind w:left="76" w:right="81"/>
              <w:jc w:val="center"/>
              <w:rPr>
                <w:b/>
                <w:sz w:val="26"/>
              </w:rPr>
            </w:pPr>
            <w:r>
              <w:rPr>
                <w:b/>
                <w:sz w:val="26"/>
              </w:rPr>
              <w:t>197</w:t>
            </w:r>
          </w:p>
        </w:tc>
      </w:tr>
    </w:tbl>
    <w:p w:rsidR="00FA7DA1" w:rsidRDefault="00FA7DA1">
      <w:pPr>
        <w:jc w:val="center"/>
        <w:rPr>
          <w:sz w:val="26"/>
        </w:rPr>
        <w:sectPr w:rsidR="00FA7DA1">
          <w:pgSz w:w="11910" w:h="16850"/>
          <w:pgMar w:top="1020" w:right="960" w:bottom="280" w:left="1240" w:header="720" w:footer="720" w:gutter="0"/>
          <w:cols w:space="720"/>
        </w:sectPr>
      </w:pPr>
    </w:p>
    <w:p w:rsidR="00FA7DA1" w:rsidRDefault="00311B3B">
      <w:pPr>
        <w:spacing w:before="34"/>
        <w:ind w:left="2357"/>
        <w:rPr>
          <w:b/>
          <w:sz w:val="28"/>
        </w:rPr>
      </w:pPr>
      <w:r>
        <w:rPr>
          <w:b/>
          <w:sz w:val="28"/>
        </w:rPr>
        <w:lastRenderedPageBreak/>
        <w:t>DANH MỤC CÁC TỪ VIẾT TẮT</w:t>
      </w:r>
    </w:p>
    <w:p w:rsidR="00FA7DA1" w:rsidRDefault="00FA7DA1">
      <w:pPr>
        <w:pStyle w:val="BodyText"/>
        <w:spacing w:before="1"/>
        <w:rPr>
          <w:b/>
          <w:sz w:val="28"/>
        </w:rPr>
      </w:pPr>
    </w:p>
    <w:tbl>
      <w:tblPr>
        <w:tblW w:w="0" w:type="auto"/>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5581"/>
      </w:tblGrid>
      <w:tr w:rsidR="00FA7DA1">
        <w:trPr>
          <w:trHeight w:hRule="exact" w:val="562"/>
        </w:trPr>
        <w:tc>
          <w:tcPr>
            <w:tcW w:w="2341" w:type="dxa"/>
            <w:tcBorders>
              <w:bottom w:val="dotted" w:sz="4" w:space="0" w:color="000000"/>
            </w:tcBorders>
          </w:tcPr>
          <w:p w:rsidR="00FA7DA1" w:rsidRDefault="00311B3B">
            <w:pPr>
              <w:pStyle w:val="TableParagraph"/>
              <w:spacing w:before="89"/>
              <w:ind w:left="91"/>
              <w:rPr>
                <w:sz w:val="26"/>
              </w:rPr>
            </w:pPr>
            <w:r>
              <w:rPr>
                <w:sz w:val="26"/>
              </w:rPr>
              <w:t>KĐCL</w:t>
            </w:r>
          </w:p>
        </w:tc>
        <w:tc>
          <w:tcPr>
            <w:tcW w:w="5581" w:type="dxa"/>
            <w:tcBorders>
              <w:bottom w:val="dotted" w:sz="4" w:space="0" w:color="000000"/>
            </w:tcBorders>
          </w:tcPr>
          <w:p w:rsidR="00FA7DA1" w:rsidRDefault="00311B3B">
            <w:pPr>
              <w:pStyle w:val="TableParagraph"/>
              <w:spacing w:before="89"/>
              <w:ind w:left="93"/>
              <w:rPr>
                <w:sz w:val="26"/>
              </w:rPr>
            </w:pPr>
            <w:r>
              <w:rPr>
                <w:sz w:val="26"/>
              </w:rPr>
              <w:t>Kiểm định chất lượng</w:t>
            </w:r>
          </w:p>
        </w:tc>
      </w:tr>
      <w:tr w:rsidR="00FA7DA1">
        <w:trPr>
          <w:trHeight w:hRule="exact" w:val="559"/>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KĐCLGDNN</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Kiểm định chất lượng giáo dục nghề nghiệp</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91"/>
              <w:ind w:left="91"/>
              <w:rPr>
                <w:sz w:val="26"/>
              </w:rPr>
            </w:pPr>
            <w:r>
              <w:rPr>
                <w:sz w:val="26"/>
              </w:rPr>
              <w:t>CSGDNN</w:t>
            </w:r>
          </w:p>
        </w:tc>
        <w:tc>
          <w:tcPr>
            <w:tcW w:w="5581" w:type="dxa"/>
            <w:tcBorders>
              <w:top w:val="dotted" w:sz="4" w:space="0" w:color="000000"/>
              <w:bottom w:val="dotted" w:sz="4" w:space="0" w:color="000000"/>
            </w:tcBorders>
          </w:tcPr>
          <w:p w:rsidR="00FA7DA1" w:rsidRDefault="00311B3B">
            <w:pPr>
              <w:pStyle w:val="TableParagraph"/>
              <w:spacing w:before="91"/>
              <w:ind w:left="93"/>
              <w:rPr>
                <w:sz w:val="26"/>
              </w:rPr>
            </w:pPr>
            <w:r>
              <w:rPr>
                <w:sz w:val="26"/>
              </w:rPr>
              <w:t>Cơ sở giáo dục nghề nghiệp</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LĐTB&amp;XH</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Lao động Thương binh và Xã hội</w:t>
            </w:r>
          </w:p>
        </w:tc>
      </w:tr>
      <w:tr w:rsidR="00FA7DA1">
        <w:trPr>
          <w:trHeight w:hRule="exact" w:val="559"/>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GD&amp;ĐT</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Giáo dục và Đào tạo</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91"/>
              <w:ind w:left="91"/>
              <w:rPr>
                <w:sz w:val="26"/>
              </w:rPr>
            </w:pPr>
            <w:r>
              <w:rPr>
                <w:sz w:val="26"/>
              </w:rPr>
              <w:t>Tp.HCM</w:t>
            </w:r>
          </w:p>
        </w:tc>
        <w:tc>
          <w:tcPr>
            <w:tcW w:w="5581" w:type="dxa"/>
            <w:tcBorders>
              <w:top w:val="dotted" w:sz="4" w:space="0" w:color="000000"/>
              <w:bottom w:val="dotted" w:sz="4" w:space="0" w:color="000000"/>
            </w:tcBorders>
          </w:tcPr>
          <w:p w:rsidR="00FA7DA1" w:rsidRDefault="00311B3B">
            <w:pPr>
              <w:pStyle w:val="TableParagraph"/>
              <w:spacing w:before="91"/>
              <w:ind w:left="93"/>
              <w:rPr>
                <w:sz w:val="26"/>
              </w:rPr>
            </w:pPr>
            <w:r>
              <w:rPr>
                <w:sz w:val="26"/>
              </w:rPr>
              <w:t>Thành phố Hồ Chí Minh</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9"/>
              <w:ind w:left="91"/>
              <w:rPr>
                <w:sz w:val="26"/>
              </w:rPr>
            </w:pPr>
            <w:r>
              <w:rPr>
                <w:sz w:val="26"/>
              </w:rPr>
              <w:t>BCH</w:t>
            </w:r>
          </w:p>
        </w:tc>
        <w:tc>
          <w:tcPr>
            <w:tcW w:w="5581" w:type="dxa"/>
            <w:tcBorders>
              <w:top w:val="dotted" w:sz="4" w:space="0" w:color="000000"/>
              <w:bottom w:val="dotted" w:sz="4" w:space="0" w:color="000000"/>
            </w:tcBorders>
          </w:tcPr>
          <w:p w:rsidR="00FA7DA1" w:rsidRDefault="00311B3B">
            <w:pPr>
              <w:pStyle w:val="TableParagraph"/>
              <w:spacing w:before="89"/>
              <w:ind w:left="93"/>
              <w:rPr>
                <w:sz w:val="26"/>
              </w:rPr>
            </w:pPr>
            <w:r>
              <w:rPr>
                <w:sz w:val="26"/>
              </w:rPr>
              <w:t>Ban Chấp hành</w:t>
            </w:r>
          </w:p>
        </w:tc>
      </w:tr>
      <w:tr w:rsidR="00FA7DA1">
        <w:trPr>
          <w:trHeight w:hRule="exact" w:val="559"/>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BGH</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Ban Giám hiệu</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148"/>
              <w:ind w:left="103"/>
              <w:rPr>
                <w:sz w:val="26"/>
              </w:rPr>
            </w:pPr>
            <w:r>
              <w:rPr>
                <w:sz w:val="26"/>
              </w:rPr>
              <w:t>CB-VC-NLĐ</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Cán bộ, viên chức, người lao động</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CB,CC,VC</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Cán bộ, công chức, viên chức</w:t>
            </w:r>
          </w:p>
        </w:tc>
      </w:tr>
      <w:tr w:rsidR="00FA7DA1">
        <w:trPr>
          <w:trHeight w:hRule="exact" w:val="559"/>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CB</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Cán bộ</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NLĐ</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Người lao động</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GV</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Giảng viên</w:t>
            </w:r>
          </w:p>
        </w:tc>
      </w:tr>
      <w:tr w:rsidR="00FA7DA1">
        <w:trPr>
          <w:trHeight w:hRule="exact" w:val="559"/>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GV-NV</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Giảng viên – Nhân viên</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GDCN</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Giáo dục chuyên nghiệp</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GVCN</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Giáo viên chủ nhiệm</w:t>
            </w:r>
          </w:p>
        </w:tc>
      </w:tr>
      <w:tr w:rsidR="00FA7DA1">
        <w:trPr>
          <w:trHeight w:hRule="exact" w:val="559"/>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CVHT</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Cố vấn học tập</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SV</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Sinh viên</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HSSV</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Học sinh sinh viên</w:t>
            </w:r>
          </w:p>
        </w:tc>
      </w:tr>
      <w:tr w:rsidR="00FA7DA1">
        <w:trPr>
          <w:trHeight w:hRule="exact" w:val="560"/>
        </w:trPr>
        <w:tc>
          <w:tcPr>
            <w:tcW w:w="2341" w:type="dxa"/>
            <w:tcBorders>
              <w:top w:val="dotted" w:sz="4" w:space="0" w:color="000000"/>
              <w:bottom w:val="dotted" w:sz="4" w:space="0" w:color="000000"/>
            </w:tcBorders>
          </w:tcPr>
          <w:p w:rsidR="00FA7DA1" w:rsidRDefault="00311B3B">
            <w:pPr>
              <w:pStyle w:val="TableParagraph"/>
              <w:spacing w:before="89"/>
              <w:ind w:left="91"/>
              <w:rPr>
                <w:sz w:val="26"/>
              </w:rPr>
            </w:pPr>
            <w:r>
              <w:rPr>
                <w:sz w:val="26"/>
              </w:rPr>
              <w:t>CTĐT</w:t>
            </w:r>
          </w:p>
        </w:tc>
        <w:tc>
          <w:tcPr>
            <w:tcW w:w="5581" w:type="dxa"/>
            <w:tcBorders>
              <w:top w:val="dotted" w:sz="4" w:space="0" w:color="000000"/>
              <w:bottom w:val="dotted" w:sz="4" w:space="0" w:color="000000"/>
            </w:tcBorders>
          </w:tcPr>
          <w:p w:rsidR="00FA7DA1" w:rsidRDefault="00311B3B">
            <w:pPr>
              <w:pStyle w:val="TableParagraph"/>
              <w:spacing w:before="89"/>
              <w:ind w:left="93"/>
              <w:rPr>
                <w:sz w:val="26"/>
              </w:rPr>
            </w:pPr>
            <w:r>
              <w:rPr>
                <w:sz w:val="26"/>
              </w:rPr>
              <w:t>Chương trình đào tạo</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TCCN</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Trung cấp chuyên nghiệp</w:t>
            </w:r>
          </w:p>
        </w:tc>
      </w:tr>
      <w:tr w:rsidR="00FA7DA1">
        <w:trPr>
          <w:trHeight w:hRule="exact" w:val="559"/>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CNKT</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Công nghệ kỹ thuật</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91"/>
              <w:ind w:left="91"/>
              <w:rPr>
                <w:sz w:val="26"/>
              </w:rPr>
            </w:pPr>
            <w:r>
              <w:rPr>
                <w:sz w:val="26"/>
              </w:rPr>
              <w:t>TCN</w:t>
            </w:r>
          </w:p>
        </w:tc>
        <w:tc>
          <w:tcPr>
            <w:tcW w:w="5581" w:type="dxa"/>
            <w:tcBorders>
              <w:top w:val="dotted" w:sz="4" w:space="0" w:color="000000"/>
              <w:bottom w:val="dotted" w:sz="4" w:space="0" w:color="000000"/>
            </w:tcBorders>
          </w:tcPr>
          <w:p w:rsidR="00FA7DA1" w:rsidRDefault="00311B3B">
            <w:pPr>
              <w:pStyle w:val="TableParagraph"/>
              <w:spacing w:before="91"/>
              <w:ind w:left="93"/>
              <w:rPr>
                <w:sz w:val="26"/>
              </w:rPr>
            </w:pPr>
            <w:r>
              <w:rPr>
                <w:sz w:val="26"/>
              </w:rPr>
              <w:t>Trung cấp nghề</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CĐN</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Cao đẳng nghề</w:t>
            </w:r>
          </w:p>
        </w:tc>
      </w:tr>
      <w:tr w:rsidR="00FA7DA1">
        <w:trPr>
          <w:trHeight w:hRule="exact" w:val="562"/>
        </w:trPr>
        <w:tc>
          <w:tcPr>
            <w:tcW w:w="2341" w:type="dxa"/>
            <w:tcBorders>
              <w:top w:val="dotted" w:sz="4" w:space="0" w:color="000000"/>
            </w:tcBorders>
          </w:tcPr>
          <w:p w:rsidR="00FA7DA1" w:rsidRDefault="00311B3B">
            <w:pPr>
              <w:pStyle w:val="TableParagraph"/>
              <w:spacing w:before="88"/>
              <w:ind w:left="91"/>
              <w:rPr>
                <w:sz w:val="26"/>
              </w:rPr>
            </w:pPr>
            <w:r>
              <w:rPr>
                <w:sz w:val="26"/>
              </w:rPr>
              <w:t>KH-TC</w:t>
            </w:r>
          </w:p>
        </w:tc>
        <w:tc>
          <w:tcPr>
            <w:tcW w:w="5581" w:type="dxa"/>
            <w:tcBorders>
              <w:top w:val="dotted" w:sz="4" w:space="0" w:color="000000"/>
            </w:tcBorders>
          </w:tcPr>
          <w:p w:rsidR="00FA7DA1" w:rsidRDefault="00311B3B">
            <w:pPr>
              <w:pStyle w:val="TableParagraph"/>
              <w:spacing w:before="88"/>
              <w:ind w:left="93"/>
              <w:rPr>
                <w:sz w:val="26"/>
              </w:rPr>
            </w:pPr>
            <w:r>
              <w:rPr>
                <w:sz w:val="26"/>
              </w:rPr>
              <w:t>Kế hoạch - Tài chính</w:t>
            </w:r>
          </w:p>
        </w:tc>
      </w:tr>
    </w:tbl>
    <w:p w:rsidR="00FA7DA1" w:rsidRDefault="00FA7DA1">
      <w:pPr>
        <w:rPr>
          <w:sz w:val="26"/>
        </w:rPr>
        <w:sectPr w:rsidR="00FA7DA1">
          <w:footerReference w:type="default" r:id="rId8"/>
          <w:pgSz w:w="11910" w:h="16850"/>
          <w:pgMar w:top="980" w:right="1680" w:bottom="1000" w:left="1680" w:header="0" w:footer="814" w:gutter="0"/>
          <w:pgNumType w:start="4"/>
          <w:cols w:space="720"/>
        </w:sectPr>
      </w:pPr>
    </w:p>
    <w:tbl>
      <w:tblPr>
        <w:tblW w:w="0" w:type="auto"/>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5581"/>
      </w:tblGrid>
      <w:tr w:rsidR="00FA7DA1">
        <w:trPr>
          <w:trHeight w:hRule="exact" w:val="562"/>
        </w:trPr>
        <w:tc>
          <w:tcPr>
            <w:tcW w:w="2341" w:type="dxa"/>
            <w:tcBorders>
              <w:bottom w:val="dotted" w:sz="4" w:space="0" w:color="000000"/>
            </w:tcBorders>
          </w:tcPr>
          <w:p w:rsidR="00FA7DA1" w:rsidRDefault="00311B3B">
            <w:pPr>
              <w:pStyle w:val="TableParagraph"/>
              <w:spacing w:before="91"/>
              <w:ind w:left="91"/>
              <w:rPr>
                <w:sz w:val="26"/>
              </w:rPr>
            </w:pPr>
            <w:r>
              <w:rPr>
                <w:sz w:val="26"/>
              </w:rPr>
              <w:lastRenderedPageBreak/>
              <w:t>TB-VT</w:t>
            </w:r>
          </w:p>
        </w:tc>
        <w:tc>
          <w:tcPr>
            <w:tcW w:w="5581" w:type="dxa"/>
            <w:tcBorders>
              <w:bottom w:val="dotted" w:sz="4" w:space="0" w:color="000000"/>
            </w:tcBorders>
          </w:tcPr>
          <w:p w:rsidR="00FA7DA1" w:rsidRDefault="00311B3B">
            <w:pPr>
              <w:pStyle w:val="TableParagraph"/>
              <w:spacing w:before="91"/>
              <w:ind w:left="93"/>
              <w:rPr>
                <w:sz w:val="26"/>
              </w:rPr>
            </w:pPr>
            <w:r>
              <w:rPr>
                <w:sz w:val="26"/>
              </w:rPr>
              <w:t>Thiết bị - Vật</w:t>
            </w:r>
            <w:r>
              <w:rPr>
                <w:spacing w:val="58"/>
                <w:sz w:val="26"/>
              </w:rPr>
              <w:t xml:space="preserve"> </w:t>
            </w:r>
            <w:r>
              <w:rPr>
                <w:sz w:val="26"/>
              </w:rPr>
              <w:t>tư</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9"/>
              <w:ind w:left="91"/>
              <w:rPr>
                <w:sz w:val="26"/>
              </w:rPr>
            </w:pPr>
            <w:r>
              <w:rPr>
                <w:sz w:val="26"/>
              </w:rPr>
              <w:t>TC-HC-TH</w:t>
            </w:r>
          </w:p>
        </w:tc>
        <w:tc>
          <w:tcPr>
            <w:tcW w:w="5581" w:type="dxa"/>
            <w:tcBorders>
              <w:top w:val="dotted" w:sz="4" w:space="0" w:color="000000"/>
              <w:bottom w:val="dotted" w:sz="4" w:space="0" w:color="000000"/>
            </w:tcBorders>
          </w:tcPr>
          <w:p w:rsidR="00FA7DA1" w:rsidRDefault="00311B3B">
            <w:pPr>
              <w:pStyle w:val="TableParagraph"/>
              <w:spacing w:before="89"/>
              <w:ind w:left="93"/>
              <w:rPr>
                <w:sz w:val="26"/>
              </w:rPr>
            </w:pPr>
            <w:r>
              <w:rPr>
                <w:sz w:val="26"/>
              </w:rPr>
              <w:t>Tổ chức - Hành chính - Tổng hợp</w:t>
            </w:r>
          </w:p>
        </w:tc>
      </w:tr>
      <w:tr w:rsidR="00FA7DA1">
        <w:trPr>
          <w:trHeight w:hRule="exact" w:val="559"/>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QT-DV</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Quản trị - Dịch vụ</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91"/>
              <w:ind w:left="91"/>
              <w:rPr>
                <w:sz w:val="26"/>
              </w:rPr>
            </w:pPr>
            <w:r>
              <w:rPr>
                <w:sz w:val="26"/>
              </w:rPr>
              <w:t>TTGD-CTSV</w:t>
            </w:r>
          </w:p>
        </w:tc>
        <w:tc>
          <w:tcPr>
            <w:tcW w:w="5581" w:type="dxa"/>
            <w:tcBorders>
              <w:top w:val="dotted" w:sz="4" w:space="0" w:color="000000"/>
              <w:bottom w:val="dotted" w:sz="4" w:space="0" w:color="000000"/>
            </w:tcBorders>
          </w:tcPr>
          <w:p w:rsidR="00FA7DA1" w:rsidRDefault="00311B3B">
            <w:pPr>
              <w:pStyle w:val="TableParagraph"/>
              <w:spacing w:before="91"/>
              <w:ind w:left="93"/>
              <w:rPr>
                <w:sz w:val="26"/>
              </w:rPr>
            </w:pPr>
            <w:r>
              <w:rPr>
                <w:sz w:val="26"/>
              </w:rPr>
              <w:t>Thanh tra Giáo dục - Công tác sinh viên</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CTCT-HSSV</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Công tác Chính trị - Học sinh Sinh viên</w:t>
            </w:r>
          </w:p>
        </w:tc>
      </w:tr>
      <w:tr w:rsidR="00FA7DA1">
        <w:trPr>
          <w:trHeight w:hRule="exact" w:val="559"/>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TS-ĐT</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Tuyển sinh - Đào tạo</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91"/>
              <w:ind w:left="91"/>
              <w:rPr>
                <w:sz w:val="26"/>
              </w:rPr>
            </w:pPr>
            <w:r>
              <w:rPr>
                <w:sz w:val="26"/>
              </w:rPr>
              <w:t>KT&amp;ĐBCL</w:t>
            </w:r>
          </w:p>
        </w:tc>
        <w:tc>
          <w:tcPr>
            <w:tcW w:w="5581" w:type="dxa"/>
            <w:tcBorders>
              <w:top w:val="dotted" w:sz="4" w:space="0" w:color="000000"/>
              <w:bottom w:val="dotted" w:sz="4" w:space="0" w:color="000000"/>
            </w:tcBorders>
          </w:tcPr>
          <w:p w:rsidR="00FA7DA1" w:rsidRDefault="00311B3B">
            <w:pPr>
              <w:pStyle w:val="TableParagraph"/>
              <w:spacing w:before="91"/>
              <w:ind w:left="93"/>
              <w:rPr>
                <w:sz w:val="26"/>
              </w:rPr>
            </w:pPr>
            <w:r>
              <w:rPr>
                <w:sz w:val="26"/>
              </w:rPr>
              <w:t>Khảo thí và Đảm bảo chất lượng</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TT-TV</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Truyền thông  Thư viện</w:t>
            </w:r>
          </w:p>
        </w:tc>
      </w:tr>
      <w:tr w:rsidR="00FA7DA1">
        <w:trPr>
          <w:trHeight w:hRule="exact" w:val="559"/>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TT-PC</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Thanh tra - Pháp chế</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QLKH-HTQT</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Quản lý Khoa học - Hợp tác Quốc tế</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NCKH</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Nghiên cứu khoa học</w:t>
            </w:r>
          </w:p>
        </w:tc>
      </w:tr>
      <w:tr w:rsidR="00FA7DA1">
        <w:trPr>
          <w:trHeight w:hRule="exact" w:val="559"/>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CNKT</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Công nghệ kỹ thuật</w:t>
            </w:r>
          </w:p>
        </w:tc>
      </w:tr>
      <w:tr w:rsidR="00FA7DA1">
        <w:trPr>
          <w:trHeight w:hRule="exact" w:val="562"/>
        </w:trPr>
        <w:tc>
          <w:tcPr>
            <w:tcW w:w="2341" w:type="dxa"/>
            <w:tcBorders>
              <w:top w:val="dotted" w:sz="4" w:space="0" w:color="000000"/>
              <w:bottom w:val="dotted" w:sz="4" w:space="0" w:color="000000"/>
            </w:tcBorders>
          </w:tcPr>
          <w:p w:rsidR="00FA7DA1" w:rsidRDefault="00311B3B">
            <w:pPr>
              <w:pStyle w:val="TableParagraph"/>
              <w:spacing w:before="88"/>
              <w:ind w:left="91"/>
              <w:rPr>
                <w:sz w:val="26"/>
              </w:rPr>
            </w:pPr>
            <w:r>
              <w:rPr>
                <w:sz w:val="26"/>
              </w:rPr>
              <w:t>CNTT</w:t>
            </w:r>
          </w:p>
        </w:tc>
        <w:tc>
          <w:tcPr>
            <w:tcW w:w="5581" w:type="dxa"/>
            <w:tcBorders>
              <w:top w:val="dotted" w:sz="4" w:space="0" w:color="000000"/>
              <w:bottom w:val="dotted" w:sz="4" w:space="0" w:color="000000"/>
            </w:tcBorders>
          </w:tcPr>
          <w:p w:rsidR="00FA7DA1" w:rsidRDefault="00311B3B">
            <w:pPr>
              <w:pStyle w:val="TableParagraph"/>
              <w:spacing w:before="88"/>
              <w:ind w:left="93"/>
              <w:rPr>
                <w:sz w:val="26"/>
              </w:rPr>
            </w:pPr>
            <w:r>
              <w:rPr>
                <w:sz w:val="26"/>
              </w:rPr>
              <w:t>Công nghệ thông tin</w:t>
            </w:r>
          </w:p>
        </w:tc>
      </w:tr>
      <w:tr w:rsidR="00FA7DA1">
        <w:trPr>
          <w:trHeight w:hRule="exact" w:val="502"/>
        </w:trPr>
        <w:tc>
          <w:tcPr>
            <w:tcW w:w="2341" w:type="dxa"/>
            <w:tcBorders>
              <w:top w:val="dotted" w:sz="4" w:space="0" w:color="000000"/>
              <w:bottom w:val="dotted" w:sz="4" w:space="0" w:color="000000"/>
            </w:tcBorders>
          </w:tcPr>
          <w:p w:rsidR="00FA7DA1" w:rsidRDefault="00311B3B">
            <w:pPr>
              <w:pStyle w:val="TableParagraph"/>
              <w:spacing w:before="88"/>
              <w:ind w:left="103"/>
              <w:rPr>
                <w:sz w:val="26"/>
              </w:rPr>
            </w:pPr>
            <w:r>
              <w:rPr>
                <w:sz w:val="26"/>
              </w:rPr>
              <w:t>PCCC</w:t>
            </w:r>
          </w:p>
        </w:tc>
        <w:tc>
          <w:tcPr>
            <w:tcW w:w="5581" w:type="dxa"/>
            <w:tcBorders>
              <w:top w:val="dotted" w:sz="4" w:space="0" w:color="000000"/>
              <w:bottom w:val="dotted" w:sz="4" w:space="0" w:color="000000"/>
            </w:tcBorders>
          </w:tcPr>
          <w:p w:rsidR="00FA7DA1" w:rsidRDefault="00311B3B">
            <w:pPr>
              <w:pStyle w:val="TableParagraph"/>
              <w:spacing w:before="88"/>
              <w:ind w:left="103"/>
              <w:rPr>
                <w:sz w:val="26"/>
              </w:rPr>
            </w:pPr>
            <w:r>
              <w:rPr>
                <w:sz w:val="26"/>
              </w:rPr>
              <w:t>Phòng cháy chữa cháy</w:t>
            </w:r>
          </w:p>
        </w:tc>
      </w:tr>
      <w:tr w:rsidR="00FA7DA1">
        <w:trPr>
          <w:trHeight w:hRule="exact" w:val="560"/>
        </w:trPr>
        <w:tc>
          <w:tcPr>
            <w:tcW w:w="2341" w:type="dxa"/>
            <w:tcBorders>
              <w:top w:val="dotted" w:sz="4" w:space="0" w:color="000000"/>
              <w:bottom w:val="dotted" w:sz="4" w:space="0" w:color="000000"/>
            </w:tcBorders>
          </w:tcPr>
          <w:p w:rsidR="00FA7DA1" w:rsidRDefault="00311B3B">
            <w:pPr>
              <w:pStyle w:val="TableParagraph"/>
              <w:spacing w:before="149"/>
              <w:ind w:left="103"/>
              <w:rPr>
                <w:sz w:val="26"/>
              </w:rPr>
            </w:pPr>
            <w:r>
              <w:rPr>
                <w:sz w:val="26"/>
              </w:rPr>
              <w:t>NSNN</w:t>
            </w:r>
          </w:p>
        </w:tc>
        <w:tc>
          <w:tcPr>
            <w:tcW w:w="5581" w:type="dxa"/>
            <w:tcBorders>
              <w:top w:val="dotted" w:sz="4" w:space="0" w:color="000000"/>
              <w:bottom w:val="dotted" w:sz="4" w:space="0" w:color="000000"/>
            </w:tcBorders>
          </w:tcPr>
          <w:p w:rsidR="00FA7DA1" w:rsidRDefault="00311B3B">
            <w:pPr>
              <w:pStyle w:val="TableParagraph"/>
              <w:spacing w:before="89"/>
              <w:ind w:left="93"/>
              <w:rPr>
                <w:sz w:val="26"/>
              </w:rPr>
            </w:pPr>
            <w:r>
              <w:rPr>
                <w:sz w:val="26"/>
              </w:rPr>
              <w:t>Ngân sách nhà nước</w:t>
            </w:r>
          </w:p>
        </w:tc>
      </w:tr>
      <w:tr w:rsidR="00FA7DA1">
        <w:trPr>
          <w:trHeight w:hRule="exact" w:val="562"/>
        </w:trPr>
        <w:tc>
          <w:tcPr>
            <w:tcW w:w="2341" w:type="dxa"/>
            <w:tcBorders>
              <w:top w:val="dotted" w:sz="4" w:space="0" w:color="000000"/>
            </w:tcBorders>
          </w:tcPr>
          <w:p w:rsidR="00FA7DA1" w:rsidRDefault="00311B3B">
            <w:pPr>
              <w:pStyle w:val="TableParagraph"/>
              <w:spacing w:before="88"/>
              <w:ind w:left="91"/>
              <w:rPr>
                <w:sz w:val="26"/>
              </w:rPr>
            </w:pPr>
            <w:r>
              <w:rPr>
                <w:sz w:val="26"/>
              </w:rPr>
              <w:t>VSATTP</w:t>
            </w:r>
          </w:p>
        </w:tc>
        <w:tc>
          <w:tcPr>
            <w:tcW w:w="5581" w:type="dxa"/>
            <w:tcBorders>
              <w:top w:val="dotted" w:sz="4" w:space="0" w:color="000000"/>
            </w:tcBorders>
          </w:tcPr>
          <w:p w:rsidR="00FA7DA1" w:rsidRDefault="00311B3B">
            <w:pPr>
              <w:pStyle w:val="TableParagraph"/>
              <w:spacing w:before="88"/>
              <w:ind w:left="91"/>
              <w:rPr>
                <w:sz w:val="26"/>
              </w:rPr>
            </w:pPr>
            <w:r>
              <w:rPr>
                <w:sz w:val="26"/>
              </w:rPr>
              <w:t>Vệ sinh an toàn thực phẩm</w:t>
            </w:r>
          </w:p>
        </w:tc>
      </w:tr>
    </w:tbl>
    <w:p w:rsidR="00FA7DA1" w:rsidRDefault="00FA7DA1">
      <w:pPr>
        <w:rPr>
          <w:sz w:val="26"/>
        </w:rPr>
        <w:sectPr w:rsidR="00FA7DA1">
          <w:pgSz w:w="11910" w:h="16850"/>
          <w:pgMar w:top="1020" w:right="1680" w:bottom="1000" w:left="1680" w:header="0" w:footer="814" w:gutter="0"/>
          <w:cols w:space="720"/>
        </w:sectPr>
      </w:pPr>
    </w:p>
    <w:p w:rsidR="00FA7DA1" w:rsidRDefault="00311B3B">
      <w:pPr>
        <w:spacing w:before="39"/>
        <w:ind w:left="2689" w:right="79"/>
        <w:rPr>
          <w:b/>
          <w:sz w:val="26"/>
        </w:rPr>
      </w:pPr>
      <w:r>
        <w:rPr>
          <w:b/>
          <w:sz w:val="26"/>
        </w:rPr>
        <w:lastRenderedPageBreak/>
        <w:t>PHẦN I: GIỚI THIỆU VỀ TRƢỜNG</w:t>
      </w:r>
    </w:p>
    <w:p w:rsidR="00FA7DA1" w:rsidRDefault="00FA7DA1">
      <w:pPr>
        <w:pStyle w:val="BodyText"/>
        <w:spacing w:before="4"/>
        <w:rPr>
          <w:b/>
          <w:sz w:val="20"/>
        </w:rPr>
      </w:pPr>
    </w:p>
    <w:p w:rsidR="00FA7DA1" w:rsidRDefault="00311B3B">
      <w:pPr>
        <w:pStyle w:val="ListParagraph"/>
        <w:numPr>
          <w:ilvl w:val="0"/>
          <w:numId w:val="18"/>
        </w:numPr>
        <w:tabs>
          <w:tab w:val="left" w:pos="379"/>
        </w:tabs>
        <w:ind w:firstLine="0"/>
        <w:jc w:val="left"/>
        <w:rPr>
          <w:b/>
          <w:sz w:val="26"/>
        </w:rPr>
      </w:pPr>
      <w:r>
        <w:rPr>
          <w:b/>
          <w:sz w:val="26"/>
        </w:rPr>
        <w:t>THÔNG</w:t>
      </w:r>
      <w:r>
        <w:rPr>
          <w:b/>
          <w:spacing w:val="-20"/>
          <w:sz w:val="26"/>
        </w:rPr>
        <w:t xml:space="preserve"> </w:t>
      </w:r>
      <w:r>
        <w:rPr>
          <w:b/>
          <w:sz w:val="26"/>
        </w:rPr>
        <w:t>TIN</w:t>
      </w:r>
      <w:r>
        <w:rPr>
          <w:b/>
          <w:spacing w:val="-18"/>
          <w:sz w:val="26"/>
        </w:rPr>
        <w:t xml:space="preserve"> </w:t>
      </w:r>
      <w:r>
        <w:rPr>
          <w:b/>
          <w:sz w:val="26"/>
        </w:rPr>
        <w:t>CHUNG</w:t>
      </w:r>
      <w:r>
        <w:rPr>
          <w:b/>
          <w:spacing w:val="-20"/>
          <w:sz w:val="26"/>
        </w:rPr>
        <w:t xml:space="preserve"> </w:t>
      </w:r>
      <w:r>
        <w:rPr>
          <w:b/>
          <w:sz w:val="26"/>
        </w:rPr>
        <w:t>CỦA</w:t>
      </w:r>
      <w:r>
        <w:rPr>
          <w:b/>
          <w:spacing w:val="-17"/>
          <w:sz w:val="26"/>
        </w:rPr>
        <w:t xml:space="preserve"> </w:t>
      </w:r>
      <w:r>
        <w:rPr>
          <w:b/>
          <w:sz w:val="26"/>
        </w:rPr>
        <w:t>TRƢỜNG</w:t>
      </w:r>
    </w:p>
    <w:p w:rsidR="00FA7DA1" w:rsidRDefault="00311B3B">
      <w:pPr>
        <w:pStyle w:val="ListParagraph"/>
        <w:numPr>
          <w:ilvl w:val="1"/>
          <w:numId w:val="18"/>
        </w:numPr>
        <w:tabs>
          <w:tab w:val="left" w:pos="933"/>
        </w:tabs>
        <w:spacing w:before="226" w:line="312" w:lineRule="auto"/>
        <w:ind w:right="110" w:firstLine="324"/>
        <w:rPr>
          <w:sz w:val="26"/>
        </w:rPr>
      </w:pPr>
      <w:r>
        <w:rPr>
          <w:sz w:val="26"/>
        </w:rPr>
        <w:t>Tên trường: TRƯỜNG CAO ĐẲNG LÝ TỰ TRỌNG THÀNH PHỐ HỒ CHÍ MINH</w:t>
      </w:r>
    </w:p>
    <w:p w:rsidR="00FA7DA1" w:rsidRDefault="00311B3B">
      <w:pPr>
        <w:pStyle w:val="ListParagraph"/>
        <w:numPr>
          <w:ilvl w:val="1"/>
          <w:numId w:val="18"/>
        </w:numPr>
        <w:tabs>
          <w:tab w:val="left" w:pos="897"/>
        </w:tabs>
        <w:spacing w:before="147"/>
        <w:ind w:left="896" w:hanging="454"/>
        <w:rPr>
          <w:sz w:val="26"/>
        </w:rPr>
      </w:pPr>
      <w:r>
        <w:rPr>
          <w:sz w:val="26"/>
        </w:rPr>
        <w:t>Tên tiếng Anh: LY TU TRONG COLLEGE OF HO CHI MINH</w:t>
      </w:r>
      <w:r>
        <w:rPr>
          <w:spacing w:val="-11"/>
          <w:sz w:val="26"/>
        </w:rPr>
        <w:t xml:space="preserve"> </w:t>
      </w:r>
      <w:r>
        <w:rPr>
          <w:sz w:val="26"/>
        </w:rPr>
        <w:t>CITY</w:t>
      </w:r>
    </w:p>
    <w:p w:rsidR="00FA7DA1" w:rsidRDefault="00311B3B">
      <w:pPr>
        <w:pStyle w:val="ListParagraph"/>
        <w:numPr>
          <w:ilvl w:val="1"/>
          <w:numId w:val="18"/>
        </w:numPr>
        <w:tabs>
          <w:tab w:val="left" w:pos="897"/>
        </w:tabs>
        <w:spacing w:before="234"/>
        <w:ind w:left="896" w:hanging="454"/>
        <w:rPr>
          <w:sz w:val="26"/>
        </w:rPr>
      </w:pPr>
      <w:r>
        <w:rPr>
          <w:sz w:val="26"/>
        </w:rPr>
        <w:t>Cơ quan chủ quản: ỦY BAN NHÂN DÂN THÀNH PHỐ HỒ CHÍ</w:t>
      </w:r>
      <w:r>
        <w:rPr>
          <w:spacing w:val="-11"/>
          <w:sz w:val="26"/>
        </w:rPr>
        <w:t xml:space="preserve"> </w:t>
      </w:r>
      <w:r>
        <w:rPr>
          <w:sz w:val="26"/>
        </w:rPr>
        <w:t>MINH</w:t>
      </w:r>
    </w:p>
    <w:p w:rsidR="00FA7DA1" w:rsidRDefault="00311B3B">
      <w:pPr>
        <w:pStyle w:val="ListParagraph"/>
        <w:numPr>
          <w:ilvl w:val="1"/>
          <w:numId w:val="18"/>
        </w:numPr>
        <w:tabs>
          <w:tab w:val="left" w:pos="897"/>
        </w:tabs>
        <w:spacing w:before="234"/>
        <w:ind w:left="896" w:hanging="454"/>
        <w:rPr>
          <w:sz w:val="26"/>
        </w:rPr>
      </w:pPr>
      <w:r>
        <w:rPr>
          <w:sz w:val="26"/>
        </w:rPr>
        <w:t>Địa chỉ</w:t>
      </w:r>
      <w:r>
        <w:rPr>
          <w:spacing w:val="-2"/>
          <w:sz w:val="26"/>
        </w:rPr>
        <w:t xml:space="preserve"> </w:t>
      </w:r>
      <w:r>
        <w:rPr>
          <w:sz w:val="26"/>
        </w:rPr>
        <w:t>trường:</w:t>
      </w:r>
    </w:p>
    <w:p w:rsidR="00FA7DA1" w:rsidRDefault="00311B3B">
      <w:pPr>
        <w:pStyle w:val="BodyText"/>
        <w:spacing w:before="234"/>
        <w:ind w:left="442" w:right="79"/>
      </w:pPr>
      <w:r>
        <w:t>Trụ sở chính: 390 Hoàng Văn Thụ, Phường 4, Quận Tân Bình, Tp.HCM.</w:t>
      </w:r>
    </w:p>
    <w:p w:rsidR="00FA7DA1" w:rsidRDefault="00FA7DA1">
      <w:pPr>
        <w:pStyle w:val="BodyText"/>
        <w:spacing w:before="4"/>
        <w:rPr>
          <w:sz w:val="20"/>
        </w:rPr>
      </w:pPr>
    </w:p>
    <w:p w:rsidR="00FA7DA1" w:rsidRDefault="00311B3B">
      <w:pPr>
        <w:spacing w:line="427" w:lineRule="auto"/>
        <w:ind w:left="442" w:right="2047"/>
        <w:rPr>
          <w:i/>
          <w:sz w:val="26"/>
        </w:rPr>
      </w:pPr>
      <w:r>
        <w:rPr>
          <w:i/>
          <w:sz w:val="26"/>
        </w:rPr>
        <w:t>Cơ sở 1: 390 Hoàng Văn Thụ, Phường 4, Quận Tân Bình, Tp.HCM. Cơ sở 2: Xã Phú Hòa Đông, Huyện Củ Chi, Tp.HCM.</w:t>
      </w:r>
    </w:p>
    <w:p w:rsidR="00FA7DA1" w:rsidRDefault="00311B3B">
      <w:pPr>
        <w:pStyle w:val="BodyText"/>
        <w:spacing w:before="9"/>
        <w:ind w:left="442" w:right="79"/>
      </w:pPr>
      <w:r>
        <w:t xml:space="preserve">1.5. Số </w:t>
      </w:r>
      <w:r>
        <w:t>điện thoại: (028) 38440567</w:t>
      </w:r>
    </w:p>
    <w:p w:rsidR="00FA7DA1" w:rsidRDefault="00311B3B">
      <w:pPr>
        <w:pStyle w:val="BodyText"/>
        <w:spacing w:before="234"/>
        <w:ind w:left="442" w:right="79"/>
      </w:pPr>
      <w:r>
        <w:t>1.6. Số Fax: (028) 38118676</w:t>
      </w:r>
    </w:p>
    <w:p w:rsidR="00FA7DA1" w:rsidRDefault="00311B3B">
      <w:pPr>
        <w:pStyle w:val="ListParagraph"/>
        <w:numPr>
          <w:ilvl w:val="1"/>
          <w:numId w:val="17"/>
        </w:numPr>
        <w:tabs>
          <w:tab w:val="left" w:pos="897"/>
        </w:tabs>
        <w:spacing w:before="234"/>
        <w:rPr>
          <w:sz w:val="26"/>
        </w:rPr>
      </w:pPr>
      <w:r>
        <w:rPr>
          <w:sz w:val="26"/>
        </w:rPr>
        <w:t>Email:</w:t>
      </w:r>
      <w:r>
        <w:rPr>
          <w:spacing w:val="-5"/>
          <w:sz w:val="26"/>
        </w:rPr>
        <w:t xml:space="preserve"> </w:t>
      </w:r>
      <w:hyperlink r:id="rId9">
        <w:r>
          <w:rPr>
            <w:sz w:val="26"/>
          </w:rPr>
          <w:t>lytutrong@lttc.edu.vn</w:t>
        </w:r>
      </w:hyperlink>
    </w:p>
    <w:p w:rsidR="00FA7DA1" w:rsidRDefault="00311B3B">
      <w:pPr>
        <w:pStyle w:val="ListParagraph"/>
        <w:numPr>
          <w:ilvl w:val="1"/>
          <w:numId w:val="17"/>
        </w:numPr>
        <w:tabs>
          <w:tab w:val="left" w:pos="899"/>
        </w:tabs>
        <w:spacing w:before="234"/>
        <w:ind w:left="898" w:hanging="456"/>
        <w:rPr>
          <w:sz w:val="26"/>
        </w:rPr>
      </w:pPr>
      <w:r>
        <w:rPr>
          <w:sz w:val="26"/>
        </w:rPr>
        <w:t>Website:</w:t>
      </w:r>
      <w:r>
        <w:rPr>
          <w:spacing w:val="-7"/>
          <w:sz w:val="26"/>
        </w:rPr>
        <w:t xml:space="preserve"> </w:t>
      </w:r>
      <w:hyperlink r:id="rId10">
        <w:r>
          <w:rPr>
            <w:sz w:val="26"/>
          </w:rPr>
          <w:t>www.lttc.edu.vn</w:t>
        </w:r>
      </w:hyperlink>
    </w:p>
    <w:p w:rsidR="00FA7DA1" w:rsidRDefault="00311B3B">
      <w:pPr>
        <w:pStyle w:val="ListParagraph"/>
        <w:numPr>
          <w:ilvl w:val="1"/>
          <w:numId w:val="17"/>
        </w:numPr>
        <w:tabs>
          <w:tab w:val="left" w:pos="897"/>
        </w:tabs>
        <w:spacing w:before="234"/>
        <w:rPr>
          <w:sz w:val="26"/>
        </w:rPr>
      </w:pPr>
      <w:r>
        <w:rPr>
          <w:sz w:val="26"/>
        </w:rPr>
        <w:t>Năm thành lập</w:t>
      </w:r>
      <w:r>
        <w:rPr>
          <w:spacing w:val="-3"/>
          <w:sz w:val="26"/>
        </w:rPr>
        <w:t xml:space="preserve"> </w:t>
      </w:r>
      <w:r>
        <w:rPr>
          <w:sz w:val="26"/>
        </w:rPr>
        <w:t>trường:</w:t>
      </w:r>
    </w:p>
    <w:p w:rsidR="00FA7DA1" w:rsidRDefault="00FA7DA1">
      <w:pPr>
        <w:pStyle w:val="BodyText"/>
        <w:spacing w:before="4"/>
        <w:rPr>
          <w:sz w:val="20"/>
        </w:rPr>
      </w:pPr>
    </w:p>
    <w:p w:rsidR="00FA7DA1" w:rsidRDefault="00311B3B">
      <w:pPr>
        <w:pStyle w:val="BodyText"/>
        <w:ind w:left="442" w:right="79"/>
      </w:pPr>
      <w:r>
        <w:t>Năm thành lập đầu tiên: Tháng 2/1</w:t>
      </w:r>
      <w:r>
        <w:t>986.</w:t>
      </w:r>
    </w:p>
    <w:p w:rsidR="00FA7DA1" w:rsidRDefault="00311B3B">
      <w:pPr>
        <w:pStyle w:val="BodyText"/>
        <w:spacing w:before="234" w:line="312" w:lineRule="auto"/>
        <w:ind w:left="118" w:right="112" w:firstLine="324"/>
        <w:jc w:val="both"/>
      </w:pPr>
      <w:r>
        <w:t>Năm nâng cấp thành trường: Ngày 03 tháng 02 năm 2005 được Bộ Giáo dục và Đào tạo nâng cấp thành Trường Cao đẳng Kỹ thuật Lý Tự Trọng Tp.HCM theo Quyết định số 621/QĐ-BGD&amp;ĐTcủa Bộ GD&amp;ĐT.</w:t>
      </w:r>
    </w:p>
    <w:p w:rsidR="00FA7DA1" w:rsidRDefault="00311B3B">
      <w:pPr>
        <w:pStyle w:val="ListParagraph"/>
        <w:numPr>
          <w:ilvl w:val="1"/>
          <w:numId w:val="17"/>
        </w:numPr>
        <w:tabs>
          <w:tab w:val="left" w:pos="1027"/>
          <w:tab w:val="left" w:pos="3124"/>
          <w:tab w:val="left" w:pos="4955"/>
          <w:tab w:val="left" w:pos="5610"/>
        </w:tabs>
        <w:spacing w:before="147"/>
        <w:ind w:left="1026" w:hanging="584"/>
        <w:rPr>
          <w:rFonts w:ascii="Wingdings 2" w:hAnsi="Wingdings 2"/>
          <w:sz w:val="26"/>
        </w:rPr>
      </w:pPr>
      <w:r>
        <w:rPr>
          <w:sz w:val="26"/>
        </w:rPr>
        <w:t>Loại</w:t>
      </w:r>
      <w:r>
        <w:rPr>
          <w:spacing w:val="-2"/>
          <w:sz w:val="26"/>
        </w:rPr>
        <w:t xml:space="preserve"> </w:t>
      </w:r>
      <w:r>
        <w:rPr>
          <w:sz w:val="26"/>
        </w:rPr>
        <w:t>hình trường:</w:t>
      </w:r>
      <w:r>
        <w:rPr>
          <w:sz w:val="26"/>
        </w:rPr>
        <w:tab/>
        <w:t>Công</w:t>
      </w:r>
      <w:r>
        <w:rPr>
          <w:spacing w:val="-2"/>
          <w:sz w:val="26"/>
        </w:rPr>
        <w:t xml:space="preserve"> </w:t>
      </w:r>
      <w:r>
        <w:rPr>
          <w:sz w:val="26"/>
        </w:rPr>
        <w:t>lập</w:t>
      </w:r>
      <w:r>
        <w:rPr>
          <w:spacing w:val="3"/>
          <w:sz w:val="26"/>
        </w:rPr>
        <w:t xml:space="preserve"> </w:t>
      </w:r>
      <w:r>
        <w:rPr>
          <w:rFonts w:ascii="Wingdings 2" w:hAnsi="Wingdings 2"/>
          <w:sz w:val="26"/>
        </w:rPr>
        <w:t></w:t>
      </w:r>
      <w:r>
        <w:rPr>
          <w:sz w:val="26"/>
        </w:rPr>
        <w:tab/>
        <w:t>;</w:t>
      </w:r>
      <w:r>
        <w:rPr>
          <w:sz w:val="26"/>
        </w:rPr>
        <w:tab/>
        <w:t>Tư thục</w:t>
      </w:r>
      <w:r>
        <w:rPr>
          <w:spacing w:val="-3"/>
          <w:sz w:val="26"/>
        </w:rPr>
        <w:t xml:space="preserve"> </w:t>
      </w:r>
      <w:r>
        <w:rPr>
          <w:rFonts w:ascii="Wingdings 2" w:hAnsi="Wingdings 2"/>
          <w:sz w:val="26"/>
        </w:rPr>
        <w:t></w:t>
      </w:r>
    </w:p>
    <w:p w:rsidR="00FA7DA1" w:rsidRDefault="00FA7DA1">
      <w:pPr>
        <w:pStyle w:val="BodyText"/>
        <w:spacing w:before="9"/>
        <w:rPr>
          <w:rFonts w:ascii="Wingdings 2" w:hAnsi="Wingdings 2"/>
          <w:sz w:val="22"/>
        </w:rPr>
      </w:pPr>
    </w:p>
    <w:p w:rsidR="00FA7DA1" w:rsidRDefault="00311B3B">
      <w:pPr>
        <w:pStyle w:val="Heading3"/>
        <w:numPr>
          <w:ilvl w:val="0"/>
          <w:numId w:val="18"/>
        </w:numPr>
        <w:tabs>
          <w:tab w:val="left" w:pos="381"/>
        </w:tabs>
        <w:spacing w:before="0" w:line="312" w:lineRule="auto"/>
        <w:ind w:right="108" w:firstLine="0"/>
        <w:jc w:val="left"/>
      </w:pPr>
      <w:r>
        <w:t xml:space="preserve">THÔNG TIN KHÁI QUÁT VỀ LỊCH SỬ PHÁT TRIỂN VÀ THÀNH TÍCH </w:t>
      </w:r>
      <w:r>
        <w:rPr>
          <w:spacing w:val="2"/>
        </w:rPr>
        <w:t xml:space="preserve">NỔI </w:t>
      </w:r>
      <w:r>
        <w:t>BẬT</w:t>
      </w:r>
      <w:r>
        <w:rPr>
          <w:spacing w:val="-38"/>
        </w:rPr>
        <w:t xml:space="preserve"> </w:t>
      </w:r>
      <w:r>
        <w:t>CỦA</w:t>
      </w:r>
      <w:r>
        <w:rPr>
          <w:spacing w:val="-38"/>
        </w:rPr>
        <w:t xml:space="preserve"> </w:t>
      </w:r>
      <w:r>
        <w:t>TRƢỜNG</w:t>
      </w:r>
    </w:p>
    <w:p w:rsidR="00FA7DA1" w:rsidRDefault="00311B3B">
      <w:pPr>
        <w:pStyle w:val="BodyText"/>
        <w:spacing w:before="140" w:line="312" w:lineRule="auto"/>
        <w:ind w:left="118" w:right="109" w:firstLine="719"/>
        <w:jc w:val="both"/>
      </w:pPr>
      <w:r>
        <w:t>Trường Cao đẳng Lý Tự Trọng Tp.HCM tiền thân là Trường Dạy nghề Trung học Lý Tự Trọng được thành lập năm 1986. Năm 1999, Ủy ban nhân dân Tp.HCM quyết  định chuyển trường thành Trườn</w:t>
      </w:r>
      <w:r>
        <w:t xml:space="preserve">g Trung học Kỹ thuật Lý Tự Trọng. Ngày 3 tháng 2 năm 2005, Bộ GD&amp;ĐT đã ký Quyết định thành lập Trường Cao đẳng Kỹ thuật Lý Tự Trọng Tp.HCM. Ngày 17/7/2017, Trường nhận Quyết định của Bộ Lao động – Thương binh và Xã hội cho phép đổi tên trường thành Trường </w:t>
      </w:r>
      <w:r>
        <w:t>Cao đẳng Lý Tự Trọng Tp.HCM, chính thức ghi nhận giai đoạn phát triển mới của Nhà trường với mục tiêu đào tạo đa ngành, đa nghề và theo định hướng xây dựng trường nghề chất lượng</w:t>
      </w:r>
      <w:r>
        <w:rPr>
          <w:spacing w:val="-19"/>
        </w:rPr>
        <w:t xml:space="preserve"> </w:t>
      </w:r>
      <w:r>
        <w:t>cao.</w:t>
      </w:r>
    </w:p>
    <w:p w:rsidR="00FA7DA1" w:rsidRDefault="00FA7DA1">
      <w:pPr>
        <w:spacing w:line="312" w:lineRule="auto"/>
        <w:jc w:val="both"/>
        <w:sectPr w:rsidR="00FA7DA1">
          <w:pgSz w:w="11910" w:h="16850"/>
          <w:pgMar w:top="980" w:right="1020" w:bottom="1040" w:left="1300" w:header="0" w:footer="814" w:gutter="0"/>
          <w:cols w:space="720"/>
        </w:sectPr>
      </w:pPr>
    </w:p>
    <w:p w:rsidR="00FA7DA1" w:rsidRDefault="00311B3B">
      <w:pPr>
        <w:pStyle w:val="BodyText"/>
        <w:spacing w:before="51"/>
        <w:ind w:left="838" w:right="79"/>
      </w:pPr>
      <w:r>
        <w:lastRenderedPageBreak/>
        <w:t>Các dấu mốc pháp lý về việc hình thành trường:</w:t>
      </w:r>
    </w:p>
    <w:p w:rsidR="00FA7DA1" w:rsidRDefault="00FA7DA1">
      <w:pPr>
        <w:pStyle w:val="BodyText"/>
        <w:spacing w:before="4"/>
        <w:rPr>
          <w:sz w:val="20"/>
        </w:rPr>
      </w:pPr>
    </w:p>
    <w:p w:rsidR="00FA7DA1" w:rsidRDefault="00311B3B">
      <w:pPr>
        <w:pStyle w:val="BodyText"/>
        <w:spacing w:line="312" w:lineRule="auto"/>
        <w:ind w:left="118" w:right="106" w:firstLine="719"/>
        <w:jc w:val="both"/>
      </w:pPr>
      <w:r>
        <w:rPr>
          <w:b/>
        </w:rPr>
        <w:t>Năm 19</w:t>
      </w:r>
      <w:r>
        <w:rPr>
          <w:b/>
        </w:rPr>
        <w:t xml:space="preserve">83: </w:t>
      </w:r>
      <w:r>
        <w:t>Quyết định số 58/QĐ-UB ngày 12 tháng 5 năm 1983 của Ủy ban  Nhân dân Tp.HCM về việc giao Trường Phổ thông Trung học Lý Tự Trọng cho Ban  Giáo dục Chuyên nghiệp cải tạo thành Trường Dạy nghề do Liên Xô viện trợ thiết bị không hoàn</w:t>
      </w:r>
      <w:r>
        <w:rPr>
          <w:spacing w:val="-5"/>
        </w:rPr>
        <w:t xml:space="preserve"> </w:t>
      </w:r>
      <w:r>
        <w:t>lại.</w:t>
      </w:r>
    </w:p>
    <w:p w:rsidR="00FA7DA1" w:rsidRDefault="00311B3B">
      <w:pPr>
        <w:pStyle w:val="BodyText"/>
        <w:spacing w:before="147" w:line="312" w:lineRule="auto"/>
        <w:ind w:left="118" w:right="107" w:firstLine="719"/>
        <w:jc w:val="both"/>
      </w:pPr>
      <w:r>
        <w:rPr>
          <w:b/>
        </w:rPr>
        <w:t xml:space="preserve">Năm 1986: </w:t>
      </w:r>
      <w:r>
        <w:t>Quyết đ</w:t>
      </w:r>
      <w:r>
        <w:t>ịnh số 18/QĐ-UB ngày 01 tháng 2 năm 1986 của Ủy ban  Nhân dân thành phố Hồ Chí Minh về việc thành lập Trường Dạy nghề Trung học Lý Tự Trọng trực thuộc Ban Giáo dục Chuyên nghiệp thành</w:t>
      </w:r>
      <w:r>
        <w:rPr>
          <w:spacing w:val="-15"/>
        </w:rPr>
        <w:t xml:space="preserve"> </w:t>
      </w:r>
      <w:r>
        <w:t>phố.</w:t>
      </w:r>
    </w:p>
    <w:p w:rsidR="00FA7DA1" w:rsidRDefault="00311B3B">
      <w:pPr>
        <w:pStyle w:val="BodyText"/>
        <w:spacing w:before="147" w:line="312" w:lineRule="auto"/>
        <w:ind w:left="118" w:right="114" w:firstLine="719"/>
        <w:jc w:val="both"/>
      </w:pPr>
      <w:r>
        <w:rPr>
          <w:b/>
        </w:rPr>
        <w:t xml:space="preserve">Năm 1995: </w:t>
      </w:r>
      <w:r>
        <w:t>Quyết định số 2426/QĐ-UB-NCVX ngày 31 tháng 3 năm 1995 củ</w:t>
      </w:r>
      <w:r>
        <w:t>a  Ủy ban Nhân dân Tp.HCM về việc đổi tên Trường Dạy nghề Trung học Lý Tự Trọng thành Trường Trung học Nghề Lý Tự Trọng trực thuộc Sở GD&amp;ĐT thành</w:t>
      </w:r>
      <w:r>
        <w:rPr>
          <w:spacing w:val="-39"/>
        </w:rPr>
        <w:t xml:space="preserve"> </w:t>
      </w:r>
      <w:r>
        <w:t>phố.</w:t>
      </w:r>
    </w:p>
    <w:p w:rsidR="00FA7DA1" w:rsidRDefault="00311B3B">
      <w:pPr>
        <w:pStyle w:val="BodyText"/>
        <w:spacing w:before="147" w:line="312" w:lineRule="auto"/>
        <w:ind w:left="118" w:right="111" w:firstLine="719"/>
        <w:jc w:val="both"/>
      </w:pPr>
      <w:r>
        <w:rPr>
          <w:b/>
        </w:rPr>
        <w:t xml:space="preserve">Năm 1999: </w:t>
      </w:r>
      <w:r>
        <w:t>Quyết định số 1485/QĐ-UB-VX ngày 16 tháng 3 năm 1999 của Ủy ban Nhân dân Tp.HCM về việc chuyển Trường Trung học Nghề Lý Tự Trọng thành Trường Trung học Kỹ thuật Lý Tự Trọng Tp.HCM trực thuộc Sở GD&amp;ĐT thành phố.</w:t>
      </w:r>
    </w:p>
    <w:p w:rsidR="00FA7DA1" w:rsidRDefault="00311B3B">
      <w:pPr>
        <w:pStyle w:val="BodyText"/>
        <w:spacing w:before="147" w:line="312" w:lineRule="auto"/>
        <w:ind w:left="118" w:right="108" w:firstLine="719"/>
        <w:jc w:val="both"/>
      </w:pPr>
      <w:r>
        <w:rPr>
          <w:b/>
        </w:rPr>
        <w:t xml:space="preserve">Năm 2005: </w:t>
      </w:r>
      <w:r>
        <w:t>Trường Cao đẳng Kỹ thuật Lý Tự Trọn</w:t>
      </w:r>
      <w:r>
        <w:t>g Tp.HCM được thành lập theo Quyết định số 621/QĐ-BGD&amp;ĐT-TCCB ngày 03 tháng 02 năm 2005 của Bộ trưởng Bộ GD&amp;ĐT.</w:t>
      </w:r>
    </w:p>
    <w:p w:rsidR="00FA7DA1" w:rsidRDefault="00311B3B">
      <w:pPr>
        <w:pStyle w:val="BodyText"/>
        <w:spacing w:before="145" w:line="312" w:lineRule="auto"/>
        <w:ind w:left="118" w:right="108" w:firstLine="719"/>
        <w:jc w:val="both"/>
      </w:pPr>
      <w:r>
        <w:rPr>
          <w:b/>
        </w:rPr>
        <w:t xml:space="preserve">Năm 2017: </w:t>
      </w:r>
      <w:r>
        <w:t>Trường được Bộ Lao động – Thương binh và Xã hội quyết định thay đổi tên thành trường Cao đẳng Lý Tự trọng Tp.HCM theo Quyết định số 11</w:t>
      </w:r>
      <w:r>
        <w:t>30/QĐ- LĐTB&amp;XH ngày 17 tháng 7 năm 2017.</w:t>
      </w:r>
    </w:p>
    <w:p w:rsidR="00FA7DA1" w:rsidRDefault="00311B3B">
      <w:pPr>
        <w:pStyle w:val="BodyText"/>
        <w:spacing w:before="147" w:line="312" w:lineRule="auto"/>
        <w:ind w:left="118" w:right="109" w:firstLine="719"/>
        <w:jc w:val="both"/>
      </w:pPr>
      <w:r>
        <w:t>Mục tiêu phát triển xây dựng Trường đến năm 2020 trở thành trường dạy nghề chất lượng cao, có ngành nghề trọng điểm cấp độ Quốc tế, khu vực Asean và Quốc gia, đào tạo đa ngành, đa nghề, đa cấp độ, đa hệ; Trường khôn</w:t>
      </w:r>
      <w:r>
        <w:t>g ngừng phấn đấu đào tạo nguồn nhân lực có chất lượng cao cho Tp.HCM và các tỉnh thành lân cận, các tỉnh thành trong cả nước, góp phần thiết thực vào sự nghiệp Công nghiệp hóa, hiện đại hóa đất nước và hội nhập Quốc</w:t>
      </w:r>
      <w:r>
        <w:rPr>
          <w:spacing w:val="-5"/>
        </w:rPr>
        <w:t xml:space="preserve"> </w:t>
      </w:r>
      <w:r>
        <w:t>tế.</w:t>
      </w:r>
    </w:p>
    <w:p w:rsidR="00FA7DA1" w:rsidRDefault="00311B3B">
      <w:pPr>
        <w:pStyle w:val="Heading3"/>
        <w:spacing w:before="155"/>
        <w:ind w:left="838" w:right="79"/>
      </w:pPr>
      <w:r>
        <w:t>* Công tác tuyển sinh, phát triển mở</w:t>
      </w:r>
      <w:r>
        <w:t xml:space="preserve"> rộng ngành nghề, nâng quy mô đào tạo</w:t>
      </w:r>
    </w:p>
    <w:p w:rsidR="00FA7DA1" w:rsidRDefault="00311B3B">
      <w:pPr>
        <w:pStyle w:val="BodyText"/>
        <w:spacing w:before="226"/>
        <w:ind w:left="838" w:right="79"/>
      </w:pPr>
      <w:r>
        <w:t>Số ngành nghề hiện đã đăng ký đào tạo: 65 ngành nghề</w:t>
      </w:r>
    </w:p>
    <w:p w:rsidR="00FA7DA1" w:rsidRDefault="00311B3B">
      <w:pPr>
        <w:pStyle w:val="BodyText"/>
        <w:spacing w:before="234" w:line="312" w:lineRule="auto"/>
        <w:ind w:left="118" w:right="112" w:firstLine="719"/>
        <w:jc w:val="both"/>
      </w:pPr>
      <w:r>
        <w:t>Kết quả tuyển sinh năm học 2018-2019: 5751 HSSV vượt 105% so với chỉ tiêu được duyệt là 5.500 HSSV, tăng 114,95% so với năm học 2017-2018, tăng 146,55% so với năm họ</w:t>
      </w:r>
      <w:r>
        <w:t>c 2016-2017 (Năm học 2017-2018: 5003 HSSV; năm học 2016-2017: 3924 HSSV)</w:t>
      </w:r>
    </w:p>
    <w:p w:rsidR="00FA7DA1" w:rsidRDefault="00311B3B">
      <w:pPr>
        <w:pStyle w:val="BodyText"/>
        <w:spacing w:before="147" w:line="312" w:lineRule="auto"/>
        <w:ind w:left="118" w:right="112" w:firstLine="719"/>
        <w:jc w:val="both"/>
      </w:pPr>
      <w:r>
        <w:t>Quy mô HSSV hiện nay của trường trên 14.750  em và sẽ tiếp tục tăng hàng năm  ở cả ba hệ đào tạo: Cao đẳng, Trung cấp và liên thông Cao</w:t>
      </w:r>
      <w:r>
        <w:rPr>
          <w:spacing w:val="-16"/>
        </w:rPr>
        <w:t xml:space="preserve"> </w:t>
      </w:r>
      <w:r>
        <w:t>đẳng.</w:t>
      </w:r>
    </w:p>
    <w:p w:rsidR="00FA7DA1" w:rsidRDefault="00FA7DA1">
      <w:pPr>
        <w:spacing w:line="312" w:lineRule="auto"/>
        <w:jc w:val="both"/>
        <w:sectPr w:rsidR="00FA7DA1">
          <w:pgSz w:w="11910" w:h="16850"/>
          <w:pgMar w:top="960" w:right="1020" w:bottom="1040" w:left="1300" w:header="0" w:footer="814" w:gutter="0"/>
          <w:cols w:space="720"/>
        </w:sectPr>
      </w:pPr>
    </w:p>
    <w:p w:rsidR="00FA7DA1" w:rsidRDefault="00311B3B">
      <w:pPr>
        <w:pStyle w:val="Heading3"/>
        <w:numPr>
          <w:ilvl w:val="0"/>
          <w:numId w:val="16"/>
        </w:numPr>
        <w:tabs>
          <w:tab w:val="left" w:pos="1034"/>
        </w:tabs>
        <w:spacing w:before="39"/>
        <w:ind w:right="0"/>
      </w:pPr>
      <w:r>
        <w:lastRenderedPageBreak/>
        <w:t>Xây</w:t>
      </w:r>
      <w:r>
        <w:rPr>
          <w:spacing w:val="-10"/>
        </w:rPr>
        <w:t xml:space="preserve"> </w:t>
      </w:r>
      <w:r>
        <w:t>dựng</w:t>
      </w:r>
      <w:r>
        <w:rPr>
          <w:spacing w:val="-11"/>
        </w:rPr>
        <w:t xml:space="preserve"> </w:t>
      </w:r>
      <w:r>
        <w:t>chƣơng</w:t>
      </w:r>
      <w:r>
        <w:rPr>
          <w:spacing w:val="-9"/>
        </w:rPr>
        <w:t xml:space="preserve"> </w:t>
      </w:r>
      <w:r>
        <w:t>trình</w:t>
      </w:r>
      <w:r>
        <w:rPr>
          <w:spacing w:val="-11"/>
        </w:rPr>
        <w:t xml:space="preserve"> </w:t>
      </w:r>
      <w:r>
        <w:t>đào</w:t>
      </w:r>
      <w:r>
        <w:rPr>
          <w:spacing w:val="-11"/>
        </w:rPr>
        <w:t xml:space="preserve"> </w:t>
      </w:r>
      <w:r>
        <w:t>tạo</w:t>
      </w:r>
    </w:p>
    <w:p w:rsidR="00FA7DA1" w:rsidRDefault="00311B3B">
      <w:pPr>
        <w:pStyle w:val="BodyText"/>
        <w:spacing w:before="227" w:line="312" w:lineRule="auto"/>
        <w:ind w:left="118" w:right="118" w:firstLine="719"/>
        <w:jc w:val="both"/>
      </w:pPr>
      <w:r>
        <w:t>Chương trình đào tạo các chuyên ngành có mục tiêu rõ ràng cụ thể, giáo trình đào tạo biên soạn tuân thủ mục tiêu và nội dung của các môn học trong chương trình đào tạo.</w:t>
      </w:r>
    </w:p>
    <w:p w:rsidR="00FA7DA1" w:rsidRDefault="00311B3B">
      <w:pPr>
        <w:pStyle w:val="BodyText"/>
        <w:spacing w:before="147" w:line="312" w:lineRule="auto"/>
        <w:ind w:left="118" w:right="108" w:firstLine="719"/>
        <w:jc w:val="both"/>
      </w:pPr>
      <w:r>
        <w:t>Nhà trường đã xây dựng chương trình chuyển đổi và xây dựng mới trình độ cao đẳn</w:t>
      </w:r>
      <w:r>
        <w:t>g và trung cấp theo Luật Giáo dục nghề nghiệp (118 chương trình chuyển đổi và 53 chương trình xây dựng mới), đặc biệt năm 2018 Nhà trường tổ chức biên soạn chương trình đào tạo trình độ cao đẳng chuyên ngành cơ khí theo tiêu chuẩn ABET định hướng theo phươ</w:t>
      </w:r>
      <w:r>
        <w:t>ng pháp tiếp cận CDIO.</w:t>
      </w:r>
    </w:p>
    <w:p w:rsidR="00FA7DA1" w:rsidRDefault="00311B3B">
      <w:pPr>
        <w:pStyle w:val="Heading3"/>
        <w:numPr>
          <w:ilvl w:val="0"/>
          <w:numId w:val="16"/>
        </w:numPr>
        <w:tabs>
          <w:tab w:val="left" w:pos="1034"/>
        </w:tabs>
        <w:spacing w:before="154"/>
        <w:ind w:right="0"/>
      </w:pPr>
      <w:r>
        <w:t>Công tác giải quyết việc làm sau tốt nghiệp cho</w:t>
      </w:r>
      <w:r>
        <w:rPr>
          <w:spacing w:val="-10"/>
        </w:rPr>
        <w:t xml:space="preserve"> </w:t>
      </w:r>
      <w:r>
        <w:t>HSSV</w:t>
      </w:r>
    </w:p>
    <w:p w:rsidR="00FA7DA1" w:rsidRDefault="00311B3B">
      <w:pPr>
        <w:pStyle w:val="BodyText"/>
        <w:spacing w:before="227" w:line="312" w:lineRule="auto"/>
        <w:ind w:left="118" w:right="111" w:firstLine="719"/>
        <w:jc w:val="both"/>
      </w:pPr>
      <w:r>
        <w:t xml:space="preserve">Nhà trường liên kết với hơn 1000 doanh nghiệp đưa </w:t>
      </w:r>
      <w:r>
        <w:rPr>
          <w:sz w:val="28"/>
        </w:rPr>
        <w:t xml:space="preserve">HSSV </w:t>
      </w:r>
      <w:r>
        <w:t>đi  thực tập, những năm gần đây chất lượng đào tạo của Nhà trường được doanh nghiệp đánh giá rất cao, học sinh chuẩn bị tốt n</w:t>
      </w:r>
      <w:r>
        <w:t>ghiệp đã được doanh nghiệp nhận về thực tập và tiếp nhận vào làm ngay sau khi tốt nghiệp. Trong năm Trường cũng đã tiếp nhận học bổng cho HSSV và tài trợ trang thiết bị đào tạo từ các doanh nghiệp gần 2 tỷ đồng.</w:t>
      </w:r>
    </w:p>
    <w:p w:rsidR="00FA7DA1" w:rsidRDefault="00311B3B">
      <w:pPr>
        <w:pStyle w:val="Heading3"/>
        <w:numPr>
          <w:ilvl w:val="0"/>
          <w:numId w:val="16"/>
        </w:numPr>
        <w:tabs>
          <w:tab w:val="left" w:pos="1034"/>
        </w:tabs>
        <w:spacing w:before="154"/>
        <w:ind w:right="0"/>
      </w:pPr>
      <w:r>
        <w:t>Công tác liên kết đào tạo, hợp tác quốc</w:t>
      </w:r>
      <w:r>
        <w:rPr>
          <w:spacing w:val="-10"/>
        </w:rPr>
        <w:t xml:space="preserve"> </w:t>
      </w:r>
      <w:r>
        <w:t>tế</w:t>
      </w:r>
    </w:p>
    <w:p w:rsidR="00FA7DA1" w:rsidRDefault="00311B3B">
      <w:pPr>
        <w:pStyle w:val="BodyText"/>
        <w:spacing w:before="226" w:line="312" w:lineRule="auto"/>
        <w:ind w:left="118" w:right="117" w:firstLine="719"/>
        <w:jc w:val="both"/>
      </w:pPr>
      <w:r>
        <w:t>N</w:t>
      </w:r>
      <w:r>
        <w:t>hà trường thực hiện liên kết đào tạo, hợp tác với Trường Đại học Quốc gia Kunsan, Hàn Quốc; với tổ chức giáo dục và đào tạo F+U Sachsen, Cộng hòa Liên bang Đức và với Trường Cao đẳng Koje, Hàn Quốc, Đại học cardiff Metrolitan Vương quốc Anh.</w:t>
      </w:r>
    </w:p>
    <w:p w:rsidR="00FA7DA1" w:rsidRDefault="00311B3B">
      <w:pPr>
        <w:pStyle w:val="BodyText"/>
        <w:spacing w:before="147" w:line="312" w:lineRule="auto"/>
        <w:ind w:left="118" w:right="107" w:firstLine="719"/>
        <w:jc w:val="both"/>
      </w:pPr>
      <w:r>
        <w:t>Nhà trường hiện đang liên kết đào tạo nghề Điện với công ty Schneider Electric Việt Nam (tổ chức huấn luyện bồi dưỡng cho 10 giáo viên khoa Công nghệ Điện – Điện tử); hợp tác với tập đoàn Schneider Electric (Cộng hòa Pháp) chiêu sinh lớp học nghề Điện miễn</w:t>
      </w:r>
      <w:r>
        <w:t xml:space="preserve"> phí dành cho thanh thiếu niên có hoàn cảnh khó khăn, chưa có việc làm, bộ  đội xuất ngũ. Đặc biệt, chương trình còn trợ cấp cho học viên khó khăn, hiếu học và có  hộ khẩu thường trú ở tỉnh (trợ cấp 300 USD/01 suất và ký túc xá); thực hiện dự án học bổng N</w:t>
      </w:r>
      <w:r>
        <w:t>ữ SV kỹ thuật HEEAP với công ty Intel và đại học bang Arizona Hoa Kỳ; triển khai dự án đào tạo Điện, hoàn thiện 02 phòng thực hành Điện trị giá dự án 430.000 USD do công ty Schneider Electric tại Việt Nam và công ty ECCI tài trợ theo Quyết định số 4549/QĐ-</w:t>
      </w:r>
      <w:r>
        <w:t>UBND ngày 22 tháng 9 năm 2016 của Ủy ban nhân dân Tp.HCM, hiện nay phòng thực hành đã đưa vào giảng dạy rất hiệu</w:t>
      </w:r>
      <w:r>
        <w:rPr>
          <w:spacing w:val="-13"/>
        </w:rPr>
        <w:t xml:space="preserve"> </w:t>
      </w:r>
      <w:r>
        <w:t>quả.</w:t>
      </w:r>
    </w:p>
    <w:p w:rsidR="00FA7DA1" w:rsidRDefault="00311B3B">
      <w:pPr>
        <w:pStyle w:val="BodyText"/>
        <w:spacing w:before="147" w:line="312" w:lineRule="auto"/>
        <w:ind w:left="118" w:right="111" w:firstLine="719"/>
        <w:jc w:val="both"/>
      </w:pPr>
      <w:r>
        <w:t>Nhà trường thực hiện dự án hợp tác với tập đoàn Kone thành lập Trung tâm đào tạo kỹ thuật viên về lĩnh vực thang máy và thang cuốn theo ch</w:t>
      </w:r>
      <w:r>
        <w:t xml:space="preserve">uẩn quốc tế, vào tháng 07/2018, Trung tâm đã khánh thành và đưa vào hoạt động. </w:t>
      </w:r>
      <w:r>
        <w:rPr>
          <w:color w:val="18171F"/>
        </w:rPr>
        <w:t>Trung tâm đào tạo Kone là mô hình hợp tác với trường học và chắc chắn sẽ giúp mang đến những cơ hội nghề nghiệp tốt hơn</w:t>
      </w:r>
      <w:r>
        <w:rPr>
          <w:color w:val="18171F"/>
          <w:spacing w:val="11"/>
        </w:rPr>
        <w:t xml:space="preserve"> </w:t>
      </w:r>
      <w:r>
        <w:rPr>
          <w:color w:val="18171F"/>
        </w:rPr>
        <w:t>cho</w:t>
      </w:r>
      <w:r>
        <w:rPr>
          <w:color w:val="18171F"/>
          <w:spacing w:val="12"/>
        </w:rPr>
        <w:t xml:space="preserve"> </w:t>
      </w:r>
      <w:r>
        <w:rPr>
          <w:color w:val="18171F"/>
        </w:rPr>
        <w:t>sinh</w:t>
      </w:r>
      <w:r>
        <w:rPr>
          <w:color w:val="18171F"/>
          <w:spacing w:val="11"/>
        </w:rPr>
        <w:t xml:space="preserve"> </w:t>
      </w:r>
      <w:r>
        <w:rPr>
          <w:color w:val="18171F"/>
        </w:rPr>
        <w:t>viên,</w:t>
      </w:r>
      <w:r>
        <w:rPr>
          <w:color w:val="18171F"/>
          <w:spacing w:val="12"/>
        </w:rPr>
        <w:t xml:space="preserve"> </w:t>
      </w:r>
      <w:r>
        <w:rPr>
          <w:color w:val="18171F"/>
        </w:rPr>
        <w:t>thể</w:t>
      </w:r>
      <w:r>
        <w:rPr>
          <w:color w:val="18171F"/>
          <w:spacing w:val="12"/>
        </w:rPr>
        <w:t xml:space="preserve"> </w:t>
      </w:r>
      <w:r>
        <w:rPr>
          <w:color w:val="18171F"/>
        </w:rPr>
        <w:t>hiện</w:t>
      </w:r>
      <w:r>
        <w:rPr>
          <w:color w:val="18171F"/>
          <w:spacing w:val="12"/>
        </w:rPr>
        <w:t xml:space="preserve"> </w:t>
      </w:r>
      <w:r>
        <w:rPr>
          <w:color w:val="18171F"/>
        </w:rPr>
        <w:t>sự</w:t>
      </w:r>
      <w:r>
        <w:rPr>
          <w:color w:val="18171F"/>
          <w:spacing w:val="12"/>
        </w:rPr>
        <w:t xml:space="preserve"> </w:t>
      </w:r>
      <w:r>
        <w:rPr>
          <w:color w:val="18171F"/>
        </w:rPr>
        <w:t>gắn</w:t>
      </w:r>
      <w:r>
        <w:rPr>
          <w:color w:val="18171F"/>
          <w:spacing w:val="12"/>
        </w:rPr>
        <w:t xml:space="preserve"> </w:t>
      </w:r>
      <w:r>
        <w:rPr>
          <w:color w:val="18171F"/>
        </w:rPr>
        <w:t>kết</w:t>
      </w:r>
      <w:r>
        <w:rPr>
          <w:color w:val="18171F"/>
          <w:spacing w:val="12"/>
        </w:rPr>
        <w:t xml:space="preserve"> </w:t>
      </w:r>
      <w:r>
        <w:rPr>
          <w:color w:val="18171F"/>
        </w:rPr>
        <w:t>giữa</w:t>
      </w:r>
      <w:r>
        <w:rPr>
          <w:color w:val="18171F"/>
          <w:spacing w:val="12"/>
        </w:rPr>
        <w:t xml:space="preserve"> </w:t>
      </w:r>
      <w:r>
        <w:rPr>
          <w:color w:val="18171F"/>
        </w:rPr>
        <w:t>doanh</w:t>
      </w:r>
      <w:r>
        <w:rPr>
          <w:color w:val="18171F"/>
          <w:spacing w:val="12"/>
        </w:rPr>
        <w:t xml:space="preserve"> </w:t>
      </w:r>
      <w:r>
        <w:rPr>
          <w:color w:val="18171F"/>
        </w:rPr>
        <w:t>nghiệp</w:t>
      </w:r>
      <w:r>
        <w:rPr>
          <w:color w:val="18171F"/>
          <w:spacing w:val="12"/>
        </w:rPr>
        <w:t xml:space="preserve"> </w:t>
      </w:r>
      <w:r>
        <w:rPr>
          <w:color w:val="18171F"/>
        </w:rPr>
        <w:t>và</w:t>
      </w:r>
      <w:r>
        <w:rPr>
          <w:color w:val="18171F"/>
          <w:spacing w:val="12"/>
        </w:rPr>
        <w:t xml:space="preserve"> </w:t>
      </w:r>
      <w:r>
        <w:rPr>
          <w:color w:val="18171F"/>
        </w:rPr>
        <w:t>n</w:t>
      </w:r>
      <w:r>
        <w:rPr>
          <w:color w:val="18171F"/>
        </w:rPr>
        <w:t>hà</w:t>
      </w:r>
      <w:r>
        <w:rPr>
          <w:color w:val="18171F"/>
          <w:spacing w:val="12"/>
        </w:rPr>
        <w:t xml:space="preserve"> </w:t>
      </w:r>
      <w:r>
        <w:rPr>
          <w:color w:val="18171F"/>
        </w:rPr>
        <w:t>trường</w:t>
      </w:r>
      <w:r>
        <w:rPr>
          <w:color w:val="18171F"/>
          <w:spacing w:val="11"/>
        </w:rPr>
        <w:t xml:space="preserve"> </w:t>
      </w:r>
      <w:r>
        <w:rPr>
          <w:color w:val="18171F"/>
        </w:rPr>
        <w:t>trong</w:t>
      </w:r>
      <w:r>
        <w:rPr>
          <w:color w:val="18171F"/>
          <w:spacing w:val="12"/>
        </w:rPr>
        <w:t xml:space="preserve"> </w:t>
      </w:r>
      <w:r>
        <w:rPr>
          <w:color w:val="18171F"/>
        </w:rPr>
        <w:t>việc</w:t>
      </w:r>
      <w:r>
        <w:rPr>
          <w:color w:val="18171F"/>
          <w:spacing w:val="12"/>
        </w:rPr>
        <w:t xml:space="preserve"> </w:t>
      </w:r>
      <w:r>
        <w:rPr>
          <w:color w:val="18171F"/>
        </w:rPr>
        <w:t>nâng</w:t>
      </w:r>
    </w:p>
    <w:p w:rsidR="00FA7DA1" w:rsidRDefault="00FA7DA1">
      <w:pPr>
        <w:spacing w:line="312" w:lineRule="auto"/>
        <w:jc w:val="both"/>
        <w:sectPr w:rsidR="00FA7DA1">
          <w:pgSz w:w="11910" w:h="16850"/>
          <w:pgMar w:top="980" w:right="1020" w:bottom="1040" w:left="1300" w:header="0" w:footer="814" w:gutter="0"/>
          <w:cols w:space="720"/>
        </w:sectPr>
      </w:pPr>
    </w:p>
    <w:p w:rsidR="00FA7DA1" w:rsidRDefault="00311B3B">
      <w:pPr>
        <w:pStyle w:val="BodyText"/>
        <w:spacing w:before="51" w:line="312" w:lineRule="auto"/>
        <w:ind w:left="118" w:right="111"/>
        <w:jc w:val="both"/>
      </w:pPr>
      <w:r>
        <w:rPr>
          <w:color w:val="18171F"/>
        </w:rPr>
        <w:lastRenderedPageBreak/>
        <w:t>cao chất lượng dịch vụ đào tạo. Với lợi thế khi Trung tâm đào tạo Kone được xây dựng tại khuôn viên Trường Cao đẳng Lý Tự Trọng, sự hợp tác này sẽ giúp nâng cao các kỹ năng lý thuyết và thực hành trong lĩnh vực thang máy và thang cuốn. Kiến thức và kinh ng</w:t>
      </w:r>
      <w:r>
        <w:rPr>
          <w:color w:val="18171F"/>
        </w:rPr>
        <w:t>hiệm nhận được từ trung tâm sẽ giúp học viên có được cơ hội tốt hơn trong nghề nghiệp.</w:t>
      </w:r>
    </w:p>
    <w:p w:rsidR="00FA7DA1" w:rsidRDefault="00311B3B">
      <w:pPr>
        <w:pStyle w:val="Heading3"/>
        <w:numPr>
          <w:ilvl w:val="0"/>
          <w:numId w:val="15"/>
        </w:numPr>
        <w:tabs>
          <w:tab w:val="left" w:pos="1034"/>
        </w:tabs>
        <w:spacing w:before="154"/>
        <w:ind w:right="0"/>
      </w:pPr>
      <w:r>
        <w:t>Công tác xây dựng, phát triển đội</w:t>
      </w:r>
      <w:r>
        <w:rPr>
          <w:spacing w:val="-9"/>
        </w:rPr>
        <w:t xml:space="preserve"> </w:t>
      </w:r>
      <w:r>
        <w:t>ngũ</w:t>
      </w:r>
    </w:p>
    <w:p w:rsidR="00FA7DA1" w:rsidRDefault="00311B3B">
      <w:pPr>
        <w:pStyle w:val="BodyText"/>
        <w:spacing w:before="226" w:line="312" w:lineRule="auto"/>
        <w:ind w:left="118" w:right="110" w:firstLine="719"/>
        <w:jc w:val="both"/>
      </w:pPr>
      <w:r>
        <w:t xml:space="preserve">Nhà trường chú trọng đến công tác đào tạo, bồi dưỡng GV và cán bộ quản lý đạt chuẩn về trình độ chuyên môn, trình độ lý luận chính </w:t>
      </w:r>
      <w:r>
        <w:t>trị. Tính đến thời điểm hiện tại tỉ lệ GV đạt chuẩn nghiệp vụ 100%, cán bộ quản lý có trình độ thạc sĩ quản lý giáo dục và chứng chỉ cán bộ quản lý giáo dục các trường Đại học, Cao đẳng và TCCN là 93%.</w:t>
      </w:r>
    </w:p>
    <w:p w:rsidR="00FA7DA1" w:rsidRDefault="00311B3B">
      <w:pPr>
        <w:pStyle w:val="Heading3"/>
        <w:numPr>
          <w:ilvl w:val="0"/>
          <w:numId w:val="15"/>
        </w:numPr>
        <w:tabs>
          <w:tab w:val="left" w:pos="1034"/>
        </w:tabs>
        <w:spacing w:before="155"/>
        <w:ind w:right="0"/>
      </w:pPr>
      <w:r>
        <w:t>Phát triển cơ sở vật</w:t>
      </w:r>
      <w:r>
        <w:rPr>
          <w:spacing w:val="-4"/>
        </w:rPr>
        <w:t xml:space="preserve"> </w:t>
      </w:r>
      <w:r>
        <w:t>chất</w:t>
      </w:r>
    </w:p>
    <w:p w:rsidR="00FA7DA1" w:rsidRDefault="00311B3B">
      <w:pPr>
        <w:pStyle w:val="BodyText"/>
        <w:spacing w:before="226" w:line="312" w:lineRule="auto"/>
        <w:ind w:left="118" w:right="110" w:firstLine="719"/>
        <w:jc w:val="both"/>
      </w:pPr>
      <w:r>
        <w:t xml:space="preserve">Nhà trường thực hiện đầu tư </w:t>
      </w:r>
      <w:r>
        <w:t>thiết bị dạy học theo kế hoạch chiến lược hướng đến mục tiêu hiện đại, đồng bộ hóa thiết bị dạy học. Bắt đầu từ năm học 2016-2017 tập trung đầu tư cho các ngành mũi nhọn với tổng kinh phí thực hiện gần 6 tỷ đồng.</w:t>
      </w:r>
    </w:p>
    <w:p w:rsidR="00FA7DA1" w:rsidRDefault="00311B3B">
      <w:pPr>
        <w:pStyle w:val="Heading3"/>
        <w:numPr>
          <w:ilvl w:val="0"/>
          <w:numId w:val="15"/>
        </w:numPr>
        <w:tabs>
          <w:tab w:val="left" w:pos="1034"/>
        </w:tabs>
        <w:spacing w:before="154"/>
        <w:ind w:right="0"/>
      </w:pPr>
      <w:r>
        <w:t>Thành</w:t>
      </w:r>
      <w:r>
        <w:rPr>
          <w:spacing w:val="-10"/>
        </w:rPr>
        <w:t xml:space="preserve"> </w:t>
      </w:r>
      <w:r>
        <w:t>tích</w:t>
      </w:r>
      <w:r>
        <w:rPr>
          <w:spacing w:val="-12"/>
        </w:rPr>
        <w:t xml:space="preserve"> </w:t>
      </w:r>
      <w:r>
        <w:t>đã</w:t>
      </w:r>
      <w:r>
        <w:rPr>
          <w:spacing w:val="-12"/>
        </w:rPr>
        <w:t xml:space="preserve"> </w:t>
      </w:r>
      <w:r>
        <w:t>đạt</w:t>
      </w:r>
      <w:r>
        <w:rPr>
          <w:spacing w:val="-12"/>
        </w:rPr>
        <w:t xml:space="preserve"> </w:t>
      </w:r>
      <w:r>
        <w:t>của</w:t>
      </w:r>
      <w:r>
        <w:rPr>
          <w:spacing w:val="-12"/>
        </w:rPr>
        <w:t xml:space="preserve"> </w:t>
      </w:r>
      <w:r>
        <w:t>trƣờng</w:t>
      </w:r>
    </w:p>
    <w:p w:rsidR="00FA7DA1" w:rsidRDefault="00FA7DA1">
      <w:pPr>
        <w:pStyle w:val="BodyText"/>
        <w:spacing w:before="11"/>
        <w:rPr>
          <w:b/>
          <w:sz w:val="13"/>
        </w:rPr>
      </w:pPr>
    </w:p>
    <w:p w:rsidR="00FA7DA1" w:rsidRDefault="00311B3B">
      <w:pPr>
        <w:pStyle w:val="BodyText"/>
        <w:spacing w:before="66"/>
        <w:ind w:left="838" w:right="79"/>
      </w:pPr>
      <w:r>
        <w:t>Huân chương l</w:t>
      </w:r>
      <w:r>
        <w:t>ao động hạng 3 và hạng 2 của Chủ tích nước trao tặng (1999 và</w:t>
      </w:r>
    </w:p>
    <w:p w:rsidR="00FA7DA1" w:rsidRDefault="00311B3B">
      <w:pPr>
        <w:pStyle w:val="BodyText"/>
        <w:spacing w:before="90"/>
        <w:ind w:left="118" w:right="79"/>
      </w:pPr>
      <w:r>
        <w:t>2004)</w:t>
      </w:r>
    </w:p>
    <w:p w:rsidR="00FA7DA1" w:rsidRDefault="00FA7DA1">
      <w:pPr>
        <w:pStyle w:val="BodyText"/>
        <w:spacing w:before="4"/>
        <w:rPr>
          <w:sz w:val="14"/>
        </w:rPr>
      </w:pPr>
    </w:p>
    <w:p w:rsidR="00FA7DA1" w:rsidRDefault="00311B3B">
      <w:pPr>
        <w:pStyle w:val="BodyText"/>
        <w:spacing w:before="66" w:line="312" w:lineRule="auto"/>
        <w:ind w:left="118" w:right="111" w:firstLine="719"/>
        <w:jc w:val="both"/>
      </w:pPr>
      <w:r>
        <w:t>Cờ luân lưu của Thủ tướng chính phủ, nhiều cờ thi đua xuất sắc của Bộ GD&amp;ĐT, Sở GD&amp;ĐT Tp.HCM.</w:t>
      </w:r>
    </w:p>
    <w:p w:rsidR="00FA7DA1" w:rsidRDefault="00311B3B">
      <w:pPr>
        <w:pStyle w:val="BodyText"/>
        <w:spacing w:before="147"/>
        <w:ind w:left="838" w:right="79"/>
      </w:pPr>
      <w:r>
        <w:t>Cờ thi đua đơn vị dẫn đầu ngành Giáo dục Chuyên nghiệp cả nước (1999).</w:t>
      </w:r>
    </w:p>
    <w:p w:rsidR="00FA7DA1" w:rsidRDefault="00311B3B">
      <w:pPr>
        <w:pStyle w:val="BodyText"/>
        <w:spacing w:before="234" w:line="312" w:lineRule="auto"/>
        <w:ind w:left="118" w:right="111" w:firstLine="719"/>
        <w:jc w:val="both"/>
      </w:pPr>
      <w:r>
        <w:t>Thủ tướng Chính phủ tặng Cờ thi đua đơn vị dẫn đầu ngành Giáo dục và Đào tạo cả nước (2000). Nhiều năm liền nhận Cờ thi đua xuất sắc của Ủy ban nhân dân Tp.HCM; Bằng khen của Bộ GD&amp;ĐT, Bộ LĐ-TB&amp;XH (2018).</w:t>
      </w:r>
    </w:p>
    <w:p w:rsidR="00FA7DA1" w:rsidRDefault="00311B3B">
      <w:pPr>
        <w:pStyle w:val="Heading3"/>
        <w:numPr>
          <w:ilvl w:val="0"/>
          <w:numId w:val="18"/>
        </w:numPr>
        <w:tabs>
          <w:tab w:val="left" w:pos="379"/>
        </w:tabs>
        <w:spacing w:before="154"/>
        <w:ind w:left="378" w:right="0"/>
        <w:jc w:val="left"/>
      </w:pPr>
      <w:r>
        <w:t>CƠ</w:t>
      </w:r>
      <w:r>
        <w:rPr>
          <w:spacing w:val="-11"/>
        </w:rPr>
        <w:t xml:space="preserve"> </w:t>
      </w:r>
      <w:r>
        <w:t>CẤU</w:t>
      </w:r>
      <w:r>
        <w:rPr>
          <w:spacing w:val="-11"/>
        </w:rPr>
        <w:t xml:space="preserve"> </w:t>
      </w:r>
      <w:r>
        <w:t>TỔ</w:t>
      </w:r>
      <w:r>
        <w:rPr>
          <w:spacing w:val="-9"/>
        </w:rPr>
        <w:t xml:space="preserve"> </w:t>
      </w:r>
      <w:r>
        <w:t>CHỨC</w:t>
      </w:r>
      <w:r>
        <w:rPr>
          <w:spacing w:val="-11"/>
        </w:rPr>
        <w:t xml:space="preserve"> </w:t>
      </w:r>
      <w:r>
        <w:t>VÀ</w:t>
      </w:r>
      <w:r>
        <w:rPr>
          <w:spacing w:val="-9"/>
        </w:rPr>
        <w:t xml:space="preserve"> </w:t>
      </w:r>
      <w:r>
        <w:t>NHÂN</w:t>
      </w:r>
      <w:r>
        <w:rPr>
          <w:spacing w:val="-11"/>
        </w:rPr>
        <w:t xml:space="preserve"> </w:t>
      </w:r>
      <w:r>
        <w:t>SỰ</w:t>
      </w:r>
      <w:r>
        <w:rPr>
          <w:spacing w:val="-8"/>
        </w:rPr>
        <w:t xml:space="preserve"> </w:t>
      </w:r>
      <w:r>
        <w:t>CỦA</w:t>
      </w:r>
      <w:r>
        <w:rPr>
          <w:spacing w:val="-11"/>
        </w:rPr>
        <w:t xml:space="preserve"> </w:t>
      </w:r>
      <w:r>
        <w:t>TRƢỜNG</w:t>
      </w:r>
    </w:p>
    <w:p w:rsidR="00FA7DA1" w:rsidRDefault="00311B3B">
      <w:pPr>
        <w:pStyle w:val="ListParagraph"/>
        <w:numPr>
          <w:ilvl w:val="1"/>
          <w:numId w:val="18"/>
        </w:numPr>
        <w:tabs>
          <w:tab w:val="left" w:pos="573"/>
        </w:tabs>
        <w:spacing w:before="226"/>
        <w:ind w:left="572" w:hanging="454"/>
        <w:rPr>
          <w:sz w:val="26"/>
        </w:rPr>
      </w:pPr>
      <w:r>
        <w:rPr>
          <w:sz w:val="26"/>
        </w:rPr>
        <w:t>Cơ cấu tổ chức trường Cao đẳng Lý Tự Trọng</w:t>
      </w:r>
      <w:r>
        <w:rPr>
          <w:spacing w:val="-8"/>
          <w:sz w:val="26"/>
        </w:rPr>
        <w:t xml:space="preserve"> </w:t>
      </w:r>
      <w:r>
        <w:rPr>
          <w:sz w:val="26"/>
        </w:rPr>
        <w:t>Tp.HCM</w:t>
      </w:r>
    </w:p>
    <w:p w:rsidR="00FA7DA1" w:rsidRDefault="00FA7DA1">
      <w:pPr>
        <w:rPr>
          <w:sz w:val="26"/>
        </w:rPr>
        <w:sectPr w:rsidR="00FA7DA1">
          <w:pgSz w:w="11910" w:h="16850"/>
          <w:pgMar w:top="960" w:right="1020" w:bottom="1040" w:left="1300" w:header="0" w:footer="814" w:gutter="0"/>
          <w:cols w:space="720"/>
        </w:sectPr>
      </w:pPr>
    </w:p>
    <w:p w:rsidR="00FA7DA1" w:rsidRDefault="007E0FDD">
      <w:pPr>
        <w:tabs>
          <w:tab w:val="left" w:pos="4414"/>
          <w:tab w:val="left" w:pos="7773"/>
        </w:tabs>
        <w:ind w:left="964"/>
        <w:rPr>
          <w:sz w:val="20"/>
        </w:rPr>
      </w:pPr>
      <w:r>
        <w:rPr>
          <w:noProof/>
        </w:rPr>
        <w:lastRenderedPageBreak/>
        <mc:AlternateContent>
          <mc:Choice Requires="wps">
            <w:drawing>
              <wp:anchor distT="0" distB="0" distL="0" distR="0" simplePos="0" relativeHeight="251596288" behindDoc="0" locked="0" layoutInCell="1" allowOverlap="1">
                <wp:simplePos x="0" y="0"/>
                <wp:positionH relativeFrom="page">
                  <wp:posOffset>694690</wp:posOffset>
                </wp:positionH>
                <wp:positionV relativeFrom="paragraph">
                  <wp:posOffset>1228090</wp:posOffset>
                </wp:positionV>
                <wp:extent cx="1897380" cy="489585"/>
                <wp:effectExtent l="8890" t="8890" r="8255" b="6350"/>
                <wp:wrapTopAndBottom/>
                <wp:docPr id="14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9585"/>
                        </a:xfrm>
                        <a:prstGeom prst="rect">
                          <a:avLst/>
                        </a:prstGeom>
                        <a:solidFill>
                          <a:srgbClr val="CCFFFF"/>
                        </a:solidFill>
                        <a:ln w="12700">
                          <a:solidFill>
                            <a:srgbClr val="000000"/>
                          </a:solidFill>
                          <a:miter lim="800000"/>
                          <a:headEnd/>
                          <a:tailEnd/>
                        </a:ln>
                      </wps:spPr>
                      <wps:txbx>
                        <w:txbxContent>
                          <w:p w:rsidR="00FA7DA1" w:rsidRDefault="00311B3B">
                            <w:pPr>
                              <w:spacing w:before="68" w:line="247" w:lineRule="auto"/>
                              <w:ind w:left="742" w:hanging="272"/>
                              <w:rPr>
                                <w:b/>
                                <w:sz w:val="24"/>
                              </w:rPr>
                            </w:pPr>
                            <w:r>
                              <w:rPr>
                                <w:b/>
                                <w:sz w:val="24"/>
                              </w:rPr>
                              <w:t>BAN CHẤP HÀNH CÔNG ĐOÀN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9" o:spid="_x0000_s1026" type="#_x0000_t202" style="position:absolute;left:0;text-align:left;margin-left:54.7pt;margin-top:96.7pt;width:149.4pt;height:38.55pt;z-index:251596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" fillcolor="#cff" strokeweight="1pt">
                <v:textbox inset="0,0,0,0">
                  <w:txbxContent>
                    <w:p w:rsidR="00FA7DA1" w:rsidRDefault="00311B3B">
                      <w:pPr>
                        <w:spacing w:before="68" w:line="247" w:lineRule="auto"/>
                        <w:ind w:left="742" w:hanging="272"/>
                        <w:rPr>
                          <w:b/>
                          <w:sz w:val="24"/>
                        </w:rPr>
                      </w:pPr>
                      <w:r>
                        <w:rPr>
                          <w:b/>
                          <w:sz w:val="24"/>
                        </w:rPr>
                        <w:t>BAN CHẤP HÀNH CÔNG ĐOÀN</w:t>
                      </w:r>
                    </w:p>
                  </w:txbxContent>
                </v:textbox>
                <w10:wrap type="topAndBottom" anchorx="page"/>
              </v:shape>
            </w:pict>
          </mc:Fallback>
        </mc:AlternateContent>
      </w:r>
      <w:r>
        <w:rPr>
          <w:noProof/>
        </w:rPr>
        <mc:AlternateContent>
          <mc:Choice Requires="wps">
            <w:drawing>
              <wp:anchor distT="0" distB="0" distL="0" distR="0" simplePos="0" relativeHeight="251597312" behindDoc="0" locked="0" layoutInCell="1" allowOverlap="1">
                <wp:simplePos x="0" y="0"/>
                <wp:positionH relativeFrom="page">
                  <wp:posOffset>4719320</wp:posOffset>
                </wp:positionH>
                <wp:positionV relativeFrom="paragraph">
                  <wp:posOffset>1424940</wp:posOffset>
                </wp:positionV>
                <wp:extent cx="304165" cy="127000"/>
                <wp:effectExtent l="4445" t="5715" r="5715" b="635"/>
                <wp:wrapTopAndBottom/>
                <wp:docPr id="142" name="AutoShape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165" cy="127000"/>
                        </a:xfrm>
                        <a:custGeom>
                          <a:avLst/>
                          <a:gdLst>
                            <a:gd name="T0" fmla="+- 0 7552 7432"/>
                            <a:gd name="T1" fmla="*/ T0 w 479"/>
                            <a:gd name="T2" fmla="+- 0 2244 2244"/>
                            <a:gd name="T3" fmla="*/ 2244 h 200"/>
                            <a:gd name="T4" fmla="+- 0 7432 7432"/>
                            <a:gd name="T5" fmla="*/ T4 w 479"/>
                            <a:gd name="T6" fmla="+- 0 2344 2244"/>
                            <a:gd name="T7" fmla="*/ 2344 h 200"/>
                            <a:gd name="T8" fmla="+- 0 7552 7432"/>
                            <a:gd name="T9" fmla="*/ T8 w 479"/>
                            <a:gd name="T10" fmla="+- 0 2444 2244"/>
                            <a:gd name="T11" fmla="*/ 2444 h 200"/>
                            <a:gd name="T12" fmla="+- 0 7552 7432"/>
                            <a:gd name="T13" fmla="*/ T12 w 479"/>
                            <a:gd name="T14" fmla="+- 0 2364 2244"/>
                            <a:gd name="T15" fmla="*/ 2364 h 200"/>
                            <a:gd name="T16" fmla="+- 0 7532 7432"/>
                            <a:gd name="T17" fmla="*/ T16 w 479"/>
                            <a:gd name="T18" fmla="+- 0 2364 2244"/>
                            <a:gd name="T19" fmla="*/ 2364 h 200"/>
                            <a:gd name="T20" fmla="+- 0 7532 7432"/>
                            <a:gd name="T21" fmla="*/ T20 w 479"/>
                            <a:gd name="T22" fmla="+- 0 2324 2244"/>
                            <a:gd name="T23" fmla="*/ 2324 h 200"/>
                            <a:gd name="T24" fmla="+- 0 7552 7432"/>
                            <a:gd name="T25" fmla="*/ T24 w 479"/>
                            <a:gd name="T26" fmla="+- 0 2324 2244"/>
                            <a:gd name="T27" fmla="*/ 2324 h 200"/>
                            <a:gd name="T28" fmla="+- 0 7552 7432"/>
                            <a:gd name="T29" fmla="*/ T28 w 479"/>
                            <a:gd name="T30" fmla="+- 0 2244 2244"/>
                            <a:gd name="T31" fmla="*/ 2244 h 200"/>
                            <a:gd name="T32" fmla="+- 0 7791 7432"/>
                            <a:gd name="T33" fmla="*/ T32 w 479"/>
                            <a:gd name="T34" fmla="+- 0 2244 2244"/>
                            <a:gd name="T35" fmla="*/ 2244 h 200"/>
                            <a:gd name="T36" fmla="+- 0 7791 7432"/>
                            <a:gd name="T37" fmla="*/ T36 w 479"/>
                            <a:gd name="T38" fmla="+- 0 2444 2244"/>
                            <a:gd name="T39" fmla="*/ 2444 h 200"/>
                            <a:gd name="T40" fmla="+- 0 7887 7432"/>
                            <a:gd name="T41" fmla="*/ T40 w 479"/>
                            <a:gd name="T42" fmla="+- 0 2364 2244"/>
                            <a:gd name="T43" fmla="*/ 2364 h 200"/>
                            <a:gd name="T44" fmla="+- 0 7811 7432"/>
                            <a:gd name="T45" fmla="*/ T44 w 479"/>
                            <a:gd name="T46" fmla="+- 0 2364 2244"/>
                            <a:gd name="T47" fmla="*/ 2364 h 200"/>
                            <a:gd name="T48" fmla="+- 0 7811 7432"/>
                            <a:gd name="T49" fmla="*/ T48 w 479"/>
                            <a:gd name="T50" fmla="+- 0 2324 2244"/>
                            <a:gd name="T51" fmla="*/ 2324 h 200"/>
                            <a:gd name="T52" fmla="+- 0 7887 7432"/>
                            <a:gd name="T53" fmla="*/ T52 w 479"/>
                            <a:gd name="T54" fmla="+- 0 2324 2244"/>
                            <a:gd name="T55" fmla="*/ 2324 h 200"/>
                            <a:gd name="T56" fmla="+- 0 7791 7432"/>
                            <a:gd name="T57" fmla="*/ T56 w 479"/>
                            <a:gd name="T58" fmla="+- 0 2244 2244"/>
                            <a:gd name="T59" fmla="*/ 2244 h 200"/>
                            <a:gd name="T60" fmla="+- 0 7552 7432"/>
                            <a:gd name="T61" fmla="*/ T60 w 479"/>
                            <a:gd name="T62" fmla="+- 0 2324 2244"/>
                            <a:gd name="T63" fmla="*/ 2324 h 200"/>
                            <a:gd name="T64" fmla="+- 0 7532 7432"/>
                            <a:gd name="T65" fmla="*/ T64 w 479"/>
                            <a:gd name="T66" fmla="+- 0 2324 2244"/>
                            <a:gd name="T67" fmla="*/ 2324 h 200"/>
                            <a:gd name="T68" fmla="+- 0 7532 7432"/>
                            <a:gd name="T69" fmla="*/ T68 w 479"/>
                            <a:gd name="T70" fmla="+- 0 2364 2244"/>
                            <a:gd name="T71" fmla="*/ 2364 h 200"/>
                            <a:gd name="T72" fmla="+- 0 7552 7432"/>
                            <a:gd name="T73" fmla="*/ T72 w 479"/>
                            <a:gd name="T74" fmla="+- 0 2364 2244"/>
                            <a:gd name="T75" fmla="*/ 2364 h 200"/>
                            <a:gd name="T76" fmla="+- 0 7552 7432"/>
                            <a:gd name="T77" fmla="*/ T76 w 479"/>
                            <a:gd name="T78" fmla="+- 0 2324 2244"/>
                            <a:gd name="T79" fmla="*/ 2324 h 200"/>
                            <a:gd name="T80" fmla="+- 0 7791 7432"/>
                            <a:gd name="T81" fmla="*/ T80 w 479"/>
                            <a:gd name="T82" fmla="+- 0 2324 2244"/>
                            <a:gd name="T83" fmla="*/ 2324 h 200"/>
                            <a:gd name="T84" fmla="+- 0 7552 7432"/>
                            <a:gd name="T85" fmla="*/ T84 w 479"/>
                            <a:gd name="T86" fmla="+- 0 2324 2244"/>
                            <a:gd name="T87" fmla="*/ 2324 h 200"/>
                            <a:gd name="T88" fmla="+- 0 7552 7432"/>
                            <a:gd name="T89" fmla="*/ T88 w 479"/>
                            <a:gd name="T90" fmla="+- 0 2364 2244"/>
                            <a:gd name="T91" fmla="*/ 2364 h 200"/>
                            <a:gd name="T92" fmla="+- 0 7791 7432"/>
                            <a:gd name="T93" fmla="*/ T92 w 479"/>
                            <a:gd name="T94" fmla="+- 0 2364 2244"/>
                            <a:gd name="T95" fmla="*/ 2364 h 200"/>
                            <a:gd name="T96" fmla="+- 0 7791 7432"/>
                            <a:gd name="T97" fmla="*/ T96 w 479"/>
                            <a:gd name="T98" fmla="+- 0 2324 2244"/>
                            <a:gd name="T99" fmla="*/ 2324 h 200"/>
                            <a:gd name="T100" fmla="+- 0 7887 7432"/>
                            <a:gd name="T101" fmla="*/ T100 w 479"/>
                            <a:gd name="T102" fmla="+- 0 2324 2244"/>
                            <a:gd name="T103" fmla="*/ 2324 h 200"/>
                            <a:gd name="T104" fmla="+- 0 7811 7432"/>
                            <a:gd name="T105" fmla="*/ T104 w 479"/>
                            <a:gd name="T106" fmla="+- 0 2324 2244"/>
                            <a:gd name="T107" fmla="*/ 2324 h 200"/>
                            <a:gd name="T108" fmla="+- 0 7811 7432"/>
                            <a:gd name="T109" fmla="*/ T108 w 479"/>
                            <a:gd name="T110" fmla="+- 0 2364 2244"/>
                            <a:gd name="T111" fmla="*/ 2364 h 200"/>
                            <a:gd name="T112" fmla="+- 0 7887 7432"/>
                            <a:gd name="T113" fmla="*/ T112 w 479"/>
                            <a:gd name="T114" fmla="+- 0 2364 2244"/>
                            <a:gd name="T115" fmla="*/ 2364 h 200"/>
                            <a:gd name="T116" fmla="+- 0 7911 7432"/>
                            <a:gd name="T117" fmla="*/ T116 w 479"/>
                            <a:gd name="T118" fmla="+- 0 2344 2244"/>
                            <a:gd name="T119" fmla="*/ 2344 h 200"/>
                            <a:gd name="T120" fmla="+- 0 7887 7432"/>
                            <a:gd name="T121" fmla="*/ T120 w 479"/>
                            <a:gd name="T122" fmla="+- 0 2324 2244"/>
                            <a:gd name="T123" fmla="*/ 2324 h 2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79" h="200">
                              <a:moveTo>
                                <a:pt x="120" y="0"/>
                              </a:moveTo>
                              <a:lnTo>
                                <a:pt x="0" y="100"/>
                              </a:lnTo>
                              <a:lnTo>
                                <a:pt x="120" y="200"/>
                              </a:lnTo>
                              <a:lnTo>
                                <a:pt x="120" y="120"/>
                              </a:lnTo>
                              <a:lnTo>
                                <a:pt x="100" y="120"/>
                              </a:lnTo>
                              <a:lnTo>
                                <a:pt x="100" y="80"/>
                              </a:lnTo>
                              <a:lnTo>
                                <a:pt x="120" y="80"/>
                              </a:lnTo>
                              <a:lnTo>
                                <a:pt x="120" y="0"/>
                              </a:lnTo>
                              <a:close/>
                              <a:moveTo>
                                <a:pt x="359" y="0"/>
                              </a:moveTo>
                              <a:lnTo>
                                <a:pt x="359" y="200"/>
                              </a:lnTo>
                              <a:lnTo>
                                <a:pt x="455" y="120"/>
                              </a:lnTo>
                              <a:lnTo>
                                <a:pt x="379" y="120"/>
                              </a:lnTo>
                              <a:lnTo>
                                <a:pt x="379" y="80"/>
                              </a:lnTo>
                              <a:lnTo>
                                <a:pt x="455" y="80"/>
                              </a:lnTo>
                              <a:lnTo>
                                <a:pt x="359" y="0"/>
                              </a:lnTo>
                              <a:close/>
                              <a:moveTo>
                                <a:pt x="120" y="80"/>
                              </a:moveTo>
                              <a:lnTo>
                                <a:pt x="100" y="80"/>
                              </a:lnTo>
                              <a:lnTo>
                                <a:pt x="100" y="120"/>
                              </a:lnTo>
                              <a:lnTo>
                                <a:pt x="120" y="120"/>
                              </a:lnTo>
                              <a:lnTo>
                                <a:pt x="120" y="80"/>
                              </a:lnTo>
                              <a:close/>
                              <a:moveTo>
                                <a:pt x="359" y="80"/>
                              </a:moveTo>
                              <a:lnTo>
                                <a:pt x="120" y="80"/>
                              </a:lnTo>
                              <a:lnTo>
                                <a:pt x="120" y="120"/>
                              </a:lnTo>
                              <a:lnTo>
                                <a:pt x="359" y="120"/>
                              </a:lnTo>
                              <a:lnTo>
                                <a:pt x="359" y="80"/>
                              </a:lnTo>
                              <a:close/>
                              <a:moveTo>
                                <a:pt x="455" y="80"/>
                              </a:moveTo>
                              <a:lnTo>
                                <a:pt x="379" y="80"/>
                              </a:lnTo>
                              <a:lnTo>
                                <a:pt x="379" y="120"/>
                              </a:lnTo>
                              <a:lnTo>
                                <a:pt x="455" y="120"/>
                              </a:lnTo>
                              <a:lnTo>
                                <a:pt x="479" y="100"/>
                              </a:lnTo>
                              <a:lnTo>
                                <a:pt x="455"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8" o:spid="_x0000_s1026" style="position:absolute;margin-left:371.6pt;margin-top:112.2pt;width:23.95pt;height:10pt;z-index:251597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" path="m120,l,100,120,200r,-80l100,120r,-40l120,80,120,xm359,r,200l455,120r-76,l379,80r76,l359,xm120,80r-20,l100,120r20,l120,80xm359,80r-239,l120,120r239,l359,80xm455,80r-76,l379,120r76,l479,100,455,80xe" fillcolor="black" stroked="f">
                <v:path arrowok="t" o:connecttype="custom" o:connectlocs="76200,1424940;0,1488440;76200,1551940;76200,1501140;63500,1501140;63500,1475740;76200,1475740;76200,1424940;227965,1424940;227965,1551940;288925,1501140;240665,1501140;240665,1475740;288925,1475740;227965,1424940;76200,1475740;63500,1475740;63500,1501140;76200,1501140;76200,1475740;227965,1475740;76200,1475740;76200,1501140;227965,1501140;227965,1475740;288925,1475740;240665,1475740;240665,1501140;288925,1501140;304165,1488440;288925,1475740" o:connectangles="0,0,0,0,0,0,0,0,0,0,0,0,0,0,0,0,0,0,0,0,0,0,0,0,0,0,0,0,0,0,0"/>
                <w10:wrap type="topAndBottom" anchorx="page"/>
              </v:shape>
            </w:pict>
          </mc:Fallback>
        </mc:AlternateContent>
      </w:r>
      <w:r>
        <w:rPr>
          <w:noProof/>
        </w:rPr>
        <mc:AlternateContent>
          <mc:Choice Requires="wps">
            <w:drawing>
              <wp:anchor distT="0" distB="0" distL="0" distR="0" simplePos="0" relativeHeight="251593216" behindDoc="0" locked="0" layoutInCell="1" allowOverlap="1">
                <wp:simplePos x="0" y="0"/>
                <wp:positionH relativeFrom="page">
                  <wp:posOffset>652145</wp:posOffset>
                </wp:positionH>
                <wp:positionV relativeFrom="paragraph">
                  <wp:posOffset>1898015</wp:posOffset>
                </wp:positionV>
                <wp:extent cx="2098040" cy="6070600"/>
                <wp:effectExtent l="4445" t="2540" r="2540" b="3810"/>
                <wp:wrapTopAndBottom/>
                <wp:docPr id="141"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040" cy="607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76"/>
                              <w:gridCol w:w="249"/>
                            </w:tblGrid>
                            <w:tr w:rsidR="00FA7DA1">
                              <w:trPr>
                                <w:trHeight w:hRule="exact" w:val="367"/>
                              </w:trPr>
                              <w:tc>
                                <w:tcPr>
                                  <w:tcW w:w="2976" w:type="dxa"/>
                                  <w:vMerge w:val="restart"/>
                                  <w:shd w:val="clear" w:color="auto" w:fill="FFFFCC"/>
                                </w:tcPr>
                                <w:p w:rsidR="00FA7DA1" w:rsidRDefault="00311B3B">
                                  <w:pPr>
                                    <w:pStyle w:val="TableParagraph"/>
                                    <w:spacing w:before="89" w:line="242" w:lineRule="auto"/>
                                    <w:ind w:left="1272" w:right="331" w:hanging="884"/>
                                    <w:rPr>
                                      <w:b/>
                                      <w:sz w:val="28"/>
                                    </w:rPr>
                                  </w:pPr>
                                  <w:r>
                                    <w:rPr>
                                      <w:b/>
                                      <w:sz w:val="28"/>
                                    </w:rPr>
                                    <w:t>Khoa Khoa học cơ bản</w:t>
                                  </w:r>
                                </w:p>
                              </w:tc>
                              <w:tc>
                                <w:tcPr>
                                  <w:tcW w:w="249" w:type="dxa"/>
                                  <w:tcBorders>
                                    <w:top w:val="nil"/>
                                    <w:bottom w:val="single" w:sz="16" w:space="0" w:color="000000"/>
                                    <w:right w:val="nil"/>
                                  </w:tcBorders>
                                </w:tcPr>
                                <w:p w:rsidR="00FA7DA1" w:rsidRDefault="00FA7DA1"/>
                              </w:tc>
                            </w:tr>
                            <w:tr w:rsidR="00FA7DA1">
                              <w:trPr>
                                <w:trHeight w:hRule="exact" w:val="358"/>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70"/>
                              </w:trPr>
                              <w:tc>
                                <w:tcPr>
                                  <w:tcW w:w="3225" w:type="dxa"/>
                                  <w:gridSpan w:val="2"/>
                                  <w:tcBorders>
                                    <w:top w:val="nil"/>
                                    <w:left w:val="nil"/>
                                    <w:bottom w:val="nil"/>
                                    <w:right w:val="single" w:sz="21" w:space="0" w:color="000000"/>
                                  </w:tcBorders>
                                </w:tcPr>
                                <w:p w:rsidR="00FA7DA1" w:rsidRDefault="00FA7DA1"/>
                              </w:tc>
                            </w:tr>
                            <w:tr w:rsidR="00FA7DA1">
                              <w:trPr>
                                <w:trHeight w:hRule="exact" w:val="357"/>
                              </w:trPr>
                              <w:tc>
                                <w:tcPr>
                                  <w:tcW w:w="2976" w:type="dxa"/>
                                  <w:vMerge w:val="restart"/>
                                  <w:shd w:val="clear" w:color="auto" w:fill="FFFFCC"/>
                                </w:tcPr>
                                <w:p w:rsidR="00FA7DA1" w:rsidRDefault="00311B3B">
                                  <w:pPr>
                                    <w:pStyle w:val="TableParagraph"/>
                                    <w:spacing w:before="96"/>
                                    <w:ind w:left="170"/>
                                    <w:rPr>
                                      <w:b/>
                                      <w:sz w:val="27"/>
                                    </w:rPr>
                                  </w:pPr>
                                  <w:r>
                                    <w:rPr>
                                      <w:b/>
                                      <w:sz w:val="27"/>
                                    </w:rPr>
                                    <w:t>Khoa Lý luận chính trị</w:t>
                                  </w:r>
                                </w:p>
                              </w:tc>
                              <w:tc>
                                <w:tcPr>
                                  <w:tcW w:w="249" w:type="dxa"/>
                                  <w:tcBorders>
                                    <w:top w:val="nil"/>
                                    <w:bottom w:val="single" w:sz="16" w:space="0" w:color="000000"/>
                                    <w:right w:val="single" w:sz="21" w:space="0" w:color="000000"/>
                                  </w:tcBorders>
                                </w:tcPr>
                                <w:p w:rsidR="00FA7DA1" w:rsidRDefault="00FA7DA1"/>
                              </w:tc>
                            </w:tr>
                            <w:tr w:rsidR="00FA7DA1">
                              <w:trPr>
                                <w:trHeight w:hRule="exact" w:val="383"/>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38"/>
                              </w:trPr>
                              <w:tc>
                                <w:tcPr>
                                  <w:tcW w:w="3225" w:type="dxa"/>
                                  <w:gridSpan w:val="2"/>
                                  <w:tcBorders>
                                    <w:top w:val="nil"/>
                                    <w:left w:val="nil"/>
                                    <w:bottom w:val="nil"/>
                                    <w:right w:val="single" w:sz="21" w:space="0" w:color="000000"/>
                                  </w:tcBorders>
                                </w:tcPr>
                                <w:p w:rsidR="00FA7DA1" w:rsidRDefault="00FA7DA1"/>
                              </w:tc>
                            </w:tr>
                            <w:tr w:rsidR="00FA7DA1">
                              <w:trPr>
                                <w:trHeight w:hRule="exact" w:val="402"/>
                              </w:trPr>
                              <w:tc>
                                <w:tcPr>
                                  <w:tcW w:w="2976" w:type="dxa"/>
                                  <w:vMerge w:val="restart"/>
                                  <w:shd w:val="clear" w:color="auto" w:fill="FFFFCC"/>
                                </w:tcPr>
                                <w:p w:rsidR="00FA7DA1" w:rsidRDefault="00311B3B">
                                  <w:pPr>
                                    <w:pStyle w:val="TableParagraph"/>
                                    <w:spacing w:before="91" w:line="256" w:lineRule="auto"/>
                                    <w:ind w:left="1018" w:right="596" w:hanging="399"/>
                                    <w:rPr>
                                      <w:b/>
                                      <w:sz w:val="24"/>
                                    </w:rPr>
                                  </w:pPr>
                                  <w:r>
                                    <w:rPr>
                                      <w:b/>
                                      <w:sz w:val="24"/>
                                    </w:rPr>
                                    <w:t>Khoa Công nghệ Động lực</w:t>
                                  </w:r>
                                </w:p>
                              </w:tc>
                              <w:tc>
                                <w:tcPr>
                                  <w:tcW w:w="249" w:type="dxa"/>
                                  <w:tcBorders>
                                    <w:top w:val="nil"/>
                                    <w:bottom w:val="single" w:sz="16" w:space="0" w:color="000000"/>
                                    <w:right w:val="single" w:sz="21" w:space="0" w:color="000000"/>
                                  </w:tcBorders>
                                </w:tcPr>
                                <w:p w:rsidR="00FA7DA1" w:rsidRDefault="00FA7DA1"/>
                              </w:tc>
                            </w:tr>
                            <w:tr w:rsidR="00FA7DA1">
                              <w:trPr>
                                <w:trHeight w:hRule="exact" w:val="312"/>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30"/>
                              </w:trPr>
                              <w:tc>
                                <w:tcPr>
                                  <w:tcW w:w="3225" w:type="dxa"/>
                                  <w:gridSpan w:val="2"/>
                                  <w:tcBorders>
                                    <w:top w:val="nil"/>
                                    <w:left w:val="nil"/>
                                    <w:bottom w:val="nil"/>
                                    <w:right w:val="single" w:sz="21" w:space="0" w:color="000000"/>
                                  </w:tcBorders>
                                </w:tcPr>
                                <w:p w:rsidR="00FA7DA1" w:rsidRDefault="00FA7DA1"/>
                              </w:tc>
                            </w:tr>
                            <w:tr w:rsidR="00FA7DA1">
                              <w:trPr>
                                <w:trHeight w:hRule="exact" w:val="384"/>
                              </w:trPr>
                              <w:tc>
                                <w:tcPr>
                                  <w:tcW w:w="2976" w:type="dxa"/>
                                  <w:vMerge w:val="restart"/>
                                  <w:shd w:val="clear" w:color="auto" w:fill="FFFFCC"/>
                                </w:tcPr>
                                <w:p w:rsidR="00FA7DA1" w:rsidRDefault="00311B3B">
                                  <w:pPr>
                                    <w:pStyle w:val="TableParagraph"/>
                                    <w:spacing w:before="92" w:line="256" w:lineRule="auto"/>
                                    <w:ind w:left="730" w:right="605" w:hanging="120"/>
                                    <w:rPr>
                                      <w:b/>
                                      <w:sz w:val="24"/>
                                    </w:rPr>
                                  </w:pPr>
                                  <w:r>
                                    <w:rPr>
                                      <w:b/>
                                      <w:sz w:val="24"/>
                                    </w:rPr>
                                    <w:t>Khoa Công nghệ Điện – Điện tử</w:t>
                                  </w:r>
                                </w:p>
                              </w:tc>
                              <w:tc>
                                <w:tcPr>
                                  <w:tcW w:w="249" w:type="dxa"/>
                                  <w:tcBorders>
                                    <w:top w:val="nil"/>
                                    <w:bottom w:val="single" w:sz="16" w:space="0" w:color="000000"/>
                                    <w:right w:val="single" w:sz="21" w:space="0" w:color="000000"/>
                                  </w:tcBorders>
                                </w:tcPr>
                                <w:p w:rsidR="00FA7DA1" w:rsidRDefault="00FA7DA1"/>
                              </w:tc>
                            </w:tr>
                            <w:tr w:rsidR="00FA7DA1">
                              <w:trPr>
                                <w:trHeight w:hRule="exact" w:val="366"/>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80"/>
                              </w:trPr>
                              <w:tc>
                                <w:tcPr>
                                  <w:tcW w:w="3225" w:type="dxa"/>
                                  <w:gridSpan w:val="2"/>
                                  <w:tcBorders>
                                    <w:top w:val="nil"/>
                                    <w:left w:val="nil"/>
                                    <w:bottom w:val="nil"/>
                                    <w:right w:val="single" w:sz="21" w:space="0" w:color="000000"/>
                                  </w:tcBorders>
                                </w:tcPr>
                                <w:p w:rsidR="00FA7DA1" w:rsidRDefault="00FA7DA1"/>
                              </w:tc>
                            </w:tr>
                            <w:tr w:rsidR="00FA7DA1">
                              <w:trPr>
                                <w:trHeight w:hRule="exact" w:val="377"/>
                              </w:trPr>
                              <w:tc>
                                <w:tcPr>
                                  <w:tcW w:w="2976" w:type="dxa"/>
                                  <w:vMerge w:val="restart"/>
                                  <w:shd w:val="clear" w:color="auto" w:fill="FFFFCC"/>
                                </w:tcPr>
                                <w:p w:rsidR="00FA7DA1" w:rsidRDefault="00311B3B">
                                  <w:pPr>
                                    <w:pStyle w:val="TableParagraph"/>
                                    <w:spacing w:before="91" w:line="256" w:lineRule="auto"/>
                                    <w:ind w:left="1135" w:right="589" w:hanging="509"/>
                                    <w:rPr>
                                      <w:b/>
                                      <w:sz w:val="24"/>
                                    </w:rPr>
                                  </w:pPr>
                                  <w:r>
                                    <w:rPr>
                                      <w:b/>
                                      <w:sz w:val="24"/>
                                    </w:rPr>
                                    <w:t>Khoa Công nghệ Cơ khí</w:t>
                                  </w:r>
                                </w:p>
                              </w:tc>
                              <w:tc>
                                <w:tcPr>
                                  <w:tcW w:w="249" w:type="dxa"/>
                                  <w:tcBorders>
                                    <w:top w:val="nil"/>
                                    <w:bottom w:val="single" w:sz="16" w:space="0" w:color="000000"/>
                                    <w:right w:val="single" w:sz="21" w:space="0" w:color="000000"/>
                                  </w:tcBorders>
                                </w:tcPr>
                                <w:p w:rsidR="00FA7DA1" w:rsidRDefault="00FA7DA1"/>
                              </w:tc>
                            </w:tr>
                            <w:tr w:rsidR="00FA7DA1">
                              <w:trPr>
                                <w:trHeight w:hRule="exact" w:val="348"/>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18"/>
                              </w:trPr>
                              <w:tc>
                                <w:tcPr>
                                  <w:tcW w:w="3225" w:type="dxa"/>
                                  <w:gridSpan w:val="2"/>
                                  <w:tcBorders>
                                    <w:top w:val="nil"/>
                                    <w:left w:val="nil"/>
                                    <w:bottom w:val="nil"/>
                                    <w:right w:val="single" w:sz="21" w:space="0" w:color="000000"/>
                                  </w:tcBorders>
                                </w:tcPr>
                                <w:p w:rsidR="00FA7DA1" w:rsidRDefault="00FA7DA1"/>
                              </w:tc>
                            </w:tr>
                            <w:tr w:rsidR="00FA7DA1">
                              <w:trPr>
                                <w:trHeight w:hRule="exact" w:val="361"/>
                              </w:trPr>
                              <w:tc>
                                <w:tcPr>
                                  <w:tcW w:w="2976" w:type="dxa"/>
                                  <w:vMerge w:val="restart"/>
                                  <w:shd w:val="clear" w:color="auto" w:fill="FFFFCC"/>
                                </w:tcPr>
                                <w:p w:rsidR="00FA7DA1" w:rsidRDefault="00311B3B">
                                  <w:pPr>
                                    <w:pStyle w:val="TableParagraph"/>
                                    <w:spacing w:before="90" w:line="259" w:lineRule="auto"/>
                                    <w:ind w:left="972" w:right="599" w:hanging="356"/>
                                    <w:rPr>
                                      <w:b/>
                                      <w:sz w:val="24"/>
                                    </w:rPr>
                                  </w:pPr>
                                  <w:r>
                                    <w:rPr>
                                      <w:b/>
                                      <w:sz w:val="24"/>
                                    </w:rPr>
                                    <w:t>Khoa Công nghệ Thông tin</w:t>
                                  </w:r>
                                </w:p>
                              </w:tc>
                              <w:tc>
                                <w:tcPr>
                                  <w:tcW w:w="249" w:type="dxa"/>
                                  <w:tcBorders>
                                    <w:top w:val="nil"/>
                                    <w:bottom w:val="single" w:sz="16" w:space="0" w:color="000000"/>
                                    <w:right w:val="single" w:sz="21" w:space="0" w:color="000000"/>
                                  </w:tcBorders>
                                </w:tcPr>
                                <w:p w:rsidR="00FA7DA1" w:rsidRDefault="00FA7DA1"/>
                              </w:tc>
                            </w:tr>
                            <w:tr w:rsidR="00FA7DA1">
                              <w:trPr>
                                <w:trHeight w:hRule="exact" w:val="364"/>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53"/>
                              </w:trPr>
                              <w:tc>
                                <w:tcPr>
                                  <w:tcW w:w="3225" w:type="dxa"/>
                                  <w:gridSpan w:val="2"/>
                                  <w:tcBorders>
                                    <w:top w:val="nil"/>
                                    <w:left w:val="nil"/>
                                    <w:bottom w:val="nil"/>
                                    <w:right w:val="single" w:sz="21" w:space="0" w:color="000000"/>
                                  </w:tcBorders>
                                </w:tcPr>
                                <w:p w:rsidR="00FA7DA1" w:rsidRDefault="00FA7DA1"/>
                              </w:tc>
                            </w:tr>
                            <w:tr w:rsidR="00FA7DA1">
                              <w:trPr>
                                <w:trHeight w:hRule="exact" w:val="406"/>
                              </w:trPr>
                              <w:tc>
                                <w:tcPr>
                                  <w:tcW w:w="2976" w:type="dxa"/>
                                  <w:vMerge w:val="restart"/>
                                  <w:shd w:val="clear" w:color="auto" w:fill="FFFFCC"/>
                                </w:tcPr>
                                <w:p w:rsidR="00FA7DA1" w:rsidRDefault="00311B3B">
                                  <w:pPr>
                                    <w:pStyle w:val="TableParagraph"/>
                                    <w:spacing w:before="91" w:line="256" w:lineRule="auto"/>
                                    <w:ind w:left="929" w:right="610" w:hanging="324"/>
                                    <w:rPr>
                                      <w:b/>
                                      <w:sz w:val="24"/>
                                    </w:rPr>
                                  </w:pPr>
                                  <w:r>
                                    <w:rPr>
                                      <w:b/>
                                      <w:sz w:val="24"/>
                                    </w:rPr>
                                    <w:t>Khoa Công nghệ Nhiệt lạnh</w:t>
                                  </w:r>
                                </w:p>
                              </w:tc>
                              <w:tc>
                                <w:tcPr>
                                  <w:tcW w:w="249" w:type="dxa"/>
                                  <w:tcBorders>
                                    <w:top w:val="nil"/>
                                    <w:bottom w:val="single" w:sz="16" w:space="0" w:color="000000"/>
                                    <w:right w:val="single" w:sz="21" w:space="0" w:color="000000"/>
                                  </w:tcBorders>
                                </w:tcPr>
                                <w:p w:rsidR="00FA7DA1" w:rsidRDefault="00FA7DA1"/>
                              </w:tc>
                            </w:tr>
                            <w:tr w:rsidR="00FA7DA1">
                              <w:trPr>
                                <w:trHeight w:hRule="exact" w:val="319"/>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53"/>
                              </w:trPr>
                              <w:tc>
                                <w:tcPr>
                                  <w:tcW w:w="3225" w:type="dxa"/>
                                  <w:gridSpan w:val="2"/>
                                  <w:tcBorders>
                                    <w:top w:val="nil"/>
                                    <w:left w:val="nil"/>
                                    <w:bottom w:val="nil"/>
                                    <w:right w:val="single" w:sz="21" w:space="0" w:color="000000"/>
                                  </w:tcBorders>
                                </w:tcPr>
                                <w:p w:rsidR="00FA7DA1" w:rsidRDefault="00FA7DA1"/>
                              </w:tc>
                            </w:tr>
                            <w:tr w:rsidR="00FA7DA1">
                              <w:trPr>
                                <w:trHeight w:hRule="exact" w:val="355"/>
                              </w:trPr>
                              <w:tc>
                                <w:tcPr>
                                  <w:tcW w:w="2976" w:type="dxa"/>
                                  <w:vMerge w:val="restart"/>
                                  <w:shd w:val="clear" w:color="auto" w:fill="FFFFCC"/>
                                </w:tcPr>
                                <w:p w:rsidR="00FA7DA1" w:rsidRDefault="00311B3B">
                                  <w:pPr>
                                    <w:pStyle w:val="TableParagraph"/>
                                    <w:spacing w:before="91" w:line="256" w:lineRule="auto"/>
                                    <w:ind w:left="559" w:right="556" w:firstLine="50"/>
                                    <w:rPr>
                                      <w:b/>
                                      <w:sz w:val="24"/>
                                    </w:rPr>
                                  </w:pPr>
                                  <w:r>
                                    <w:rPr>
                                      <w:b/>
                                      <w:sz w:val="24"/>
                                    </w:rPr>
                                    <w:t>Khoa Công nghệ May – Thời trang</w:t>
                                  </w:r>
                                </w:p>
                              </w:tc>
                              <w:tc>
                                <w:tcPr>
                                  <w:tcW w:w="249" w:type="dxa"/>
                                  <w:tcBorders>
                                    <w:top w:val="nil"/>
                                    <w:bottom w:val="single" w:sz="16" w:space="0" w:color="000000"/>
                                    <w:right w:val="single" w:sz="21" w:space="0" w:color="000000"/>
                                  </w:tcBorders>
                                </w:tcPr>
                                <w:p w:rsidR="00FA7DA1" w:rsidRDefault="00FA7DA1"/>
                              </w:tc>
                            </w:tr>
                            <w:tr w:rsidR="00FA7DA1">
                              <w:trPr>
                                <w:trHeight w:hRule="exact" w:val="370"/>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71"/>
                              </w:trPr>
                              <w:tc>
                                <w:tcPr>
                                  <w:tcW w:w="3225" w:type="dxa"/>
                                  <w:gridSpan w:val="2"/>
                                  <w:tcBorders>
                                    <w:top w:val="nil"/>
                                    <w:left w:val="nil"/>
                                    <w:bottom w:val="nil"/>
                                    <w:right w:val="single" w:sz="21" w:space="0" w:color="000000"/>
                                  </w:tcBorders>
                                </w:tcPr>
                                <w:p w:rsidR="00FA7DA1" w:rsidRDefault="00FA7DA1"/>
                              </w:tc>
                            </w:tr>
                            <w:tr w:rsidR="00FA7DA1">
                              <w:trPr>
                                <w:trHeight w:hRule="exact" w:val="382"/>
                              </w:trPr>
                              <w:tc>
                                <w:tcPr>
                                  <w:tcW w:w="2976" w:type="dxa"/>
                                  <w:vMerge w:val="restart"/>
                                  <w:shd w:val="clear" w:color="auto" w:fill="FFFFCC"/>
                                </w:tcPr>
                                <w:p w:rsidR="00FA7DA1" w:rsidRDefault="00311B3B">
                                  <w:pPr>
                                    <w:pStyle w:val="TableParagraph"/>
                                    <w:spacing w:before="96"/>
                                    <w:ind w:left="655" w:right="331"/>
                                    <w:rPr>
                                      <w:b/>
                                      <w:sz w:val="28"/>
                                    </w:rPr>
                                  </w:pPr>
                                  <w:r>
                                    <w:rPr>
                                      <w:b/>
                                      <w:sz w:val="28"/>
                                    </w:rPr>
                                    <w:t>Khoa Kinh tế</w:t>
                                  </w:r>
                                </w:p>
                              </w:tc>
                              <w:tc>
                                <w:tcPr>
                                  <w:tcW w:w="249" w:type="dxa"/>
                                  <w:tcBorders>
                                    <w:top w:val="nil"/>
                                    <w:bottom w:val="single" w:sz="16" w:space="0" w:color="000000"/>
                                    <w:right w:val="single" w:sz="21" w:space="0" w:color="000000"/>
                                  </w:tcBorders>
                                </w:tcPr>
                                <w:p w:rsidR="00FA7DA1" w:rsidRDefault="00FA7DA1"/>
                              </w:tc>
                            </w:tr>
                            <w:tr w:rsidR="00FA7DA1">
                              <w:trPr>
                                <w:trHeight w:hRule="exact" w:val="343"/>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70"/>
                              </w:trPr>
                              <w:tc>
                                <w:tcPr>
                                  <w:tcW w:w="3225" w:type="dxa"/>
                                  <w:gridSpan w:val="2"/>
                                  <w:tcBorders>
                                    <w:top w:val="nil"/>
                                    <w:left w:val="nil"/>
                                    <w:bottom w:val="nil"/>
                                    <w:right w:val="single" w:sz="21" w:space="0" w:color="000000"/>
                                  </w:tcBorders>
                                </w:tcPr>
                                <w:p w:rsidR="00FA7DA1" w:rsidRDefault="00FA7DA1"/>
                              </w:tc>
                            </w:tr>
                            <w:tr w:rsidR="00FA7DA1">
                              <w:trPr>
                                <w:trHeight w:hRule="exact" w:val="352"/>
                              </w:trPr>
                              <w:tc>
                                <w:tcPr>
                                  <w:tcW w:w="2976" w:type="dxa"/>
                                  <w:vMerge w:val="restart"/>
                                  <w:shd w:val="clear" w:color="auto" w:fill="FFFFCC"/>
                                </w:tcPr>
                                <w:p w:rsidR="00FA7DA1" w:rsidRDefault="00311B3B">
                                  <w:pPr>
                                    <w:pStyle w:val="TableParagraph"/>
                                    <w:spacing w:before="97"/>
                                    <w:ind w:left="485" w:right="331"/>
                                    <w:rPr>
                                      <w:b/>
                                      <w:sz w:val="28"/>
                                    </w:rPr>
                                  </w:pPr>
                                  <w:r>
                                    <w:rPr>
                                      <w:b/>
                                      <w:sz w:val="28"/>
                                    </w:rPr>
                                    <w:t>Khoa Ngoại ngữ</w:t>
                                  </w:r>
                                </w:p>
                              </w:tc>
                              <w:tc>
                                <w:tcPr>
                                  <w:tcW w:w="249" w:type="dxa"/>
                                  <w:tcBorders>
                                    <w:top w:val="nil"/>
                                    <w:bottom w:val="single" w:sz="16" w:space="0" w:color="000000"/>
                                    <w:right w:val="single" w:sz="21" w:space="0" w:color="000000"/>
                                  </w:tcBorders>
                                </w:tcPr>
                                <w:p w:rsidR="00FA7DA1" w:rsidRDefault="00FA7DA1"/>
                              </w:tc>
                            </w:tr>
                            <w:tr w:rsidR="00FA7DA1">
                              <w:trPr>
                                <w:trHeight w:hRule="exact" w:val="373"/>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53"/>
                              </w:trPr>
                              <w:tc>
                                <w:tcPr>
                                  <w:tcW w:w="3225" w:type="dxa"/>
                                  <w:gridSpan w:val="2"/>
                                  <w:tcBorders>
                                    <w:top w:val="nil"/>
                                    <w:left w:val="nil"/>
                                    <w:bottom w:val="nil"/>
                                    <w:right w:val="single" w:sz="21" w:space="0" w:color="000000"/>
                                  </w:tcBorders>
                                </w:tcPr>
                                <w:p w:rsidR="00FA7DA1" w:rsidRDefault="00FA7DA1"/>
                              </w:tc>
                            </w:tr>
                            <w:tr w:rsidR="00FA7DA1">
                              <w:trPr>
                                <w:trHeight w:hRule="exact" w:val="359"/>
                              </w:trPr>
                              <w:tc>
                                <w:tcPr>
                                  <w:tcW w:w="2976" w:type="dxa"/>
                                  <w:vMerge w:val="restart"/>
                                  <w:shd w:val="clear" w:color="auto" w:fill="FFFFCC"/>
                                </w:tcPr>
                                <w:p w:rsidR="00FA7DA1" w:rsidRDefault="00311B3B">
                                  <w:pPr>
                                    <w:pStyle w:val="TableParagraph"/>
                                    <w:spacing w:before="100"/>
                                    <w:ind w:left="528" w:right="331"/>
                                    <w:rPr>
                                      <w:b/>
                                      <w:sz w:val="28"/>
                                    </w:rPr>
                                  </w:pPr>
                                  <w:r>
                                    <w:rPr>
                                      <w:b/>
                                      <w:sz w:val="28"/>
                                    </w:rPr>
                                    <w:t>Khoa Xây dựng</w:t>
                                  </w:r>
                                </w:p>
                              </w:tc>
                              <w:tc>
                                <w:tcPr>
                                  <w:tcW w:w="249" w:type="dxa"/>
                                  <w:tcBorders>
                                    <w:top w:val="nil"/>
                                    <w:bottom w:val="single" w:sz="16" w:space="0" w:color="000000"/>
                                    <w:right w:val="single" w:sz="21" w:space="0" w:color="000000"/>
                                  </w:tcBorders>
                                </w:tcPr>
                                <w:p w:rsidR="00FA7DA1" w:rsidRDefault="00FA7DA1"/>
                              </w:tc>
                            </w:tr>
                            <w:tr w:rsidR="00FA7DA1">
                              <w:trPr>
                                <w:trHeight w:hRule="exact" w:val="366"/>
                              </w:trPr>
                              <w:tc>
                                <w:tcPr>
                                  <w:tcW w:w="2976" w:type="dxa"/>
                                  <w:vMerge/>
                                  <w:shd w:val="clear" w:color="auto" w:fill="FFFFCC"/>
                                </w:tcPr>
                                <w:p w:rsidR="00FA7DA1" w:rsidRDefault="00FA7DA1"/>
                              </w:tc>
                              <w:tc>
                                <w:tcPr>
                                  <w:tcW w:w="249" w:type="dxa"/>
                                  <w:tcBorders>
                                    <w:top w:val="single" w:sz="16" w:space="0" w:color="000000"/>
                                    <w:bottom w:val="nil"/>
                                    <w:right w:val="nil"/>
                                  </w:tcBorders>
                                </w:tcPr>
                                <w:p w:rsidR="00FA7DA1" w:rsidRDefault="00FA7DA1"/>
                              </w:tc>
                            </w:tr>
                          </w:tbl>
                          <w:p w:rsidR="00FA7DA1" w:rsidRDefault="00FA7DA1">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1027" type="#_x0000_t202" style="position:absolute;left:0;text-align:left;margin-left:51.35pt;margin-top:149.45pt;width:165.2pt;height:478pt;z-index:251593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" filled="f" stroked="f">
                <v:textbox inset="0,0,0,0">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76"/>
                        <w:gridCol w:w="249"/>
                      </w:tblGrid>
                      <w:tr w:rsidR="00FA7DA1">
                        <w:trPr>
                          <w:trHeight w:hRule="exact" w:val="367"/>
                        </w:trPr>
                        <w:tc>
                          <w:tcPr>
                            <w:tcW w:w="2976" w:type="dxa"/>
                            <w:vMerge w:val="restart"/>
                            <w:shd w:val="clear" w:color="auto" w:fill="FFFFCC"/>
                          </w:tcPr>
                          <w:p w:rsidR="00FA7DA1" w:rsidRDefault="00311B3B">
                            <w:pPr>
                              <w:pStyle w:val="TableParagraph"/>
                              <w:spacing w:before="89" w:line="242" w:lineRule="auto"/>
                              <w:ind w:left="1272" w:right="331" w:hanging="884"/>
                              <w:rPr>
                                <w:b/>
                                <w:sz w:val="28"/>
                              </w:rPr>
                            </w:pPr>
                            <w:r>
                              <w:rPr>
                                <w:b/>
                                <w:sz w:val="28"/>
                              </w:rPr>
                              <w:t>Khoa Khoa học cơ bản</w:t>
                            </w:r>
                          </w:p>
                        </w:tc>
                        <w:tc>
                          <w:tcPr>
                            <w:tcW w:w="249" w:type="dxa"/>
                            <w:tcBorders>
                              <w:top w:val="nil"/>
                              <w:bottom w:val="single" w:sz="16" w:space="0" w:color="000000"/>
                              <w:right w:val="nil"/>
                            </w:tcBorders>
                          </w:tcPr>
                          <w:p w:rsidR="00FA7DA1" w:rsidRDefault="00FA7DA1"/>
                        </w:tc>
                      </w:tr>
                      <w:tr w:rsidR="00FA7DA1">
                        <w:trPr>
                          <w:trHeight w:hRule="exact" w:val="358"/>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70"/>
                        </w:trPr>
                        <w:tc>
                          <w:tcPr>
                            <w:tcW w:w="3225" w:type="dxa"/>
                            <w:gridSpan w:val="2"/>
                            <w:tcBorders>
                              <w:top w:val="nil"/>
                              <w:left w:val="nil"/>
                              <w:bottom w:val="nil"/>
                              <w:right w:val="single" w:sz="21" w:space="0" w:color="000000"/>
                            </w:tcBorders>
                          </w:tcPr>
                          <w:p w:rsidR="00FA7DA1" w:rsidRDefault="00FA7DA1"/>
                        </w:tc>
                      </w:tr>
                      <w:tr w:rsidR="00FA7DA1">
                        <w:trPr>
                          <w:trHeight w:hRule="exact" w:val="357"/>
                        </w:trPr>
                        <w:tc>
                          <w:tcPr>
                            <w:tcW w:w="2976" w:type="dxa"/>
                            <w:vMerge w:val="restart"/>
                            <w:shd w:val="clear" w:color="auto" w:fill="FFFFCC"/>
                          </w:tcPr>
                          <w:p w:rsidR="00FA7DA1" w:rsidRDefault="00311B3B">
                            <w:pPr>
                              <w:pStyle w:val="TableParagraph"/>
                              <w:spacing w:before="96"/>
                              <w:ind w:left="170"/>
                              <w:rPr>
                                <w:b/>
                                <w:sz w:val="27"/>
                              </w:rPr>
                            </w:pPr>
                            <w:r>
                              <w:rPr>
                                <w:b/>
                                <w:sz w:val="27"/>
                              </w:rPr>
                              <w:t>Khoa Lý luận chính trị</w:t>
                            </w:r>
                          </w:p>
                        </w:tc>
                        <w:tc>
                          <w:tcPr>
                            <w:tcW w:w="249" w:type="dxa"/>
                            <w:tcBorders>
                              <w:top w:val="nil"/>
                              <w:bottom w:val="single" w:sz="16" w:space="0" w:color="000000"/>
                              <w:right w:val="single" w:sz="21" w:space="0" w:color="000000"/>
                            </w:tcBorders>
                          </w:tcPr>
                          <w:p w:rsidR="00FA7DA1" w:rsidRDefault="00FA7DA1"/>
                        </w:tc>
                      </w:tr>
                      <w:tr w:rsidR="00FA7DA1">
                        <w:trPr>
                          <w:trHeight w:hRule="exact" w:val="383"/>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38"/>
                        </w:trPr>
                        <w:tc>
                          <w:tcPr>
                            <w:tcW w:w="3225" w:type="dxa"/>
                            <w:gridSpan w:val="2"/>
                            <w:tcBorders>
                              <w:top w:val="nil"/>
                              <w:left w:val="nil"/>
                              <w:bottom w:val="nil"/>
                              <w:right w:val="single" w:sz="21" w:space="0" w:color="000000"/>
                            </w:tcBorders>
                          </w:tcPr>
                          <w:p w:rsidR="00FA7DA1" w:rsidRDefault="00FA7DA1"/>
                        </w:tc>
                      </w:tr>
                      <w:tr w:rsidR="00FA7DA1">
                        <w:trPr>
                          <w:trHeight w:hRule="exact" w:val="402"/>
                        </w:trPr>
                        <w:tc>
                          <w:tcPr>
                            <w:tcW w:w="2976" w:type="dxa"/>
                            <w:vMerge w:val="restart"/>
                            <w:shd w:val="clear" w:color="auto" w:fill="FFFFCC"/>
                          </w:tcPr>
                          <w:p w:rsidR="00FA7DA1" w:rsidRDefault="00311B3B">
                            <w:pPr>
                              <w:pStyle w:val="TableParagraph"/>
                              <w:spacing w:before="91" w:line="256" w:lineRule="auto"/>
                              <w:ind w:left="1018" w:right="596" w:hanging="399"/>
                              <w:rPr>
                                <w:b/>
                                <w:sz w:val="24"/>
                              </w:rPr>
                            </w:pPr>
                            <w:r>
                              <w:rPr>
                                <w:b/>
                                <w:sz w:val="24"/>
                              </w:rPr>
                              <w:t>Khoa Công nghệ Động lực</w:t>
                            </w:r>
                          </w:p>
                        </w:tc>
                        <w:tc>
                          <w:tcPr>
                            <w:tcW w:w="249" w:type="dxa"/>
                            <w:tcBorders>
                              <w:top w:val="nil"/>
                              <w:bottom w:val="single" w:sz="16" w:space="0" w:color="000000"/>
                              <w:right w:val="single" w:sz="21" w:space="0" w:color="000000"/>
                            </w:tcBorders>
                          </w:tcPr>
                          <w:p w:rsidR="00FA7DA1" w:rsidRDefault="00FA7DA1"/>
                        </w:tc>
                      </w:tr>
                      <w:tr w:rsidR="00FA7DA1">
                        <w:trPr>
                          <w:trHeight w:hRule="exact" w:val="312"/>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30"/>
                        </w:trPr>
                        <w:tc>
                          <w:tcPr>
                            <w:tcW w:w="3225" w:type="dxa"/>
                            <w:gridSpan w:val="2"/>
                            <w:tcBorders>
                              <w:top w:val="nil"/>
                              <w:left w:val="nil"/>
                              <w:bottom w:val="nil"/>
                              <w:right w:val="single" w:sz="21" w:space="0" w:color="000000"/>
                            </w:tcBorders>
                          </w:tcPr>
                          <w:p w:rsidR="00FA7DA1" w:rsidRDefault="00FA7DA1"/>
                        </w:tc>
                      </w:tr>
                      <w:tr w:rsidR="00FA7DA1">
                        <w:trPr>
                          <w:trHeight w:hRule="exact" w:val="384"/>
                        </w:trPr>
                        <w:tc>
                          <w:tcPr>
                            <w:tcW w:w="2976" w:type="dxa"/>
                            <w:vMerge w:val="restart"/>
                            <w:shd w:val="clear" w:color="auto" w:fill="FFFFCC"/>
                          </w:tcPr>
                          <w:p w:rsidR="00FA7DA1" w:rsidRDefault="00311B3B">
                            <w:pPr>
                              <w:pStyle w:val="TableParagraph"/>
                              <w:spacing w:before="92" w:line="256" w:lineRule="auto"/>
                              <w:ind w:left="730" w:right="605" w:hanging="120"/>
                              <w:rPr>
                                <w:b/>
                                <w:sz w:val="24"/>
                              </w:rPr>
                            </w:pPr>
                            <w:r>
                              <w:rPr>
                                <w:b/>
                                <w:sz w:val="24"/>
                              </w:rPr>
                              <w:t>Khoa Công nghệ Điện – Điện tử</w:t>
                            </w:r>
                          </w:p>
                        </w:tc>
                        <w:tc>
                          <w:tcPr>
                            <w:tcW w:w="249" w:type="dxa"/>
                            <w:tcBorders>
                              <w:top w:val="nil"/>
                              <w:bottom w:val="single" w:sz="16" w:space="0" w:color="000000"/>
                              <w:right w:val="single" w:sz="21" w:space="0" w:color="000000"/>
                            </w:tcBorders>
                          </w:tcPr>
                          <w:p w:rsidR="00FA7DA1" w:rsidRDefault="00FA7DA1"/>
                        </w:tc>
                      </w:tr>
                      <w:tr w:rsidR="00FA7DA1">
                        <w:trPr>
                          <w:trHeight w:hRule="exact" w:val="366"/>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80"/>
                        </w:trPr>
                        <w:tc>
                          <w:tcPr>
                            <w:tcW w:w="3225" w:type="dxa"/>
                            <w:gridSpan w:val="2"/>
                            <w:tcBorders>
                              <w:top w:val="nil"/>
                              <w:left w:val="nil"/>
                              <w:bottom w:val="nil"/>
                              <w:right w:val="single" w:sz="21" w:space="0" w:color="000000"/>
                            </w:tcBorders>
                          </w:tcPr>
                          <w:p w:rsidR="00FA7DA1" w:rsidRDefault="00FA7DA1"/>
                        </w:tc>
                      </w:tr>
                      <w:tr w:rsidR="00FA7DA1">
                        <w:trPr>
                          <w:trHeight w:hRule="exact" w:val="377"/>
                        </w:trPr>
                        <w:tc>
                          <w:tcPr>
                            <w:tcW w:w="2976" w:type="dxa"/>
                            <w:vMerge w:val="restart"/>
                            <w:shd w:val="clear" w:color="auto" w:fill="FFFFCC"/>
                          </w:tcPr>
                          <w:p w:rsidR="00FA7DA1" w:rsidRDefault="00311B3B">
                            <w:pPr>
                              <w:pStyle w:val="TableParagraph"/>
                              <w:spacing w:before="91" w:line="256" w:lineRule="auto"/>
                              <w:ind w:left="1135" w:right="589" w:hanging="509"/>
                              <w:rPr>
                                <w:b/>
                                <w:sz w:val="24"/>
                              </w:rPr>
                            </w:pPr>
                            <w:r>
                              <w:rPr>
                                <w:b/>
                                <w:sz w:val="24"/>
                              </w:rPr>
                              <w:t>Khoa Công nghệ Cơ khí</w:t>
                            </w:r>
                          </w:p>
                        </w:tc>
                        <w:tc>
                          <w:tcPr>
                            <w:tcW w:w="249" w:type="dxa"/>
                            <w:tcBorders>
                              <w:top w:val="nil"/>
                              <w:bottom w:val="single" w:sz="16" w:space="0" w:color="000000"/>
                              <w:right w:val="single" w:sz="21" w:space="0" w:color="000000"/>
                            </w:tcBorders>
                          </w:tcPr>
                          <w:p w:rsidR="00FA7DA1" w:rsidRDefault="00FA7DA1"/>
                        </w:tc>
                      </w:tr>
                      <w:tr w:rsidR="00FA7DA1">
                        <w:trPr>
                          <w:trHeight w:hRule="exact" w:val="348"/>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18"/>
                        </w:trPr>
                        <w:tc>
                          <w:tcPr>
                            <w:tcW w:w="3225" w:type="dxa"/>
                            <w:gridSpan w:val="2"/>
                            <w:tcBorders>
                              <w:top w:val="nil"/>
                              <w:left w:val="nil"/>
                              <w:bottom w:val="nil"/>
                              <w:right w:val="single" w:sz="21" w:space="0" w:color="000000"/>
                            </w:tcBorders>
                          </w:tcPr>
                          <w:p w:rsidR="00FA7DA1" w:rsidRDefault="00FA7DA1"/>
                        </w:tc>
                      </w:tr>
                      <w:tr w:rsidR="00FA7DA1">
                        <w:trPr>
                          <w:trHeight w:hRule="exact" w:val="361"/>
                        </w:trPr>
                        <w:tc>
                          <w:tcPr>
                            <w:tcW w:w="2976" w:type="dxa"/>
                            <w:vMerge w:val="restart"/>
                            <w:shd w:val="clear" w:color="auto" w:fill="FFFFCC"/>
                          </w:tcPr>
                          <w:p w:rsidR="00FA7DA1" w:rsidRDefault="00311B3B">
                            <w:pPr>
                              <w:pStyle w:val="TableParagraph"/>
                              <w:spacing w:before="90" w:line="259" w:lineRule="auto"/>
                              <w:ind w:left="972" w:right="599" w:hanging="356"/>
                              <w:rPr>
                                <w:b/>
                                <w:sz w:val="24"/>
                              </w:rPr>
                            </w:pPr>
                            <w:r>
                              <w:rPr>
                                <w:b/>
                                <w:sz w:val="24"/>
                              </w:rPr>
                              <w:t>Khoa Công nghệ Thông tin</w:t>
                            </w:r>
                          </w:p>
                        </w:tc>
                        <w:tc>
                          <w:tcPr>
                            <w:tcW w:w="249" w:type="dxa"/>
                            <w:tcBorders>
                              <w:top w:val="nil"/>
                              <w:bottom w:val="single" w:sz="16" w:space="0" w:color="000000"/>
                              <w:right w:val="single" w:sz="21" w:space="0" w:color="000000"/>
                            </w:tcBorders>
                          </w:tcPr>
                          <w:p w:rsidR="00FA7DA1" w:rsidRDefault="00FA7DA1"/>
                        </w:tc>
                      </w:tr>
                      <w:tr w:rsidR="00FA7DA1">
                        <w:trPr>
                          <w:trHeight w:hRule="exact" w:val="364"/>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53"/>
                        </w:trPr>
                        <w:tc>
                          <w:tcPr>
                            <w:tcW w:w="3225" w:type="dxa"/>
                            <w:gridSpan w:val="2"/>
                            <w:tcBorders>
                              <w:top w:val="nil"/>
                              <w:left w:val="nil"/>
                              <w:bottom w:val="nil"/>
                              <w:right w:val="single" w:sz="21" w:space="0" w:color="000000"/>
                            </w:tcBorders>
                          </w:tcPr>
                          <w:p w:rsidR="00FA7DA1" w:rsidRDefault="00FA7DA1"/>
                        </w:tc>
                      </w:tr>
                      <w:tr w:rsidR="00FA7DA1">
                        <w:trPr>
                          <w:trHeight w:hRule="exact" w:val="406"/>
                        </w:trPr>
                        <w:tc>
                          <w:tcPr>
                            <w:tcW w:w="2976" w:type="dxa"/>
                            <w:vMerge w:val="restart"/>
                            <w:shd w:val="clear" w:color="auto" w:fill="FFFFCC"/>
                          </w:tcPr>
                          <w:p w:rsidR="00FA7DA1" w:rsidRDefault="00311B3B">
                            <w:pPr>
                              <w:pStyle w:val="TableParagraph"/>
                              <w:spacing w:before="91" w:line="256" w:lineRule="auto"/>
                              <w:ind w:left="929" w:right="610" w:hanging="324"/>
                              <w:rPr>
                                <w:b/>
                                <w:sz w:val="24"/>
                              </w:rPr>
                            </w:pPr>
                            <w:r>
                              <w:rPr>
                                <w:b/>
                                <w:sz w:val="24"/>
                              </w:rPr>
                              <w:t>Khoa Công nghệ Nhiệt lạnh</w:t>
                            </w:r>
                          </w:p>
                        </w:tc>
                        <w:tc>
                          <w:tcPr>
                            <w:tcW w:w="249" w:type="dxa"/>
                            <w:tcBorders>
                              <w:top w:val="nil"/>
                              <w:bottom w:val="single" w:sz="16" w:space="0" w:color="000000"/>
                              <w:right w:val="single" w:sz="21" w:space="0" w:color="000000"/>
                            </w:tcBorders>
                          </w:tcPr>
                          <w:p w:rsidR="00FA7DA1" w:rsidRDefault="00FA7DA1"/>
                        </w:tc>
                      </w:tr>
                      <w:tr w:rsidR="00FA7DA1">
                        <w:trPr>
                          <w:trHeight w:hRule="exact" w:val="319"/>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53"/>
                        </w:trPr>
                        <w:tc>
                          <w:tcPr>
                            <w:tcW w:w="3225" w:type="dxa"/>
                            <w:gridSpan w:val="2"/>
                            <w:tcBorders>
                              <w:top w:val="nil"/>
                              <w:left w:val="nil"/>
                              <w:bottom w:val="nil"/>
                              <w:right w:val="single" w:sz="21" w:space="0" w:color="000000"/>
                            </w:tcBorders>
                          </w:tcPr>
                          <w:p w:rsidR="00FA7DA1" w:rsidRDefault="00FA7DA1"/>
                        </w:tc>
                      </w:tr>
                      <w:tr w:rsidR="00FA7DA1">
                        <w:trPr>
                          <w:trHeight w:hRule="exact" w:val="355"/>
                        </w:trPr>
                        <w:tc>
                          <w:tcPr>
                            <w:tcW w:w="2976" w:type="dxa"/>
                            <w:vMerge w:val="restart"/>
                            <w:shd w:val="clear" w:color="auto" w:fill="FFFFCC"/>
                          </w:tcPr>
                          <w:p w:rsidR="00FA7DA1" w:rsidRDefault="00311B3B">
                            <w:pPr>
                              <w:pStyle w:val="TableParagraph"/>
                              <w:spacing w:before="91" w:line="256" w:lineRule="auto"/>
                              <w:ind w:left="559" w:right="556" w:firstLine="50"/>
                              <w:rPr>
                                <w:b/>
                                <w:sz w:val="24"/>
                              </w:rPr>
                            </w:pPr>
                            <w:r>
                              <w:rPr>
                                <w:b/>
                                <w:sz w:val="24"/>
                              </w:rPr>
                              <w:t>Khoa Công nghệ May – Thời trang</w:t>
                            </w:r>
                          </w:p>
                        </w:tc>
                        <w:tc>
                          <w:tcPr>
                            <w:tcW w:w="249" w:type="dxa"/>
                            <w:tcBorders>
                              <w:top w:val="nil"/>
                              <w:bottom w:val="single" w:sz="16" w:space="0" w:color="000000"/>
                              <w:right w:val="single" w:sz="21" w:space="0" w:color="000000"/>
                            </w:tcBorders>
                          </w:tcPr>
                          <w:p w:rsidR="00FA7DA1" w:rsidRDefault="00FA7DA1"/>
                        </w:tc>
                      </w:tr>
                      <w:tr w:rsidR="00FA7DA1">
                        <w:trPr>
                          <w:trHeight w:hRule="exact" w:val="370"/>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71"/>
                        </w:trPr>
                        <w:tc>
                          <w:tcPr>
                            <w:tcW w:w="3225" w:type="dxa"/>
                            <w:gridSpan w:val="2"/>
                            <w:tcBorders>
                              <w:top w:val="nil"/>
                              <w:left w:val="nil"/>
                              <w:bottom w:val="nil"/>
                              <w:right w:val="single" w:sz="21" w:space="0" w:color="000000"/>
                            </w:tcBorders>
                          </w:tcPr>
                          <w:p w:rsidR="00FA7DA1" w:rsidRDefault="00FA7DA1"/>
                        </w:tc>
                      </w:tr>
                      <w:tr w:rsidR="00FA7DA1">
                        <w:trPr>
                          <w:trHeight w:hRule="exact" w:val="382"/>
                        </w:trPr>
                        <w:tc>
                          <w:tcPr>
                            <w:tcW w:w="2976" w:type="dxa"/>
                            <w:vMerge w:val="restart"/>
                            <w:shd w:val="clear" w:color="auto" w:fill="FFFFCC"/>
                          </w:tcPr>
                          <w:p w:rsidR="00FA7DA1" w:rsidRDefault="00311B3B">
                            <w:pPr>
                              <w:pStyle w:val="TableParagraph"/>
                              <w:spacing w:before="96"/>
                              <w:ind w:left="655" w:right="331"/>
                              <w:rPr>
                                <w:b/>
                                <w:sz w:val="28"/>
                              </w:rPr>
                            </w:pPr>
                            <w:r>
                              <w:rPr>
                                <w:b/>
                                <w:sz w:val="28"/>
                              </w:rPr>
                              <w:t>Khoa Kinh tế</w:t>
                            </w:r>
                          </w:p>
                        </w:tc>
                        <w:tc>
                          <w:tcPr>
                            <w:tcW w:w="249" w:type="dxa"/>
                            <w:tcBorders>
                              <w:top w:val="nil"/>
                              <w:bottom w:val="single" w:sz="16" w:space="0" w:color="000000"/>
                              <w:right w:val="single" w:sz="21" w:space="0" w:color="000000"/>
                            </w:tcBorders>
                          </w:tcPr>
                          <w:p w:rsidR="00FA7DA1" w:rsidRDefault="00FA7DA1"/>
                        </w:tc>
                      </w:tr>
                      <w:tr w:rsidR="00FA7DA1">
                        <w:trPr>
                          <w:trHeight w:hRule="exact" w:val="343"/>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70"/>
                        </w:trPr>
                        <w:tc>
                          <w:tcPr>
                            <w:tcW w:w="3225" w:type="dxa"/>
                            <w:gridSpan w:val="2"/>
                            <w:tcBorders>
                              <w:top w:val="nil"/>
                              <w:left w:val="nil"/>
                              <w:bottom w:val="nil"/>
                              <w:right w:val="single" w:sz="21" w:space="0" w:color="000000"/>
                            </w:tcBorders>
                          </w:tcPr>
                          <w:p w:rsidR="00FA7DA1" w:rsidRDefault="00FA7DA1"/>
                        </w:tc>
                      </w:tr>
                      <w:tr w:rsidR="00FA7DA1">
                        <w:trPr>
                          <w:trHeight w:hRule="exact" w:val="352"/>
                        </w:trPr>
                        <w:tc>
                          <w:tcPr>
                            <w:tcW w:w="2976" w:type="dxa"/>
                            <w:vMerge w:val="restart"/>
                            <w:shd w:val="clear" w:color="auto" w:fill="FFFFCC"/>
                          </w:tcPr>
                          <w:p w:rsidR="00FA7DA1" w:rsidRDefault="00311B3B">
                            <w:pPr>
                              <w:pStyle w:val="TableParagraph"/>
                              <w:spacing w:before="97"/>
                              <w:ind w:left="485" w:right="331"/>
                              <w:rPr>
                                <w:b/>
                                <w:sz w:val="28"/>
                              </w:rPr>
                            </w:pPr>
                            <w:r>
                              <w:rPr>
                                <w:b/>
                                <w:sz w:val="28"/>
                              </w:rPr>
                              <w:t>Khoa Ngoại ngữ</w:t>
                            </w:r>
                          </w:p>
                        </w:tc>
                        <w:tc>
                          <w:tcPr>
                            <w:tcW w:w="249" w:type="dxa"/>
                            <w:tcBorders>
                              <w:top w:val="nil"/>
                              <w:bottom w:val="single" w:sz="16" w:space="0" w:color="000000"/>
                              <w:right w:val="single" w:sz="21" w:space="0" w:color="000000"/>
                            </w:tcBorders>
                          </w:tcPr>
                          <w:p w:rsidR="00FA7DA1" w:rsidRDefault="00FA7DA1"/>
                        </w:tc>
                      </w:tr>
                      <w:tr w:rsidR="00FA7DA1">
                        <w:trPr>
                          <w:trHeight w:hRule="exact" w:val="373"/>
                        </w:trPr>
                        <w:tc>
                          <w:tcPr>
                            <w:tcW w:w="2976" w:type="dxa"/>
                            <w:vMerge/>
                            <w:shd w:val="clear" w:color="auto" w:fill="FFFFCC"/>
                          </w:tcPr>
                          <w:p w:rsidR="00FA7DA1" w:rsidRDefault="00FA7DA1"/>
                        </w:tc>
                        <w:tc>
                          <w:tcPr>
                            <w:tcW w:w="249" w:type="dxa"/>
                            <w:tcBorders>
                              <w:top w:val="single" w:sz="16" w:space="0" w:color="000000"/>
                              <w:bottom w:val="nil"/>
                              <w:right w:val="single" w:sz="21" w:space="0" w:color="000000"/>
                            </w:tcBorders>
                          </w:tcPr>
                          <w:p w:rsidR="00FA7DA1" w:rsidRDefault="00FA7DA1"/>
                        </w:tc>
                      </w:tr>
                      <w:tr w:rsidR="00FA7DA1">
                        <w:trPr>
                          <w:trHeight w:hRule="exact" w:val="153"/>
                        </w:trPr>
                        <w:tc>
                          <w:tcPr>
                            <w:tcW w:w="3225" w:type="dxa"/>
                            <w:gridSpan w:val="2"/>
                            <w:tcBorders>
                              <w:top w:val="nil"/>
                              <w:left w:val="nil"/>
                              <w:bottom w:val="nil"/>
                              <w:right w:val="single" w:sz="21" w:space="0" w:color="000000"/>
                            </w:tcBorders>
                          </w:tcPr>
                          <w:p w:rsidR="00FA7DA1" w:rsidRDefault="00FA7DA1"/>
                        </w:tc>
                      </w:tr>
                      <w:tr w:rsidR="00FA7DA1">
                        <w:trPr>
                          <w:trHeight w:hRule="exact" w:val="359"/>
                        </w:trPr>
                        <w:tc>
                          <w:tcPr>
                            <w:tcW w:w="2976" w:type="dxa"/>
                            <w:vMerge w:val="restart"/>
                            <w:shd w:val="clear" w:color="auto" w:fill="FFFFCC"/>
                          </w:tcPr>
                          <w:p w:rsidR="00FA7DA1" w:rsidRDefault="00311B3B">
                            <w:pPr>
                              <w:pStyle w:val="TableParagraph"/>
                              <w:spacing w:before="100"/>
                              <w:ind w:left="528" w:right="331"/>
                              <w:rPr>
                                <w:b/>
                                <w:sz w:val="28"/>
                              </w:rPr>
                            </w:pPr>
                            <w:r>
                              <w:rPr>
                                <w:b/>
                                <w:sz w:val="28"/>
                              </w:rPr>
                              <w:t>Khoa Xây dựng</w:t>
                            </w:r>
                          </w:p>
                        </w:tc>
                        <w:tc>
                          <w:tcPr>
                            <w:tcW w:w="249" w:type="dxa"/>
                            <w:tcBorders>
                              <w:top w:val="nil"/>
                              <w:bottom w:val="single" w:sz="16" w:space="0" w:color="000000"/>
                              <w:right w:val="single" w:sz="21" w:space="0" w:color="000000"/>
                            </w:tcBorders>
                          </w:tcPr>
                          <w:p w:rsidR="00FA7DA1" w:rsidRDefault="00FA7DA1"/>
                        </w:tc>
                      </w:tr>
                      <w:tr w:rsidR="00FA7DA1">
                        <w:trPr>
                          <w:trHeight w:hRule="exact" w:val="366"/>
                        </w:trPr>
                        <w:tc>
                          <w:tcPr>
                            <w:tcW w:w="2976" w:type="dxa"/>
                            <w:vMerge/>
                            <w:shd w:val="clear" w:color="auto" w:fill="FFFFCC"/>
                          </w:tcPr>
                          <w:p w:rsidR="00FA7DA1" w:rsidRDefault="00FA7DA1"/>
                        </w:tc>
                        <w:tc>
                          <w:tcPr>
                            <w:tcW w:w="249" w:type="dxa"/>
                            <w:tcBorders>
                              <w:top w:val="single" w:sz="16" w:space="0" w:color="000000"/>
                              <w:bottom w:val="nil"/>
                              <w:right w:val="nil"/>
                            </w:tcBorders>
                          </w:tcPr>
                          <w:p w:rsidR="00FA7DA1" w:rsidRDefault="00FA7DA1"/>
                        </w:tc>
                      </w:tr>
                    </w:tbl>
                    <w:p w:rsidR="00FA7DA1" w:rsidRDefault="00FA7DA1">
                      <w:pPr>
                        <w:pStyle w:val="BodyText"/>
                      </w:pPr>
                    </w:p>
                  </w:txbxContent>
                </v:textbox>
                <w10:wrap type="topAndBottom" anchorx="page"/>
              </v:shape>
            </w:pict>
          </mc:Fallback>
        </mc:AlternateContent>
      </w:r>
      <w:r>
        <w:rPr>
          <w:noProof/>
        </w:rPr>
        <mc:AlternateContent>
          <mc:Choice Requires="wps">
            <w:drawing>
              <wp:anchor distT="0" distB="0" distL="0" distR="0" simplePos="0" relativeHeight="251594240" behindDoc="0" locked="0" layoutInCell="1" allowOverlap="1">
                <wp:simplePos x="0" y="0"/>
                <wp:positionH relativeFrom="page">
                  <wp:posOffset>2934335</wp:posOffset>
                </wp:positionH>
                <wp:positionV relativeFrom="paragraph">
                  <wp:posOffset>3685540</wp:posOffset>
                </wp:positionV>
                <wp:extent cx="1772285" cy="2349500"/>
                <wp:effectExtent l="635" t="0" r="0" b="3810"/>
                <wp:wrapTopAndBottom/>
                <wp:docPr id="140"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285" cy="234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56"/>
                              <w:gridCol w:w="801"/>
                              <w:gridCol w:w="1004"/>
                            </w:tblGrid>
                            <w:tr w:rsidR="00FA7DA1">
                              <w:trPr>
                                <w:trHeight w:hRule="exact" w:val="923"/>
                              </w:trPr>
                              <w:tc>
                                <w:tcPr>
                                  <w:tcW w:w="956" w:type="dxa"/>
                                  <w:tcBorders>
                                    <w:bottom w:val="nil"/>
                                  </w:tcBorders>
                                  <w:shd w:val="clear" w:color="auto" w:fill="FFFFCC"/>
                                </w:tcPr>
                                <w:p w:rsidR="00FA7DA1" w:rsidRDefault="00FA7DA1">
                                  <w:pPr>
                                    <w:pStyle w:val="TableParagraph"/>
                                    <w:rPr>
                                      <w:sz w:val="26"/>
                                    </w:rPr>
                                  </w:pPr>
                                </w:p>
                                <w:p w:rsidR="00FA7DA1" w:rsidRDefault="00FA7DA1">
                                  <w:pPr>
                                    <w:pStyle w:val="TableParagraph"/>
                                    <w:spacing w:before="2"/>
                                    <w:rPr>
                                      <w:sz w:val="25"/>
                                    </w:rPr>
                                  </w:pPr>
                                </w:p>
                                <w:p w:rsidR="00FA7DA1" w:rsidRDefault="00311B3B">
                                  <w:pPr>
                                    <w:pStyle w:val="TableParagraph"/>
                                    <w:ind w:right="248"/>
                                    <w:jc w:val="right"/>
                                    <w:rPr>
                                      <w:b/>
                                      <w:sz w:val="26"/>
                                    </w:rPr>
                                  </w:pPr>
                                  <w:r>
                                    <w:rPr>
                                      <w:b/>
                                      <w:w w:val="95"/>
                                      <w:sz w:val="26"/>
                                    </w:rPr>
                                    <w:t>Các</w:t>
                                  </w:r>
                                </w:p>
                              </w:tc>
                              <w:tc>
                                <w:tcPr>
                                  <w:tcW w:w="801" w:type="dxa"/>
                                  <w:vMerge w:val="restart"/>
                                  <w:tcBorders>
                                    <w:top w:val="nil"/>
                                  </w:tcBorders>
                                </w:tcPr>
                                <w:p w:rsidR="00FA7DA1" w:rsidRDefault="00FA7DA1"/>
                              </w:tc>
                              <w:tc>
                                <w:tcPr>
                                  <w:tcW w:w="1004" w:type="dxa"/>
                                  <w:tcBorders>
                                    <w:bottom w:val="nil"/>
                                  </w:tcBorders>
                                  <w:shd w:val="clear" w:color="auto" w:fill="FBD4B5"/>
                                </w:tcPr>
                                <w:p w:rsidR="00FA7DA1" w:rsidRDefault="00FA7DA1"/>
                              </w:tc>
                            </w:tr>
                            <w:tr w:rsidR="00FA7DA1">
                              <w:trPr>
                                <w:trHeight w:hRule="exact" w:val="449"/>
                              </w:trPr>
                              <w:tc>
                                <w:tcPr>
                                  <w:tcW w:w="956" w:type="dxa"/>
                                  <w:tcBorders>
                                    <w:top w:val="nil"/>
                                    <w:bottom w:val="nil"/>
                                  </w:tcBorders>
                                  <w:shd w:val="clear" w:color="auto" w:fill="FFFFCC"/>
                                </w:tcPr>
                                <w:p w:rsidR="00FA7DA1" w:rsidRDefault="00311B3B">
                                  <w:pPr>
                                    <w:pStyle w:val="TableParagraph"/>
                                    <w:spacing w:before="134"/>
                                    <w:ind w:right="191"/>
                                    <w:jc w:val="right"/>
                                    <w:rPr>
                                      <w:b/>
                                      <w:sz w:val="26"/>
                                    </w:rPr>
                                  </w:pPr>
                                  <w:r>
                                    <w:rPr>
                                      <w:b/>
                                      <w:sz w:val="26"/>
                                    </w:rPr>
                                    <w:t>khoa</w:t>
                                  </w:r>
                                </w:p>
                              </w:tc>
                              <w:tc>
                                <w:tcPr>
                                  <w:tcW w:w="801" w:type="dxa"/>
                                  <w:vMerge/>
                                </w:tcPr>
                                <w:p w:rsidR="00FA7DA1" w:rsidRDefault="00FA7DA1"/>
                              </w:tc>
                              <w:tc>
                                <w:tcPr>
                                  <w:tcW w:w="1004" w:type="dxa"/>
                                  <w:tcBorders>
                                    <w:top w:val="nil"/>
                                    <w:bottom w:val="nil"/>
                                  </w:tcBorders>
                                  <w:shd w:val="clear" w:color="auto" w:fill="FBD4B5"/>
                                </w:tcPr>
                                <w:p w:rsidR="00FA7DA1" w:rsidRDefault="00311B3B">
                                  <w:pPr>
                                    <w:pStyle w:val="TableParagraph"/>
                                    <w:spacing w:line="286" w:lineRule="exact"/>
                                    <w:ind w:left="197" w:right="195"/>
                                    <w:jc w:val="center"/>
                                    <w:rPr>
                                      <w:b/>
                                      <w:sz w:val="26"/>
                                    </w:rPr>
                                  </w:pPr>
                                  <w:r>
                                    <w:rPr>
                                      <w:b/>
                                      <w:sz w:val="26"/>
                                    </w:rPr>
                                    <w:t>Các</w:t>
                                  </w:r>
                                </w:p>
                              </w:tc>
                            </w:tr>
                            <w:tr w:rsidR="00FA7DA1">
                              <w:trPr>
                                <w:trHeight w:hRule="exact" w:val="449"/>
                              </w:trPr>
                              <w:tc>
                                <w:tcPr>
                                  <w:tcW w:w="956" w:type="dxa"/>
                                  <w:tcBorders>
                                    <w:top w:val="nil"/>
                                    <w:bottom w:val="nil"/>
                                  </w:tcBorders>
                                  <w:shd w:val="clear" w:color="auto" w:fill="FFFFCC"/>
                                </w:tcPr>
                                <w:p w:rsidR="00FA7DA1" w:rsidRDefault="00311B3B">
                                  <w:pPr>
                                    <w:pStyle w:val="TableParagraph"/>
                                    <w:spacing w:before="134"/>
                                    <w:ind w:left="267"/>
                                    <w:rPr>
                                      <w:b/>
                                      <w:sz w:val="26"/>
                                    </w:rPr>
                                  </w:pPr>
                                  <w:r>
                                    <w:rPr>
                                      <w:b/>
                                      <w:sz w:val="26"/>
                                    </w:rPr>
                                    <w:t>đào</w:t>
                                  </w:r>
                                </w:p>
                              </w:tc>
                              <w:tc>
                                <w:tcPr>
                                  <w:tcW w:w="801" w:type="dxa"/>
                                  <w:vMerge/>
                                </w:tcPr>
                                <w:p w:rsidR="00FA7DA1" w:rsidRDefault="00FA7DA1"/>
                              </w:tc>
                              <w:tc>
                                <w:tcPr>
                                  <w:tcW w:w="1004" w:type="dxa"/>
                                  <w:tcBorders>
                                    <w:top w:val="nil"/>
                                    <w:bottom w:val="nil"/>
                                  </w:tcBorders>
                                  <w:shd w:val="clear" w:color="auto" w:fill="FBD4B5"/>
                                </w:tcPr>
                                <w:p w:rsidR="00FA7DA1" w:rsidRDefault="00311B3B">
                                  <w:pPr>
                                    <w:pStyle w:val="TableParagraph"/>
                                    <w:spacing w:line="286" w:lineRule="exact"/>
                                    <w:ind w:left="197" w:right="195"/>
                                    <w:jc w:val="center"/>
                                    <w:rPr>
                                      <w:b/>
                                      <w:sz w:val="26"/>
                                    </w:rPr>
                                  </w:pPr>
                                  <w:r>
                                    <w:rPr>
                                      <w:b/>
                                      <w:sz w:val="26"/>
                                    </w:rPr>
                                    <w:t>đơn</w:t>
                                  </w:r>
                                </w:p>
                              </w:tc>
                            </w:tr>
                            <w:tr w:rsidR="00FA7DA1">
                              <w:trPr>
                                <w:trHeight w:hRule="exact" w:val="54"/>
                              </w:trPr>
                              <w:tc>
                                <w:tcPr>
                                  <w:tcW w:w="956" w:type="dxa"/>
                                  <w:vMerge w:val="restart"/>
                                  <w:tcBorders>
                                    <w:top w:val="nil"/>
                                  </w:tcBorders>
                                  <w:shd w:val="clear" w:color="auto" w:fill="FFFFCC"/>
                                </w:tcPr>
                                <w:p w:rsidR="00FA7DA1" w:rsidRDefault="00311B3B">
                                  <w:pPr>
                                    <w:pStyle w:val="TableParagraph"/>
                                    <w:spacing w:before="136"/>
                                    <w:ind w:left="296"/>
                                    <w:rPr>
                                      <w:b/>
                                      <w:sz w:val="26"/>
                                    </w:rPr>
                                  </w:pPr>
                                  <w:r>
                                    <w:rPr>
                                      <w:b/>
                                      <w:sz w:val="26"/>
                                    </w:rPr>
                                    <w:t>tạo</w:t>
                                  </w:r>
                                </w:p>
                              </w:tc>
                              <w:tc>
                                <w:tcPr>
                                  <w:tcW w:w="801" w:type="dxa"/>
                                  <w:vMerge/>
                                  <w:tcBorders>
                                    <w:bottom w:val="single" w:sz="24" w:space="0" w:color="000000"/>
                                  </w:tcBorders>
                                </w:tcPr>
                                <w:p w:rsidR="00FA7DA1" w:rsidRDefault="00FA7DA1"/>
                              </w:tc>
                              <w:tc>
                                <w:tcPr>
                                  <w:tcW w:w="1004" w:type="dxa"/>
                                  <w:vMerge w:val="restart"/>
                                  <w:tcBorders>
                                    <w:top w:val="nil"/>
                                  </w:tcBorders>
                                  <w:shd w:val="clear" w:color="auto" w:fill="FBD4B5"/>
                                </w:tcPr>
                                <w:p w:rsidR="00FA7DA1" w:rsidRDefault="00311B3B">
                                  <w:pPr>
                                    <w:pStyle w:val="TableParagraph"/>
                                    <w:spacing w:line="286" w:lineRule="exact"/>
                                    <w:ind w:left="197" w:right="194"/>
                                    <w:jc w:val="center"/>
                                    <w:rPr>
                                      <w:b/>
                                      <w:sz w:val="26"/>
                                    </w:rPr>
                                  </w:pPr>
                                  <w:r>
                                    <w:rPr>
                                      <w:b/>
                                      <w:sz w:val="26"/>
                                    </w:rPr>
                                    <w:t>vị</w:t>
                                  </w:r>
                                </w:p>
                              </w:tc>
                            </w:tr>
                            <w:tr w:rsidR="00FA7DA1">
                              <w:trPr>
                                <w:trHeight w:val="253"/>
                              </w:trPr>
                              <w:tc>
                                <w:tcPr>
                                  <w:tcW w:w="956" w:type="dxa"/>
                                  <w:vMerge/>
                                  <w:tcBorders>
                                    <w:bottom w:val="nil"/>
                                  </w:tcBorders>
                                  <w:shd w:val="clear" w:color="auto" w:fill="FFFFCC"/>
                                </w:tcPr>
                                <w:p w:rsidR="00FA7DA1" w:rsidRDefault="00FA7DA1"/>
                              </w:tc>
                              <w:tc>
                                <w:tcPr>
                                  <w:tcW w:w="801" w:type="dxa"/>
                                  <w:vMerge w:val="restart"/>
                                  <w:tcBorders>
                                    <w:top w:val="single" w:sz="24" w:space="0" w:color="000000"/>
                                  </w:tcBorders>
                                </w:tcPr>
                                <w:p w:rsidR="00FA7DA1" w:rsidRDefault="00FA7DA1"/>
                              </w:tc>
                              <w:tc>
                                <w:tcPr>
                                  <w:tcW w:w="1004" w:type="dxa"/>
                                  <w:vMerge/>
                                  <w:tcBorders>
                                    <w:bottom w:val="nil"/>
                                  </w:tcBorders>
                                  <w:shd w:val="clear" w:color="auto" w:fill="FBD4B5"/>
                                </w:tcPr>
                                <w:p w:rsidR="00FA7DA1" w:rsidRDefault="00FA7DA1"/>
                              </w:tc>
                            </w:tr>
                            <w:tr w:rsidR="00FA7DA1">
                              <w:trPr>
                                <w:trHeight w:hRule="exact" w:val="376"/>
                              </w:trPr>
                              <w:tc>
                                <w:tcPr>
                                  <w:tcW w:w="956" w:type="dxa"/>
                                  <w:tcBorders>
                                    <w:top w:val="nil"/>
                                    <w:bottom w:val="nil"/>
                                  </w:tcBorders>
                                  <w:shd w:val="clear" w:color="auto" w:fill="FFFFCC"/>
                                </w:tcPr>
                                <w:p w:rsidR="00FA7DA1" w:rsidRDefault="00FA7DA1"/>
                              </w:tc>
                              <w:tc>
                                <w:tcPr>
                                  <w:tcW w:w="801" w:type="dxa"/>
                                  <w:vMerge/>
                                </w:tcPr>
                                <w:p w:rsidR="00FA7DA1" w:rsidRDefault="00FA7DA1"/>
                              </w:tc>
                              <w:tc>
                                <w:tcPr>
                                  <w:tcW w:w="1004" w:type="dxa"/>
                                  <w:tcBorders>
                                    <w:top w:val="nil"/>
                                    <w:bottom w:val="nil"/>
                                  </w:tcBorders>
                                  <w:shd w:val="clear" w:color="auto" w:fill="FBD4B5"/>
                                </w:tcPr>
                                <w:p w:rsidR="00FA7DA1" w:rsidRDefault="00311B3B">
                                  <w:pPr>
                                    <w:pStyle w:val="TableParagraph"/>
                                    <w:spacing w:line="285" w:lineRule="exact"/>
                                    <w:ind w:left="197" w:right="197"/>
                                    <w:jc w:val="center"/>
                                    <w:rPr>
                                      <w:b/>
                                      <w:sz w:val="26"/>
                                    </w:rPr>
                                  </w:pPr>
                                  <w:r>
                                    <w:rPr>
                                      <w:b/>
                                      <w:sz w:val="26"/>
                                    </w:rPr>
                                    <w:t>chức</w:t>
                                  </w:r>
                                </w:p>
                              </w:tc>
                            </w:tr>
                            <w:tr w:rsidR="00FA7DA1">
                              <w:trPr>
                                <w:trHeight w:hRule="exact" w:val="1014"/>
                              </w:trPr>
                              <w:tc>
                                <w:tcPr>
                                  <w:tcW w:w="956" w:type="dxa"/>
                                  <w:tcBorders>
                                    <w:top w:val="nil"/>
                                  </w:tcBorders>
                                  <w:shd w:val="clear" w:color="auto" w:fill="FFFFCC"/>
                                </w:tcPr>
                                <w:p w:rsidR="00FA7DA1" w:rsidRDefault="00FA7DA1"/>
                              </w:tc>
                              <w:tc>
                                <w:tcPr>
                                  <w:tcW w:w="801" w:type="dxa"/>
                                  <w:vMerge/>
                                  <w:tcBorders>
                                    <w:bottom w:val="nil"/>
                                  </w:tcBorders>
                                </w:tcPr>
                                <w:p w:rsidR="00FA7DA1" w:rsidRDefault="00FA7DA1"/>
                              </w:tc>
                              <w:tc>
                                <w:tcPr>
                                  <w:tcW w:w="1004" w:type="dxa"/>
                                  <w:tcBorders>
                                    <w:top w:val="nil"/>
                                  </w:tcBorders>
                                  <w:shd w:val="clear" w:color="auto" w:fill="FBD4B5"/>
                                </w:tcPr>
                                <w:p w:rsidR="00FA7DA1" w:rsidRDefault="00311B3B">
                                  <w:pPr>
                                    <w:pStyle w:val="TableParagraph"/>
                                    <w:spacing w:before="62"/>
                                    <w:ind w:left="197" w:right="197"/>
                                    <w:jc w:val="center"/>
                                    <w:rPr>
                                      <w:b/>
                                      <w:sz w:val="26"/>
                                    </w:rPr>
                                  </w:pPr>
                                  <w:r>
                                    <w:rPr>
                                      <w:b/>
                                      <w:sz w:val="26"/>
                                    </w:rPr>
                                    <w:t>năng</w:t>
                                  </w:r>
                                </w:p>
                              </w:tc>
                            </w:tr>
                          </w:tbl>
                          <w:p w:rsidR="00FA7DA1" w:rsidRDefault="00FA7DA1">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028" type="#_x0000_t202" style="position:absolute;left:0;text-align:left;margin-left:231.05pt;margin-top:290.2pt;width:139.55pt;height:185pt;z-index:251594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" filled="f" stroked="f">
                <v:textbox inset="0,0,0,0">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56"/>
                        <w:gridCol w:w="801"/>
                        <w:gridCol w:w="1004"/>
                      </w:tblGrid>
                      <w:tr w:rsidR="00FA7DA1">
                        <w:trPr>
                          <w:trHeight w:hRule="exact" w:val="923"/>
                        </w:trPr>
                        <w:tc>
                          <w:tcPr>
                            <w:tcW w:w="956" w:type="dxa"/>
                            <w:tcBorders>
                              <w:bottom w:val="nil"/>
                            </w:tcBorders>
                            <w:shd w:val="clear" w:color="auto" w:fill="FFFFCC"/>
                          </w:tcPr>
                          <w:p w:rsidR="00FA7DA1" w:rsidRDefault="00FA7DA1">
                            <w:pPr>
                              <w:pStyle w:val="TableParagraph"/>
                              <w:rPr>
                                <w:sz w:val="26"/>
                              </w:rPr>
                            </w:pPr>
                          </w:p>
                          <w:p w:rsidR="00FA7DA1" w:rsidRDefault="00FA7DA1">
                            <w:pPr>
                              <w:pStyle w:val="TableParagraph"/>
                              <w:spacing w:before="2"/>
                              <w:rPr>
                                <w:sz w:val="25"/>
                              </w:rPr>
                            </w:pPr>
                          </w:p>
                          <w:p w:rsidR="00FA7DA1" w:rsidRDefault="00311B3B">
                            <w:pPr>
                              <w:pStyle w:val="TableParagraph"/>
                              <w:ind w:right="248"/>
                              <w:jc w:val="right"/>
                              <w:rPr>
                                <w:b/>
                                <w:sz w:val="26"/>
                              </w:rPr>
                            </w:pPr>
                            <w:r>
                              <w:rPr>
                                <w:b/>
                                <w:w w:val="95"/>
                                <w:sz w:val="26"/>
                              </w:rPr>
                              <w:t>Các</w:t>
                            </w:r>
                          </w:p>
                        </w:tc>
                        <w:tc>
                          <w:tcPr>
                            <w:tcW w:w="801" w:type="dxa"/>
                            <w:vMerge w:val="restart"/>
                            <w:tcBorders>
                              <w:top w:val="nil"/>
                            </w:tcBorders>
                          </w:tcPr>
                          <w:p w:rsidR="00FA7DA1" w:rsidRDefault="00FA7DA1"/>
                        </w:tc>
                        <w:tc>
                          <w:tcPr>
                            <w:tcW w:w="1004" w:type="dxa"/>
                            <w:tcBorders>
                              <w:bottom w:val="nil"/>
                            </w:tcBorders>
                            <w:shd w:val="clear" w:color="auto" w:fill="FBD4B5"/>
                          </w:tcPr>
                          <w:p w:rsidR="00FA7DA1" w:rsidRDefault="00FA7DA1"/>
                        </w:tc>
                      </w:tr>
                      <w:tr w:rsidR="00FA7DA1">
                        <w:trPr>
                          <w:trHeight w:hRule="exact" w:val="449"/>
                        </w:trPr>
                        <w:tc>
                          <w:tcPr>
                            <w:tcW w:w="956" w:type="dxa"/>
                            <w:tcBorders>
                              <w:top w:val="nil"/>
                              <w:bottom w:val="nil"/>
                            </w:tcBorders>
                            <w:shd w:val="clear" w:color="auto" w:fill="FFFFCC"/>
                          </w:tcPr>
                          <w:p w:rsidR="00FA7DA1" w:rsidRDefault="00311B3B">
                            <w:pPr>
                              <w:pStyle w:val="TableParagraph"/>
                              <w:spacing w:before="134"/>
                              <w:ind w:right="191"/>
                              <w:jc w:val="right"/>
                              <w:rPr>
                                <w:b/>
                                <w:sz w:val="26"/>
                              </w:rPr>
                            </w:pPr>
                            <w:r>
                              <w:rPr>
                                <w:b/>
                                <w:sz w:val="26"/>
                              </w:rPr>
                              <w:t>khoa</w:t>
                            </w:r>
                          </w:p>
                        </w:tc>
                        <w:tc>
                          <w:tcPr>
                            <w:tcW w:w="801" w:type="dxa"/>
                            <w:vMerge/>
                          </w:tcPr>
                          <w:p w:rsidR="00FA7DA1" w:rsidRDefault="00FA7DA1"/>
                        </w:tc>
                        <w:tc>
                          <w:tcPr>
                            <w:tcW w:w="1004" w:type="dxa"/>
                            <w:tcBorders>
                              <w:top w:val="nil"/>
                              <w:bottom w:val="nil"/>
                            </w:tcBorders>
                            <w:shd w:val="clear" w:color="auto" w:fill="FBD4B5"/>
                          </w:tcPr>
                          <w:p w:rsidR="00FA7DA1" w:rsidRDefault="00311B3B">
                            <w:pPr>
                              <w:pStyle w:val="TableParagraph"/>
                              <w:spacing w:line="286" w:lineRule="exact"/>
                              <w:ind w:left="197" w:right="195"/>
                              <w:jc w:val="center"/>
                              <w:rPr>
                                <w:b/>
                                <w:sz w:val="26"/>
                              </w:rPr>
                            </w:pPr>
                            <w:r>
                              <w:rPr>
                                <w:b/>
                                <w:sz w:val="26"/>
                              </w:rPr>
                              <w:t>Các</w:t>
                            </w:r>
                          </w:p>
                        </w:tc>
                      </w:tr>
                      <w:tr w:rsidR="00FA7DA1">
                        <w:trPr>
                          <w:trHeight w:hRule="exact" w:val="449"/>
                        </w:trPr>
                        <w:tc>
                          <w:tcPr>
                            <w:tcW w:w="956" w:type="dxa"/>
                            <w:tcBorders>
                              <w:top w:val="nil"/>
                              <w:bottom w:val="nil"/>
                            </w:tcBorders>
                            <w:shd w:val="clear" w:color="auto" w:fill="FFFFCC"/>
                          </w:tcPr>
                          <w:p w:rsidR="00FA7DA1" w:rsidRDefault="00311B3B">
                            <w:pPr>
                              <w:pStyle w:val="TableParagraph"/>
                              <w:spacing w:before="134"/>
                              <w:ind w:left="267"/>
                              <w:rPr>
                                <w:b/>
                                <w:sz w:val="26"/>
                              </w:rPr>
                            </w:pPr>
                            <w:r>
                              <w:rPr>
                                <w:b/>
                                <w:sz w:val="26"/>
                              </w:rPr>
                              <w:t>đào</w:t>
                            </w:r>
                          </w:p>
                        </w:tc>
                        <w:tc>
                          <w:tcPr>
                            <w:tcW w:w="801" w:type="dxa"/>
                            <w:vMerge/>
                          </w:tcPr>
                          <w:p w:rsidR="00FA7DA1" w:rsidRDefault="00FA7DA1"/>
                        </w:tc>
                        <w:tc>
                          <w:tcPr>
                            <w:tcW w:w="1004" w:type="dxa"/>
                            <w:tcBorders>
                              <w:top w:val="nil"/>
                              <w:bottom w:val="nil"/>
                            </w:tcBorders>
                            <w:shd w:val="clear" w:color="auto" w:fill="FBD4B5"/>
                          </w:tcPr>
                          <w:p w:rsidR="00FA7DA1" w:rsidRDefault="00311B3B">
                            <w:pPr>
                              <w:pStyle w:val="TableParagraph"/>
                              <w:spacing w:line="286" w:lineRule="exact"/>
                              <w:ind w:left="197" w:right="195"/>
                              <w:jc w:val="center"/>
                              <w:rPr>
                                <w:b/>
                                <w:sz w:val="26"/>
                              </w:rPr>
                            </w:pPr>
                            <w:r>
                              <w:rPr>
                                <w:b/>
                                <w:sz w:val="26"/>
                              </w:rPr>
                              <w:t>đơn</w:t>
                            </w:r>
                          </w:p>
                        </w:tc>
                      </w:tr>
                      <w:tr w:rsidR="00FA7DA1">
                        <w:trPr>
                          <w:trHeight w:hRule="exact" w:val="54"/>
                        </w:trPr>
                        <w:tc>
                          <w:tcPr>
                            <w:tcW w:w="956" w:type="dxa"/>
                            <w:vMerge w:val="restart"/>
                            <w:tcBorders>
                              <w:top w:val="nil"/>
                            </w:tcBorders>
                            <w:shd w:val="clear" w:color="auto" w:fill="FFFFCC"/>
                          </w:tcPr>
                          <w:p w:rsidR="00FA7DA1" w:rsidRDefault="00311B3B">
                            <w:pPr>
                              <w:pStyle w:val="TableParagraph"/>
                              <w:spacing w:before="136"/>
                              <w:ind w:left="296"/>
                              <w:rPr>
                                <w:b/>
                                <w:sz w:val="26"/>
                              </w:rPr>
                            </w:pPr>
                            <w:r>
                              <w:rPr>
                                <w:b/>
                                <w:sz w:val="26"/>
                              </w:rPr>
                              <w:t>tạo</w:t>
                            </w:r>
                          </w:p>
                        </w:tc>
                        <w:tc>
                          <w:tcPr>
                            <w:tcW w:w="801" w:type="dxa"/>
                            <w:vMerge/>
                            <w:tcBorders>
                              <w:bottom w:val="single" w:sz="24" w:space="0" w:color="000000"/>
                            </w:tcBorders>
                          </w:tcPr>
                          <w:p w:rsidR="00FA7DA1" w:rsidRDefault="00FA7DA1"/>
                        </w:tc>
                        <w:tc>
                          <w:tcPr>
                            <w:tcW w:w="1004" w:type="dxa"/>
                            <w:vMerge w:val="restart"/>
                            <w:tcBorders>
                              <w:top w:val="nil"/>
                            </w:tcBorders>
                            <w:shd w:val="clear" w:color="auto" w:fill="FBD4B5"/>
                          </w:tcPr>
                          <w:p w:rsidR="00FA7DA1" w:rsidRDefault="00311B3B">
                            <w:pPr>
                              <w:pStyle w:val="TableParagraph"/>
                              <w:spacing w:line="286" w:lineRule="exact"/>
                              <w:ind w:left="197" w:right="194"/>
                              <w:jc w:val="center"/>
                              <w:rPr>
                                <w:b/>
                                <w:sz w:val="26"/>
                              </w:rPr>
                            </w:pPr>
                            <w:r>
                              <w:rPr>
                                <w:b/>
                                <w:sz w:val="26"/>
                              </w:rPr>
                              <w:t>vị</w:t>
                            </w:r>
                          </w:p>
                        </w:tc>
                      </w:tr>
                      <w:tr w:rsidR="00FA7DA1">
                        <w:trPr>
                          <w:trHeight w:val="253"/>
                        </w:trPr>
                        <w:tc>
                          <w:tcPr>
                            <w:tcW w:w="956" w:type="dxa"/>
                            <w:vMerge/>
                            <w:tcBorders>
                              <w:bottom w:val="nil"/>
                            </w:tcBorders>
                            <w:shd w:val="clear" w:color="auto" w:fill="FFFFCC"/>
                          </w:tcPr>
                          <w:p w:rsidR="00FA7DA1" w:rsidRDefault="00FA7DA1"/>
                        </w:tc>
                        <w:tc>
                          <w:tcPr>
                            <w:tcW w:w="801" w:type="dxa"/>
                            <w:vMerge w:val="restart"/>
                            <w:tcBorders>
                              <w:top w:val="single" w:sz="24" w:space="0" w:color="000000"/>
                            </w:tcBorders>
                          </w:tcPr>
                          <w:p w:rsidR="00FA7DA1" w:rsidRDefault="00FA7DA1"/>
                        </w:tc>
                        <w:tc>
                          <w:tcPr>
                            <w:tcW w:w="1004" w:type="dxa"/>
                            <w:vMerge/>
                            <w:tcBorders>
                              <w:bottom w:val="nil"/>
                            </w:tcBorders>
                            <w:shd w:val="clear" w:color="auto" w:fill="FBD4B5"/>
                          </w:tcPr>
                          <w:p w:rsidR="00FA7DA1" w:rsidRDefault="00FA7DA1"/>
                        </w:tc>
                      </w:tr>
                      <w:tr w:rsidR="00FA7DA1">
                        <w:trPr>
                          <w:trHeight w:hRule="exact" w:val="376"/>
                        </w:trPr>
                        <w:tc>
                          <w:tcPr>
                            <w:tcW w:w="956" w:type="dxa"/>
                            <w:tcBorders>
                              <w:top w:val="nil"/>
                              <w:bottom w:val="nil"/>
                            </w:tcBorders>
                            <w:shd w:val="clear" w:color="auto" w:fill="FFFFCC"/>
                          </w:tcPr>
                          <w:p w:rsidR="00FA7DA1" w:rsidRDefault="00FA7DA1"/>
                        </w:tc>
                        <w:tc>
                          <w:tcPr>
                            <w:tcW w:w="801" w:type="dxa"/>
                            <w:vMerge/>
                          </w:tcPr>
                          <w:p w:rsidR="00FA7DA1" w:rsidRDefault="00FA7DA1"/>
                        </w:tc>
                        <w:tc>
                          <w:tcPr>
                            <w:tcW w:w="1004" w:type="dxa"/>
                            <w:tcBorders>
                              <w:top w:val="nil"/>
                              <w:bottom w:val="nil"/>
                            </w:tcBorders>
                            <w:shd w:val="clear" w:color="auto" w:fill="FBD4B5"/>
                          </w:tcPr>
                          <w:p w:rsidR="00FA7DA1" w:rsidRDefault="00311B3B">
                            <w:pPr>
                              <w:pStyle w:val="TableParagraph"/>
                              <w:spacing w:line="285" w:lineRule="exact"/>
                              <w:ind w:left="197" w:right="197"/>
                              <w:jc w:val="center"/>
                              <w:rPr>
                                <w:b/>
                                <w:sz w:val="26"/>
                              </w:rPr>
                            </w:pPr>
                            <w:r>
                              <w:rPr>
                                <w:b/>
                                <w:sz w:val="26"/>
                              </w:rPr>
                              <w:t>chức</w:t>
                            </w:r>
                          </w:p>
                        </w:tc>
                      </w:tr>
                      <w:tr w:rsidR="00FA7DA1">
                        <w:trPr>
                          <w:trHeight w:hRule="exact" w:val="1014"/>
                        </w:trPr>
                        <w:tc>
                          <w:tcPr>
                            <w:tcW w:w="956" w:type="dxa"/>
                            <w:tcBorders>
                              <w:top w:val="nil"/>
                            </w:tcBorders>
                            <w:shd w:val="clear" w:color="auto" w:fill="FFFFCC"/>
                          </w:tcPr>
                          <w:p w:rsidR="00FA7DA1" w:rsidRDefault="00FA7DA1"/>
                        </w:tc>
                        <w:tc>
                          <w:tcPr>
                            <w:tcW w:w="801" w:type="dxa"/>
                            <w:vMerge/>
                            <w:tcBorders>
                              <w:bottom w:val="nil"/>
                            </w:tcBorders>
                          </w:tcPr>
                          <w:p w:rsidR="00FA7DA1" w:rsidRDefault="00FA7DA1"/>
                        </w:tc>
                        <w:tc>
                          <w:tcPr>
                            <w:tcW w:w="1004" w:type="dxa"/>
                            <w:tcBorders>
                              <w:top w:val="nil"/>
                            </w:tcBorders>
                            <w:shd w:val="clear" w:color="auto" w:fill="FBD4B5"/>
                          </w:tcPr>
                          <w:p w:rsidR="00FA7DA1" w:rsidRDefault="00311B3B">
                            <w:pPr>
                              <w:pStyle w:val="TableParagraph"/>
                              <w:spacing w:before="62"/>
                              <w:ind w:left="197" w:right="197"/>
                              <w:jc w:val="center"/>
                              <w:rPr>
                                <w:b/>
                                <w:sz w:val="26"/>
                              </w:rPr>
                            </w:pPr>
                            <w:r>
                              <w:rPr>
                                <w:b/>
                                <w:sz w:val="26"/>
                              </w:rPr>
                              <w:t>năng</w:t>
                            </w:r>
                          </w:p>
                        </w:tc>
                      </w:tr>
                    </w:tbl>
                    <w:p w:rsidR="00FA7DA1" w:rsidRDefault="00FA7DA1">
                      <w:pPr>
                        <w:pStyle w:val="BodyText"/>
                      </w:pPr>
                    </w:p>
                  </w:txbxContent>
                </v:textbox>
                <w10:wrap type="topAndBottom" anchorx="page"/>
              </v:shape>
            </w:pict>
          </mc:Fallback>
        </mc:AlternateContent>
      </w:r>
      <w:r>
        <w:rPr>
          <w:noProof/>
        </w:rPr>
        <mc:AlternateContent>
          <mc:Choice Requires="wps">
            <w:drawing>
              <wp:anchor distT="0" distB="0" distL="0" distR="0" simplePos="0" relativeHeight="251595264" behindDoc="0" locked="0" layoutInCell="1" allowOverlap="1">
                <wp:simplePos x="0" y="0"/>
                <wp:positionH relativeFrom="page">
                  <wp:posOffset>4888230</wp:posOffset>
                </wp:positionH>
                <wp:positionV relativeFrom="paragraph">
                  <wp:posOffset>1851660</wp:posOffset>
                </wp:positionV>
                <wp:extent cx="2040255" cy="5332095"/>
                <wp:effectExtent l="1905" t="3810" r="0" b="0"/>
                <wp:wrapTopAndBottom/>
                <wp:docPr id="139"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0255" cy="533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76"/>
                              <w:gridCol w:w="2987"/>
                            </w:tblGrid>
                            <w:tr w:rsidR="00FA7DA1">
                              <w:trPr>
                                <w:trHeight w:hRule="exact" w:val="391"/>
                              </w:trPr>
                              <w:tc>
                                <w:tcPr>
                                  <w:tcW w:w="176" w:type="dxa"/>
                                  <w:tcBorders>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110" w:line="273" w:lineRule="auto"/>
                                    <w:ind w:left="267" w:right="238" w:firstLine="360"/>
                                    <w:rPr>
                                      <w:b/>
                                      <w:sz w:val="24"/>
                                    </w:rPr>
                                  </w:pPr>
                                  <w:r>
                                    <w:rPr>
                                      <w:b/>
                                      <w:sz w:val="24"/>
                                    </w:rPr>
                                    <w:t>Phòng Tổ chức – Hành chính – Tổng hợp</w:t>
                                  </w:r>
                                </w:p>
                              </w:tc>
                            </w:tr>
                            <w:tr w:rsidR="00FA7DA1">
                              <w:trPr>
                                <w:trHeight w:hRule="exact" w:val="434"/>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72"/>
                              </w:trPr>
                              <w:tc>
                                <w:tcPr>
                                  <w:tcW w:w="3162" w:type="dxa"/>
                                  <w:gridSpan w:val="2"/>
                                  <w:tcBorders>
                                    <w:left w:val="single" w:sz="24" w:space="0" w:color="000000"/>
                                  </w:tcBorders>
                                </w:tcPr>
                                <w:p w:rsidR="00FA7DA1" w:rsidRDefault="00FA7DA1"/>
                              </w:tc>
                            </w:tr>
                            <w:tr w:rsidR="00FA7DA1">
                              <w:trPr>
                                <w:trHeight w:hRule="exact" w:val="360"/>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109" w:line="273" w:lineRule="auto"/>
                                    <w:ind w:left="1131" w:right="434" w:hanging="653"/>
                                    <w:rPr>
                                      <w:b/>
                                      <w:sz w:val="24"/>
                                    </w:rPr>
                                  </w:pPr>
                                  <w:r>
                                    <w:rPr>
                                      <w:b/>
                                      <w:sz w:val="24"/>
                                    </w:rPr>
                                    <w:t>Phòng Tuyển sinh – Đào tạo</w:t>
                                  </w:r>
                                </w:p>
                              </w:tc>
                            </w:tr>
                            <w:tr w:rsidR="00FA7DA1">
                              <w:trPr>
                                <w:trHeight w:hRule="exact" w:val="385"/>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71"/>
                              </w:trPr>
                              <w:tc>
                                <w:tcPr>
                                  <w:tcW w:w="3162" w:type="dxa"/>
                                  <w:gridSpan w:val="2"/>
                                  <w:tcBorders>
                                    <w:left w:val="single" w:sz="24" w:space="0" w:color="000000"/>
                                  </w:tcBorders>
                                </w:tcPr>
                                <w:p w:rsidR="00FA7DA1" w:rsidRDefault="00FA7DA1"/>
                              </w:tc>
                            </w:tr>
                            <w:tr w:rsidR="00FA7DA1">
                              <w:trPr>
                                <w:trHeight w:hRule="exact" w:val="421"/>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111" w:line="273" w:lineRule="auto"/>
                                    <w:ind w:left="1006" w:right="520" w:hanging="440"/>
                                    <w:rPr>
                                      <w:b/>
                                      <w:sz w:val="24"/>
                                    </w:rPr>
                                  </w:pPr>
                                  <w:r>
                                    <w:rPr>
                                      <w:b/>
                                      <w:sz w:val="24"/>
                                    </w:rPr>
                                    <w:t>Phòng Kế hoạch – Tài chính</w:t>
                                  </w:r>
                                </w:p>
                              </w:tc>
                            </w:tr>
                            <w:tr w:rsidR="00FA7DA1">
                              <w:trPr>
                                <w:trHeight w:hRule="exact" w:val="404"/>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92"/>
                              </w:trPr>
                              <w:tc>
                                <w:tcPr>
                                  <w:tcW w:w="3162" w:type="dxa"/>
                                  <w:gridSpan w:val="2"/>
                                  <w:tcBorders>
                                    <w:left w:val="single" w:sz="24" w:space="0" w:color="000000"/>
                                  </w:tcBorders>
                                </w:tcPr>
                                <w:p w:rsidR="00FA7DA1" w:rsidRDefault="00FA7DA1"/>
                              </w:tc>
                            </w:tr>
                            <w:tr w:rsidR="00FA7DA1">
                              <w:trPr>
                                <w:trHeight w:hRule="exact" w:val="453"/>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111"/>
                                    <w:ind w:left="157" w:right="129"/>
                                    <w:jc w:val="center"/>
                                    <w:rPr>
                                      <w:b/>
                                      <w:sz w:val="24"/>
                                    </w:rPr>
                                  </w:pPr>
                                  <w:r>
                                    <w:rPr>
                                      <w:b/>
                                      <w:sz w:val="24"/>
                                    </w:rPr>
                                    <w:t>Phòng Công tác Chính trị</w:t>
                                  </w:r>
                                </w:p>
                                <w:p w:rsidR="00FA7DA1" w:rsidRDefault="00311B3B">
                                  <w:pPr>
                                    <w:pStyle w:val="TableParagraph"/>
                                    <w:spacing w:before="5"/>
                                    <w:ind w:left="157" w:right="128"/>
                                    <w:jc w:val="center"/>
                                    <w:rPr>
                                      <w:b/>
                                      <w:sz w:val="24"/>
                                    </w:rPr>
                                  </w:pPr>
                                  <w:r>
                                    <w:rPr>
                                      <w:b/>
                                      <w:sz w:val="24"/>
                                    </w:rPr>
                                    <w:t>– Học sinh Sinh viên</w:t>
                                  </w:r>
                                </w:p>
                              </w:tc>
                            </w:tr>
                            <w:tr w:rsidR="00FA7DA1">
                              <w:trPr>
                                <w:trHeight w:hRule="exact" w:val="365"/>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59"/>
                              </w:trPr>
                              <w:tc>
                                <w:tcPr>
                                  <w:tcW w:w="3162" w:type="dxa"/>
                                  <w:gridSpan w:val="2"/>
                                  <w:tcBorders>
                                    <w:left w:val="single" w:sz="24" w:space="0" w:color="000000"/>
                                  </w:tcBorders>
                                </w:tcPr>
                                <w:p w:rsidR="00FA7DA1" w:rsidRDefault="00FA7DA1"/>
                              </w:tc>
                            </w:tr>
                            <w:tr w:rsidR="00FA7DA1">
                              <w:trPr>
                                <w:trHeight w:hRule="exact" w:val="412"/>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111" w:line="273" w:lineRule="auto"/>
                                    <w:ind w:left="456" w:right="238" w:firstLine="84"/>
                                    <w:rPr>
                                      <w:b/>
                                      <w:sz w:val="24"/>
                                    </w:rPr>
                                  </w:pPr>
                                  <w:r>
                                    <w:rPr>
                                      <w:b/>
                                      <w:sz w:val="24"/>
                                    </w:rPr>
                                    <w:t>Phòng Khảo thí và Đảm bảo chất lƣợng</w:t>
                                  </w:r>
                                </w:p>
                              </w:tc>
                            </w:tr>
                            <w:tr w:rsidR="00FA7DA1">
                              <w:trPr>
                                <w:trHeight w:hRule="exact" w:val="414"/>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72"/>
                              </w:trPr>
                              <w:tc>
                                <w:tcPr>
                                  <w:tcW w:w="3162" w:type="dxa"/>
                                  <w:gridSpan w:val="2"/>
                                  <w:tcBorders>
                                    <w:left w:val="single" w:sz="24" w:space="0" w:color="000000"/>
                                  </w:tcBorders>
                                </w:tcPr>
                                <w:p w:rsidR="00FA7DA1" w:rsidRDefault="00FA7DA1"/>
                              </w:tc>
                            </w:tr>
                            <w:tr w:rsidR="00FA7DA1">
                              <w:trPr>
                                <w:trHeight w:hRule="exact" w:val="432"/>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68"/>
                                    <w:ind w:left="139" w:right="129"/>
                                    <w:jc w:val="center"/>
                                    <w:rPr>
                                      <w:b/>
                                      <w:sz w:val="24"/>
                                    </w:rPr>
                                  </w:pPr>
                                  <w:r>
                                    <w:rPr>
                                      <w:b/>
                                      <w:sz w:val="24"/>
                                    </w:rPr>
                                    <w:t>Phòng Quản lý Khoa học</w:t>
                                  </w:r>
                                </w:p>
                                <w:p w:rsidR="00FA7DA1" w:rsidRDefault="00311B3B">
                                  <w:pPr>
                                    <w:pStyle w:val="TableParagraph"/>
                                    <w:spacing w:before="7"/>
                                    <w:ind w:left="138" w:right="129"/>
                                    <w:jc w:val="center"/>
                                    <w:rPr>
                                      <w:b/>
                                      <w:sz w:val="24"/>
                                    </w:rPr>
                                  </w:pPr>
                                  <w:r>
                                    <w:rPr>
                                      <w:b/>
                                      <w:sz w:val="24"/>
                                    </w:rPr>
                                    <w:t>– Hợp tác Quốc tế</w:t>
                                  </w:r>
                                </w:p>
                              </w:tc>
                            </w:tr>
                            <w:tr w:rsidR="00FA7DA1">
                              <w:trPr>
                                <w:trHeight w:hRule="exact" w:val="325"/>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27"/>
                              </w:trPr>
                              <w:tc>
                                <w:tcPr>
                                  <w:tcW w:w="3162" w:type="dxa"/>
                                  <w:gridSpan w:val="2"/>
                                  <w:tcBorders>
                                    <w:left w:val="single" w:sz="24" w:space="0" w:color="000000"/>
                                  </w:tcBorders>
                                </w:tcPr>
                                <w:p w:rsidR="00FA7DA1" w:rsidRDefault="00FA7DA1"/>
                              </w:tc>
                            </w:tr>
                            <w:tr w:rsidR="00FA7DA1">
                              <w:trPr>
                                <w:trHeight w:hRule="exact" w:val="432"/>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80"/>
                                    <w:ind w:left="171"/>
                                    <w:rPr>
                                      <w:b/>
                                      <w:sz w:val="24"/>
                                    </w:rPr>
                                  </w:pPr>
                                  <w:r>
                                    <w:rPr>
                                      <w:b/>
                                      <w:sz w:val="24"/>
                                    </w:rPr>
                                    <w:t>Phòng Quản trị - Dịch vụ</w:t>
                                  </w:r>
                                </w:p>
                              </w:tc>
                            </w:tr>
                            <w:tr w:rsidR="00FA7DA1">
                              <w:trPr>
                                <w:trHeight w:hRule="exact" w:val="326"/>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57"/>
                              </w:trPr>
                              <w:tc>
                                <w:tcPr>
                                  <w:tcW w:w="3162" w:type="dxa"/>
                                  <w:gridSpan w:val="2"/>
                                  <w:tcBorders>
                                    <w:left w:val="single" w:sz="24" w:space="0" w:color="000000"/>
                                    <w:bottom w:val="single" w:sz="8" w:space="0" w:color="000000"/>
                                  </w:tcBorders>
                                </w:tcPr>
                                <w:p w:rsidR="00FA7DA1" w:rsidRDefault="00FA7DA1"/>
                              </w:tc>
                            </w:tr>
                            <w:tr w:rsidR="00FA7DA1">
                              <w:trPr>
                                <w:trHeight w:hRule="exact" w:val="298"/>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79"/>
                                    <w:ind w:left="271"/>
                                    <w:rPr>
                                      <w:b/>
                                      <w:sz w:val="24"/>
                                    </w:rPr>
                                  </w:pPr>
                                  <w:r>
                                    <w:rPr>
                                      <w:b/>
                                      <w:sz w:val="24"/>
                                    </w:rPr>
                                    <w:t>Phòng Thiết bị - Vật tƣ</w:t>
                                  </w:r>
                                </w:p>
                              </w:tc>
                            </w:tr>
                            <w:tr w:rsidR="00FA7DA1">
                              <w:trPr>
                                <w:trHeight w:hRule="exact" w:val="460"/>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57"/>
                              </w:trPr>
                              <w:tc>
                                <w:tcPr>
                                  <w:tcW w:w="3162" w:type="dxa"/>
                                  <w:gridSpan w:val="2"/>
                                  <w:tcBorders>
                                    <w:top w:val="single" w:sz="8" w:space="0" w:color="000000"/>
                                    <w:left w:val="single" w:sz="24" w:space="0" w:color="000000"/>
                                    <w:bottom w:val="single" w:sz="8" w:space="0" w:color="000000"/>
                                  </w:tcBorders>
                                </w:tcPr>
                                <w:p w:rsidR="00FA7DA1" w:rsidRDefault="00FA7DA1"/>
                              </w:tc>
                            </w:tr>
                            <w:tr w:rsidR="00FA7DA1">
                              <w:trPr>
                                <w:trHeight w:hRule="exact" w:val="321"/>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79"/>
                                    <w:ind w:left="216"/>
                                    <w:rPr>
                                      <w:b/>
                                      <w:sz w:val="24"/>
                                    </w:rPr>
                                  </w:pPr>
                                  <w:r>
                                    <w:rPr>
                                      <w:b/>
                                      <w:sz w:val="24"/>
                                    </w:rPr>
                                    <w:t>Tổ thanh tra – Pháp chế</w:t>
                                  </w:r>
                                </w:p>
                              </w:tc>
                            </w:tr>
                            <w:tr w:rsidR="00FA7DA1">
                              <w:trPr>
                                <w:trHeight w:hRule="exact" w:val="437"/>
                              </w:trPr>
                              <w:tc>
                                <w:tcPr>
                                  <w:tcW w:w="176" w:type="dxa"/>
                                  <w:tcBorders>
                                    <w:top w:val="single" w:sz="16"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bl>
                          <w:p w:rsidR="00FA7DA1" w:rsidRDefault="00FA7DA1">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029" type="#_x0000_t202" style="position:absolute;left:0;text-align:left;margin-left:384.9pt;margin-top:145.8pt;width:160.65pt;height:419.85pt;z-index:251595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" filled="f" stroked="f">
                <v:textbox inset="0,0,0,0">
                  <w:txbxContent>
                    <w:tbl>
                      <w:tblPr>
                        <w:tblW w:w="0" w:type="auto"/>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76"/>
                        <w:gridCol w:w="2987"/>
                      </w:tblGrid>
                      <w:tr w:rsidR="00FA7DA1">
                        <w:trPr>
                          <w:trHeight w:hRule="exact" w:val="391"/>
                        </w:trPr>
                        <w:tc>
                          <w:tcPr>
                            <w:tcW w:w="176" w:type="dxa"/>
                            <w:tcBorders>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110" w:line="273" w:lineRule="auto"/>
                              <w:ind w:left="267" w:right="238" w:firstLine="360"/>
                              <w:rPr>
                                <w:b/>
                                <w:sz w:val="24"/>
                              </w:rPr>
                            </w:pPr>
                            <w:r>
                              <w:rPr>
                                <w:b/>
                                <w:sz w:val="24"/>
                              </w:rPr>
                              <w:t>Phòng Tổ chức – Hành chính – Tổng hợp</w:t>
                            </w:r>
                          </w:p>
                        </w:tc>
                      </w:tr>
                      <w:tr w:rsidR="00FA7DA1">
                        <w:trPr>
                          <w:trHeight w:hRule="exact" w:val="434"/>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72"/>
                        </w:trPr>
                        <w:tc>
                          <w:tcPr>
                            <w:tcW w:w="3162" w:type="dxa"/>
                            <w:gridSpan w:val="2"/>
                            <w:tcBorders>
                              <w:left w:val="single" w:sz="24" w:space="0" w:color="000000"/>
                            </w:tcBorders>
                          </w:tcPr>
                          <w:p w:rsidR="00FA7DA1" w:rsidRDefault="00FA7DA1"/>
                        </w:tc>
                      </w:tr>
                      <w:tr w:rsidR="00FA7DA1">
                        <w:trPr>
                          <w:trHeight w:hRule="exact" w:val="360"/>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109" w:line="273" w:lineRule="auto"/>
                              <w:ind w:left="1131" w:right="434" w:hanging="653"/>
                              <w:rPr>
                                <w:b/>
                                <w:sz w:val="24"/>
                              </w:rPr>
                            </w:pPr>
                            <w:r>
                              <w:rPr>
                                <w:b/>
                                <w:sz w:val="24"/>
                              </w:rPr>
                              <w:t>Phòng Tuyển sinh – Đào tạo</w:t>
                            </w:r>
                          </w:p>
                        </w:tc>
                      </w:tr>
                      <w:tr w:rsidR="00FA7DA1">
                        <w:trPr>
                          <w:trHeight w:hRule="exact" w:val="385"/>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71"/>
                        </w:trPr>
                        <w:tc>
                          <w:tcPr>
                            <w:tcW w:w="3162" w:type="dxa"/>
                            <w:gridSpan w:val="2"/>
                            <w:tcBorders>
                              <w:left w:val="single" w:sz="24" w:space="0" w:color="000000"/>
                            </w:tcBorders>
                          </w:tcPr>
                          <w:p w:rsidR="00FA7DA1" w:rsidRDefault="00FA7DA1"/>
                        </w:tc>
                      </w:tr>
                      <w:tr w:rsidR="00FA7DA1">
                        <w:trPr>
                          <w:trHeight w:hRule="exact" w:val="421"/>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111" w:line="273" w:lineRule="auto"/>
                              <w:ind w:left="1006" w:right="520" w:hanging="440"/>
                              <w:rPr>
                                <w:b/>
                                <w:sz w:val="24"/>
                              </w:rPr>
                            </w:pPr>
                            <w:r>
                              <w:rPr>
                                <w:b/>
                                <w:sz w:val="24"/>
                              </w:rPr>
                              <w:t>Phòng Kế hoạch – Tài chính</w:t>
                            </w:r>
                          </w:p>
                        </w:tc>
                      </w:tr>
                      <w:tr w:rsidR="00FA7DA1">
                        <w:trPr>
                          <w:trHeight w:hRule="exact" w:val="404"/>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92"/>
                        </w:trPr>
                        <w:tc>
                          <w:tcPr>
                            <w:tcW w:w="3162" w:type="dxa"/>
                            <w:gridSpan w:val="2"/>
                            <w:tcBorders>
                              <w:left w:val="single" w:sz="24" w:space="0" w:color="000000"/>
                            </w:tcBorders>
                          </w:tcPr>
                          <w:p w:rsidR="00FA7DA1" w:rsidRDefault="00FA7DA1"/>
                        </w:tc>
                      </w:tr>
                      <w:tr w:rsidR="00FA7DA1">
                        <w:trPr>
                          <w:trHeight w:hRule="exact" w:val="453"/>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111"/>
                              <w:ind w:left="157" w:right="129"/>
                              <w:jc w:val="center"/>
                              <w:rPr>
                                <w:b/>
                                <w:sz w:val="24"/>
                              </w:rPr>
                            </w:pPr>
                            <w:r>
                              <w:rPr>
                                <w:b/>
                                <w:sz w:val="24"/>
                              </w:rPr>
                              <w:t>Phòng Công tác Chính trị</w:t>
                            </w:r>
                          </w:p>
                          <w:p w:rsidR="00FA7DA1" w:rsidRDefault="00311B3B">
                            <w:pPr>
                              <w:pStyle w:val="TableParagraph"/>
                              <w:spacing w:before="5"/>
                              <w:ind w:left="157" w:right="128"/>
                              <w:jc w:val="center"/>
                              <w:rPr>
                                <w:b/>
                                <w:sz w:val="24"/>
                              </w:rPr>
                            </w:pPr>
                            <w:r>
                              <w:rPr>
                                <w:b/>
                                <w:sz w:val="24"/>
                              </w:rPr>
                              <w:t>– Học sinh Sinh viên</w:t>
                            </w:r>
                          </w:p>
                        </w:tc>
                      </w:tr>
                      <w:tr w:rsidR="00FA7DA1">
                        <w:trPr>
                          <w:trHeight w:hRule="exact" w:val="365"/>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59"/>
                        </w:trPr>
                        <w:tc>
                          <w:tcPr>
                            <w:tcW w:w="3162" w:type="dxa"/>
                            <w:gridSpan w:val="2"/>
                            <w:tcBorders>
                              <w:left w:val="single" w:sz="24" w:space="0" w:color="000000"/>
                            </w:tcBorders>
                          </w:tcPr>
                          <w:p w:rsidR="00FA7DA1" w:rsidRDefault="00FA7DA1"/>
                        </w:tc>
                      </w:tr>
                      <w:tr w:rsidR="00FA7DA1">
                        <w:trPr>
                          <w:trHeight w:hRule="exact" w:val="412"/>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111" w:line="273" w:lineRule="auto"/>
                              <w:ind w:left="456" w:right="238" w:firstLine="84"/>
                              <w:rPr>
                                <w:b/>
                                <w:sz w:val="24"/>
                              </w:rPr>
                            </w:pPr>
                            <w:r>
                              <w:rPr>
                                <w:b/>
                                <w:sz w:val="24"/>
                              </w:rPr>
                              <w:t>Phòng Khảo thí và Đảm bảo chất lƣợng</w:t>
                            </w:r>
                          </w:p>
                        </w:tc>
                      </w:tr>
                      <w:tr w:rsidR="00FA7DA1">
                        <w:trPr>
                          <w:trHeight w:hRule="exact" w:val="414"/>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72"/>
                        </w:trPr>
                        <w:tc>
                          <w:tcPr>
                            <w:tcW w:w="3162" w:type="dxa"/>
                            <w:gridSpan w:val="2"/>
                            <w:tcBorders>
                              <w:left w:val="single" w:sz="24" w:space="0" w:color="000000"/>
                            </w:tcBorders>
                          </w:tcPr>
                          <w:p w:rsidR="00FA7DA1" w:rsidRDefault="00FA7DA1"/>
                        </w:tc>
                      </w:tr>
                      <w:tr w:rsidR="00FA7DA1">
                        <w:trPr>
                          <w:trHeight w:hRule="exact" w:val="432"/>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68"/>
                              <w:ind w:left="139" w:right="129"/>
                              <w:jc w:val="center"/>
                              <w:rPr>
                                <w:b/>
                                <w:sz w:val="24"/>
                              </w:rPr>
                            </w:pPr>
                            <w:r>
                              <w:rPr>
                                <w:b/>
                                <w:sz w:val="24"/>
                              </w:rPr>
                              <w:t>Phòng Quản lý Khoa học</w:t>
                            </w:r>
                          </w:p>
                          <w:p w:rsidR="00FA7DA1" w:rsidRDefault="00311B3B">
                            <w:pPr>
                              <w:pStyle w:val="TableParagraph"/>
                              <w:spacing w:before="7"/>
                              <w:ind w:left="138" w:right="129"/>
                              <w:jc w:val="center"/>
                              <w:rPr>
                                <w:b/>
                                <w:sz w:val="24"/>
                              </w:rPr>
                            </w:pPr>
                            <w:r>
                              <w:rPr>
                                <w:b/>
                                <w:sz w:val="24"/>
                              </w:rPr>
                              <w:t>– Hợp tác Quốc tế</w:t>
                            </w:r>
                          </w:p>
                        </w:tc>
                      </w:tr>
                      <w:tr w:rsidR="00FA7DA1">
                        <w:trPr>
                          <w:trHeight w:hRule="exact" w:val="325"/>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27"/>
                        </w:trPr>
                        <w:tc>
                          <w:tcPr>
                            <w:tcW w:w="3162" w:type="dxa"/>
                            <w:gridSpan w:val="2"/>
                            <w:tcBorders>
                              <w:left w:val="single" w:sz="24" w:space="0" w:color="000000"/>
                            </w:tcBorders>
                          </w:tcPr>
                          <w:p w:rsidR="00FA7DA1" w:rsidRDefault="00FA7DA1"/>
                        </w:tc>
                      </w:tr>
                      <w:tr w:rsidR="00FA7DA1">
                        <w:trPr>
                          <w:trHeight w:hRule="exact" w:val="432"/>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80"/>
                              <w:ind w:left="171"/>
                              <w:rPr>
                                <w:b/>
                                <w:sz w:val="24"/>
                              </w:rPr>
                            </w:pPr>
                            <w:r>
                              <w:rPr>
                                <w:b/>
                                <w:sz w:val="24"/>
                              </w:rPr>
                              <w:t>Phòng Quản trị - Dịch vụ</w:t>
                            </w:r>
                          </w:p>
                        </w:tc>
                      </w:tr>
                      <w:tr w:rsidR="00FA7DA1">
                        <w:trPr>
                          <w:trHeight w:hRule="exact" w:val="326"/>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57"/>
                        </w:trPr>
                        <w:tc>
                          <w:tcPr>
                            <w:tcW w:w="3162" w:type="dxa"/>
                            <w:gridSpan w:val="2"/>
                            <w:tcBorders>
                              <w:left w:val="single" w:sz="24" w:space="0" w:color="000000"/>
                              <w:bottom w:val="single" w:sz="8" w:space="0" w:color="000000"/>
                            </w:tcBorders>
                          </w:tcPr>
                          <w:p w:rsidR="00FA7DA1" w:rsidRDefault="00FA7DA1"/>
                        </w:tc>
                      </w:tr>
                      <w:tr w:rsidR="00FA7DA1">
                        <w:trPr>
                          <w:trHeight w:hRule="exact" w:val="298"/>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79"/>
                              <w:ind w:left="271"/>
                              <w:rPr>
                                <w:b/>
                                <w:sz w:val="24"/>
                              </w:rPr>
                            </w:pPr>
                            <w:r>
                              <w:rPr>
                                <w:b/>
                                <w:sz w:val="24"/>
                              </w:rPr>
                              <w:t>Phòng Thiết bị - Vật tƣ</w:t>
                            </w:r>
                          </w:p>
                        </w:tc>
                      </w:tr>
                      <w:tr w:rsidR="00FA7DA1">
                        <w:trPr>
                          <w:trHeight w:hRule="exact" w:val="460"/>
                        </w:trPr>
                        <w:tc>
                          <w:tcPr>
                            <w:tcW w:w="176" w:type="dxa"/>
                            <w:tcBorders>
                              <w:top w:val="single" w:sz="16" w:space="0" w:color="000000"/>
                              <w:left w:val="single" w:sz="24"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r w:rsidR="00FA7DA1">
                        <w:trPr>
                          <w:trHeight w:hRule="exact" w:val="157"/>
                        </w:trPr>
                        <w:tc>
                          <w:tcPr>
                            <w:tcW w:w="3162" w:type="dxa"/>
                            <w:gridSpan w:val="2"/>
                            <w:tcBorders>
                              <w:top w:val="single" w:sz="8" w:space="0" w:color="000000"/>
                              <w:left w:val="single" w:sz="24" w:space="0" w:color="000000"/>
                              <w:bottom w:val="single" w:sz="8" w:space="0" w:color="000000"/>
                            </w:tcBorders>
                          </w:tcPr>
                          <w:p w:rsidR="00FA7DA1" w:rsidRDefault="00FA7DA1"/>
                        </w:tc>
                      </w:tr>
                      <w:tr w:rsidR="00FA7DA1">
                        <w:trPr>
                          <w:trHeight w:hRule="exact" w:val="321"/>
                        </w:trPr>
                        <w:tc>
                          <w:tcPr>
                            <w:tcW w:w="176" w:type="dxa"/>
                            <w:tcBorders>
                              <w:left w:val="single" w:sz="24" w:space="0" w:color="000000"/>
                              <w:bottom w:val="single" w:sz="16" w:space="0" w:color="000000"/>
                              <w:right w:val="single" w:sz="8" w:space="0" w:color="000000"/>
                            </w:tcBorders>
                          </w:tcPr>
                          <w:p w:rsidR="00FA7DA1" w:rsidRDefault="00FA7DA1"/>
                        </w:tc>
                        <w:tc>
                          <w:tcPr>
                            <w:tcW w:w="2987" w:type="dxa"/>
                            <w:vMerge w:val="restart"/>
                            <w:tcBorders>
                              <w:top w:val="single" w:sz="8" w:space="0" w:color="000000"/>
                              <w:left w:val="single" w:sz="8" w:space="0" w:color="000000"/>
                              <w:right w:val="single" w:sz="8" w:space="0" w:color="000000"/>
                            </w:tcBorders>
                            <w:shd w:val="clear" w:color="auto" w:fill="FBD4B5"/>
                          </w:tcPr>
                          <w:p w:rsidR="00FA7DA1" w:rsidRDefault="00311B3B">
                            <w:pPr>
                              <w:pStyle w:val="TableParagraph"/>
                              <w:spacing w:before="79"/>
                              <w:ind w:left="216"/>
                              <w:rPr>
                                <w:b/>
                                <w:sz w:val="24"/>
                              </w:rPr>
                            </w:pPr>
                            <w:r>
                              <w:rPr>
                                <w:b/>
                                <w:sz w:val="24"/>
                              </w:rPr>
                              <w:t>Tổ thanh tra – Pháp chế</w:t>
                            </w:r>
                          </w:p>
                        </w:tc>
                      </w:tr>
                      <w:tr w:rsidR="00FA7DA1">
                        <w:trPr>
                          <w:trHeight w:hRule="exact" w:val="437"/>
                        </w:trPr>
                        <w:tc>
                          <w:tcPr>
                            <w:tcW w:w="176" w:type="dxa"/>
                            <w:tcBorders>
                              <w:top w:val="single" w:sz="16" w:space="0" w:color="000000"/>
                              <w:right w:val="single" w:sz="8" w:space="0" w:color="000000"/>
                            </w:tcBorders>
                          </w:tcPr>
                          <w:p w:rsidR="00FA7DA1" w:rsidRDefault="00FA7DA1"/>
                        </w:tc>
                        <w:tc>
                          <w:tcPr>
                            <w:tcW w:w="2987" w:type="dxa"/>
                            <w:vMerge/>
                            <w:tcBorders>
                              <w:left w:val="single" w:sz="8" w:space="0" w:color="000000"/>
                              <w:bottom w:val="single" w:sz="8" w:space="0" w:color="000000"/>
                              <w:right w:val="single" w:sz="8" w:space="0" w:color="000000"/>
                            </w:tcBorders>
                            <w:shd w:val="clear" w:color="auto" w:fill="FBD4B5"/>
                          </w:tcPr>
                          <w:p w:rsidR="00FA7DA1" w:rsidRDefault="00FA7DA1"/>
                        </w:tc>
                      </w:tr>
                    </w:tbl>
                    <w:p w:rsidR="00FA7DA1" w:rsidRDefault="00FA7DA1">
                      <w:pPr>
                        <w:pStyle w:val="BodyText"/>
                      </w:pPr>
                    </w:p>
                  </w:txbxContent>
                </v:textbox>
                <w10:wrap type="topAndBottom" anchorx="page"/>
              </v:shape>
            </w:pict>
          </mc:Fallback>
        </mc:AlternateContent>
      </w:r>
      <w:r w:rsidR="00311B3B">
        <w:rPr>
          <w:noProof/>
        </w:rPr>
        <w:drawing>
          <wp:anchor distT="0" distB="0" distL="0" distR="0" simplePos="0" relativeHeight="251591168" behindDoc="1" locked="0" layoutInCell="1" allowOverlap="1">
            <wp:simplePos x="0" y="0"/>
            <wp:positionH relativeFrom="page">
              <wp:posOffset>4697729</wp:posOffset>
            </wp:positionH>
            <wp:positionV relativeFrom="page">
              <wp:posOffset>5177789</wp:posOffset>
            </wp:positionV>
            <wp:extent cx="197485" cy="1905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97485" cy="190500"/>
                    </a:xfrm>
                    <a:prstGeom prst="rect">
                      <a:avLst/>
                    </a:prstGeom>
                  </pic:spPr>
                </pic:pic>
              </a:graphicData>
            </a:graphic>
          </wp:anchor>
        </w:drawing>
      </w:r>
      <w:r w:rsidR="00311B3B">
        <w:rPr>
          <w:noProof/>
        </w:rPr>
        <w:drawing>
          <wp:anchor distT="0" distB="0" distL="0" distR="0" simplePos="0" relativeHeight="251592192" behindDoc="1" locked="0" layoutInCell="1" allowOverlap="1">
            <wp:simplePos x="0" y="0"/>
            <wp:positionH relativeFrom="page">
              <wp:posOffset>2726689</wp:posOffset>
            </wp:positionH>
            <wp:positionV relativeFrom="page">
              <wp:posOffset>5189854</wp:posOffset>
            </wp:positionV>
            <wp:extent cx="215265" cy="19050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215265" cy="190500"/>
                    </a:xfrm>
                    <a:prstGeom prst="rect">
                      <a:avLst/>
                    </a:prstGeom>
                  </pic:spPr>
                </pic:pic>
              </a:graphicData>
            </a:graphic>
          </wp:anchor>
        </w:drawing>
      </w:r>
      <w:r>
        <w:rPr>
          <w:noProof/>
        </w:rPr>
        <mc:AlternateContent>
          <mc:Choice Requires="wps">
            <w:drawing>
              <wp:anchor distT="0" distB="0" distL="114300" distR="114300" simplePos="0" relativeHeight="251686400" behindDoc="1" locked="0" layoutInCell="1" allowOverlap="1">
                <wp:simplePos x="0" y="0"/>
                <wp:positionH relativeFrom="page">
                  <wp:posOffset>2593340</wp:posOffset>
                </wp:positionH>
                <wp:positionV relativeFrom="page">
                  <wp:posOffset>1265555</wp:posOffset>
                </wp:positionV>
                <wp:extent cx="304800" cy="127000"/>
                <wp:effectExtent l="2540" t="8255" r="6985" b="7620"/>
                <wp:wrapNone/>
                <wp:docPr id="138" name="AutoShape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800" cy="127000"/>
                        </a:xfrm>
                        <a:custGeom>
                          <a:avLst/>
                          <a:gdLst>
                            <a:gd name="T0" fmla="+- 0 4204 4084"/>
                            <a:gd name="T1" fmla="*/ T0 w 480"/>
                            <a:gd name="T2" fmla="+- 0 1993 1993"/>
                            <a:gd name="T3" fmla="*/ 1993 h 200"/>
                            <a:gd name="T4" fmla="+- 0 4084 4084"/>
                            <a:gd name="T5" fmla="*/ T4 w 480"/>
                            <a:gd name="T6" fmla="+- 0 2093 1993"/>
                            <a:gd name="T7" fmla="*/ 2093 h 200"/>
                            <a:gd name="T8" fmla="+- 0 4204 4084"/>
                            <a:gd name="T9" fmla="*/ T8 w 480"/>
                            <a:gd name="T10" fmla="+- 0 2193 1993"/>
                            <a:gd name="T11" fmla="*/ 2193 h 200"/>
                            <a:gd name="T12" fmla="+- 0 4204 4084"/>
                            <a:gd name="T13" fmla="*/ T12 w 480"/>
                            <a:gd name="T14" fmla="+- 0 2113 1993"/>
                            <a:gd name="T15" fmla="*/ 2113 h 200"/>
                            <a:gd name="T16" fmla="+- 0 4184 4084"/>
                            <a:gd name="T17" fmla="*/ T16 w 480"/>
                            <a:gd name="T18" fmla="+- 0 2113 1993"/>
                            <a:gd name="T19" fmla="*/ 2113 h 200"/>
                            <a:gd name="T20" fmla="+- 0 4184 4084"/>
                            <a:gd name="T21" fmla="*/ T20 w 480"/>
                            <a:gd name="T22" fmla="+- 0 2073 1993"/>
                            <a:gd name="T23" fmla="*/ 2073 h 200"/>
                            <a:gd name="T24" fmla="+- 0 4204 4084"/>
                            <a:gd name="T25" fmla="*/ T24 w 480"/>
                            <a:gd name="T26" fmla="+- 0 2073 1993"/>
                            <a:gd name="T27" fmla="*/ 2073 h 200"/>
                            <a:gd name="T28" fmla="+- 0 4204 4084"/>
                            <a:gd name="T29" fmla="*/ T28 w 480"/>
                            <a:gd name="T30" fmla="+- 0 1993 1993"/>
                            <a:gd name="T31" fmla="*/ 1993 h 200"/>
                            <a:gd name="T32" fmla="+- 0 4444 4084"/>
                            <a:gd name="T33" fmla="*/ T32 w 480"/>
                            <a:gd name="T34" fmla="+- 0 1993 1993"/>
                            <a:gd name="T35" fmla="*/ 1993 h 200"/>
                            <a:gd name="T36" fmla="+- 0 4444 4084"/>
                            <a:gd name="T37" fmla="*/ T36 w 480"/>
                            <a:gd name="T38" fmla="+- 0 2193 1993"/>
                            <a:gd name="T39" fmla="*/ 2193 h 200"/>
                            <a:gd name="T40" fmla="+- 0 4540 4084"/>
                            <a:gd name="T41" fmla="*/ T40 w 480"/>
                            <a:gd name="T42" fmla="+- 0 2113 1993"/>
                            <a:gd name="T43" fmla="*/ 2113 h 200"/>
                            <a:gd name="T44" fmla="+- 0 4464 4084"/>
                            <a:gd name="T45" fmla="*/ T44 w 480"/>
                            <a:gd name="T46" fmla="+- 0 2113 1993"/>
                            <a:gd name="T47" fmla="*/ 2113 h 200"/>
                            <a:gd name="T48" fmla="+- 0 4464 4084"/>
                            <a:gd name="T49" fmla="*/ T48 w 480"/>
                            <a:gd name="T50" fmla="+- 0 2073 1993"/>
                            <a:gd name="T51" fmla="*/ 2073 h 200"/>
                            <a:gd name="T52" fmla="+- 0 4540 4084"/>
                            <a:gd name="T53" fmla="*/ T52 w 480"/>
                            <a:gd name="T54" fmla="+- 0 2073 1993"/>
                            <a:gd name="T55" fmla="*/ 2073 h 200"/>
                            <a:gd name="T56" fmla="+- 0 4444 4084"/>
                            <a:gd name="T57" fmla="*/ T56 w 480"/>
                            <a:gd name="T58" fmla="+- 0 1993 1993"/>
                            <a:gd name="T59" fmla="*/ 1993 h 200"/>
                            <a:gd name="T60" fmla="+- 0 4204 4084"/>
                            <a:gd name="T61" fmla="*/ T60 w 480"/>
                            <a:gd name="T62" fmla="+- 0 2073 1993"/>
                            <a:gd name="T63" fmla="*/ 2073 h 200"/>
                            <a:gd name="T64" fmla="+- 0 4184 4084"/>
                            <a:gd name="T65" fmla="*/ T64 w 480"/>
                            <a:gd name="T66" fmla="+- 0 2073 1993"/>
                            <a:gd name="T67" fmla="*/ 2073 h 200"/>
                            <a:gd name="T68" fmla="+- 0 4184 4084"/>
                            <a:gd name="T69" fmla="*/ T68 w 480"/>
                            <a:gd name="T70" fmla="+- 0 2113 1993"/>
                            <a:gd name="T71" fmla="*/ 2113 h 200"/>
                            <a:gd name="T72" fmla="+- 0 4204 4084"/>
                            <a:gd name="T73" fmla="*/ T72 w 480"/>
                            <a:gd name="T74" fmla="+- 0 2113 1993"/>
                            <a:gd name="T75" fmla="*/ 2113 h 200"/>
                            <a:gd name="T76" fmla="+- 0 4204 4084"/>
                            <a:gd name="T77" fmla="*/ T76 w 480"/>
                            <a:gd name="T78" fmla="+- 0 2073 1993"/>
                            <a:gd name="T79" fmla="*/ 2073 h 200"/>
                            <a:gd name="T80" fmla="+- 0 4444 4084"/>
                            <a:gd name="T81" fmla="*/ T80 w 480"/>
                            <a:gd name="T82" fmla="+- 0 2073 1993"/>
                            <a:gd name="T83" fmla="*/ 2073 h 200"/>
                            <a:gd name="T84" fmla="+- 0 4204 4084"/>
                            <a:gd name="T85" fmla="*/ T84 w 480"/>
                            <a:gd name="T86" fmla="+- 0 2073 1993"/>
                            <a:gd name="T87" fmla="*/ 2073 h 200"/>
                            <a:gd name="T88" fmla="+- 0 4204 4084"/>
                            <a:gd name="T89" fmla="*/ T88 w 480"/>
                            <a:gd name="T90" fmla="+- 0 2113 1993"/>
                            <a:gd name="T91" fmla="*/ 2113 h 200"/>
                            <a:gd name="T92" fmla="+- 0 4444 4084"/>
                            <a:gd name="T93" fmla="*/ T92 w 480"/>
                            <a:gd name="T94" fmla="+- 0 2113 1993"/>
                            <a:gd name="T95" fmla="*/ 2113 h 200"/>
                            <a:gd name="T96" fmla="+- 0 4444 4084"/>
                            <a:gd name="T97" fmla="*/ T96 w 480"/>
                            <a:gd name="T98" fmla="+- 0 2073 1993"/>
                            <a:gd name="T99" fmla="*/ 2073 h 200"/>
                            <a:gd name="T100" fmla="+- 0 4540 4084"/>
                            <a:gd name="T101" fmla="*/ T100 w 480"/>
                            <a:gd name="T102" fmla="+- 0 2073 1993"/>
                            <a:gd name="T103" fmla="*/ 2073 h 200"/>
                            <a:gd name="T104" fmla="+- 0 4464 4084"/>
                            <a:gd name="T105" fmla="*/ T104 w 480"/>
                            <a:gd name="T106" fmla="+- 0 2073 1993"/>
                            <a:gd name="T107" fmla="*/ 2073 h 200"/>
                            <a:gd name="T108" fmla="+- 0 4464 4084"/>
                            <a:gd name="T109" fmla="*/ T108 w 480"/>
                            <a:gd name="T110" fmla="+- 0 2113 1993"/>
                            <a:gd name="T111" fmla="*/ 2113 h 200"/>
                            <a:gd name="T112" fmla="+- 0 4540 4084"/>
                            <a:gd name="T113" fmla="*/ T112 w 480"/>
                            <a:gd name="T114" fmla="+- 0 2113 1993"/>
                            <a:gd name="T115" fmla="*/ 2113 h 200"/>
                            <a:gd name="T116" fmla="+- 0 4564 4084"/>
                            <a:gd name="T117" fmla="*/ T116 w 480"/>
                            <a:gd name="T118" fmla="+- 0 2093 1993"/>
                            <a:gd name="T119" fmla="*/ 2093 h 200"/>
                            <a:gd name="T120" fmla="+- 0 4540 4084"/>
                            <a:gd name="T121" fmla="*/ T120 w 480"/>
                            <a:gd name="T122" fmla="+- 0 2073 1993"/>
                            <a:gd name="T123" fmla="*/ 2073 h 2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80" h="200">
                              <a:moveTo>
                                <a:pt x="120" y="0"/>
                              </a:moveTo>
                              <a:lnTo>
                                <a:pt x="0" y="100"/>
                              </a:lnTo>
                              <a:lnTo>
                                <a:pt x="120" y="200"/>
                              </a:lnTo>
                              <a:lnTo>
                                <a:pt x="120" y="120"/>
                              </a:lnTo>
                              <a:lnTo>
                                <a:pt x="100" y="120"/>
                              </a:lnTo>
                              <a:lnTo>
                                <a:pt x="100" y="80"/>
                              </a:lnTo>
                              <a:lnTo>
                                <a:pt x="120" y="80"/>
                              </a:lnTo>
                              <a:lnTo>
                                <a:pt x="120" y="0"/>
                              </a:lnTo>
                              <a:close/>
                              <a:moveTo>
                                <a:pt x="360" y="0"/>
                              </a:moveTo>
                              <a:lnTo>
                                <a:pt x="360" y="200"/>
                              </a:lnTo>
                              <a:lnTo>
                                <a:pt x="456" y="120"/>
                              </a:lnTo>
                              <a:lnTo>
                                <a:pt x="380" y="120"/>
                              </a:lnTo>
                              <a:lnTo>
                                <a:pt x="380" y="80"/>
                              </a:lnTo>
                              <a:lnTo>
                                <a:pt x="456" y="80"/>
                              </a:lnTo>
                              <a:lnTo>
                                <a:pt x="360" y="0"/>
                              </a:lnTo>
                              <a:close/>
                              <a:moveTo>
                                <a:pt x="120" y="80"/>
                              </a:moveTo>
                              <a:lnTo>
                                <a:pt x="100" y="80"/>
                              </a:lnTo>
                              <a:lnTo>
                                <a:pt x="100" y="120"/>
                              </a:lnTo>
                              <a:lnTo>
                                <a:pt x="120" y="120"/>
                              </a:lnTo>
                              <a:lnTo>
                                <a:pt x="120" y="80"/>
                              </a:lnTo>
                              <a:close/>
                              <a:moveTo>
                                <a:pt x="360" y="80"/>
                              </a:moveTo>
                              <a:lnTo>
                                <a:pt x="120" y="80"/>
                              </a:lnTo>
                              <a:lnTo>
                                <a:pt x="120" y="120"/>
                              </a:lnTo>
                              <a:lnTo>
                                <a:pt x="360" y="120"/>
                              </a:lnTo>
                              <a:lnTo>
                                <a:pt x="360" y="80"/>
                              </a:lnTo>
                              <a:close/>
                              <a:moveTo>
                                <a:pt x="456" y="80"/>
                              </a:moveTo>
                              <a:lnTo>
                                <a:pt x="380" y="80"/>
                              </a:lnTo>
                              <a:lnTo>
                                <a:pt x="380" y="120"/>
                              </a:lnTo>
                              <a:lnTo>
                                <a:pt x="456" y="120"/>
                              </a:lnTo>
                              <a:lnTo>
                                <a:pt x="480" y="100"/>
                              </a:lnTo>
                              <a:lnTo>
                                <a:pt x="456"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4" o:spid="_x0000_s1026" style="position:absolute;margin-left:204.2pt;margin-top:99.65pt;width:24pt;height:10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8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" path="m120,l,100,120,200r,-80l100,120r,-40l120,80,120,xm360,r,200l456,120r-76,l380,80r76,l360,xm120,80r-20,l100,120r20,l120,80xm360,80r-240,l120,120r240,l360,80xm456,80r-76,l380,120r76,l480,100,456,80xe" fillcolor="black" stroked="f">
                <v:path arrowok="t" o:connecttype="custom" o:connectlocs="76200,1265555;0,1329055;76200,1392555;76200,1341755;63500,1341755;63500,1316355;76200,1316355;76200,1265555;228600,1265555;228600,1392555;289560,1341755;241300,1341755;241300,1316355;289560,1316355;228600,1265555;76200,1316355;63500,1316355;63500,1341755;76200,1341755;76200,1316355;228600,1316355;76200,1316355;76200,1341755;228600,1341755;228600,1316355;289560,1316355;241300,1316355;241300,1341755;289560,1341755;304800,1329055;289560,1316355" o:connectangles="0,0,0,0,0,0,0,0,0,0,0,0,0,0,0,0,0,0,0,0,0,0,0,0,0,0,0,0,0,0,0"/>
                <w10:wrap anchorx="page" anchory="page"/>
              </v:shape>
            </w:pict>
          </mc:Fallback>
        </mc:AlternateContent>
      </w:r>
      <w:r>
        <w:rPr>
          <w:noProof/>
        </w:rPr>
        <mc:AlternateContent>
          <mc:Choice Requires="wps">
            <w:drawing>
              <wp:anchor distT="0" distB="0" distL="114300" distR="114300" simplePos="0" relativeHeight="251687424" behindDoc="1" locked="0" layoutInCell="1" allowOverlap="1">
                <wp:simplePos x="0" y="0"/>
                <wp:positionH relativeFrom="page">
                  <wp:posOffset>2586990</wp:posOffset>
                </wp:positionH>
                <wp:positionV relativeFrom="page">
                  <wp:posOffset>1820545</wp:posOffset>
                </wp:positionV>
                <wp:extent cx="304800" cy="127000"/>
                <wp:effectExtent l="5715" t="1270" r="3810" b="5080"/>
                <wp:wrapNone/>
                <wp:docPr id="137" name="AutoShape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800" cy="127000"/>
                        </a:xfrm>
                        <a:custGeom>
                          <a:avLst/>
                          <a:gdLst>
                            <a:gd name="T0" fmla="+- 0 4194 4074"/>
                            <a:gd name="T1" fmla="*/ T0 w 480"/>
                            <a:gd name="T2" fmla="+- 0 2867 2867"/>
                            <a:gd name="T3" fmla="*/ 2867 h 200"/>
                            <a:gd name="T4" fmla="+- 0 4074 4074"/>
                            <a:gd name="T5" fmla="*/ T4 w 480"/>
                            <a:gd name="T6" fmla="+- 0 2967 2867"/>
                            <a:gd name="T7" fmla="*/ 2967 h 200"/>
                            <a:gd name="T8" fmla="+- 0 4194 4074"/>
                            <a:gd name="T9" fmla="*/ T8 w 480"/>
                            <a:gd name="T10" fmla="+- 0 3067 2867"/>
                            <a:gd name="T11" fmla="*/ 3067 h 200"/>
                            <a:gd name="T12" fmla="+- 0 4194 4074"/>
                            <a:gd name="T13" fmla="*/ T12 w 480"/>
                            <a:gd name="T14" fmla="+- 0 2987 2867"/>
                            <a:gd name="T15" fmla="*/ 2987 h 200"/>
                            <a:gd name="T16" fmla="+- 0 4174 4074"/>
                            <a:gd name="T17" fmla="*/ T16 w 480"/>
                            <a:gd name="T18" fmla="+- 0 2987 2867"/>
                            <a:gd name="T19" fmla="*/ 2987 h 200"/>
                            <a:gd name="T20" fmla="+- 0 4174 4074"/>
                            <a:gd name="T21" fmla="*/ T20 w 480"/>
                            <a:gd name="T22" fmla="+- 0 2947 2867"/>
                            <a:gd name="T23" fmla="*/ 2947 h 200"/>
                            <a:gd name="T24" fmla="+- 0 4194 4074"/>
                            <a:gd name="T25" fmla="*/ T24 w 480"/>
                            <a:gd name="T26" fmla="+- 0 2947 2867"/>
                            <a:gd name="T27" fmla="*/ 2947 h 200"/>
                            <a:gd name="T28" fmla="+- 0 4194 4074"/>
                            <a:gd name="T29" fmla="*/ T28 w 480"/>
                            <a:gd name="T30" fmla="+- 0 2867 2867"/>
                            <a:gd name="T31" fmla="*/ 2867 h 200"/>
                            <a:gd name="T32" fmla="+- 0 4434 4074"/>
                            <a:gd name="T33" fmla="*/ T32 w 480"/>
                            <a:gd name="T34" fmla="+- 0 2867 2867"/>
                            <a:gd name="T35" fmla="*/ 2867 h 200"/>
                            <a:gd name="T36" fmla="+- 0 4434 4074"/>
                            <a:gd name="T37" fmla="*/ T36 w 480"/>
                            <a:gd name="T38" fmla="+- 0 3067 2867"/>
                            <a:gd name="T39" fmla="*/ 3067 h 200"/>
                            <a:gd name="T40" fmla="+- 0 4530 4074"/>
                            <a:gd name="T41" fmla="*/ T40 w 480"/>
                            <a:gd name="T42" fmla="+- 0 2987 2867"/>
                            <a:gd name="T43" fmla="*/ 2987 h 200"/>
                            <a:gd name="T44" fmla="+- 0 4454 4074"/>
                            <a:gd name="T45" fmla="*/ T44 w 480"/>
                            <a:gd name="T46" fmla="+- 0 2987 2867"/>
                            <a:gd name="T47" fmla="*/ 2987 h 200"/>
                            <a:gd name="T48" fmla="+- 0 4454 4074"/>
                            <a:gd name="T49" fmla="*/ T48 w 480"/>
                            <a:gd name="T50" fmla="+- 0 2947 2867"/>
                            <a:gd name="T51" fmla="*/ 2947 h 200"/>
                            <a:gd name="T52" fmla="+- 0 4530 4074"/>
                            <a:gd name="T53" fmla="*/ T52 w 480"/>
                            <a:gd name="T54" fmla="+- 0 2947 2867"/>
                            <a:gd name="T55" fmla="*/ 2947 h 200"/>
                            <a:gd name="T56" fmla="+- 0 4434 4074"/>
                            <a:gd name="T57" fmla="*/ T56 w 480"/>
                            <a:gd name="T58" fmla="+- 0 2867 2867"/>
                            <a:gd name="T59" fmla="*/ 2867 h 200"/>
                            <a:gd name="T60" fmla="+- 0 4194 4074"/>
                            <a:gd name="T61" fmla="*/ T60 w 480"/>
                            <a:gd name="T62" fmla="+- 0 2947 2867"/>
                            <a:gd name="T63" fmla="*/ 2947 h 200"/>
                            <a:gd name="T64" fmla="+- 0 4174 4074"/>
                            <a:gd name="T65" fmla="*/ T64 w 480"/>
                            <a:gd name="T66" fmla="+- 0 2947 2867"/>
                            <a:gd name="T67" fmla="*/ 2947 h 200"/>
                            <a:gd name="T68" fmla="+- 0 4174 4074"/>
                            <a:gd name="T69" fmla="*/ T68 w 480"/>
                            <a:gd name="T70" fmla="+- 0 2987 2867"/>
                            <a:gd name="T71" fmla="*/ 2987 h 200"/>
                            <a:gd name="T72" fmla="+- 0 4194 4074"/>
                            <a:gd name="T73" fmla="*/ T72 w 480"/>
                            <a:gd name="T74" fmla="+- 0 2987 2867"/>
                            <a:gd name="T75" fmla="*/ 2987 h 200"/>
                            <a:gd name="T76" fmla="+- 0 4194 4074"/>
                            <a:gd name="T77" fmla="*/ T76 w 480"/>
                            <a:gd name="T78" fmla="+- 0 2947 2867"/>
                            <a:gd name="T79" fmla="*/ 2947 h 200"/>
                            <a:gd name="T80" fmla="+- 0 4434 4074"/>
                            <a:gd name="T81" fmla="*/ T80 w 480"/>
                            <a:gd name="T82" fmla="+- 0 2947 2867"/>
                            <a:gd name="T83" fmla="*/ 2947 h 200"/>
                            <a:gd name="T84" fmla="+- 0 4194 4074"/>
                            <a:gd name="T85" fmla="*/ T84 w 480"/>
                            <a:gd name="T86" fmla="+- 0 2947 2867"/>
                            <a:gd name="T87" fmla="*/ 2947 h 200"/>
                            <a:gd name="T88" fmla="+- 0 4194 4074"/>
                            <a:gd name="T89" fmla="*/ T88 w 480"/>
                            <a:gd name="T90" fmla="+- 0 2987 2867"/>
                            <a:gd name="T91" fmla="*/ 2987 h 200"/>
                            <a:gd name="T92" fmla="+- 0 4434 4074"/>
                            <a:gd name="T93" fmla="*/ T92 w 480"/>
                            <a:gd name="T94" fmla="+- 0 2987 2867"/>
                            <a:gd name="T95" fmla="*/ 2987 h 200"/>
                            <a:gd name="T96" fmla="+- 0 4434 4074"/>
                            <a:gd name="T97" fmla="*/ T96 w 480"/>
                            <a:gd name="T98" fmla="+- 0 2947 2867"/>
                            <a:gd name="T99" fmla="*/ 2947 h 200"/>
                            <a:gd name="T100" fmla="+- 0 4530 4074"/>
                            <a:gd name="T101" fmla="*/ T100 w 480"/>
                            <a:gd name="T102" fmla="+- 0 2947 2867"/>
                            <a:gd name="T103" fmla="*/ 2947 h 200"/>
                            <a:gd name="T104" fmla="+- 0 4454 4074"/>
                            <a:gd name="T105" fmla="*/ T104 w 480"/>
                            <a:gd name="T106" fmla="+- 0 2947 2867"/>
                            <a:gd name="T107" fmla="*/ 2947 h 200"/>
                            <a:gd name="T108" fmla="+- 0 4454 4074"/>
                            <a:gd name="T109" fmla="*/ T108 w 480"/>
                            <a:gd name="T110" fmla="+- 0 2987 2867"/>
                            <a:gd name="T111" fmla="*/ 2987 h 200"/>
                            <a:gd name="T112" fmla="+- 0 4530 4074"/>
                            <a:gd name="T113" fmla="*/ T112 w 480"/>
                            <a:gd name="T114" fmla="+- 0 2987 2867"/>
                            <a:gd name="T115" fmla="*/ 2987 h 200"/>
                            <a:gd name="T116" fmla="+- 0 4554 4074"/>
                            <a:gd name="T117" fmla="*/ T116 w 480"/>
                            <a:gd name="T118" fmla="+- 0 2967 2867"/>
                            <a:gd name="T119" fmla="*/ 2967 h 200"/>
                            <a:gd name="T120" fmla="+- 0 4530 4074"/>
                            <a:gd name="T121" fmla="*/ T120 w 480"/>
                            <a:gd name="T122" fmla="+- 0 2947 2867"/>
                            <a:gd name="T123" fmla="*/ 2947 h 2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80" h="200">
                              <a:moveTo>
                                <a:pt x="120" y="0"/>
                              </a:moveTo>
                              <a:lnTo>
                                <a:pt x="0" y="100"/>
                              </a:lnTo>
                              <a:lnTo>
                                <a:pt x="120" y="200"/>
                              </a:lnTo>
                              <a:lnTo>
                                <a:pt x="120" y="120"/>
                              </a:lnTo>
                              <a:lnTo>
                                <a:pt x="100" y="120"/>
                              </a:lnTo>
                              <a:lnTo>
                                <a:pt x="100" y="80"/>
                              </a:lnTo>
                              <a:lnTo>
                                <a:pt x="120" y="80"/>
                              </a:lnTo>
                              <a:lnTo>
                                <a:pt x="120" y="0"/>
                              </a:lnTo>
                              <a:close/>
                              <a:moveTo>
                                <a:pt x="360" y="0"/>
                              </a:moveTo>
                              <a:lnTo>
                                <a:pt x="360" y="200"/>
                              </a:lnTo>
                              <a:lnTo>
                                <a:pt x="456" y="120"/>
                              </a:lnTo>
                              <a:lnTo>
                                <a:pt x="380" y="120"/>
                              </a:lnTo>
                              <a:lnTo>
                                <a:pt x="380" y="80"/>
                              </a:lnTo>
                              <a:lnTo>
                                <a:pt x="456" y="80"/>
                              </a:lnTo>
                              <a:lnTo>
                                <a:pt x="360" y="0"/>
                              </a:lnTo>
                              <a:close/>
                              <a:moveTo>
                                <a:pt x="120" y="80"/>
                              </a:moveTo>
                              <a:lnTo>
                                <a:pt x="100" y="80"/>
                              </a:lnTo>
                              <a:lnTo>
                                <a:pt x="100" y="120"/>
                              </a:lnTo>
                              <a:lnTo>
                                <a:pt x="120" y="120"/>
                              </a:lnTo>
                              <a:lnTo>
                                <a:pt x="120" y="80"/>
                              </a:lnTo>
                              <a:close/>
                              <a:moveTo>
                                <a:pt x="360" y="80"/>
                              </a:moveTo>
                              <a:lnTo>
                                <a:pt x="120" y="80"/>
                              </a:lnTo>
                              <a:lnTo>
                                <a:pt x="120" y="120"/>
                              </a:lnTo>
                              <a:lnTo>
                                <a:pt x="360" y="120"/>
                              </a:lnTo>
                              <a:lnTo>
                                <a:pt x="360" y="80"/>
                              </a:lnTo>
                              <a:close/>
                              <a:moveTo>
                                <a:pt x="456" y="80"/>
                              </a:moveTo>
                              <a:lnTo>
                                <a:pt x="380" y="80"/>
                              </a:lnTo>
                              <a:lnTo>
                                <a:pt x="380" y="120"/>
                              </a:lnTo>
                              <a:lnTo>
                                <a:pt x="456" y="120"/>
                              </a:lnTo>
                              <a:lnTo>
                                <a:pt x="480" y="100"/>
                              </a:lnTo>
                              <a:lnTo>
                                <a:pt x="456"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3" o:spid="_x0000_s1026" style="position:absolute;margin-left:203.7pt;margin-top:143.35pt;width:24pt;height:10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8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" path="m120,l,100,120,200r,-80l100,120r,-40l120,80,120,xm360,r,200l456,120r-76,l380,80r76,l360,xm120,80r-20,l100,120r20,l120,80xm360,80r-240,l120,120r240,l360,80xm456,80r-76,l380,120r76,l480,100,456,80xe" fillcolor="black" stroked="f">
                <v:path arrowok="t" o:connecttype="custom" o:connectlocs="76200,1820545;0,1884045;76200,1947545;76200,1896745;63500,1896745;63500,1871345;76200,1871345;76200,1820545;228600,1820545;228600,1947545;289560,1896745;241300,1896745;241300,1871345;289560,1871345;228600,1820545;76200,1871345;63500,1871345;63500,1896745;76200,1896745;76200,1871345;228600,1871345;76200,1871345;76200,1896745;228600,1896745;228600,1871345;289560,1871345;241300,1871345;241300,1896745;289560,1896745;304800,1884045;289560,1871345" o:connectangles="0,0,0,0,0,0,0,0,0,0,0,0,0,0,0,0,0,0,0,0,0,0,0,0,0,0,0,0,0,0,0"/>
                <w10:wrap anchorx="page" anchory="page"/>
              </v:shape>
            </w:pict>
          </mc:Fallback>
        </mc:AlternateContent>
      </w:r>
      <w:r>
        <w:rPr>
          <w:noProof/>
        </w:rPr>
        <mc:AlternateContent>
          <mc:Choice Requires="wpg">
            <w:drawing>
              <wp:anchor distT="0" distB="0" distL="114300" distR="114300" simplePos="0" relativeHeight="251688448" behindDoc="1" locked="0" layoutInCell="1" allowOverlap="1">
                <wp:simplePos x="0" y="0"/>
                <wp:positionH relativeFrom="page">
                  <wp:posOffset>2883535</wp:posOffset>
                </wp:positionH>
                <wp:positionV relativeFrom="page">
                  <wp:posOffset>1243330</wp:posOffset>
                </wp:positionV>
                <wp:extent cx="1831340" cy="7720330"/>
                <wp:effectExtent l="6985" t="5080" r="0" b="8890"/>
                <wp:wrapNone/>
                <wp:docPr id="132"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1340" cy="7720330"/>
                          <a:chOff x="4541" y="1958"/>
                          <a:chExt cx="2884" cy="12158"/>
                        </a:xfrm>
                      </wpg:grpSpPr>
                      <wps:wsp>
                        <wps:cNvPr id="133" name="AutoShape 132"/>
                        <wps:cNvSpPr>
                          <a:spLocks/>
                        </wps:cNvSpPr>
                        <wps:spPr bwMode="auto">
                          <a:xfrm>
                            <a:off x="5773" y="3062"/>
                            <a:ext cx="300" cy="10817"/>
                          </a:xfrm>
                          <a:custGeom>
                            <a:avLst/>
                            <a:gdLst>
                              <a:gd name="T0" fmla="+- 0 5893 5773"/>
                              <a:gd name="T1" fmla="*/ T0 w 300"/>
                              <a:gd name="T2" fmla="+- 0 13699 3062"/>
                              <a:gd name="T3" fmla="*/ 13699 h 10817"/>
                              <a:gd name="T4" fmla="+- 0 5773 5773"/>
                              <a:gd name="T5" fmla="*/ T4 w 300"/>
                              <a:gd name="T6" fmla="+- 0 13699 3062"/>
                              <a:gd name="T7" fmla="*/ 13699 h 10817"/>
                              <a:gd name="T8" fmla="+- 0 5923 5773"/>
                              <a:gd name="T9" fmla="*/ T8 w 300"/>
                              <a:gd name="T10" fmla="+- 0 13879 3062"/>
                              <a:gd name="T11" fmla="*/ 13879 h 10817"/>
                              <a:gd name="T12" fmla="+- 0 6048 5773"/>
                              <a:gd name="T13" fmla="*/ T12 w 300"/>
                              <a:gd name="T14" fmla="+- 0 13729 3062"/>
                              <a:gd name="T15" fmla="*/ 13729 h 10817"/>
                              <a:gd name="T16" fmla="+- 0 5893 5773"/>
                              <a:gd name="T17" fmla="*/ T16 w 300"/>
                              <a:gd name="T18" fmla="+- 0 13729 3062"/>
                              <a:gd name="T19" fmla="*/ 13729 h 10817"/>
                              <a:gd name="T20" fmla="+- 0 5893 5773"/>
                              <a:gd name="T21" fmla="*/ T20 w 300"/>
                              <a:gd name="T22" fmla="+- 0 13699 3062"/>
                              <a:gd name="T23" fmla="*/ 13699 h 10817"/>
                              <a:gd name="T24" fmla="+- 0 5953 5773"/>
                              <a:gd name="T25" fmla="*/ T24 w 300"/>
                              <a:gd name="T26" fmla="+- 0 13699 3062"/>
                              <a:gd name="T27" fmla="*/ 13699 h 10817"/>
                              <a:gd name="T28" fmla="+- 0 5893 5773"/>
                              <a:gd name="T29" fmla="*/ T28 w 300"/>
                              <a:gd name="T30" fmla="+- 0 13699 3062"/>
                              <a:gd name="T31" fmla="*/ 13699 h 10817"/>
                              <a:gd name="T32" fmla="+- 0 5893 5773"/>
                              <a:gd name="T33" fmla="*/ T32 w 300"/>
                              <a:gd name="T34" fmla="+- 0 13729 3062"/>
                              <a:gd name="T35" fmla="*/ 13729 h 10817"/>
                              <a:gd name="T36" fmla="+- 0 5953 5773"/>
                              <a:gd name="T37" fmla="*/ T36 w 300"/>
                              <a:gd name="T38" fmla="+- 0 13729 3062"/>
                              <a:gd name="T39" fmla="*/ 13729 h 10817"/>
                              <a:gd name="T40" fmla="+- 0 5953 5773"/>
                              <a:gd name="T41" fmla="*/ T40 w 300"/>
                              <a:gd name="T42" fmla="+- 0 13699 3062"/>
                              <a:gd name="T43" fmla="*/ 13699 h 10817"/>
                              <a:gd name="T44" fmla="+- 0 6073 5773"/>
                              <a:gd name="T45" fmla="*/ T44 w 300"/>
                              <a:gd name="T46" fmla="+- 0 13699 3062"/>
                              <a:gd name="T47" fmla="*/ 13699 h 10817"/>
                              <a:gd name="T48" fmla="+- 0 5953 5773"/>
                              <a:gd name="T49" fmla="*/ T48 w 300"/>
                              <a:gd name="T50" fmla="+- 0 13699 3062"/>
                              <a:gd name="T51" fmla="*/ 13699 h 10817"/>
                              <a:gd name="T52" fmla="+- 0 5953 5773"/>
                              <a:gd name="T53" fmla="*/ T52 w 300"/>
                              <a:gd name="T54" fmla="+- 0 13729 3062"/>
                              <a:gd name="T55" fmla="*/ 13729 h 10817"/>
                              <a:gd name="T56" fmla="+- 0 6048 5773"/>
                              <a:gd name="T57" fmla="*/ T56 w 300"/>
                              <a:gd name="T58" fmla="+- 0 13729 3062"/>
                              <a:gd name="T59" fmla="*/ 13729 h 10817"/>
                              <a:gd name="T60" fmla="+- 0 6073 5773"/>
                              <a:gd name="T61" fmla="*/ T60 w 300"/>
                              <a:gd name="T62" fmla="+- 0 13699 3062"/>
                              <a:gd name="T63" fmla="*/ 13699 h 10817"/>
                              <a:gd name="T64" fmla="+- 0 5934 5773"/>
                              <a:gd name="T65" fmla="*/ T64 w 300"/>
                              <a:gd name="T66" fmla="+- 0 3062 3062"/>
                              <a:gd name="T67" fmla="*/ 3062 h 10817"/>
                              <a:gd name="T68" fmla="+- 0 5874 5773"/>
                              <a:gd name="T69" fmla="*/ T68 w 300"/>
                              <a:gd name="T70" fmla="+- 0 3062 3062"/>
                              <a:gd name="T71" fmla="*/ 3062 h 10817"/>
                              <a:gd name="T72" fmla="+- 0 5893 5773"/>
                              <a:gd name="T73" fmla="*/ T72 w 300"/>
                              <a:gd name="T74" fmla="+- 0 13699 3062"/>
                              <a:gd name="T75" fmla="*/ 13699 h 10817"/>
                              <a:gd name="T76" fmla="+- 0 5953 5773"/>
                              <a:gd name="T77" fmla="*/ T76 w 300"/>
                              <a:gd name="T78" fmla="+- 0 13699 3062"/>
                              <a:gd name="T79" fmla="*/ 13699 h 10817"/>
                              <a:gd name="T80" fmla="+- 0 5953 5773"/>
                              <a:gd name="T81" fmla="*/ T80 w 300"/>
                              <a:gd name="T82" fmla="+- 0 13699 3062"/>
                              <a:gd name="T83" fmla="*/ 13699 h 10817"/>
                              <a:gd name="T84" fmla="+- 0 5934 5773"/>
                              <a:gd name="T85" fmla="*/ T84 w 300"/>
                              <a:gd name="T86" fmla="+- 0 3062 3062"/>
                              <a:gd name="T87" fmla="*/ 3062 h 108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0" h="10817">
                                <a:moveTo>
                                  <a:pt x="120" y="10637"/>
                                </a:moveTo>
                                <a:lnTo>
                                  <a:pt x="0" y="10637"/>
                                </a:lnTo>
                                <a:lnTo>
                                  <a:pt x="150" y="10817"/>
                                </a:lnTo>
                                <a:lnTo>
                                  <a:pt x="275" y="10667"/>
                                </a:lnTo>
                                <a:lnTo>
                                  <a:pt x="120" y="10667"/>
                                </a:lnTo>
                                <a:lnTo>
                                  <a:pt x="120" y="10637"/>
                                </a:lnTo>
                                <a:close/>
                                <a:moveTo>
                                  <a:pt x="180" y="10637"/>
                                </a:moveTo>
                                <a:lnTo>
                                  <a:pt x="120" y="10637"/>
                                </a:lnTo>
                                <a:lnTo>
                                  <a:pt x="120" y="10667"/>
                                </a:lnTo>
                                <a:lnTo>
                                  <a:pt x="180" y="10667"/>
                                </a:lnTo>
                                <a:lnTo>
                                  <a:pt x="180" y="10637"/>
                                </a:lnTo>
                                <a:close/>
                                <a:moveTo>
                                  <a:pt x="300" y="10637"/>
                                </a:moveTo>
                                <a:lnTo>
                                  <a:pt x="180" y="10637"/>
                                </a:lnTo>
                                <a:lnTo>
                                  <a:pt x="180" y="10667"/>
                                </a:lnTo>
                                <a:lnTo>
                                  <a:pt x="275" y="10667"/>
                                </a:lnTo>
                                <a:lnTo>
                                  <a:pt x="300" y="10637"/>
                                </a:lnTo>
                                <a:close/>
                                <a:moveTo>
                                  <a:pt x="161" y="0"/>
                                </a:moveTo>
                                <a:lnTo>
                                  <a:pt x="101" y="0"/>
                                </a:lnTo>
                                <a:lnTo>
                                  <a:pt x="120" y="10637"/>
                                </a:lnTo>
                                <a:lnTo>
                                  <a:pt x="180" y="10637"/>
                                </a:lnTo>
                                <a:lnTo>
                                  <a:pt x="16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Line 131"/>
                        <wps:cNvCnPr/>
                        <wps:spPr bwMode="auto">
                          <a:xfrm>
                            <a:off x="5919" y="13868"/>
                            <a:ext cx="0" cy="22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35" name="Text Box 130"/>
                        <wps:cNvSpPr txBox="1">
                          <a:spLocks noChangeArrowheads="1"/>
                        </wps:cNvSpPr>
                        <wps:spPr bwMode="auto">
                          <a:xfrm>
                            <a:off x="4561" y="1978"/>
                            <a:ext cx="2844" cy="1084"/>
                          </a:xfrm>
                          <a:prstGeom prst="rect">
                            <a:avLst/>
                          </a:prstGeom>
                          <a:solidFill>
                            <a:srgbClr val="99FF99"/>
                          </a:solidFill>
                          <a:ln w="25400">
                            <a:solidFill>
                              <a:srgbClr val="000000"/>
                            </a:solidFill>
                            <a:miter lim="800000"/>
                            <a:headEnd/>
                            <a:tailEnd/>
                          </a:ln>
                        </wps:spPr>
                        <wps:txbx>
                          <w:txbxContent>
                            <w:p w:rsidR="00FA7DA1" w:rsidRDefault="00311B3B">
                              <w:pPr>
                                <w:spacing w:before="75" w:line="274" w:lineRule="exact"/>
                                <w:ind w:left="545" w:right="541"/>
                                <w:jc w:val="center"/>
                                <w:rPr>
                                  <w:b/>
                                  <w:sz w:val="24"/>
                                </w:rPr>
                              </w:pPr>
                              <w:r>
                                <w:rPr>
                                  <w:b/>
                                  <w:color w:val="C00000"/>
                                  <w:w w:val="95"/>
                                  <w:sz w:val="24"/>
                                </w:rPr>
                                <w:t xml:space="preserve">HIỆU TRƢỞNG </w:t>
                              </w:r>
                              <w:r>
                                <w:rPr>
                                  <w:b/>
                                  <w:color w:val="C00000"/>
                                  <w:sz w:val="24"/>
                                </w:rPr>
                                <w:t>VÀ CÁC</w:t>
                              </w:r>
                            </w:p>
                            <w:p w:rsidR="00FA7DA1" w:rsidRDefault="00311B3B">
                              <w:pPr>
                                <w:spacing w:before="4"/>
                                <w:ind w:left="208" w:right="209"/>
                                <w:jc w:val="center"/>
                                <w:rPr>
                                  <w:b/>
                                  <w:sz w:val="24"/>
                                </w:rPr>
                              </w:pPr>
                              <w:r>
                                <w:rPr>
                                  <w:b/>
                                  <w:color w:val="C00000"/>
                                  <w:sz w:val="24"/>
                                </w:rPr>
                                <w:t>PHÓ HIỆU TRƢỞNG</w:t>
                              </w:r>
                            </w:p>
                          </w:txbxContent>
                        </wps:txbx>
                        <wps:bodyPr rot="0" vert="horz" wrap="square" lIns="0" tIns="0" rIns="0" bIns="0" anchor="t" anchorCtr="0" upright="1">
                          <a:noAutofit/>
                        </wps:bodyPr>
                      </wps:wsp>
                      <wps:wsp>
                        <wps:cNvPr id="136" name="Text Box 129"/>
                        <wps:cNvSpPr txBox="1">
                          <a:spLocks noChangeArrowheads="1"/>
                        </wps:cNvSpPr>
                        <wps:spPr bwMode="auto">
                          <a:xfrm>
                            <a:off x="4697" y="12709"/>
                            <a:ext cx="2532" cy="770"/>
                          </a:xfrm>
                          <a:prstGeom prst="rect">
                            <a:avLst/>
                          </a:prstGeom>
                          <a:solidFill>
                            <a:srgbClr val="C6DAF0"/>
                          </a:solidFill>
                          <a:ln w="12700">
                            <a:solidFill>
                              <a:srgbClr val="000000"/>
                            </a:solidFill>
                            <a:miter lim="800000"/>
                            <a:headEnd/>
                            <a:tailEnd/>
                          </a:ln>
                        </wps:spPr>
                        <wps:txbx>
                          <w:txbxContent>
                            <w:p w:rsidR="00FA7DA1" w:rsidRDefault="00311B3B">
                              <w:pPr>
                                <w:spacing w:before="71" w:line="247" w:lineRule="auto"/>
                                <w:ind w:left="581" w:hanging="320"/>
                                <w:rPr>
                                  <w:b/>
                                  <w:sz w:val="24"/>
                                </w:rPr>
                              </w:pPr>
                              <w:r>
                                <w:rPr>
                                  <w:b/>
                                  <w:sz w:val="24"/>
                                </w:rPr>
                                <w:t xml:space="preserve">Các trung tâm trực </w:t>
                              </w:r>
                              <w:r>
                                <w:rPr>
                                  <w:b/>
                                  <w:w w:val="95"/>
                                  <w:sz w:val="24"/>
                                </w:rPr>
                                <w:t>thuộc trƣờng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8" o:spid="_x0000_s1030" style="position:absolute;left:0;text-align:left;margin-left:227.05pt;margin-top:97.9pt;width:144.2pt;height:607.9pt;z-index:-251628032;mso-position-horizontal-relative:page;mso-position-vertical-relative:page" coordorigin="4541,1958" coordsize="2884,12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">
                <v:shape id="AutoShape 132" o:spid="_x0000_s1031" style="position:absolute;left:5773;top:3062;width:300;height:10817;visibility:visible;mso-wrap-style:square;v-text-anchor:top" coordsize="300,108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44cEA&#10;AADcAAAADwAAAGRycy9kb3ducmV2LnhtbERP22rCQBB9L/gPyxR8q5sqFImukrYIvrTg5QPG7DQJ&#10;yc7G7CSmf98tCL7N4VxnvR1dowbqQuXZwOssAUWce1txYeB82r0sQQVBtth4JgO/FGC7mTytMbX+&#10;xgcajlKoGMIhRQOlSJtqHfKSHIaZb4kj9+M7hxJhV2jb4S2Gu0bPk+RNO6w4NpTY0kdJeX3snYEv&#10;un722bfOB9cvqb7U75nIwZjp85itQAmN8hDf3Xsb5y8W8P9MvEB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3OOHBAAAA3AAAAA8AAAAAAAAAAAAAAAAAmAIAAGRycy9kb3du&#10;cmV2LnhtbFBLBQYAAAAABAAEAPUAAACGAwAAAAA=&#10;" path="m120,10637r-120,l150,10817r125,-150l120,10667r,-30xm180,10637r-60,l120,10667r60,l180,10637xm300,10637r-120,l180,10667r95,l300,10637xm161,l101,r19,10637l180,10637,161,xe" fillcolor="black" stroked="f">
                  <v:path arrowok="t" o:connecttype="custom" o:connectlocs="120,13699;0,13699;150,13879;275,13729;120,13729;120,13699;180,13699;120,13699;120,13729;180,13729;180,13699;300,13699;180,13699;180,13729;275,13729;300,13699;161,3062;101,3062;120,13699;180,13699;180,13699;161,3062" o:connectangles="0,0,0,0,0,0,0,0,0,0,0,0,0,0,0,0,0,0,0,0,0,0"/>
                </v:shape>
                <v:line id="Line 131" o:spid="_x0000_s1032" style="position:absolute;visibility:visible;mso-wrap-style:square" from="5919,13868" to="5919,14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ToasEAAADcAAAADwAAAGRycy9kb3ducmV2LnhtbERPS4vCMBC+C/sfwix403TXVaQ2iggV&#10;b7KtF29jM31gMylN1PrvzcKCt/n4npNsBtOKO/WusazgaxqBIC6sbrhScMrTyRKE88gaW8uk4EkO&#10;NuuPUYKxtg/+pXvmKxFC2MWooPa+i6V0RU0G3dR2xIErbW/QB9hXUvf4COGmld9RtJAGGw4NNXa0&#10;q6m4Zjej4Ho+zdP9cafzNtvqS5X686XUSo0/h+0KhKfBv8X/7oMO82c/8PdMuE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JOhqwQAAANwAAAAPAAAAAAAAAAAAAAAA&#10;AKECAABkcnMvZG93bnJldi54bWxQSwUGAAAAAAQABAD5AAAAjwMAAAAA&#10;" strokeweight="2pt"/>
                <v:shape id="Text Box 130" o:spid="_x0000_s1033" type="#_x0000_t202" style="position:absolute;left:4561;top:1978;width:2844;height:1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qHTsIA&#10;AADcAAAADwAAAGRycy9kb3ducmV2LnhtbERPS2sCMRC+C/6HMEJvmm2LIlujqNCioIiPQ4/DZtxd&#10;u5ksSarx35tCwdt8fM+ZzKJpxJWcry0reB1kIIgLq2suFZyOn/0xCB+QNTaWScGdPMym3c4Ec21v&#10;vKfrIZQihbDPUUEVQptL6YuKDPqBbYkTd7bOYEjQlVI7vKVw08i3LBtJgzWnhgpbWlZU/Bx+jYLt&#10;PJrL5Xvrd9GNznbztVsvTlKpl16cf4AIFMNT/O9e6TT/fQh/z6QL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aodOwgAAANwAAAAPAAAAAAAAAAAAAAAAAJgCAABkcnMvZG93&#10;bnJldi54bWxQSwUGAAAAAAQABAD1AAAAhwMAAAAA&#10;" fillcolor="#9f9" strokeweight="2pt">
                  <v:textbox inset="0,0,0,0">
                    <w:txbxContent>
                      <w:p w:rsidR="00FA7DA1" w:rsidRDefault="00311B3B">
                        <w:pPr>
                          <w:spacing w:before="75" w:line="274" w:lineRule="exact"/>
                          <w:ind w:left="545" w:right="541"/>
                          <w:jc w:val="center"/>
                          <w:rPr>
                            <w:b/>
                            <w:sz w:val="24"/>
                          </w:rPr>
                        </w:pPr>
                        <w:r>
                          <w:rPr>
                            <w:b/>
                            <w:color w:val="C00000"/>
                            <w:w w:val="95"/>
                            <w:sz w:val="24"/>
                          </w:rPr>
                          <w:t xml:space="preserve">HIỆU TRƢỞNG </w:t>
                        </w:r>
                        <w:r>
                          <w:rPr>
                            <w:b/>
                            <w:color w:val="C00000"/>
                            <w:sz w:val="24"/>
                          </w:rPr>
                          <w:t>VÀ CÁC</w:t>
                        </w:r>
                      </w:p>
                      <w:p w:rsidR="00FA7DA1" w:rsidRDefault="00311B3B">
                        <w:pPr>
                          <w:spacing w:before="4"/>
                          <w:ind w:left="208" w:right="209"/>
                          <w:jc w:val="center"/>
                          <w:rPr>
                            <w:b/>
                            <w:sz w:val="24"/>
                          </w:rPr>
                        </w:pPr>
                        <w:r>
                          <w:rPr>
                            <w:b/>
                            <w:color w:val="C00000"/>
                            <w:sz w:val="24"/>
                          </w:rPr>
                          <w:t>PHÓ HIỆU TRƢỞNG</w:t>
                        </w:r>
                      </w:p>
                    </w:txbxContent>
                  </v:textbox>
                </v:shape>
                <v:shape id="Text Box 129" o:spid="_x0000_s1034" type="#_x0000_t202" style="position:absolute;left:4697;top:12709;width:2532;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SzCMQA&#10;AADcAAAADwAAAGRycy9kb3ducmV2LnhtbERPTWsCMRC9C/6HMII3zdaCyGqUdlUo1Yvag96GzbhZ&#10;uplsN1FXf31TEHqbx/uc2aK1lbhS40vHCl6GCQji3OmSCwVfh/VgAsIHZI2VY1JwJw+Lebczw1S7&#10;G+/oug+FiCHsU1RgQqhTKX1uyKIfupo4cmfXWAwRNoXUDd5iuK3kKEnG0mLJscFgTZmh/Ht/sQqy&#10;z/V2uzwdsnzjH8eVe5jV+0+rVL/Xvk1BBGrDv/jp/tBx/usY/p6JF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UswjEAAAA3AAAAA8AAAAAAAAAAAAAAAAAmAIAAGRycy9k&#10;b3ducmV2LnhtbFBLBQYAAAAABAAEAPUAAACJAwAAAAA=&#10;" fillcolor="#c6daf0" strokeweight="1pt">
                  <v:textbox inset="0,0,0,0">
                    <w:txbxContent>
                      <w:p w:rsidR="00FA7DA1" w:rsidRDefault="00311B3B">
                        <w:pPr>
                          <w:spacing w:before="71" w:line="247" w:lineRule="auto"/>
                          <w:ind w:left="581" w:hanging="320"/>
                          <w:rPr>
                            <w:b/>
                            <w:sz w:val="24"/>
                          </w:rPr>
                        </w:pPr>
                        <w:r>
                          <w:rPr>
                            <w:b/>
                            <w:sz w:val="24"/>
                          </w:rPr>
                          <w:t xml:space="preserve">Các trung tâm trực </w:t>
                        </w:r>
                        <w:r>
                          <w:rPr>
                            <w:b/>
                            <w:w w:val="95"/>
                            <w:sz w:val="24"/>
                          </w:rPr>
                          <w:t>thuộc trƣờng</w:t>
                        </w:r>
                      </w:p>
                    </w:txbxContent>
                  </v:textbox>
                </v:shape>
                <w10:wrap anchorx="page" anchory="page"/>
              </v:group>
            </w:pict>
          </mc:Fallback>
        </mc:AlternateContent>
      </w:r>
      <w:r>
        <w:rPr>
          <w:noProof/>
        </w:rPr>
        <mc:AlternateContent>
          <mc:Choice Requires="wps">
            <w:drawing>
              <wp:anchor distT="0" distB="0" distL="114300" distR="114300" simplePos="0" relativeHeight="251689472" behindDoc="1" locked="0" layoutInCell="1" allowOverlap="1">
                <wp:simplePos x="0" y="0"/>
                <wp:positionH relativeFrom="page">
                  <wp:posOffset>4707255</wp:posOffset>
                </wp:positionH>
                <wp:positionV relativeFrom="page">
                  <wp:posOffset>1240790</wp:posOffset>
                </wp:positionV>
                <wp:extent cx="304800" cy="127000"/>
                <wp:effectExtent l="1905" t="2540" r="7620" b="3810"/>
                <wp:wrapNone/>
                <wp:docPr id="131" name="Auto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800" cy="127000"/>
                        </a:xfrm>
                        <a:custGeom>
                          <a:avLst/>
                          <a:gdLst>
                            <a:gd name="T0" fmla="+- 0 7533 7413"/>
                            <a:gd name="T1" fmla="*/ T0 w 480"/>
                            <a:gd name="T2" fmla="+- 0 1954 1954"/>
                            <a:gd name="T3" fmla="*/ 1954 h 200"/>
                            <a:gd name="T4" fmla="+- 0 7413 7413"/>
                            <a:gd name="T5" fmla="*/ T4 w 480"/>
                            <a:gd name="T6" fmla="+- 0 2054 1954"/>
                            <a:gd name="T7" fmla="*/ 2054 h 200"/>
                            <a:gd name="T8" fmla="+- 0 7533 7413"/>
                            <a:gd name="T9" fmla="*/ T8 w 480"/>
                            <a:gd name="T10" fmla="+- 0 2154 1954"/>
                            <a:gd name="T11" fmla="*/ 2154 h 200"/>
                            <a:gd name="T12" fmla="+- 0 7533 7413"/>
                            <a:gd name="T13" fmla="*/ T12 w 480"/>
                            <a:gd name="T14" fmla="+- 0 2074 1954"/>
                            <a:gd name="T15" fmla="*/ 2074 h 200"/>
                            <a:gd name="T16" fmla="+- 0 7513 7413"/>
                            <a:gd name="T17" fmla="*/ T16 w 480"/>
                            <a:gd name="T18" fmla="+- 0 2074 1954"/>
                            <a:gd name="T19" fmla="*/ 2074 h 200"/>
                            <a:gd name="T20" fmla="+- 0 7513 7413"/>
                            <a:gd name="T21" fmla="*/ T20 w 480"/>
                            <a:gd name="T22" fmla="+- 0 2034 1954"/>
                            <a:gd name="T23" fmla="*/ 2034 h 200"/>
                            <a:gd name="T24" fmla="+- 0 7533 7413"/>
                            <a:gd name="T25" fmla="*/ T24 w 480"/>
                            <a:gd name="T26" fmla="+- 0 2034 1954"/>
                            <a:gd name="T27" fmla="*/ 2034 h 200"/>
                            <a:gd name="T28" fmla="+- 0 7533 7413"/>
                            <a:gd name="T29" fmla="*/ T28 w 480"/>
                            <a:gd name="T30" fmla="+- 0 1954 1954"/>
                            <a:gd name="T31" fmla="*/ 1954 h 200"/>
                            <a:gd name="T32" fmla="+- 0 7773 7413"/>
                            <a:gd name="T33" fmla="*/ T32 w 480"/>
                            <a:gd name="T34" fmla="+- 0 1954 1954"/>
                            <a:gd name="T35" fmla="*/ 1954 h 200"/>
                            <a:gd name="T36" fmla="+- 0 7773 7413"/>
                            <a:gd name="T37" fmla="*/ T36 w 480"/>
                            <a:gd name="T38" fmla="+- 0 2154 1954"/>
                            <a:gd name="T39" fmla="*/ 2154 h 200"/>
                            <a:gd name="T40" fmla="+- 0 7869 7413"/>
                            <a:gd name="T41" fmla="*/ T40 w 480"/>
                            <a:gd name="T42" fmla="+- 0 2074 1954"/>
                            <a:gd name="T43" fmla="*/ 2074 h 200"/>
                            <a:gd name="T44" fmla="+- 0 7793 7413"/>
                            <a:gd name="T45" fmla="*/ T44 w 480"/>
                            <a:gd name="T46" fmla="+- 0 2074 1954"/>
                            <a:gd name="T47" fmla="*/ 2074 h 200"/>
                            <a:gd name="T48" fmla="+- 0 7793 7413"/>
                            <a:gd name="T49" fmla="*/ T48 w 480"/>
                            <a:gd name="T50" fmla="+- 0 2034 1954"/>
                            <a:gd name="T51" fmla="*/ 2034 h 200"/>
                            <a:gd name="T52" fmla="+- 0 7869 7413"/>
                            <a:gd name="T53" fmla="*/ T52 w 480"/>
                            <a:gd name="T54" fmla="+- 0 2034 1954"/>
                            <a:gd name="T55" fmla="*/ 2034 h 200"/>
                            <a:gd name="T56" fmla="+- 0 7773 7413"/>
                            <a:gd name="T57" fmla="*/ T56 w 480"/>
                            <a:gd name="T58" fmla="+- 0 1954 1954"/>
                            <a:gd name="T59" fmla="*/ 1954 h 200"/>
                            <a:gd name="T60" fmla="+- 0 7533 7413"/>
                            <a:gd name="T61" fmla="*/ T60 w 480"/>
                            <a:gd name="T62" fmla="+- 0 2034 1954"/>
                            <a:gd name="T63" fmla="*/ 2034 h 200"/>
                            <a:gd name="T64" fmla="+- 0 7513 7413"/>
                            <a:gd name="T65" fmla="*/ T64 w 480"/>
                            <a:gd name="T66" fmla="+- 0 2034 1954"/>
                            <a:gd name="T67" fmla="*/ 2034 h 200"/>
                            <a:gd name="T68" fmla="+- 0 7513 7413"/>
                            <a:gd name="T69" fmla="*/ T68 w 480"/>
                            <a:gd name="T70" fmla="+- 0 2074 1954"/>
                            <a:gd name="T71" fmla="*/ 2074 h 200"/>
                            <a:gd name="T72" fmla="+- 0 7533 7413"/>
                            <a:gd name="T73" fmla="*/ T72 w 480"/>
                            <a:gd name="T74" fmla="+- 0 2074 1954"/>
                            <a:gd name="T75" fmla="*/ 2074 h 200"/>
                            <a:gd name="T76" fmla="+- 0 7533 7413"/>
                            <a:gd name="T77" fmla="*/ T76 w 480"/>
                            <a:gd name="T78" fmla="+- 0 2034 1954"/>
                            <a:gd name="T79" fmla="*/ 2034 h 200"/>
                            <a:gd name="T80" fmla="+- 0 7773 7413"/>
                            <a:gd name="T81" fmla="*/ T80 w 480"/>
                            <a:gd name="T82" fmla="+- 0 2034 1954"/>
                            <a:gd name="T83" fmla="*/ 2034 h 200"/>
                            <a:gd name="T84" fmla="+- 0 7533 7413"/>
                            <a:gd name="T85" fmla="*/ T84 w 480"/>
                            <a:gd name="T86" fmla="+- 0 2034 1954"/>
                            <a:gd name="T87" fmla="*/ 2034 h 200"/>
                            <a:gd name="T88" fmla="+- 0 7533 7413"/>
                            <a:gd name="T89" fmla="*/ T88 w 480"/>
                            <a:gd name="T90" fmla="+- 0 2074 1954"/>
                            <a:gd name="T91" fmla="*/ 2074 h 200"/>
                            <a:gd name="T92" fmla="+- 0 7773 7413"/>
                            <a:gd name="T93" fmla="*/ T92 w 480"/>
                            <a:gd name="T94" fmla="+- 0 2074 1954"/>
                            <a:gd name="T95" fmla="*/ 2074 h 200"/>
                            <a:gd name="T96" fmla="+- 0 7773 7413"/>
                            <a:gd name="T97" fmla="*/ T96 w 480"/>
                            <a:gd name="T98" fmla="+- 0 2034 1954"/>
                            <a:gd name="T99" fmla="*/ 2034 h 200"/>
                            <a:gd name="T100" fmla="+- 0 7869 7413"/>
                            <a:gd name="T101" fmla="*/ T100 w 480"/>
                            <a:gd name="T102" fmla="+- 0 2034 1954"/>
                            <a:gd name="T103" fmla="*/ 2034 h 200"/>
                            <a:gd name="T104" fmla="+- 0 7793 7413"/>
                            <a:gd name="T105" fmla="*/ T104 w 480"/>
                            <a:gd name="T106" fmla="+- 0 2034 1954"/>
                            <a:gd name="T107" fmla="*/ 2034 h 200"/>
                            <a:gd name="T108" fmla="+- 0 7793 7413"/>
                            <a:gd name="T109" fmla="*/ T108 w 480"/>
                            <a:gd name="T110" fmla="+- 0 2074 1954"/>
                            <a:gd name="T111" fmla="*/ 2074 h 200"/>
                            <a:gd name="T112" fmla="+- 0 7869 7413"/>
                            <a:gd name="T113" fmla="*/ T112 w 480"/>
                            <a:gd name="T114" fmla="+- 0 2074 1954"/>
                            <a:gd name="T115" fmla="*/ 2074 h 200"/>
                            <a:gd name="T116" fmla="+- 0 7893 7413"/>
                            <a:gd name="T117" fmla="*/ T116 w 480"/>
                            <a:gd name="T118" fmla="+- 0 2054 1954"/>
                            <a:gd name="T119" fmla="*/ 2054 h 200"/>
                            <a:gd name="T120" fmla="+- 0 7869 7413"/>
                            <a:gd name="T121" fmla="*/ T120 w 480"/>
                            <a:gd name="T122" fmla="+- 0 2034 1954"/>
                            <a:gd name="T123" fmla="*/ 2034 h 2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80" h="200">
                              <a:moveTo>
                                <a:pt x="120" y="0"/>
                              </a:moveTo>
                              <a:lnTo>
                                <a:pt x="0" y="100"/>
                              </a:lnTo>
                              <a:lnTo>
                                <a:pt x="120" y="200"/>
                              </a:lnTo>
                              <a:lnTo>
                                <a:pt x="120" y="120"/>
                              </a:lnTo>
                              <a:lnTo>
                                <a:pt x="100" y="120"/>
                              </a:lnTo>
                              <a:lnTo>
                                <a:pt x="100" y="80"/>
                              </a:lnTo>
                              <a:lnTo>
                                <a:pt x="120" y="80"/>
                              </a:lnTo>
                              <a:lnTo>
                                <a:pt x="120" y="0"/>
                              </a:lnTo>
                              <a:close/>
                              <a:moveTo>
                                <a:pt x="360" y="0"/>
                              </a:moveTo>
                              <a:lnTo>
                                <a:pt x="360" y="200"/>
                              </a:lnTo>
                              <a:lnTo>
                                <a:pt x="456" y="120"/>
                              </a:lnTo>
                              <a:lnTo>
                                <a:pt x="380" y="120"/>
                              </a:lnTo>
                              <a:lnTo>
                                <a:pt x="380" y="80"/>
                              </a:lnTo>
                              <a:lnTo>
                                <a:pt x="456" y="80"/>
                              </a:lnTo>
                              <a:lnTo>
                                <a:pt x="360" y="0"/>
                              </a:lnTo>
                              <a:close/>
                              <a:moveTo>
                                <a:pt x="120" y="80"/>
                              </a:moveTo>
                              <a:lnTo>
                                <a:pt x="100" y="80"/>
                              </a:lnTo>
                              <a:lnTo>
                                <a:pt x="100" y="120"/>
                              </a:lnTo>
                              <a:lnTo>
                                <a:pt x="120" y="120"/>
                              </a:lnTo>
                              <a:lnTo>
                                <a:pt x="120" y="80"/>
                              </a:lnTo>
                              <a:close/>
                              <a:moveTo>
                                <a:pt x="360" y="80"/>
                              </a:moveTo>
                              <a:lnTo>
                                <a:pt x="120" y="80"/>
                              </a:lnTo>
                              <a:lnTo>
                                <a:pt x="120" y="120"/>
                              </a:lnTo>
                              <a:lnTo>
                                <a:pt x="360" y="120"/>
                              </a:lnTo>
                              <a:lnTo>
                                <a:pt x="360" y="80"/>
                              </a:lnTo>
                              <a:close/>
                              <a:moveTo>
                                <a:pt x="456" y="80"/>
                              </a:moveTo>
                              <a:lnTo>
                                <a:pt x="380" y="80"/>
                              </a:lnTo>
                              <a:lnTo>
                                <a:pt x="380" y="120"/>
                              </a:lnTo>
                              <a:lnTo>
                                <a:pt x="456" y="120"/>
                              </a:lnTo>
                              <a:lnTo>
                                <a:pt x="480" y="100"/>
                              </a:lnTo>
                              <a:lnTo>
                                <a:pt x="456"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7" o:spid="_x0000_s1026" style="position:absolute;margin-left:370.65pt;margin-top:97.7pt;width:24pt;height:10pt;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8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" path="m120,l,100,120,200r,-80l100,120r,-40l120,80,120,xm360,r,200l456,120r-76,l380,80r76,l360,xm120,80r-20,l100,120r20,l120,80xm360,80r-240,l120,120r240,l360,80xm456,80r-76,l380,120r76,l480,100,456,80xe" fillcolor="black" stroked="f">
                <v:path arrowok="t" o:connecttype="custom" o:connectlocs="76200,1240790;0,1304290;76200,1367790;76200,1316990;63500,1316990;63500,1291590;76200,1291590;76200,1240790;228600,1240790;228600,1367790;289560,1316990;241300,1316990;241300,1291590;289560,1291590;228600,1240790;76200,1291590;63500,1291590;63500,1316990;76200,1316990;76200,1291590;228600,1291590;76200,1291590;76200,1316990;228600,1316990;228600,1291590;289560,1291590;241300,1291590;241300,1316990;289560,1316990;304800,1304290;289560,1291590" o:connectangles="0,0,0,0,0,0,0,0,0,0,0,0,0,0,0,0,0,0,0,0,0,0,0,0,0,0,0,0,0,0,0"/>
                <w10:wrap anchorx="page" anchory="page"/>
              </v:shape>
            </w:pict>
          </mc:Fallback>
        </mc:AlternateContent>
      </w:r>
      <w:r>
        <w:rPr>
          <w:noProof/>
        </w:rPr>
        <mc:AlternateContent>
          <mc:Choice Requires="wps">
            <w:drawing>
              <wp:anchor distT="0" distB="0" distL="114300" distR="114300" simplePos="0" relativeHeight="251690496" behindDoc="1" locked="0" layoutInCell="1" allowOverlap="1">
                <wp:simplePos x="0" y="0"/>
                <wp:positionH relativeFrom="page">
                  <wp:posOffset>601345</wp:posOffset>
                </wp:positionH>
                <wp:positionV relativeFrom="page">
                  <wp:posOffset>8806180</wp:posOffset>
                </wp:positionV>
                <wp:extent cx="0" cy="144145"/>
                <wp:effectExtent l="20320" t="14605" r="17780" b="12700"/>
                <wp:wrapNone/>
                <wp:docPr id="130"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14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62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7.35pt,693.4pt" to="47.35pt,70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" strokeweight="2pt">
                <w10:wrap anchorx="page" anchory="page"/>
              </v:line>
            </w:pict>
          </mc:Fallback>
        </mc:AlternateContent>
      </w:r>
      <w:r>
        <w:rPr>
          <w:noProof/>
        </w:rPr>
        <mc:AlternateContent>
          <mc:Choice Requires="wps">
            <w:drawing>
              <wp:anchor distT="0" distB="0" distL="114300" distR="114300" simplePos="0" relativeHeight="251691520" behindDoc="1" locked="0" layoutInCell="1" allowOverlap="1">
                <wp:simplePos x="0" y="0"/>
                <wp:positionH relativeFrom="page">
                  <wp:posOffset>6734810</wp:posOffset>
                </wp:positionH>
                <wp:positionV relativeFrom="page">
                  <wp:posOffset>8797290</wp:posOffset>
                </wp:positionV>
                <wp:extent cx="0" cy="174625"/>
                <wp:effectExtent l="19685" t="15240" r="18415" b="19685"/>
                <wp:wrapNone/>
                <wp:docPr id="129"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462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0.3pt,692.7pt" to="530.3pt,70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xEFAIAACwEAAAOAAAAZHJzL2Uyb0RvYy54bWysU02P2jAQvVfqf7B8h3w0s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" strokeweight="2pt">
                <w10:wrap anchorx="page" anchory="page"/>
              </v:line>
            </w:pict>
          </mc:Fallback>
        </mc:AlternateContent>
      </w:r>
      <w:r>
        <w:rPr>
          <w:noProof/>
        </w:rPr>
        <mc:AlternateContent>
          <mc:Choice Requires="wps">
            <w:drawing>
              <wp:anchor distT="0" distB="0" distL="114300" distR="114300" simplePos="0" relativeHeight="251692544" behindDoc="1" locked="0" layoutInCell="1" allowOverlap="1">
                <wp:simplePos x="0" y="0"/>
                <wp:positionH relativeFrom="page">
                  <wp:posOffset>4655820</wp:posOffset>
                </wp:positionH>
                <wp:positionV relativeFrom="page">
                  <wp:posOffset>8806180</wp:posOffset>
                </wp:positionV>
                <wp:extent cx="3175" cy="165735"/>
                <wp:effectExtent l="17145" t="14605" r="17780" b="19685"/>
                <wp:wrapNone/>
                <wp:docPr id="128"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16573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4" o:spid="_x0000_s1026" style="position:absolute;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6.6pt,693.4pt" to="366.85pt,70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" strokeweight="2pt">
                <w10:wrap anchorx="page" anchory="page"/>
              </v:line>
            </w:pict>
          </mc:Fallback>
        </mc:AlternateContent>
      </w:r>
      <w:r>
        <w:rPr>
          <w:noProof/>
        </w:rPr>
        <mc:AlternateContent>
          <mc:Choice Requires="wps">
            <w:drawing>
              <wp:anchor distT="0" distB="0" distL="114300" distR="114300" simplePos="0" relativeHeight="251693568" behindDoc="1" locked="0" layoutInCell="1" allowOverlap="1">
                <wp:simplePos x="0" y="0"/>
                <wp:positionH relativeFrom="page">
                  <wp:posOffset>2628900</wp:posOffset>
                </wp:positionH>
                <wp:positionV relativeFrom="page">
                  <wp:posOffset>8806180</wp:posOffset>
                </wp:positionV>
                <wp:extent cx="0" cy="144145"/>
                <wp:effectExtent l="19050" t="14605" r="19050" b="12700"/>
                <wp:wrapNone/>
                <wp:docPr id="127"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14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3" o:spid="_x0000_s1026" style="position:absolute;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07pt,693.4pt" to="207pt,70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" strokeweight="2pt">
                <w10:wrap anchorx="page" anchory="page"/>
              </v:line>
            </w:pict>
          </mc:Fallback>
        </mc:AlternateContent>
      </w:r>
      <w:r>
        <w:rPr>
          <w:noProof/>
        </w:rPr>
        <mc:AlternateContent>
          <mc:Choice Requires="wps">
            <w:drawing>
              <wp:anchor distT="0" distB="0" distL="114300" distR="114300" simplePos="0" relativeHeight="251598336" behindDoc="0" locked="0" layoutInCell="1" allowOverlap="1">
                <wp:simplePos x="0" y="0"/>
                <wp:positionH relativeFrom="page">
                  <wp:posOffset>5024755</wp:posOffset>
                </wp:positionH>
                <wp:positionV relativeFrom="page">
                  <wp:posOffset>1624330</wp:posOffset>
                </wp:positionV>
                <wp:extent cx="1897380" cy="489585"/>
                <wp:effectExtent l="14605" t="14605" r="12065" b="10160"/>
                <wp:wrapNone/>
                <wp:docPr id="126"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9585"/>
                        </a:xfrm>
                        <a:prstGeom prst="rect">
                          <a:avLst/>
                        </a:prstGeom>
                        <a:solidFill>
                          <a:srgbClr val="CCFFFF"/>
                        </a:solidFill>
                        <a:ln w="12700">
                          <a:solidFill>
                            <a:srgbClr val="000000"/>
                          </a:solidFill>
                          <a:miter lim="800000"/>
                          <a:headEnd/>
                          <a:tailEnd/>
                        </a:ln>
                      </wps:spPr>
                      <wps:txbx>
                        <w:txbxContent>
                          <w:p w:rsidR="00FA7DA1" w:rsidRDefault="00311B3B">
                            <w:pPr>
                              <w:spacing w:before="69" w:line="247" w:lineRule="auto"/>
                              <w:ind w:left="564" w:hanging="94"/>
                              <w:rPr>
                                <w:b/>
                                <w:sz w:val="24"/>
                              </w:rPr>
                            </w:pPr>
                            <w:r>
                              <w:rPr>
                                <w:b/>
                                <w:sz w:val="24"/>
                              </w:rPr>
                              <w:t xml:space="preserve">BAN CHẤP HÀNH </w:t>
                            </w:r>
                            <w:r>
                              <w:rPr>
                                <w:b/>
                                <w:w w:val="95"/>
                                <w:sz w:val="24"/>
                              </w:rPr>
                              <w:t>ĐOÀN TRƢỜNG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35" type="#_x0000_t202" style="position:absolute;left:0;text-align:left;margin-left:395.65pt;margin-top:127.9pt;width:149.4pt;height:38.55pt;z-index:25159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" fillcolor="#cff" strokeweight="1pt">
                <v:textbox inset="0,0,0,0">
                  <w:txbxContent>
                    <w:p w:rsidR="00FA7DA1" w:rsidRDefault="00311B3B">
                      <w:pPr>
                        <w:spacing w:before="69" w:line="247" w:lineRule="auto"/>
                        <w:ind w:left="564" w:hanging="94"/>
                        <w:rPr>
                          <w:b/>
                          <w:sz w:val="24"/>
                        </w:rPr>
                      </w:pPr>
                      <w:r>
                        <w:rPr>
                          <w:b/>
                          <w:sz w:val="24"/>
                        </w:rPr>
                        <w:t xml:space="preserve">BAN CHẤP HÀNH </w:t>
                      </w:r>
                      <w:r>
                        <w:rPr>
                          <w:b/>
                          <w:w w:val="95"/>
                          <w:sz w:val="24"/>
                        </w:rPr>
                        <w:t>ĐOÀN TRƢỜNG</w:t>
                      </w:r>
                    </w:p>
                  </w:txbxContent>
                </v:textbox>
                <w10:wrap anchorx="page" anchory="page"/>
              </v:shape>
            </w:pict>
          </mc:Fallback>
        </mc:AlternateContent>
      </w:r>
      <w:r>
        <w:rPr>
          <w:noProof/>
          <w:sz w:val="20"/>
        </w:rPr>
        <mc:AlternateContent>
          <mc:Choice Requires="wps">
            <w:drawing>
              <wp:inline distT="0" distB="0" distL="0" distR="0">
                <wp:extent cx="1905000" cy="488950"/>
                <wp:effectExtent l="9525" t="9525" r="9525" b="6350"/>
                <wp:docPr id="125"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488950"/>
                        </a:xfrm>
                        <a:prstGeom prst="rect">
                          <a:avLst/>
                        </a:prstGeom>
                        <a:solidFill>
                          <a:srgbClr val="CCFFFF"/>
                        </a:solidFill>
                        <a:ln w="12700">
                          <a:solidFill>
                            <a:srgbClr val="000000"/>
                          </a:solidFill>
                          <a:miter lim="800000"/>
                          <a:headEnd/>
                          <a:tailEnd/>
                        </a:ln>
                      </wps:spPr>
                      <wps:txbx>
                        <w:txbxContent>
                          <w:p w:rsidR="00FA7DA1" w:rsidRDefault="00FA7DA1">
                            <w:pPr>
                              <w:pStyle w:val="BodyText"/>
                              <w:spacing w:before="11"/>
                              <w:rPr>
                                <w:sz w:val="21"/>
                              </w:rPr>
                            </w:pPr>
                          </w:p>
                          <w:p w:rsidR="00FA7DA1" w:rsidRDefault="00311B3B">
                            <w:pPr>
                              <w:ind w:left="300"/>
                              <w:rPr>
                                <w:b/>
                                <w:sz w:val="24"/>
                              </w:rPr>
                            </w:pPr>
                            <w:r>
                              <w:rPr>
                                <w:b/>
                                <w:sz w:val="24"/>
                              </w:rPr>
                              <w:t>HỘI ĐỒNG TRƢỜNG</w:t>
                            </w:r>
                          </w:p>
                        </w:txbxContent>
                      </wps:txbx>
                      <wps:bodyPr rot="0" vert="horz" wrap="square" lIns="0" tIns="0" rIns="0" bIns="0" anchor="t" anchorCtr="0" upright="1">
                        <a:noAutofit/>
                      </wps:bodyPr>
                    </wps:wsp>
                  </a:graphicData>
                </a:graphic>
              </wp:inline>
            </w:drawing>
          </mc:Choice>
          <mc:Fallback>
            <w:pict>
              <v:shape id="Text Box 121" o:spid="_x0000_s1036" type="#_x0000_t202" style="width:150pt;height: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" fillcolor="#cff" strokeweight="1pt">
                <v:textbox inset="0,0,0,0">
                  <w:txbxContent>
                    <w:p w:rsidR="00FA7DA1" w:rsidRDefault="00FA7DA1">
                      <w:pPr>
                        <w:pStyle w:val="BodyText"/>
                        <w:spacing w:before="11"/>
                        <w:rPr>
                          <w:sz w:val="21"/>
                        </w:rPr>
                      </w:pPr>
                    </w:p>
                    <w:p w:rsidR="00FA7DA1" w:rsidRDefault="00311B3B">
                      <w:pPr>
                        <w:ind w:left="300"/>
                        <w:rPr>
                          <w:b/>
                          <w:sz w:val="24"/>
                        </w:rPr>
                      </w:pPr>
                      <w:r>
                        <w:rPr>
                          <w:b/>
                          <w:sz w:val="24"/>
                        </w:rPr>
                        <w:t>HỘI ĐỒNG TRƢỜNG</w:t>
                      </w:r>
                    </w:p>
                  </w:txbxContent>
                </v:textbox>
                <w10:anchorlock/>
              </v:shape>
            </w:pict>
          </mc:Fallback>
        </mc:AlternateContent>
      </w:r>
      <w:r w:rsidR="00311B3B">
        <w:rPr>
          <w:sz w:val="20"/>
        </w:rPr>
        <w:tab/>
      </w:r>
      <w:r>
        <w:rPr>
          <w:noProof/>
          <w:position w:val="45"/>
          <w:sz w:val="20"/>
        </w:rPr>
        <mc:AlternateContent>
          <mc:Choice Requires="wpg">
            <w:drawing>
              <wp:inline distT="0" distB="0" distL="0" distR="0">
                <wp:extent cx="1838960" cy="850900"/>
                <wp:effectExtent l="0" t="0" r="8890" b="6350"/>
                <wp:docPr id="122"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8960" cy="850900"/>
                          <a:chOff x="0" y="0"/>
                          <a:chExt cx="2896" cy="1340"/>
                        </a:xfrm>
                      </wpg:grpSpPr>
                      <wps:wsp>
                        <wps:cNvPr id="123" name="AutoShape 120"/>
                        <wps:cNvSpPr>
                          <a:spLocks/>
                        </wps:cNvSpPr>
                        <wps:spPr bwMode="auto">
                          <a:xfrm>
                            <a:off x="1216" y="885"/>
                            <a:ext cx="300" cy="455"/>
                          </a:xfrm>
                          <a:custGeom>
                            <a:avLst/>
                            <a:gdLst>
                              <a:gd name="T0" fmla="+- 0 1336 1216"/>
                              <a:gd name="T1" fmla="*/ T0 w 300"/>
                              <a:gd name="T2" fmla="+- 0 1160 885"/>
                              <a:gd name="T3" fmla="*/ 1160 h 455"/>
                              <a:gd name="T4" fmla="+- 0 1216 1216"/>
                              <a:gd name="T5" fmla="*/ T4 w 300"/>
                              <a:gd name="T6" fmla="+- 0 1160 885"/>
                              <a:gd name="T7" fmla="*/ 1160 h 455"/>
                              <a:gd name="T8" fmla="+- 0 1366 1216"/>
                              <a:gd name="T9" fmla="*/ T8 w 300"/>
                              <a:gd name="T10" fmla="+- 0 1340 885"/>
                              <a:gd name="T11" fmla="*/ 1340 h 455"/>
                              <a:gd name="T12" fmla="+- 0 1491 1216"/>
                              <a:gd name="T13" fmla="*/ T12 w 300"/>
                              <a:gd name="T14" fmla="+- 0 1190 885"/>
                              <a:gd name="T15" fmla="*/ 1190 h 455"/>
                              <a:gd name="T16" fmla="+- 0 1336 1216"/>
                              <a:gd name="T17" fmla="*/ T16 w 300"/>
                              <a:gd name="T18" fmla="+- 0 1190 885"/>
                              <a:gd name="T19" fmla="*/ 1190 h 455"/>
                              <a:gd name="T20" fmla="+- 0 1336 1216"/>
                              <a:gd name="T21" fmla="*/ T20 w 300"/>
                              <a:gd name="T22" fmla="+- 0 1160 885"/>
                              <a:gd name="T23" fmla="*/ 1160 h 455"/>
                              <a:gd name="T24" fmla="+- 0 1396 1216"/>
                              <a:gd name="T25" fmla="*/ T24 w 300"/>
                              <a:gd name="T26" fmla="+- 0 885 885"/>
                              <a:gd name="T27" fmla="*/ 885 h 455"/>
                              <a:gd name="T28" fmla="+- 0 1336 1216"/>
                              <a:gd name="T29" fmla="*/ T28 w 300"/>
                              <a:gd name="T30" fmla="+- 0 885 885"/>
                              <a:gd name="T31" fmla="*/ 885 h 455"/>
                              <a:gd name="T32" fmla="+- 0 1336 1216"/>
                              <a:gd name="T33" fmla="*/ T32 w 300"/>
                              <a:gd name="T34" fmla="+- 0 1190 885"/>
                              <a:gd name="T35" fmla="*/ 1190 h 455"/>
                              <a:gd name="T36" fmla="+- 0 1396 1216"/>
                              <a:gd name="T37" fmla="*/ T36 w 300"/>
                              <a:gd name="T38" fmla="+- 0 1190 885"/>
                              <a:gd name="T39" fmla="*/ 1190 h 455"/>
                              <a:gd name="T40" fmla="+- 0 1396 1216"/>
                              <a:gd name="T41" fmla="*/ T40 w 300"/>
                              <a:gd name="T42" fmla="+- 0 885 885"/>
                              <a:gd name="T43" fmla="*/ 885 h 455"/>
                              <a:gd name="T44" fmla="+- 0 1516 1216"/>
                              <a:gd name="T45" fmla="*/ T44 w 300"/>
                              <a:gd name="T46" fmla="+- 0 1160 885"/>
                              <a:gd name="T47" fmla="*/ 1160 h 455"/>
                              <a:gd name="T48" fmla="+- 0 1396 1216"/>
                              <a:gd name="T49" fmla="*/ T48 w 300"/>
                              <a:gd name="T50" fmla="+- 0 1160 885"/>
                              <a:gd name="T51" fmla="*/ 1160 h 455"/>
                              <a:gd name="T52" fmla="+- 0 1396 1216"/>
                              <a:gd name="T53" fmla="*/ T52 w 300"/>
                              <a:gd name="T54" fmla="+- 0 1190 885"/>
                              <a:gd name="T55" fmla="*/ 1190 h 455"/>
                              <a:gd name="T56" fmla="+- 0 1491 1216"/>
                              <a:gd name="T57" fmla="*/ T56 w 300"/>
                              <a:gd name="T58" fmla="+- 0 1190 885"/>
                              <a:gd name="T59" fmla="*/ 1190 h 455"/>
                              <a:gd name="T60" fmla="+- 0 1516 1216"/>
                              <a:gd name="T61" fmla="*/ T60 w 300"/>
                              <a:gd name="T62" fmla="+- 0 1160 885"/>
                              <a:gd name="T63" fmla="*/ 1160 h 4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00" h="455">
                                <a:moveTo>
                                  <a:pt x="120" y="275"/>
                                </a:moveTo>
                                <a:lnTo>
                                  <a:pt x="0" y="275"/>
                                </a:lnTo>
                                <a:lnTo>
                                  <a:pt x="150" y="455"/>
                                </a:lnTo>
                                <a:lnTo>
                                  <a:pt x="275" y="305"/>
                                </a:lnTo>
                                <a:lnTo>
                                  <a:pt x="120" y="305"/>
                                </a:lnTo>
                                <a:lnTo>
                                  <a:pt x="120" y="275"/>
                                </a:lnTo>
                                <a:close/>
                                <a:moveTo>
                                  <a:pt x="180" y="0"/>
                                </a:moveTo>
                                <a:lnTo>
                                  <a:pt x="120" y="0"/>
                                </a:lnTo>
                                <a:lnTo>
                                  <a:pt x="120" y="305"/>
                                </a:lnTo>
                                <a:lnTo>
                                  <a:pt x="180" y="305"/>
                                </a:lnTo>
                                <a:lnTo>
                                  <a:pt x="180" y="0"/>
                                </a:lnTo>
                                <a:close/>
                                <a:moveTo>
                                  <a:pt x="300" y="275"/>
                                </a:moveTo>
                                <a:lnTo>
                                  <a:pt x="180" y="275"/>
                                </a:lnTo>
                                <a:lnTo>
                                  <a:pt x="180" y="305"/>
                                </a:lnTo>
                                <a:lnTo>
                                  <a:pt x="275" y="305"/>
                                </a:lnTo>
                                <a:lnTo>
                                  <a:pt x="300" y="2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Text Box 119"/>
                        <wps:cNvSpPr txBox="1">
                          <a:spLocks noChangeArrowheads="1"/>
                        </wps:cNvSpPr>
                        <wps:spPr bwMode="auto">
                          <a:xfrm>
                            <a:off x="20" y="20"/>
                            <a:ext cx="2856" cy="879"/>
                          </a:xfrm>
                          <a:prstGeom prst="rect">
                            <a:avLst/>
                          </a:prstGeom>
                          <a:solidFill>
                            <a:srgbClr val="FFFF99"/>
                          </a:solidFill>
                          <a:ln w="25400">
                            <a:solidFill>
                              <a:srgbClr val="000000"/>
                            </a:solidFill>
                            <a:miter lim="800000"/>
                            <a:headEnd/>
                            <a:tailEnd/>
                          </a:ln>
                        </wps:spPr>
                        <wps:txbx>
                          <w:txbxContent>
                            <w:p w:rsidR="00FA7DA1" w:rsidRDefault="00311B3B">
                              <w:pPr>
                                <w:spacing w:before="69" w:line="247" w:lineRule="auto"/>
                                <w:ind w:left="759" w:hanging="533"/>
                                <w:rPr>
                                  <w:b/>
                                  <w:sz w:val="28"/>
                                </w:rPr>
                              </w:pPr>
                              <w:r>
                                <w:rPr>
                                  <w:b/>
                                  <w:color w:val="FF0000"/>
                                  <w:sz w:val="28"/>
                                </w:rPr>
                                <w:t>BAN CHẤP HÀNH ĐẢNG BỘ</w:t>
                              </w:r>
                            </w:p>
                          </w:txbxContent>
                        </wps:txbx>
                        <wps:bodyPr rot="0" vert="horz" wrap="square" lIns="0" tIns="0" rIns="0" bIns="0" anchor="t" anchorCtr="0" upright="1">
                          <a:noAutofit/>
                        </wps:bodyPr>
                      </wps:wsp>
                    </wpg:wgp>
                  </a:graphicData>
                </a:graphic>
              </wp:inline>
            </w:drawing>
          </mc:Choice>
          <mc:Fallback>
            <w:pict>
              <v:group id="Group 118" o:spid="_x0000_s1037" style="width:144.8pt;height:67pt;mso-position-horizontal-relative:char;mso-position-vertical-relative:line" coordsize="2896,1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">
                <v:shape id="AutoShape 120" o:spid="_x0000_s1038" style="position:absolute;left:1216;top:885;width:300;height:455;visibility:visible;mso-wrap-style:square;v-text-anchor:top" coordsize="300,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whh8QA&#10;AADcAAAADwAAAGRycy9kb3ducmV2LnhtbERPS0vDQBC+C/6HZQQvpd1YtY/YbbGC4KEIfUB7nGbH&#10;JJidTbPTNP57Vyh4m4/vObNF5yrVUhNKzwYeBgko4szbknMDu+17fwIqCLLFyjMZ+KEAi/ntzQxT&#10;6y+8pnYjuYohHFI0UIjUqdYhK8hhGPiaOHJfvnEoETa5tg1eYrir9DBJRtphybGhwJreCsq+N2dn&#10;QHaHYyvL56ntqv1T71NOMl6djLm/615fQAl18i++uj9snD98hL9n4gV6/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sIYfEAAAA3AAAAA8AAAAAAAAAAAAAAAAAmAIAAGRycy9k&#10;b3ducmV2LnhtbFBLBQYAAAAABAAEAPUAAACJAwAAAAA=&#10;" path="m120,275l,275,150,455,275,305r-155,l120,275xm180,l120,r,305l180,305,180,xm300,275r-120,l180,305r95,l300,275xe" fillcolor="black" stroked="f">
                  <v:path arrowok="t" o:connecttype="custom" o:connectlocs="120,1160;0,1160;150,1340;275,1190;120,1190;120,1160;180,885;120,885;120,1190;180,1190;180,885;300,1160;180,1160;180,1190;275,1190;300,1160" o:connectangles="0,0,0,0,0,0,0,0,0,0,0,0,0,0,0,0"/>
                </v:shape>
                <v:shape id="Text Box 119" o:spid="_x0000_s1039" type="#_x0000_t202" style="position:absolute;left:20;top:20;width:2856;height: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gtMIA&#10;AADcAAAADwAAAGRycy9kb3ducmV2LnhtbERPTWvCQBC9F/wPywi9lGajVpE0q4gQ6ElstPchOyap&#10;2dmQ3cT033cFwds83uek29E0YqDO1ZYVzKIYBHFhdc2lgvMpe1+DcB5ZY2OZFPyRg+1m8pJiou2N&#10;v2nIfSlCCLsEFVTet4mUrqjIoItsSxy4i+0M+gC7UuoObyHcNHIexytpsObQUGFL+4qKa94bBdnP&#10;/nRo2t8ZHtyRFsehx+XqTanX6bj7BOFp9E/xw/2lw/z5B9yfCRf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NeC0wgAAANwAAAAPAAAAAAAAAAAAAAAAAJgCAABkcnMvZG93&#10;bnJldi54bWxQSwUGAAAAAAQABAD1AAAAhwMAAAAA&#10;" fillcolor="#ff9" strokeweight="2pt">
                  <v:textbox inset="0,0,0,0">
                    <w:txbxContent>
                      <w:p w:rsidR="00FA7DA1" w:rsidRDefault="00311B3B">
                        <w:pPr>
                          <w:spacing w:before="69" w:line="247" w:lineRule="auto"/>
                          <w:ind w:left="759" w:hanging="533"/>
                          <w:rPr>
                            <w:b/>
                            <w:sz w:val="28"/>
                          </w:rPr>
                        </w:pPr>
                        <w:r>
                          <w:rPr>
                            <w:b/>
                            <w:color w:val="FF0000"/>
                            <w:sz w:val="28"/>
                          </w:rPr>
                          <w:t>BAN CHẤP HÀNH ĐẢNG BỘ</w:t>
                        </w:r>
                      </w:p>
                    </w:txbxContent>
                  </v:textbox>
                </v:shape>
                <w10:anchorlock/>
              </v:group>
            </w:pict>
          </mc:Fallback>
        </mc:AlternateContent>
      </w:r>
      <w:r w:rsidR="00311B3B">
        <w:rPr>
          <w:position w:val="45"/>
          <w:sz w:val="20"/>
        </w:rPr>
        <w:tab/>
      </w:r>
      <w:r>
        <w:rPr>
          <w:noProof/>
          <w:sz w:val="20"/>
        </w:rPr>
        <mc:AlternateContent>
          <mc:Choice Requires="wps">
            <w:drawing>
              <wp:inline distT="0" distB="0" distL="0" distR="0">
                <wp:extent cx="1897380" cy="488950"/>
                <wp:effectExtent l="9525" t="9525" r="7620" b="6350"/>
                <wp:docPr id="121"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8950"/>
                        </a:xfrm>
                        <a:prstGeom prst="rect">
                          <a:avLst/>
                        </a:prstGeom>
                        <a:solidFill>
                          <a:srgbClr val="CCFFFF"/>
                        </a:solidFill>
                        <a:ln w="12700">
                          <a:solidFill>
                            <a:srgbClr val="000000"/>
                          </a:solidFill>
                          <a:miter lim="800000"/>
                          <a:headEnd/>
                          <a:tailEnd/>
                        </a:ln>
                      </wps:spPr>
                      <wps:txbx>
                        <w:txbxContent>
                          <w:p w:rsidR="00FA7DA1" w:rsidRDefault="00311B3B">
                            <w:pPr>
                              <w:spacing w:before="70" w:line="247" w:lineRule="auto"/>
                              <w:ind w:left="726" w:hanging="564"/>
                              <w:rPr>
                                <w:b/>
                                <w:sz w:val="24"/>
                              </w:rPr>
                            </w:pPr>
                            <w:r>
                              <w:rPr>
                                <w:b/>
                                <w:sz w:val="24"/>
                              </w:rPr>
                              <w:t>HỘI ĐỒNG KHOA HỌC VÀ ĐÀO TẠO</w:t>
                            </w:r>
                          </w:p>
                        </w:txbxContent>
                      </wps:txbx>
                      <wps:bodyPr rot="0" vert="horz" wrap="square" lIns="0" tIns="0" rIns="0" bIns="0" anchor="t" anchorCtr="0" upright="1">
                        <a:noAutofit/>
                      </wps:bodyPr>
                    </wps:wsp>
                  </a:graphicData>
                </a:graphic>
              </wp:inline>
            </w:drawing>
          </mc:Choice>
          <mc:Fallback>
            <w:pict>
              <v:shape id="Text Box 117" o:spid="_x0000_s1040" type="#_x0000_t202" style="width:149.4pt;height: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" fillcolor="#cff" strokeweight="1pt">
                <v:textbox inset="0,0,0,0">
                  <w:txbxContent>
                    <w:p w:rsidR="00FA7DA1" w:rsidRDefault="00311B3B">
                      <w:pPr>
                        <w:spacing w:before="70" w:line="247" w:lineRule="auto"/>
                        <w:ind w:left="726" w:hanging="564"/>
                        <w:rPr>
                          <w:b/>
                          <w:sz w:val="24"/>
                        </w:rPr>
                      </w:pPr>
                      <w:r>
                        <w:rPr>
                          <w:b/>
                          <w:sz w:val="24"/>
                        </w:rPr>
                        <w:t>HỘI ĐỒNG KHOA HỌC VÀ ĐÀO TẠO</w:t>
                      </w:r>
                    </w:p>
                  </w:txbxContent>
                </v:textbox>
                <w10:anchorlock/>
              </v:shape>
            </w:pict>
          </mc:Fallback>
        </mc:AlternateContent>
      </w:r>
    </w:p>
    <w:p w:rsidR="00FA7DA1" w:rsidRDefault="00FA7DA1">
      <w:pPr>
        <w:pStyle w:val="BodyText"/>
        <w:spacing w:before="6"/>
        <w:rPr>
          <w:sz w:val="11"/>
        </w:rPr>
      </w:pPr>
    </w:p>
    <w:p w:rsidR="00FA7DA1" w:rsidRDefault="00FA7DA1">
      <w:pPr>
        <w:pStyle w:val="BodyText"/>
        <w:rPr>
          <w:sz w:val="20"/>
        </w:rPr>
      </w:pPr>
    </w:p>
    <w:p w:rsidR="00FA7DA1" w:rsidRDefault="00FA7DA1">
      <w:pPr>
        <w:pStyle w:val="BodyText"/>
        <w:rPr>
          <w:sz w:val="20"/>
        </w:rPr>
      </w:pPr>
    </w:p>
    <w:p w:rsidR="00FA7DA1" w:rsidRDefault="00FA7DA1">
      <w:pPr>
        <w:pStyle w:val="BodyText"/>
        <w:spacing w:before="9"/>
        <w:rPr>
          <w:sz w:val="17"/>
        </w:rPr>
      </w:pPr>
    </w:p>
    <w:tbl>
      <w:tblPr>
        <w:tblW w:w="0" w:type="auto"/>
        <w:tblInd w:w="101" w:type="dxa"/>
        <w:tblBorders>
          <w:top w:val="single" w:sz="16" w:space="0" w:color="000000"/>
          <w:left w:val="single" w:sz="16" w:space="0" w:color="000000"/>
          <w:bottom w:val="single" w:sz="16" w:space="0" w:color="000000"/>
          <w:right w:val="single" w:sz="16" w:space="0" w:color="000000"/>
          <w:insideH w:val="single" w:sz="16" w:space="0" w:color="000000"/>
          <w:insideV w:val="single" w:sz="16" w:space="0" w:color="000000"/>
        </w:tblBorders>
        <w:tblLayout w:type="fixed"/>
        <w:tblCellMar>
          <w:left w:w="0" w:type="dxa"/>
          <w:right w:w="0" w:type="dxa"/>
        </w:tblCellMar>
        <w:tblLook w:val="01E0" w:firstRow="1" w:lastRow="1" w:firstColumn="1" w:lastColumn="1" w:noHBand="0" w:noVBand="0"/>
      </w:tblPr>
      <w:tblGrid>
        <w:gridCol w:w="1436"/>
        <w:gridCol w:w="140"/>
        <w:gridCol w:w="1426"/>
        <w:gridCol w:w="1752"/>
        <w:gridCol w:w="1576"/>
        <w:gridCol w:w="122"/>
        <w:gridCol w:w="1426"/>
        <w:gridCol w:w="167"/>
        <w:gridCol w:w="1450"/>
        <w:gridCol w:w="174"/>
        <w:gridCol w:w="1510"/>
      </w:tblGrid>
      <w:tr w:rsidR="00FA7DA1">
        <w:trPr>
          <w:trHeight w:hRule="exact" w:val="284"/>
        </w:trPr>
        <w:tc>
          <w:tcPr>
            <w:tcW w:w="1436" w:type="dxa"/>
            <w:tcBorders>
              <w:left w:val="nil"/>
              <w:bottom w:val="single" w:sz="8" w:space="0" w:color="000000"/>
              <w:right w:val="nil"/>
            </w:tcBorders>
          </w:tcPr>
          <w:p w:rsidR="00FA7DA1" w:rsidRDefault="00FA7DA1">
            <w:pPr>
              <w:pStyle w:val="TableParagraph"/>
              <w:spacing w:before="5"/>
              <w:rPr>
                <w:sz w:val="20"/>
              </w:rPr>
            </w:pPr>
          </w:p>
        </w:tc>
        <w:tc>
          <w:tcPr>
            <w:tcW w:w="140" w:type="dxa"/>
            <w:tcBorders>
              <w:left w:val="nil"/>
              <w:bottom w:val="nil"/>
              <w:right w:val="nil"/>
            </w:tcBorders>
          </w:tcPr>
          <w:p w:rsidR="00FA7DA1" w:rsidRDefault="00FA7DA1"/>
        </w:tc>
        <w:tc>
          <w:tcPr>
            <w:tcW w:w="1426" w:type="dxa"/>
            <w:tcBorders>
              <w:left w:val="nil"/>
              <w:bottom w:val="single" w:sz="8" w:space="0" w:color="000000"/>
              <w:right w:val="nil"/>
            </w:tcBorders>
          </w:tcPr>
          <w:p w:rsidR="00FA7DA1" w:rsidRDefault="007E0FDD">
            <w:pPr>
              <w:pStyle w:val="TableParagraph"/>
              <w:ind w:left="835"/>
              <w:rPr>
                <w:sz w:val="20"/>
              </w:rPr>
            </w:pPr>
            <w:r>
              <w:rPr>
                <w:noProof/>
                <w:sz w:val="20"/>
              </w:rPr>
              <mc:AlternateContent>
                <mc:Choice Requires="wpg">
                  <w:drawing>
                    <wp:inline distT="0" distB="0" distL="0" distR="0">
                      <wp:extent cx="25400" cy="169545"/>
                      <wp:effectExtent l="0" t="0" r="3175" b="1905"/>
                      <wp:docPr id="119"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0" cy="169545"/>
                                <a:chOff x="0" y="0"/>
                                <a:chExt cx="40" cy="267"/>
                              </a:xfrm>
                            </wpg:grpSpPr>
                            <wps:wsp>
                              <wps:cNvPr id="120" name="Line 116"/>
                              <wps:cNvCnPr/>
                              <wps:spPr bwMode="auto">
                                <a:xfrm>
                                  <a:off x="20" y="20"/>
                                  <a:ext cx="0" cy="227"/>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15" o:spid="_x0000_s1026" style="width:2pt;height:13.35pt;mso-position-horizontal-relative:char;mso-position-vertical-relative:line" coordsize="40,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">
                      <v:line id="Line 116" o:spid="_x0000_s1027" style="position:absolute;visibility:visible;mso-wrap-style:square" from="20,20" to="2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w10:anchorlock/>
                    </v:group>
                  </w:pict>
                </mc:Fallback>
              </mc:AlternateContent>
            </w:r>
          </w:p>
        </w:tc>
        <w:tc>
          <w:tcPr>
            <w:tcW w:w="1752" w:type="dxa"/>
            <w:tcBorders>
              <w:left w:val="nil"/>
              <w:bottom w:val="single" w:sz="8" w:space="0" w:color="000000"/>
              <w:right w:val="nil"/>
            </w:tcBorders>
          </w:tcPr>
          <w:p w:rsidR="00FA7DA1" w:rsidRDefault="00FA7DA1">
            <w:pPr>
              <w:pStyle w:val="TableParagraph"/>
              <w:spacing w:before="5"/>
              <w:rPr>
                <w:sz w:val="20"/>
              </w:rPr>
            </w:pPr>
          </w:p>
        </w:tc>
        <w:tc>
          <w:tcPr>
            <w:tcW w:w="1576" w:type="dxa"/>
            <w:tcBorders>
              <w:left w:val="nil"/>
              <w:bottom w:val="single" w:sz="8" w:space="0" w:color="000000"/>
              <w:right w:val="nil"/>
            </w:tcBorders>
          </w:tcPr>
          <w:p w:rsidR="00FA7DA1" w:rsidRDefault="00FA7DA1"/>
        </w:tc>
        <w:tc>
          <w:tcPr>
            <w:tcW w:w="122" w:type="dxa"/>
            <w:tcBorders>
              <w:left w:val="nil"/>
              <w:bottom w:val="nil"/>
              <w:right w:val="nil"/>
            </w:tcBorders>
          </w:tcPr>
          <w:p w:rsidR="00FA7DA1" w:rsidRDefault="00FA7DA1"/>
        </w:tc>
        <w:tc>
          <w:tcPr>
            <w:tcW w:w="1426" w:type="dxa"/>
            <w:tcBorders>
              <w:left w:val="nil"/>
              <w:bottom w:val="single" w:sz="8" w:space="0" w:color="000000"/>
              <w:right w:val="nil"/>
            </w:tcBorders>
          </w:tcPr>
          <w:p w:rsidR="00FA7DA1" w:rsidRDefault="00FA7DA1">
            <w:pPr>
              <w:pStyle w:val="TableParagraph"/>
              <w:spacing w:before="1"/>
            </w:pPr>
          </w:p>
        </w:tc>
        <w:tc>
          <w:tcPr>
            <w:tcW w:w="167" w:type="dxa"/>
            <w:tcBorders>
              <w:left w:val="nil"/>
              <w:bottom w:val="nil"/>
              <w:right w:val="nil"/>
            </w:tcBorders>
          </w:tcPr>
          <w:p w:rsidR="00FA7DA1" w:rsidRDefault="00FA7DA1"/>
        </w:tc>
        <w:tc>
          <w:tcPr>
            <w:tcW w:w="1450" w:type="dxa"/>
            <w:tcBorders>
              <w:left w:val="nil"/>
              <w:bottom w:val="single" w:sz="8" w:space="0" w:color="000000"/>
              <w:right w:val="nil"/>
            </w:tcBorders>
          </w:tcPr>
          <w:p w:rsidR="00FA7DA1" w:rsidRDefault="007E0FDD">
            <w:pPr>
              <w:pStyle w:val="TableParagraph"/>
              <w:ind w:left="738"/>
              <w:rPr>
                <w:sz w:val="20"/>
              </w:rPr>
            </w:pPr>
            <w:r>
              <w:rPr>
                <w:noProof/>
                <w:sz w:val="20"/>
              </w:rPr>
              <mc:AlternateContent>
                <mc:Choice Requires="wpg">
                  <w:drawing>
                    <wp:inline distT="0" distB="0" distL="0" distR="0">
                      <wp:extent cx="25400" cy="169545"/>
                      <wp:effectExtent l="0" t="0" r="3175" b="1905"/>
                      <wp:docPr id="117"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0" cy="169545"/>
                                <a:chOff x="0" y="0"/>
                                <a:chExt cx="40" cy="267"/>
                              </a:xfrm>
                            </wpg:grpSpPr>
                            <wps:wsp>
                              <wps:cNvPr id="118" name="Line 114"/>
                              <wps:cNvCnPr/>
                              <wps:spPr bwMode="auto">
                                <a:xfrm>
                                  <a:off x="20" y="20"/>
                                  <a:ext cx="0" cy="227"/>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13" o:spid="_x0000_s1026" style="width:2pt;height:13.35pt;mso-position-horizontal-relative:char;mso-position-vertical-relative:line" coordsize="40,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">
                      <v:line id="Line 114" o:spid="_x0000_s1027" style="position:absolute;visibility:visible;mso-wrap-style:square" from="20,20" to="2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y+D8IAAADcAAAADwAAAGRycy9kb3ducmV2LnhtbESPQYvCQAyF74L/YYiwN50qrEh1FBEq&#10;3sTqxVvsxLbYyZTOqPXfm8PC3hLey3tfVpveNepFXag9G5hOElDEhbc1lwYu52y8ABUissXGMxn4&#10;UIDNejhYYWr9m0/0ymOpJIRDigaqGNtU61BU5DBMfEss2t13DqOsXalth28Jd42eJclcO6xZGips&#10;aVdR8cifzsDjevnN9sedPTf51t7KLF5vd2vMz6jfLkFF6uO/+e/6YAV/KrTyjEyg1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y+D8IAAADcAAAADwAAAAAAAAAAAAAA&#10;AAChAgAAZHJzL2Rvd25yZXYueG1sUEsFBgAAAAAEAAQA+QAAAJADAAAAAA==&#10;" strokeweight="2pt"/>
                      <w10:anchorlock/>
                    </v:group>
                  </w:pict>
                </mc:Fallback>
              </mc:AlternateContent>
            </w:r>
          </w:p>
        </w:tc>
        <w:tc>
          <w:tcPr>
            <w:tcW w:w="174" w:type="dxa"/>
            <w:tcBorders>
              <w:left w:val="nil"/>
              <w:bottom w:val="nil"/>
              <w:right w:val="nil"/>
            </w:tcBorders>
          </w:tcPr>
          <w:p w:rsidR="00FA7DA1" w:rsidRDefault="00FA7DA1"/>
        </w:tc>
        <w:tc>
          <w:tcPr>
            <w:tcW w:w="1510" w:type="dxa"/>
            <w:tcBorders>
              <w:left w:val="nil"/>
              <w:bottom w:val="single" w:sz="8" w:space="0" w:color="000000"/>
              <w:right w:val="nil"/>
            </w:tcBorders>
          </w:tcPr>
          <w:p w:rsidR="00FA7DA1" w:rsidRDefault="00FA7DA1"/>
        </w:tc>
      </w:tr>
      <w:tr w:rsidR="00FA7DA1">
        <w:trPr>
          <w:trHeight w:hRule="exact" w:val="360"/>
        </w:trPr>
        <w:tc>
          <w:tcPr>
            <w:tcW w:w="1436" w:type="dxa"/>
            <w:tcBorders>
              <w:top w:val="single" w:sz="8" w:space="0" w:color="000000"/>
              <w:left w:val="single" w:sz="8" w:space="0" w:color="000000"/>
              <w:bottom w:val="nil"/>
              <w:right w:val="single" w:sz="8" w:space="0" w:color="000000"/>
            </w:tcBorders>
            <w:shd w:val="clear" w:color="auto" w:fill="C6DAF0"/>
          </w:tcPr>
          <w:p w:rsidR="00FA7DA1" w:rsidRDefault="00311B3B">
            <w:pPr>
              <w:pStyle w:val="TableParagraph"/>
              <w:spacing w:before="72"/>
              <w:ind w:left="132" w:right="130"/>
              <w:jc w:val="center"/>
              <w:rPr>
                <w:b/>
                <w:sz w:val="24"/>
              </w:rPr>
            </w:pPr>
            <w:r>
              <w:rPr>
                <w:b/>
                <w:sz w:val="24"/>
              </w:rPr>
              <w:t>Trung tâm</w:t>
            </w:r>
          </w:p>
        </w:tc>
        <w:tc>
          <w:tcPr>
            <w:tcW w:w="140" w:type="dxa"/>
            <w:tcBorders>
              <w:top w:val="nil"/>
              <w:left w:val="single" w:sz="8" w:space="0" w:color="000000"/>
              <w:bottom w:val="nil"/>
              <w:right w:val="single" w:sz="8" w:space="0" w:color="000000"/>
            </w:tcBorders>
          </w:tcPr>
          <w:p w:rsidR="00FA7DA1" w:rsidRDefault="00FA7DA1"/>
        </w:tc>
        <w:tc>
          <w:tcPr>
            <w:tcW w:w="1426" w:type="dxa"/>
            <w:tcBorders>
              <w:top w:val="single" w:sz="8" w:space="0" w:color="000000"/>
              <w:left w:val="single" w:sz="8" w:space="0" w:color="000000"/>
              <w:bottom w:val="nil"/>
              <w:right w:val="single" w:sz="8" w:space="0" w:color="000000"/>
            </w:tcBorders>
            <w:shd w:val="clear" w:color="auto" w:fill="C6DAF0"/>
          </w:tcPr>
          <w:p w:rsidR="00FA7DA1" w:rsidRDefault="00311B3B">
            <w:pPr>
              <w:pStyle w:val="TableParagraph"/>
              <w:spacing w:before="72"/>
              <w:ind w:left="124" w:right="124"/>
              <w:jc w:val="center"/>
              <w:rPr>
                <w:b/>
                <w:sz w:val="24"/>
              </w:rPr>
            </w:pPr>
            <w:r>
              <w:rPr>
                <w:b/>
                <w:sz w:val="24"/>
              </w:rPr>
              <w:t>Trung tâm</w:t>
            </w:r>
          </w:p>
        </w:tc>
        <w:tc>
          <w:tcPr>
            <w:tcW w:w="1752" w:type="dxa"/>
            <w:tcBorders>
              <w:top w:val="single" w:sz="8" w:space="0" w:color="000000"/>
              <w:left w:val="single" w:sz="8" w:space="0" w:color="000000"/>
              <w:bottom w:val="nil"/>
              <w:right w:val="single" w:sz="8" w:space="0" w:color="000000"/>
            </w:tcBorders>
            <w:shd w:val="clear" w:color="auto" w:fill="C6DAF0"/>
          </w:tcPr>
          <w:p w:rsidR="00FA7DA1" w:rsidRDefault="00311B3B">
            <w:pPr>
              <w:pStyle w:val="TableParagraph"/>
              <w:spacing w:before="70"/>
              <w:ind w:left="261"/>
              <w:rPr>
                <w:b/>
                <w:sz w:val="24"/>
              </w:rPr>
            </w:pPr>
            <w:r>
              <w:rPr>
                <w:b/>
                <w:sz w:val="24"/>
              </w:rPr>
              <w:t>Trung tâm</w:t>
            </w:r>
          </w:p>
        </w:tc>
        <w:tc>
          <w:tcPr>
            <w:tcW w:w="1576" w:type="dxa"/>
            <w:tcBorders>
              <w:top w:val="single" w:sz="8" w:space="0" w:color="000000"/>
              <w:left w:val="single" w:sz="8" w:space="0" w:color="000000"/>
              <w:bottom w:val="nil"/>
              <w:right w:val="single" w:sz="8" w:space="0" w:color="000000"/>
            </w:tcBorders>
            <w:shd w:val="clear" w:color="auto" w:fill="C6DAF0"/>
          </w:tcPr>
          <w:p w:rsidR="00FA7DA1" w:rsidRDefault="00311B3B">
            <w:pPr>
              <w:pStyle w:val="TableParagraph"/>
              <w:spacing w:before="72"/>
              <w:ind w:left="158" w:right="243"/>
              <w:jc w:val="center"/>
              <w:rPr>
                <w:b/>
                <w:sz w:val="24"/>
              </w:rPr>
            </w:pPr>
            <w:r>
              <w:rPr>
                <w:b/>
                <w:sz w:val="24"/>
              </w:rPr>
              <w:t>Trung tâm</w:t>
            </w:r>
          </w:p>
        </w:tc>
        <w:tc>
          <w:tcPr>
            <w:tcW w:w="122" w:type="dxa"/>
            <w:tcBorders>
              <w:top w:val="nil"/>
              <w:left w:val="single" w:sz="8" w:space="0" w:color="000000"/>
              <w:bottom w:val="nil"/>
              <w:right w:val="single" w:sz="8" w:space="0" w:color="000000"/>
            </w:tcBorders>
          </w:tcPr>
          <w:p w:rsidR="00FA7DA1" w:rsidRDefault="00FA7DA1"/>
        </w:tc>
        <w:tc>
          <w:tcPr>
            <w:tcW w:w="1426" w:type="dxa"/>
            <w:tcBorders>
              <w:top w:val="single" w:sz="8" w:space="0" w:color="000000"/>
              <w:left w:val="single" w:sz="8" w:space="0" w:color="000000"/>
              <w:bottom w:val="nil"/>
              <w:right w:val="single" w:sz="8" w:space="0" w:color="000000"/>
            </w:tcBorders>
            <w:shd w:val="clear" w:color="auto" w:fill="C6DAF0"/>
          </w:tcPr>
          <w:p w:rsidR="00FA7DA1" w:rsidRDefault="00311B3B">
            <w:pPr>
              <w:pStyle w:val="TableParagraph"/>
              <w:spacing w:before="70"/>
              <w:ind w:left="126" w:right="122"/>
              <w:jc w:val="center"/>
              <w:rPr>
                <w:b/>
                <w:sz w:val="24"/>
              </w:rPr>
            </w:pPr>
            <w:r>
              <w:rPr>
                <w:b/>
                <w:sz w:val="24"/>
              </w:rPr>
              <w:t>Trung tâm</w:t>
            </w:r>
          </w:p>
        </w:tc>
        <w:tc>
          <w:tcPr>
            <w:tcW w:w="167" w:type="dxa"/>
            <w:tcBorders>
              <w:top w:val="nil"/>
              <w:left w:val="single" w:sz="8" w:space="0" w:color="000000"/>
              <w:bottom w:val="nil"/>
              <w:right w:val="single" w:sz="8" w:space="0" w:color="000000"/>
            </w:tcBorders>
          </w:tcPr>
          <w:p w:rsidR="00FA7DA1" w:rsidRDefault="00FA7DA1"/>
        </w:tc>
        <w:tc>
          <w:tcPr>
            <w:tcW w:w="1450" w:type="dxa"/>
            <w:tcBorders>
              <w:top w:val="single" w:sz="8" w:space="0" w:color="000000"/>
              <w:left w:val="single" w:sz="8" w:space="0" w:color="000000"/>
              <w:bottom w:val="nil"/>
              <w:right w:val="single" w:sz="8" w:space="0" w:color="000000"/>
            </w:tcBorders>
            <w:shd w:val="clear" w:color="auto" w:fill="C6DAF0"/>
          </w:tcPr>
          <w:p w:rsidR="00FA7DA1" w:rsidRDefault="00311B3B">
            <w:pPr>
              <w:pStyle w:val="TableParagraph"/>
              <w:spacing w:before="70"/>
              <w:ind w:left="140" w:right="135"/>
              <w:jc w:val="center"/>
              <w:rPr>
                <w:b/>
                <w:sz w:val="24"/>
              </w:rPr>
            </w:pPr>
            <w:r>
              <w:rPr>
                <w:b/>
                <w:sz w:val="24"/>
              </w:rPr>
              <w:t>Trung tâm</w:t>
            </w:r>
          </w:p>
        </w:tc>
        <w:tc>
          <w:tcPr>
            <w:tcW w:w="174" w:type="dxa"/>
            <w:tcBorders>
              <w:top w:val="nil"/>
              <w:left w:val="single" w:sz="8" w:space="0" w:color="000000"/>
              <w:bottom w:val="nil"/>
              <w:right w:val="single" w:sz="8" w:space="0" w:color="000000"/>
            </w:tcBorders>
          </w:tcPr>
          <w:p w:rsidR="00FA7DA1" w:rsidRDefault="00FA7DA1"/>
        </w:tc>
        <w:tc>
          <w:tcPr>
            <w:tcW w:w="1510" w:type="dxa"/>
            <w:tcBorders>
              <w:top w:val="single" w:sz="8" w:space="0" w:color="000000"/>
              <w:left w:val="single" w:sz="8" w:space="0" w:color="000000"/>
              <w:bottom w:val="nil"/>
              <w:right w:val="single" w:sz="8" w:space="0" w:color="000000"/>
            </w:tcBorders>
            <w:shd w:val="clear" w:color="auto" w:fill="C6DAF0"/>
          </w:tcPr>
          <w:p w:rsidR="00FA7DA1" w:rsidRDefault="00311B3B">
            <w:pPr>
              <w:pStyle w:val="TableParagraph"/>
              <w:spacing w:before="70"/>
              <w:ind w:left="190"/>
              <w:rPr>
                <w:b/>
                <w:sz w:val="24"/>
              </w:rPr>
            </w:pPr>
            <w:r>
              <w:rPr>
                <w:b/>
                <w:sz w:val="24"/>
              </w:rPr>
              <w:t>Trung tâm</w:t>
            </w:r>
          </w:p>
        </w:tc>
      </w:tr>
      <w:tr w:rsidR="00FA7DA1">
        <w:trPr>
          <w:trHeight w:hRule="exact" w:val="546"/>
        </w:trPr>
        <w:tc>
          <w:tcPr>
            <w:tcW w:w="1436" w:type="dxa"/>
            <w:tcBorders>
              <w:top w:val="nil"/>
              <w:left w:val="single" w:sz="8" w:space="0" w:color="000000"/>
              <w:bottom w:val="nil"/>
              <w:right w:val="single" w:sz="8" w:space="0" w:color="000000"/>
            </w:tcBorders>
            <w:shd w:val="clear" w:color="auto" w:fill="C6DAF0"/>
          </w:tcPr>
          <w:p w:rsidR="00FA7DA1" w:rsidRDefault="00311B3B">
            <w:pPr>
              <w:pStyle w:val="TableParagraph"/>
              <w:spacing w:line="253" w:lineRule="exact"/>
              <w:ind w:left="368" w:hanging="99"/>
              <w:rPr>
                <w:b/>
                <w:sz w:val="24"/>
              </w:rPr>
            </w:pPr>
            <w:r>
              <w:rPr>
                <w:b/>
                <w:sz w:val="24"/>
              </w:rPr>
              <w:t>Quan hệ</w:t>
            </w:r>
          </w:p>
          <w:p w:rsidR="00FA7DA1" w:rsidRDefault="00311B3B">
            <w:pPr>
              <w:pStyle w:val="TableParagraph"/>
              <w:ind w:left="368"/>
              <w:rPr>
                <w:b/>
                <w:sz w:val="24"/>
              </w:rPr>
            </w:pPr>
            <w:r>
              <w:rPr>
                <w:b/>
                <w:sz w:val="24"/>
              </w:rPr>
              <w:t>Doanh</w:t>
            </w:r>
          </w:p>
        </w:tc>
        <w:tc>
          <w:tcPr>
            <w:tcW w:w="140" w:type="dxa"/>
            <w:tcBorders>
              <w:top w:val="nil"/>
              <w:left w:val="single" w:sz="8" w:space="0" w:color="000000"/>
              <w:bottom w:val="nil"/>
              <w:right w:val="single" w:sz="8" w:space="0" w:color="000000"/>
            </w:tcBorders>
          </w:tcPr>
          <w:p w:rsidR="00FA7DA1" w:rsidRDefault="00FA7DA1"/>
        </w:tc>
        <w:tc>
          <w:tcPr>
            <w:tcW w:w="1426" w:type="dxa"/>
            <w:tcBorders>
              <w:top w:val="nil"/>
              <w:left w:val="single" w:sz="8" w:space="0" w:color="000000"/>
              <w:bottom w:val="nil"/>
              <w:right w:val="single" w:sz="8" w:space="0" w:color="000000"/>
            </w:tcBorders>
            <w:shd w:val="clear" w:color="auto" w:fill="C6DAF0"/>
          </w:tcPr>
          <w:p w:rsidR="00FA7DA1" w:rsidRDefault="00311B3B">
            <w:pPr>
              <w:pStyle w:val="TableParagraph"/>
              <w:spacing w:line="253" w:lineRule="exact"/>
              <w:ind w:left="126" w:right="67"/>
              <w:jc w:val="center"/>
              <w:rPr>
                <w:b/>
                <w:sz w:val="24"/>
              </w:rPr>
            </w:pPr>
            <w:r>
              <w:rPr>
                <w:b/>
                <w:sz w:val="24"/>
              </w:rPr>
              <w:t>y tế</w:t>
            </w:r>
          </w:p>
        </w:tc>
        <w:tc>
          <w:tcPr>
            <w:tcW w:w="1752" w:type="dxa"/>
            <w:tcBorders>
              <w:top w:val="nil"/>
              <w:left w:val="single" w:sz="8" w:space="0" w:color="000000"/>
              <w:bottom w:val="nil"/>
              <w:right w:val="single" w:sz="8" w:space="0" w:color="000000"/>
            </w:tcBorders>
            <w:shd w:val="clear" w:color="auto" w:fill="C6DAF0"/>
          </w:tcPr>
          <w:p w:rsidR="00FA7DA1" w:rsidRDefault="00311B3B">
            <w:pPr>
              <w:pStyle w:val="TableParagraph"/>
              <w:spacing w:line="253" w:lineRule="exact"/>
              <w:ind w:left="422"/>
              <w:rPr>
                <w:b/>
                <w:sz w:val="24"/>
              </w:rPr>
            </w:pPr>
            <w:r>
              <w:rPr>
                <w:b/>
                <w:sz w:val="24"/>
              </w:rPr>
              <w:t>Đào tạo</w:t>
            </w:r>
          </w:p>
          <w:p w:rsidR="00FA7DA1" w:rsidRDefault="00311B3B">
            <w:pPr>
              <w:pStyle w:val="TableParagraph"/>
              <w:spacing w:before="7"/>
              <w:ind w:left="146"/>
              <w:rPr>
                <w:b/>
                <w:sz w:val="24"/>
              </w:rPr>
            </w:pPr>
            <w:r>
              <w:rPr>
                <w:b/>
                <w:sz w:val="24"/>
              </w:rPr>
              <w:t>Lý Tự Trọng</w:t>
            </w:r>
          </w:p>
        </w:tc>
        <w:tc>
          <w:tcPr>
            <w:tcW w:w="1576" w:type="dxa"/>
            <w:tcBorders>
              <w:top w:val="nil"/>
              <w:left w:val="single" w:sz="8" w:space="0" w:color="000000"/>
              <w:bottom w:val="nil"/>
              <w:right w:val="single" w:sz="8" w:space="0" w:color="000000"/>
            </w:tcBorders>
            <w:shd w:val="clear" w:color="auto" w:fill="C6DAF0"/>
          </w:tcPr>
          <w:p w:rsidR="00FA7DA1" w:rsidRDefault="00311B3B">
            <w:pPr>
              <w:pStyle w:val="TableParagraph"/>
              <w:spacing w:line="253" w:lineRule="exact"/>
              <w:ind w:left="170" w:firstLine="31"/>
              <w:rPr>
                <w:b/>
                <w:sz w:val="24"/>
              </w:rPr>
            </w:pPr>
            <w:r>
              <w:rPr>
                <w:b/>
                <w:sz w:val="24"/>
              </w:rPr>
              <w:t>Điều hành</w:t>
            </w:r>
          </w:p>
          <w:p w:rsidR="00FA7DA1" w:rsidRDefault="00311B3B">
            <w:pPr>
              <w:pStyle w:val="TableParagraph"/>
              <w:ind w:left="170"/>
              <w:rPr>
                <w:b/>
                <w:sz w:val="24"/>
              </w:rPr>
            </w:pPr>
            <w:r>
              <w:rPr>
                <w:b/>
                <w:sz w:val="24"/>
              </w:rPr>
              <w:t>và Quản lý</w:t>
            </w:r>
          </w:p>
        </w:tc>
        <w:tc>
          <w:tcPr>
            <w:tcW w:w="122" w:type="dxa"/>
            <w:tcBorders>
              <w:top w:val="nil"/>
              <w:left w:val="single" w:sz="8" w:space="0" w:color="000000"/>
              <w:bottom w:val="nil"/>
              <w:right w:val="single" w:sz="8" w:space="0" w:color="000000"/>
            </w:tcBorders>
          </w:tcPr>
          <w:p w:rsidR="00FA7DA1" w:rsidRDefault="00FA7DA1"/>
        </w:tc>
        <w:tc>
          <w:tcPr>
            <w:tcW w:w="1426" w:type="dxa"/>
            <w:tcBorders>
              <w:top w:val="nil"/>
              <w:left w:val="single" w:sz="8" w:space="0" w:color="000000"/>
              <w:bottom w:val="nil"/>
              <w:right w:val="single" w:sz="8" w:space="0" w:color="000000"/>
            </w:tcBorders>
            <w:shd w:val="clear" w:color="auto" w:fill="C6DAF0"/>
          </w:tcPr>
          <w:p w:rsidR="00FA7DA1" w:rsidRDefault="00311B3B">
            <w:pPr>
              <w:pStyle w:val="TableParagraph"/>
              <w:spacing w:line="273" w:lineRule="exact"/>
              <w:ind w:left="126" w:right="122"/>
              <w:jc w:val="center"/>
              <w:rPr>
                <w:b/>
                <w:sz w:val="24"/>
              </w:rPr>
            </w:pPr>
            <w:r>
              <w:rPr>
                <w:b/>
                <w:sz w:val="24"/>
              </w:rPr>
              <w:t>Tiếng Đức</w:t>
            </w:r>
          </w:p>
        </w:tc>
        <w:tc>
          <w:tcPr>
            <w:tcW w:w="167" w:type="dxa"/>
            <w:tcBorders>
              <w:top w:val="nil"/>
              <w:left w:val="single" w:sz="8" w:space="0" w:color="000000"/>
              <w:bottom w:val="nil"/>
              <w:right w:val="single" w:sz="8" w:space="0" w:color="000000"/>
            </w:tcBorders>
          </w:tcPr>
          <w:p w:rsidR="00FA7DA1" w:rsidRDefault="00FA7DA1"/>
        </w:tc>
        <w:tc>
          <w:tcPr>
            <w:tcW w:w="1450" w:type="dxa"/>
            <w:tcBorders>
              <w:top w:val="nil"/>
              <w:left w:val="single" w:sz="8" w:space="0" w:color="000000"/>
              <w:bottom w:val="nil"/>
              <w:right w:val="single" w:sz="8" w:space="0" w:color="000000"/>
            </w:tcBorders>
            <w:shd w:val="clear" w:color="auto" w:fill="C6DAF0"/>
          </w:tcPr>
          <w:p w:rsidR="00FA7DA1" w:rsidRDefault="00311B3B">
            <w:pPr>
              <w:pStyle w:val="TableParagraph"/>
              <w:spacing w:line="253" w:lineRule="exact"/>
              <w:ind w:left="138" w:right="135"/>
              <w:jc w:val="center"/>
              <w:rPr>
                <w:b/>
                <w:sz w:val="24"/>
              </w:rPr>
            </w:pPr>
            <w:r>
              <w:rPr>
                <w:b/>
                <w:w w:val="95"/>
                <w:sz w:val="24"/>
              </w:rPr>
              <w:t>Thƣ viện</w:t>
            </w:r>
          </w:p>
        </w:tc>
        <w:tc>
          <w:tcPr>
            <w:tcW w:w="174" w:type="dxa"/>
            <w:tcBorders>
              <w:top w:val="nil"/>
              <w:left w:val="single" w:sz="8" w:space="0" w:color="000000"/>
              <w:bottom w:val="nil"/>
              <w:right w:val="single" w:sz="8" w:space="0" w:color="000000"/>
            </w:tcBorders>
          </w:tcPr>
          <w:p w:rsidR="00FA7DA1" w:rsidRDefault="00FA7DA1"/>
        </w:tc>
        <w:tc>
          <w:tcPr>
            <w:tcW w:w="1510" w:type="dxa"/>
            <w:tcBorders>
              <w:top w:val="nil"/>
              <w:left w:val="single" w:sz="8" w:space="0" w:color="000000"/>
              <w:bottom w:val="nil"/>
              <w:right w:val="single" w:sz="8" w:space="0" w:color="000000"/>
            </w:tcBorders>
            <w:shd w:val="clear" w:color="auto" w:fill="C6DAF0"/>
          </w:tcPr>
          <w:p w:rsidR="00FA7DA1" w:rsidRDefault="00311B3B">
            <w:pPr>
              <w:pStyle w:val="TableParagraph"/>
              <w:spacing w:line="253" w:lineRule="exact"/>
              <w:ind w:left="392" w:hanging="44"/>
              <w:rPr>
                <w:b/>
                <w:sz w:val="24"/>
              </w:rPr>
            </w:pPr>
            <w:r>
              <w:rPr>
                <w:b/>
                <w:sz w:val="24"/>
              </w:rPr>
              <w:t>Đào tạo</w:t>
            </w:r>
          </w:p>
          <w:p w:rsidR="00FA7DA1" w:rsidRDefault="00311B3B">
            <w:pPr>
              <w:pStyle w:val="TableParagraph"/>
              <w:spacing w:before="7"/>
              <w:ind w:left="392"/>
              <w:rPr>
                <w:b/>
                <w:sz w:val="24"/>
              </w:rPr>
            </w:pPr>
            <w:r>
              <w:rPr>
                <w:b/>
                <w:sz w:val="24"/>
              </w:rPr>
              <w:t>KONE</w:t>
            </w:r>
          </w:p>
        </w:tc>
      </w:tr>
      <w:tr w:rsidR="00FA7DA1">
        <w:trPr>
          <w:trHeight w:hRule="exact" w:val="485"/>
        </w:trPr>
        <w:tc>
          <w:tcPr>
            <w:tcW w:w="1436" w:type="dxa"/>
            <w:tcBorders>
              <w:top w:val="nil"/>
              <w:left w:val="single" w:sz="8" w:space="0" w:color="000000"/>
              <w:bottom w:val="single" w:sz="8" w:space="0" w:color="000000"/>
              <w:right w:val="single" w:sz="8" w:space="0" w:color="000000"/>
            </w:tcBorders>
            <w:shd w:val="clear" w:color="auto" w:fill="C6DAF0"/>
          </w:tcPr>
          <w:p w:rsidR="00FA7DA1" w:rsidRDefault="00311B3B">
            <w:pPr>
              <w:pStyle w:val="TableParagraph"/>
              <w:spacing w:line="259" w:lineRule="exact"/>
              <w:ind w:left="131" w:right="130"/>
              <w:jc w:val="center"/>
              <w:rPr>
                <w:b/>
                <w:sz w:val="24"/>
              </w:rPr>
            </w:pPr>
            <w:r>
              <w:rPr>
                <w:b/>
                <w:sz w:val="24"/>
              </w:rPr>
              <w:t>nghiệp</w:t>
            </w:r>
          </w:p>
        </w:tc>
        <w:tc>
          <w:tcPr>
            <w:tcW w:w="140" w:type="dxa"/>
            <w:tcBorders>
              <w:top w:val="nil"/>
              <w:left w:val="single" w:sz="8" w:space="0" w:color="000000"/>
              <w:bottom w:val="nil"/>
              <w:right w:val="single" w:sz="8" w:space="0" w:color="000000"/>
            </w:tcBorders>
          </w:tcPr>
          <w:p w:rsidR="00FA7DA1" w:rsidRDefault="00FA7DA1"/>
        </w:tc>
        <w:tc>
          <w:tcPr>
            <w:tcW w:w="1426" w:type="dxa"/>
            <w:tcBorders>
              <w:top w:val="nil"/>
              <w:left w:val="single" w:sz="8" w:space="0" w:color="000000"/>
              <w:bottom w:val="single" w:sz="8" w:space="0" w:color="000000"/>
              <w:right w:val="single" w:sz="8" w:space="0" w:color="000000"/>
            </w:tcBorders>
            <w:shd w:val="clear" w:color="auto" w:fill="C6DAF0"/>
          </w:tcPr>
          <w:p w:rsidR="00FA7DA1" w:rsidRDefault="00FA7DA1"/>
        </w:tc>
        <w:tc>
          <w:tcPr>
            <w:tcW w:w="1752" w:type="dxa"/>
            <w:tcBorders>
              <w:top w:val="nil"/>
              <w:left w:val="single" w:sz="8" w:space="0" w:color="000000"/>
              <w:bottom w:val="single" w:sz="8" w:space="0" w:color="000000"/>
              <w:right w:val="single" w:sz="8" w:space="0" w:color="000000"/>
            </w:tcBorders>
            <w:shd w:val="clear" w:color="auto" w:fill="C6DAF0"/>
          </w:tcPr>
          <w:p w:rsidR="00FA7DA1" w:rsidRDefault="00FA7DA1"/>
        </w:tc>
        <w:tc>
          <w:tcPr>
            <w:tcW w:w="1576" w:type="dxa"/>
            <w:tcBorders>
              <w:top w:val="nil"/>
              <w:left w:val="single" w:sz="8" w:space="0" w:color="000000"/>
              <w:bottom w:val="single" w:sz="8" w:space="0" w:color="000000"/>
              <w:right w:val="single" w:sz="8" w:space="0" w:color="000000"/>
            </w:tcBorders>
            <w:shd w:val="clear" w:color="auto" w:fill="C6DAF0"/>
          </w:tcPr>
          <w:p w:rsidR="00FA7DA1" w:rsidRDefault="00311B3B">
            <w:pPr>
              <w:pStyle w:val="TableParagraph"/>
              <w:spacing w:line="267" w:lineRule="exact"/>
              <w:ind w:left="154" w:right="243"/>
              <w:jc w:val="center"/>
              <w:rPr>
                <w:b/>
                <w:sz w:val="24"/>
              </w:rPr>
            </w:pPr>
            <w:r>
              <w:rPr>
                <w:b/>
                <w:sz w:val="24"/>
              </w:rPr>
              <w:t>dữ liệu</w:t>
            </w:r>
          </w:p>
        </w:tc>
        <w:tc>
          <w:tcPr>
            <w:tcW w:w="122" w:type="dxa"/>
            <w:tcBorders>
              <w:top w:val="nil"/>
              <w:left w:val="single" w:sz="8" w:space="0" w:color="000000"/>
              <w:bottom w:val="nil"/>
              <w:right w:val="single" w:sz="8" w:space="0" w:color="000000"/>
            </w:tcBorders>
          </w:tcPr>
          <w:p w:rsidR="00FA7DA1" w:rsidRDefault="00FA7DA1"/>
        </w:tc>
        <w:tc>
          <w:tcPr>
            <w:tcW w:w="1426" w:type="dxa"/>
            <w:tcBorders>
              <w:top w:val="nil"/>
              <w:left w:val="single" w:sz="8" w:space="0" w:color="000000"/>
              <w:bottom w:val="single" w:sz="8" w:space="0" w:color="000000"/>
              <w:right w:val="single" w:sz="8" w:space="0" w:color="000000"/>
            </w:tcBorders>
            <w:shd w:val="clear" w:color="auto" w:fill="C6DAF0"/>
          </w:tcPr>
          <w:p w:rsidR="00FA7DA1" w:rsidRDefault="00FA7DA1"/>
        </w:tc>
        <w:tc>
          <w:tcPr>
            <w:tcW w:w="167" w:type="dxa"/>
            <w:tcBorders>
              <w:top w:val="nil"/>
              <w:left w:val="single" w:sz="8" w:space="0" w:color="000000"/>
              <w:bottom w:val="nil"/>
              <w:right w:val="single" w:sz="8" w:space="0" w:color="000000"/>
            </w:tcBorders>
          </w:tcPr>
          <w:p w:rsidR="00FA7DA1" w:rsidRDefault="00FA7DA1"/>
        </w:tc>
        <w:tc>
          <w:tcPr>
            <w:tcW w:w="1450" w:type="dxa"/>
            <w:tcBorders>
              <w:top w:val="nil"/>
              <w:left w:val="single" w:sz="8" w:space="0" w:color="000000"/>
              <w:bottom w:val="single" w:sz="8" w:space="0" w:color="000000"/>
              <w:right w:val="single" w:sz="8" w:space="0" w:color="000000"/>
            </w:tcBorders>
            <w:shd w:val="clear" w:color="auto" w:fill="C6DAF0"/>
          </w:tcPr>
          <w:p w:rsidR="00FA7DA1" w:rsidRDefault="00FA7DA1"/>
        </w:tc>
        <w:tc>
          <w:tcPr>
            <w:tcW w:w="174" w:type="dxa"/>
            <w:tcBorders>
              <w:top w:val="nil"/>
              <w:left w:val="single" w:sz="8" w:space="0" w:color="000000"/>
              <w:bottom w:val="nil"/>
              <w:right w:val="single" w:sz="8" w:space="0" w:color="000000"/>
            </w:tcBorders>
          </w:tcPr>
          <w:p w:rsidR="00FA7DA1" w:rsidRDefault="00FA7DA1"/>
        </w:tc>
        <w:tc>
          <w:tcPr>
            <w:tcW w:w="1510" w:type="dxa"/>
            <w:tcBorders>
              <w:top w:val="nil"/>
              <w:left w:val="single" w:sz="8" w:space="0" w:color="000000"/>
              <w:bottom w:val="single" w:sz="8" w:space="0" w:color="000000"/>
              <w:right w:val="single" w:sz="8" w:space="0" w:color="000000"/>
            </w:tcBorders>
            <w:shd w:val="clear" w:color="auto" w:fill="C6DAF0"/>
          </w:tcPr>
          <w:p w:rsidR="00FA7DA1" w:rsidRDefault="00FA7DA1"/>
        </w:tc>
      </w:tr>
    </w:tbl>
    <w:p w:rsidR="00FA7DA1" w:rsidRDefault="00FA7DA1">
      <w:pPr>
        <w:sectPr w:rsidR="00FA7DA1">
          <w:pgSz w:w="11910" w:h="16850"/>
          <w:pgMar w:top="620" w:right="360" w:bottom="1040" w:left="120" w:header="0" w:footer="814" w:gutter="0"/>
          <w:cols w:space="720"/>
        </w:sectPr>
      </w:pPr>
    </w:p>
    <w:p w:rsidR="00FA7DA1" w:rsidRDefault="00311B3B">
      <w:pPr>
        <w:pStyle w:val="ListParagraph"/>
        <w:numPr>
          <w:ilvl w:val="1"/>
          <w:numId w:val="18"/>
        </w:numPr>
        <w:tabs>
          <w:tab w:val="left" w:pos="673"/>
        </w:tabs>
        <w:spacing w:before="51"/>
        <w:ind w:left="672" w:hanging="454"/>
        <w:rPr>
          <w:sz w:val="26"/>
        </w:rPr>
      </w:pPr>
      <w:r>
        <w:rPr>
          <w:sz w:val="26"/>
        </w:rPr>
        <w:lastRenderedPageBreak/>
        <w:t>Danh sách cán bộ lãnh đạo chủ chốt của</w:t>
      </w:r>
      <w:r>
        <w:rPr>
          <w:spacing w:val="-7"/>
          <w:sz w:val="26"/>
        </w:rPr>
        <w:t xml:space="preserve"> </w:t>
      </w:r>
      <w:r>
        <w:rPr>
          <w:sz w:val="26"/>
        </w:rPr>
        <w:t>trường</w:t>
      </w:r>
    </w:p>
    <w:p w:rsidR="00FA7DA1" w:rsidRDefault="00FA7DA1">
      <w:pPr>
        <w:pStyle w:val="BodyText"/>
        <w:spacing w:before="4"/>
        <w:rPr>
          <w:sz w:val="20"/>
        </w:rPr>
      </w:pPr>
    </w:p>
    <w:p w:rsidR="00FA7DA1" w:rsidRDefault="00311B3B">
      <w:pPr>
        <w:pStyle w:val="BodyText"/>
        <w:ind w:left="218" w:right="255"/>
      </w:pPr>
      <w:r>
        <w:t>(Các phòng, ban, khoa, trung tâm chỉ ghi cấp trưởng).</w:t>
      </w:r>
    </w:p>
    <w:p w:rsidR="00FA7DA1" w:rsidRDefault="00FA7DA1">
      <w:pPr>
        <w:pStyle w:val="BodyText"/>
        <w:spacing w:before="11"/>
        <w:rPr>
          <w:sz w:val="20"/>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1"/>
        <w:gridCol w:w="2331"/>
        <w:gridCol w:w="1505"/>
        <w:gridCol w:w="1073"/>
        <w:gridCol w:w="2153"/>
      </w:tblGrid>
      <w:tr w:rsidR="00FA7DA1">
        <w:trPr>
          <w:trHeight w:hRule="exact" w:val="1219"/>
        </w:trPr>
        <w:tc>
          <w:tcPr>
            <w:tcW w:w="2511" w:type="dxa"/>
          </w:tcPr>
          <w:p w:rsidR="00FA7DA1" w:rsidRDefault="00FA7DA1">
            <w:pPr>
              <w:pStyle w:val="TableParagraph"/>
              <w:spacing w:before="7"/>
              <w:rPr>
                <w:sz w:val="35"/>
              </w:rPr>
            </w:pPr>
          </w:p>
          <w:p w:rsidR="00FA7DA1" w:rsidRDefault="00311B3B">
            <w:pPr>
              <w:pStyle w:val="TableParagraph"/>
              <w:ind w:left="550" w:right="88"/>
              <w:rPr>
                <w:b/>
                <w:sz w:val="26"/>
              </w:rPr>
            </w:pPr>
            <w:r>
              <w:rPr>
                <w:b/>
                <w:sz w:val="26"/>
              </w:rPr>
              <w:t>Các bộ phận</w:t>
            </w:r>
          </w:p>
        </w:tc>
        <w:tc>
          <w:tcPr>
            <w:tcW w:w="2331" w:type="dxa"/>
          </w:tcPr>
          <w:p w:rsidR="00FA7DA1" w:rsidRDefault="00FA7DA1">
            <w:pPr>
              <w:pStyle w:val="TableParagraph"/>
              <w:spacing w:before="7"/>
              <w:rPr>
                <w:sz w:val="35"/>
              </w:rPr>
            </w:pPr>
          </w:p>
          <w:p w:rsidR="00FA7DA1" w:rsidRDefault="00311B3B">
            <w:pPr>
              <w:pStyle w:val="TableParagraph"/>
              <w:ind w:left="626" w:right="105"/>
              <w:rPr>
                <w:b/>
                <w:sz w:val="26"/>
              </w:rPr>
            </w:pPr>
            <w:r>
              <w:rPr>
                <w:b/>
                <w:sz w:val="26"/>
              </w:rPr>
              <w:t>Họ và tên</w:t>
            </w:r>
          </w:p>
        </w:tc>
        <w:tc>
          <w:tcPr>
            <w:tcW w:w="1505" w:type="dxa"/>
          </w:tcPr>
          <w:p w:rsidR="00FA7DA1" w:rsidRDefault="00311B3B">
            <w:pPr>
              <w:pStyle w:val="TableParagraph"/>
              <w:spacing w:before="143" w:line="427" w:lineRule="auto"/>
              <w:ind w:left="515" w:right="462" w:hanging="36"/>
              <w:rPr>
                <w:b/>
                <w:sz w:val="26"/>
              </w:rPr>
            </w:pPr>
            <w:r>
              <w:rPr>
                <w:b/>
                <w:sz w:val="26"/>
              </w:rPr>
              <w:t>Năm sinh</w:t>
            </w:r>
          </w:p>
        </w:tc>
        <w:tc>
          <w:tcPr>
            <w:tcW w:w="1073" w:type="dxa"/>
          </w:tcPr>
          <w:p w:rsidR="00FA7DA1" w:rsidRDefault="00FA7DA1">
            <w:pPr>
              <w:pStyle w:val="TableParagraph"/>
              <w:spacing w:before="7"/>
              <w:rPr>
                <w:sz w:val="35"/>
              </w:rPr>
            </w:pPr>
          </w:p>
          <w:p w:rsidR="00FA7DA1" w:rsidRDefault="00311B3B">
            <w:pPr>
              <w:pStyle w:val="TableParagraph"/>
              <w:ind w:left="130" w:right="133"/>
              <w:jc w:val="center"/>
              <w:rPr>
                <w:b/>
                <w:sz w:val="26"/>
              </w:rPr>
            </w:pPr>
            <w:r>
              <w:rPr>
                <w:b/>
                <w:sz w:val="26"/>
              </w:rPr>
              <w:t>Học vị</w:t>
            </w:r>
          </w:p>
        </w:tc>
        <w:tc>
          <w:tcPr>
            <w:tcW w:w="2153" w:type="dxa"/>
          </w:tcPr>
          <w:p w:rsidR="00FA7DA1" w:rsidRDefault="00311B3B">
            <w:pPr>
              <w:pStyle w:val="TableParagraph"/>
              <w:spacing w:before="215" w:line="312" w:lineRule="auto"/>
              <w:ind w:left="600" w:right="404" w:hanging="178"/>
              <w:rPr>
                <w:b/>
                <w:sz w:val="26"/>
              </w:rPr>
            </w:pPr>
            <w:r>
              <w:rPr>
                <w:b/>
                <w:sz w:val="26"/>
              </w:rPr>
              <w:t>Chức danh, Chức vụ</w:t>
            </w:r>
          </w:p>
        </w:tc>
      </w:tr>
      <w:tr w:rsidR="00FA7DA1">
        <w:trPr>
          <w:trHeight w:hRule="exact" w:val="686"/>
        </w:trPr>
        <w:tc>
          <w:tcPr>
            <w:tcW w:w="2511" w:type="dxa"/>
            <w:vMerge w:val="restart"/>
          </w:tcPr>
          <w:p w:rsidR="00FA7DA1" w:rsidRDefault="00FA7DA1">
            <w:pPr>
              <w:pStyle w:val="TableParagraph"/>
              <w:rPr>
                <w:sz w:val="26"/>
              </w:rPr>
            </w:pPr>
          </w:p>
          <w:p w:rsidR="00FA7DA1" w:rsidRDefault="00FA7DA1">
            <w:pPr>
              <w:pStyle w:val="TableParagraph"/>
              <w:rPr>
                <w:sz w:val="26"/>
              </w:rPr>
            </w:pPr>
          </w:p>
          <w:p w:rsidR="00FA7DA1" w:rsidRDefault="00FA7DA1">
            <w:pPr>
              <w:pStyle w:val="TableParagraph"/>
              <w:rPr>
                <w:sz w:val="26"/>
              </w:rPr>
            </w:pPr>
          </w:p>
          <w:p w:rsidR="00FA7DA1" w:rsidRDefault="00FA7DA1">
            <w:pPr>
              <w:pStyle w:val="TableParagraph"/>
              <w:spacing w:before="2"/>
              <w:rPr>
                <w:sz w:val="24"/>
              </w:rPr>
            </w:pPr>
          </w:p>
          <w:p w:rsidR="00FA7DA1" w:rsidRDefault="00311B3B">
            <w:pPr>
              <w:pStyle w:val="TableParagraph"/>
              <w:ind w:left="103" w:right="88"/>
              <w:rPr>
                <w:b/>
                <w:sz w:val="26"/>
              </w:rPr>
            </w:pPr>
            <w:r>
              <w:rPr>
                <w:b/>
                <w:sz w:val="26"/>
              </w:rPr>
              <w:t>1. Ban Giám hiệu</w:t>
            </w:r>
          </w:p>
        </w:tc>
        <w:tc>
          <w:tcPr>
            <w:tcW w:w="2331" w:type="dxa"/>
          </w:tcPr>
          <w:p w:rsidR="00FA7DA1" w:rsidRDefault="00311B3B">
            <w:pPr>
              <w:pStyle w:val="TableParagraph"/>
              <w:spacing w:before="139"/>
              <w:ind w:left="103" w:right="105"/>
              <w:rPr>
                <w:sz w:val="26"/>
              </w:rPr>
            </w:pPr>
            <w:r>
              <w:rPr>
                <w:sz w:val="26"/>
              </w:rPr>
              <w:t>Phạm Hữu Lộc</w:t>
            </w:r>
          </w:p>
        </w:tc>
        <w:tc>
          <w:tcPr>
            <w:tcW w:w="1505" w:type="dxa"/>
          </w:tcPr>
          <w:p w:rsidR="00FA7DA1" w:rsidRDefault="00311B3B">
            <w:pPr>
              <w:pStyle w:val="TableParagraph"/>
              <w:spacing w:before="139"/>
              <w:ind w:left="467" w:right="467"/>
              <w:jc w:val="center"/>
              <w:rPr>
                <w:sz w:val="26"/>
              </w:rPr>
            </w:pPr>
            <w:r>
              <w:rPr>
                <w:sz w:val="26"/>
              </w:rPr>
              <w:t>1966</w:t>
            </w:r>
          </w:p>
        </w:tc>
        <w:tc>
          <w:tcPr>
            <w:tcW w:w="1073" w:type="dxa"/>
          </w:tcPr>
          <w:p w:rsidR="00FA7DA1" w:rsidRDefault="00311B3B">
            <w:pPr>
              <w:pStyle w:val="TableParagraph"/>
              <w:spacing w:before="139"/>
              <w:ind w:left="131" w:right="133"/>
              <w:jc w:val="center"/>
              <w:rPr>
                <w:sz w:val="26"/>
              </w:rPr>
            </w:pPr>
            <w:r>
              <w:rPr>
                <w:sz w:val="26"/>
              </w:rPr>
              <w:t>Thạc sĩ</w:t>
            </w:r>
          </w:p>
        </w:tc>
        <w:tc>
          <w:tcPr>
            <w:tcW w:w="2153" w:type="dxa"/>
          </w:tcPr>
          <w:p w:rsidR="00FA7DA1" w:rsidRDefault="00311B3B">
            <w:pPr>
              <w:pStyle w:val="TableParagraph"/>
              <w:spacing w:before="139"/>
              <w:ind w:left="86" w:right="89"/>
              <w:jc w:val="center"/>
              <w:rPr>
                <w:sz w:val="26"/>
              </w:rPr>
            </w:pPr>
            <w:r>
              <w:rPr>
                <w:sz w:val="26"/>
              </w:rPr>
              <w:t>Hiệu Trưởng</w:t>
            </w:r>
          </w:p>
        </w:tc>
      </w:tr>
      <w:tr w:rsidR="00FA7DA1">
        <w:trPr>
          <w:trHeight w:hRule="exact" w:val="689"/>
        </w:trPr>
        <w:tc>
          <w:tcPr>
            <w:tcW w:w="2511" w:type="dxa"/>
            <w:vMerge/>
          </w:tcPr>
          <w:p w:rsidR="00FA7DA1" w:rsidRDefault="00FA7DA1"/>
        </w:tc>
        <w:tc>
          <w:tcPr>
            <w:tcW w:w="2331" w:type="dxa"/>
          </w:tcPr>
          <w:p w:rsidR="00FA7DA1" w:rsidRDefault="00311B3B">
            <w:pPr>
              <w:pStyle w:val="TableParagraph"/>
              <w:spacing w:before="139"/>
              <w:ind w:left="103" w:right="105"/>
              <w:rPr>
                <w:sz w:val="26"/>
              </w:rPr>
            </w:pPr>
            <w:r>
              <w:rPr>
                <w:sz w:val="26"/>
              </w:rPr>
              <w:t>Đinh Văn Đệ</w:t>
            </w:r>
          </w:p>
        </w:tc>
        <w:tc>
          <w:tcPr>
            <w:tcW w:w="1505" w:type="dxa"/>
          </w:tcPr>
          <w:p w:rsidR="00FA7DA1" w:rsidRDefault="00311B3B">
            <w:pPr>
              <w:pStyle w:val="TableParagraph"/>
              <w:spacing w:before="139"/>
              <w:ind w:left="467" w:right="467"/>
              <w:jc w:val="center"/>
              <w:rPr>
                <w:sz w:val="26"/>
              </w:rPr>
            </w:pPr>
            <w:r>
              <w:rPr>
                <w:sz w:val="26"/>
              </w:rPr>
              <w:t>1972</w:t>
            </w:r>
          </w:p>
        </w:tc>
        <w:tc>
          <w:tcPr>
            <w:tcW w:w="1073" w:type="dxa"/>
          </w:tcPr>
          <w:p w:rsidR="00FA7DA1" w:rsidRDefault="00311B3B">
            <w:pPr>
              <w:pStyle w:val="TableParagraph"/>
              <w:spacing w:before="139"/>
              <w:ind w:left="131" w:right="133"/>
              <w:jc w:val="center"/>
              <w:rPr>
                <w:sz w:val="26"/>
              </w:rPr>
            </w:pPr>
            <w:r>
              <w:rPr>
                <w:sz w:val="26"/>
              </w:rPr>
              <w:t>Thạc sĩ</w:t>
            </w:r>
          </w:p>
        </w:tc>
        <w:tc>
          <w:tcPr>
            <w:tcW w:w="2153" w:type="dxa"/>
          </w:tcPr>
          <w:p w:rsidR="00FA7DA1" w:rsidRDefault="00311B3B">
            <w:pPr>
              <w:pStyle w:val="TableParagraph"/>
              <w:spacing w:before="139"/>
              <w:ind w:left="86" w:right="89"/>
              <w:jc w:val="center"/>
              <w:rPr>
                <w:sz w:val="26"/>
              </w:rPr>
            </w:pPr>
            <w:r>
              <w:rPr>
                <w:sz w:val="26"/>
              </w:rPr>
              <w:t>Phó Hiệu trưởng</w:t>
            </w:r>
          </w:p>
        </w:tc>
      </w:tr>
      <w:tr w:rsidR="00FA7DA1">
        <w:trPr>
          <w:trHeight w:hRule="exact" w:val="687"/>
        </w:trPr>
        <w:tc>
          <w:tcPr>
            <w:tcW w:w="2511" w:type="dxa"/>
            <w:vMerge/>
          </w:tcPr>
          <w:p w:rsidR="00FA7DA1" w:rsidRDefault="00FA7DA1"/>
        </w:tc>
        <w:tc>
          <w:tcPr>
            <w:tcW w:w="2331" w:type="dxa"/>
          </w:tcPr>
          <w:p w:rsidR="00FA7DA1" w:rsidRDefault="00311B3B">
            <w:pPr>
              <w:pStyle w:val="TableParagraph"/>
              <w:spacing w:before="136"/>
              <w:ind w:left="103" w:right="105"/>
              <w:rPr>
                <w:sz w:val="26"/>
              </w:rPr>
            </w:pPr>
            <w:r>
              <w:rPr>
                <w:sz w:val="26"/>
              </w:rPr>
              <w:t>Nguyễn Văn Dũng</w:t>
            </w:r>
          </w:p>
        </w:tc>
        <w:tc>
          <w:tcPr>
            <w:tcW w:w="1505" w:type="dxa"/>
          </w:tcPr>
          <w:p w:rsidR="00FA7DA1" w:rsidRDefault="00311B3B">
            <w:pPr>
              <w:pStyle w:val="TableParagraph"/>
              <w:spacing w:before="136"/>
              <w:ind w:left="467" w:right="467"/>
              <w:jc w:val="center"/>
              <w:rPr>
                <w:sz w:val="26"/>
              </w:rPr>
            </w:pPr>
            <w:r>
              <w:rPr>
                <w:sz w:val="26"/>
              </w:rPr>
              <w:t>1959</w:t>
            </w:r>
          </w:p>
        </w:tc>
        <w:tc>
          <w:tcPr>
            <w:tcW w:w="1073" w:type="dxa"/>
          </w:tcPr>
          <w:p w:rsidR="00FA7DA1" w:rsidRDefault="00311B3B">
            <w:pPr>
              <w:pStyle w:val="TableParagraph"/>
              <w:spacing w:before="136"/>
              <w:ind w:left="131" w:right="133"/>
              <w:jc w:val="center"/>
              <w:rPr>
                <w:sz w:val="26"/>
              </w:rPr>
            </w:pPr>
            <w:r>
              <w:rPr>
                <w:sz w:val="26"/>
              </w:rPr>
              <w:t>Thạc sĩ</w:t>
            </w:r>
          </w:p>
        </w:tc>
        <w:tc>
          <w:tcPr>
            <w:tcW w:w="2153" w:type="dxa"/>
          </w:tcPr>
          <w:p w:rsidR="00FA7DA1" w:rsidRDefault="00311B3B">
            <w:pPr>
              <w:pStyle w:val="TableParagraph"/>
              <w:spacing w:before="136"/>
              <w:ind w:left="86" w:right="89"/>
              <w:jc w:val="center"/>
              <w:rPr>
                <w:sz w:val="26"/>
              </w:rPr>
            </w:pPr>
            <w:r>
              <w:rPr>
                <w:sz w:val="26"/>
              </w:rPr>
              <w:t>Phó Hiệu trưởng</w:t>
            </w:r>
          </w:p>
        </w:tc>
      </w:tr>
      <w:tr w:rsidR="00FA7DA1">
        <w:trPr>
          <w:trHeight w:hRule="exact" w:val="686"/>
        </w:trPr>
        <w:tc>
          <w:tcPr>
            <w:tcW w:w="2511" w:type="dxa"/>
            <w:vMerge/>
          </w:tcPr>
          <w:p w:rsidR="00FA7DA1" w:rsidRDefault="00FA7DA1"/>
        </w:tc>
        <w:tc>
          <w:tcPr>
            <w:tcW w:w="2331" w:type="dxa"/>
          </w:tcPr>
          <w:p w:rsidR="00FA7DA1" w:rsidRDefault="00311B3B">
            <w:pPr>
              <w:pStyle w:val="TableParagraph"/>
              <w:spacing w:before="136"/>
              <w:ind w:left="103" w:right="105"/>
              <w:rPr>
                <w:sz w:val="26"/>
              </w:rPr>
            </w:pPr>
            <w:r>
              <w:rPr>
                <w:sz w:val="26"/>
              </w:rPr>
              <w:t>Đinh Hồng Minh</w:t>
            </w:r>
          </w:p>
        </w:tc>
        <w:tc>
          <w:tcPr>
            <w:tcW w:w="1505" w:type="dxa"/>
          </w:tcPr>
          <w:p w:rsidR="00FA7DA1" w:rsidRDefault="00311B3B">
            <w:pPr>
              <w:pStyle w:val="TableParagraph"/>
              <w:spacing w:before="136"/>
              <w:ind w:left="467" w:right="467"/>
              <w:jc w:val="center"/>
              <w:rPr>
                <w:sz w:val="26"/>
              </w:rPr>
            </w:pPr>
            <w:r>
              <w:rPr>
                <w:sz w:val="26"/>
              </w:rPr>
              <w:t>1969</w:t>
            </w:r>
          </w:p>
        </w:tc>
        <w:tc>
          <w:tcPr>
            <w:tcW w:w="1073" w:type="dxa"/>
          </w:tcPr>
          <w:p w:rsidR="00FA7DA1" w:rsidRDefault="00311B3B">
            <w:pPr>
              <w:pStyle w:val="TableParagraph"/>
              <w:spacing w:before="136"/>
              <w:ind w:left="131" w:right="133"/>
              <w:jc w:val="center"/>
              <w:rPr>
                <w:sz w:val="26"/>
              </w:rPr>
            </w:pPr>
            <w:r>
              <w:rPr>
                <w:sz w:val="26"/>
              </w:rPr>
              <w:t>Thạc sĩ</w:t>
            </w:r>
          </w:p>
        </w:tc>
        <w:tc>
          <w:tcPr>
            <w:tcW w:w="2153" w:type="dxa"/>
          </w:tcPr>
          <w:p w:rsidR="00FA7DA1" w:rsidRDefault="00311B3B">
            <w:pPr>
              <w:pStyle w:val="TableParagraph"/>
              <w:spacing w:before="136"/>
              <w:ind w:left="86" w:right="89"/>
              <w:jc w:val="center"/>
              <w:rPr>
                <w:sz w:val="26"/>
              </w:rPr>
            </w:pPr>
            <w:r>
              <w:rPr>
                <w:sz w:val="26"/>
              </w:rPr>
              <w:t>Phó Hiệu trưởng</w:t>
            </w:r>
          </w:p>
        </w:tc>
      </w:tr>
      <w:tr w:rsidR="00FA7DA1">
        <w:trPr>
          <w:trHeight w:hRule="exact" w:val="686"/>
        </w:trPr>
        <w:tc>
          <w:tcPr>
            <w:tcW w:w="9573" w:type="dxa"/>
            <w:gridSpan w:val="5"/>
          </w:tcPr>
          <w:p w:rsidR="00FA7DA1" w:rsidRDefault="00311B3B">
            <w:pPr>
              <w:pStyle w:val="TableParagraph"/>
              <w:spacing w:before="143"/>
              <w:ind w:left="103"/>
              <w:rPr>
                <w:b/>
                <w:sz w:val="26"/>
              </w:rPr>
            </w:pPr>
            <w:r>
              <w:rPr>
                <w:b/>
                <w:sz w:val="26"/>
              </w:rPr>
              <w:t>2. Các tổ chức Đảng, Đoàn TN, Công đoàn</w:t>
            </w:r>
          </w:p>
        </w:tc>
      </w:tr>
      <w:tr w:rsidR="00FA7DA1">
        <w:trPr>
          <w:trHeight w:hRule="exact" w:val="686"/>
        </w:trPr>
        <w:tc>
          <w:tcPr>
            <w:tcW w:w="2511" w:type="dxa"/>
          </w:tcPr>
          <w:p w:rsidR="00FA7DA1" w:rsidRDefault="00311B3B">
            <w:pPr>
              <w:pStyle w:val="TableParagraph"/>
              <w:spacing w:before="136"/>
              <w:ind w:left="103" w:right="88"/>
              <w:rPr>
                <w:sz w:val="26"/>
              </w:rPr>
            </w:pPr>
            <w:r>
              <w:rPr>
                <w:sz w:val="26"/>
              </w:rPr>
              <w:t>Đảng Bộ</w:t>
            </w:r>
          </w:p>
        </w:tc>
        <w:tc>
          <w:tcPr>
            <w:tcW w:w="2331" w:type="dxa"/>
          </w:tcPr>
          <w:p w:rsidR="00FA7DA1" w:rsidRDefault="00311B3B">
            <w:pPr>
              <w:pStyle w:val="TableParagraph"/>
              <w:spacing w:before="136"/>
              <w:ind w:left="103" w:right="105"/>
              <w:rPr>
                <w:sz w:val="26"/>
              </w:rPr>
            </w:pPr>
            <w:r>
              <w:rPr>
                <w:sz w:val="26"/>
              </w:rPr>
              <w:t>Phạm Hữu Lộc</w:t>
            </w:r>
          </w:p>
        </w:tc>
        <w:tc>
          <w:tcPr>
            <w:tcW w:w="1505" w:type="dxa"/>
          </w:tcPr>
          <w:p w:rsidR="00FA7DA1" w:rsidRDefault="00311B3B">
            <w:pPr>
              <w:pStyle w:val="TableParagraph"/>
              <w:spacing w:before="136"/>
              <w:ind w:left="467" w:right="467"/>
              <w:jc w:val="center"/>
              <w:rPr>
                <w:sz w:val="26"/>
              </w:rPr>
            </w:pPr>
            <w:r>
              <w:rPr>
                <w:sz w:val="26"/>
              </w:rPr>
              <w:t>1966</w:t>
            </w:r>
          </w:p>
        </w:tc>
        <w:tc>
          <w:tcPr>
            <w:tcW w:w="1073" w:type="dxa"/>
          </w:tcPr>
          <w:p w:rsidR="00FA7DA1" w:rsidRDefault="00311B3B">
            <w:pPr>
              <w:pStyle w:val="TableParagraph"/>
              <w:spacing w:before="136"/>
              <w:ind w:left="131" w:right="133"/>
              <w:jc w:val="center"/>
              <w:rPr>
                <w:sz w:val="26"/>
              </w:rPr>
            </w:pPr>
            <w:r>
              <w:rPr>
                <w:sz w:val="26"/>
              </w:rPr>
              <w:t>Thạc sĩ</w:t>
            </w:r>
          </w:p>
        </w:tc>
        <w:tc>
          <w:tcPr>
            <w:tcW w:w="2153" w:type="dxa"/>
          </w:tcPr>
          <w:p w:rsidR="00FA7DA1" w:rsidRDefault="00311B3B">
            <w:pPr>
              <w:pStyle w:val="TableParagraph"/>
              <w:spacing w:before="136"/>
              <w:ind w:left="88" w:right="89"/>
              <w:jc w:val="center"/>
              <w:rPr>
                <w:sz w:val="26"/>
              </w:rPr>
            </w:pPr>
            <w:r>
              <w:rPr>
                <w:sz w:val="26"/>
              </w:rPr>
              <w:t>Bí Thư</w:t>
            </w:r>
          </w:p>
        </w:tc>
      </w:tr>
      <w:tr w:rsidR="00FA7DA1">
        <w:trPr>
          <w:trHeight w:hRule="exact" w:val="686"/>
        </w:trPr>
        <w:tc>
          <w:tcPr>
            <w:tcW w:w="2511" w:type="dxa"/>
          </w:tcPr>
          <w:p w:rsidR="00FA7DA1" w:rsidRDefault="00311B3B">
            <w:pPr>
              <w:pStyle w:val="TableParagraph"/>
              <w:spacing w:before="136"/>
              <w:ind w:left="103" w:right="88"/>
              <w:rPr>
                <w:sz w:val="26"/>
              </w:rPr>
            </w:pPr>
            <w:r>
              <w:rPr>
                <w:sz w:val="26"/>
              </w:rPr>
              <w:t>Chi bộ 1</w:t>
            </w:r>
          </w:p>
        </w:tc>
        <w:tc>
          <w:tcPr>
            <w:tcW w:w="2331" w:type="dxa"/>
          </w:tcPr>
          <w:p w:rsidR="00FA7DA1" w:rsidRDefault="00311B3B">
            <w:pPr>
              <w:pStyle w:val="TableParagraph"/>
              <w:spacing w:before="136"/>
              <w:ind w:left="103" w:right="105"/>
              <w:rPr>
                <w:sz w:val="26"/>
              </w:rPr>
            </w:pPr>
            <w:r>
              <w:rPr>
                <w:sz w:val="26"/>
              </w:rPr>
              <w:t>Trần Kim Thu Liễu</w:t>
            </w:r>
          </w:p>
        </w:tc>
        <w:tc>
          <w:tcPr>
            <w:tcW w:w="1505" w:type="dxa"/>
          </w:tcPr>
          <w:p w:rsidR="00FA7DA1" w:rsidRDefault="00311B3B">
            <w:pPr>
              <w:pStyle w:val="TableParagraph"/>
              <w:spacing w:before="136"/>
              <w:ind w:left="467" w:right="467"/>
              <w:jc w:val="center"/>
              <w:rPr>
                <w:sz w:val="26"/>
              </w:rPr>
            </w:pPr>
            <w:r>
              <w:rPr>
                <w:sz w:val="26"/>
              </w:rPr>
              <w:t>1965</w:t>
            </w:r>
          </w:p>
        </w:tc>
        <w:tc>
          <w:tcPr>
            <w:tcW w:w="1073" w:type="dxa"/>
          </w:tcPr>
          <w:p w:rsidR="00FA7DA1" w:rsidRDefault="00311B3B">
            <w:pPr>
              <w:pStyle w:val="TableParagraph"/>
              <w:spacing w:before="136"/>
              <w:ind w:left="131" w:right="133"/>
              <w:jc w:val="center"/>
              <w:rPr>
                <w:sz w:val="26"/>
              </w:rPr>
            </w:pPr>
            <w:r>
              <w:rPr>
                <w:sz w:val="26"/>
              </w:rPr>
              <w:t>Thạc sĩ</w:t>
            </w:r>
          </w:p>
        </w:tc>
        <w:tc>
          <w:tcPr>
            <w:tcW w:w="2153" w:type="dxa"/>
          </w:tcPr>
          <w:p w:rsidR="00FA7DA1" w:rsidRDefault="00311B3B">
            <w:pPr>
              <w:pStyle w:val="TableParagraph"/>
              <w:spacing w:before="136"/>
              <w:ind w:left="88" w:right="89"/>
              <w:jc w:val="center"/>
              <w:rPr>
                <w:sz w:val="26"/>
              </w:rPr>
            </w:pPr>
            <w:r>
              <w:rPr>
                <w:sz w:val="26"/>
              </w:rPr>
              <w:t>Bí thư</w:t>
            </w:r>
          </w:p>
        </w:tc>
      </w:tr>
      <w:tr w:rsidR="00FA7DA1">
        <w:trPr>
          <w:trHeight w:hRule="exact" w:val="686"/>
        </w:trPr>
        <w:tc>
          <w:tcPr>
            <w:tcW w:w="2511" w:type="dxa"/>
          </w:tcPr>
          <w:p w:rsidR="00FA7DA1" w:rsidRDefault="00311B3B">
            <w:pPr>
              <w:pStyle w:val="TableParagraph"/>
              <w:spacing w:before="136"/>
              <w:ind w:left="103" w:right="88"/>
              <w:rPr>
                <w:sz w:val="26"/>
              </w:rPr>
            </w:pPr>
            <w:r>
              <w:rPr>
                <w:sz w:val="26"/>
              </w:rPr>
              <w:t>Chi bộ 2</w:t>
            </w:r>
          </w:p>
        </w:tc>
        <w:tc>
          <w:tcPr>
            <w:tcW w:w="2331" w:type="dxa"/>
          </w:tcPr>
          <w:p w:rsidR="00FA7DA1" w:rsidRDefault="00311B3B">
            <w:pPr>
              <w:pStyle w:val="TableParagraph"/>
              <w:spacing w:before="136"/>
              <w:ind w:left="103" w:right="105"/>
              <w:rPr>
                <w:sz w:val="26"/>
              </w:rPr>
            </w:pPr>
            <w:r>
              <w:rPr>
                <w:sz w:val="26"/>
              </w:rPr>
              <w:t>Lâm Viết Dũng</w:t>
            </w:r>
          </w:p>
        </w:tc>
        <w:tc>
          <w:tcPr>
            <w:tcW w:w="1505" w:type="dxa"/>
          </w:tcPr>
          <w:p w:rsidR="00FA7DA1" w:rsidRDefault="00311B3B">
            <w:pPr>
              <w:pStyle w:val="TableParagraph"/>
              <w:spacing w:before="136"/>
              <w:ind w:left="467" w:right="467"/>
              <w:jc w:val="center"/>
              <w:rPr>
                <w:sz w:val="26"/>
              </w:rPr>
            </w:pPr>
            <w:r>
              <w:rPr>
                <w:sz w:val="26"/>
              </w:rPr>
              <w:t>1976</w:t>
            </w:r>
          </w:p>
        </w:tc>
        <w:tc>
          <w:tcPr>
            <w:tcW w:w="1073" w:type="dxa"/>
          </w:tcPr>
          <w:p w:rsidR="00FA7DA1" w:rsidRDefault="00311B3B">
            <w:pPr>
              <w:pStyle w:val="TableParagraph"/>
              <w:spacing w:before="136"/>
              <w:ind w:left="131" w:right="133"/>
              <w:jc w:val="center"/>
              <w:rPr>
                <w:sz w:val="26"/>
              </w:rPr>
            </w:pPr>
            <w:r>
              <w:rPr>
                <w:sz w:val="26"/>
              </w:rPr>
              <w:t>Kỹ sư</w:t>
            </w:r>
          </w:p>
        </w:tc>
        <w:tc>
          <w:tcPr>
            <w:tcW w:w="2153" w:type="dxa"/>
          </w:tcPr>
          <w:p w:rsidR="00FA7DA1" w:rsidRDefault="00311B3B">
            <w:pPr>
              <w:pStyle w:val="TableParagraph"/>
              <w:spacing w:before="136"/>
              <w:ind w:left="88" w:right="89"/>
              <w:jc w:val="center"/>
              <w:rPr>
                <w:sz w:val="26"/>
              </w:rPr>
            </w:pPr>
            <w:r>
              <w:rPr>
                <w:sz w:val="26"/>
              </w:rPr>
              <w:t>Bí thư</w:t>
            </w:r>
          </w:p>
        </w:tc>
      </w:tr>
      <w:tr w:rsidR="00FA7DA1">
        <w:trPr>
          <w:trHeight w:hRule="exact" w:val="687"/>
        </w:trPr>
        <w:tc>
          <w:tcPr>
            <w:tcW w:w="2511" w:type="dxa"/>
          </w:tcPr>
          <w:p w:rsidR="00FA7DA1" w:rsidRDefault="00311B3B">
            <w:pPr>
              <w:pStyle w:val="TableParagraph"/>
              <w:spacing w:before="137"/>
              <w:ind w:left="103" w:right="88"/>
              <w:rPr>
                <w:sz w:val="26"/>
              </w:rPr>
            </w:pPr>
            <w:r>
              <w:rPr>
                <w:sz w:val="26"/>
              </w:rPr>
              <w:t>Chi bộ 3</w:t>
            </w:r>
          </w:p>
        </w:tc>
        <w:tc>
          <w:tcPr>
            <w:tcW w:w="2331" w:type="dxa"/>
          </w:tcPr>
          <w:p w:rsidR="00FA7DA1" w:rsidRDefault="00311B3B">
            <w:pPr>
              <w:pStyle w:val="TableParagraph"/>
              <w:spacing w:before="137"/>
              <w:ind w:left="103" w:right="105"/>
              <w:rPr>
                <w:sz w:val="26"/>
              </w:rPr>
            </w:pPr>
            <w:r>
              <w:rPr>
                <w:sz w:val="26"/>
              </w:rPr>
              <w:t>Châu Văn Bảo</w:t>
            </w:r>
          </w:p>
        </w:tc>
        <w:tc>
          <w:tcPr>
            <w:tcW w:w="1505" w:type="dxa"/>
          </w:tcPr>
          <w:p w:rsidR="00FA7DA1" w:rsidRDefault="00311B3B">
            <w:pPr>
              <w:pStyle w:val="TableParagraph"/>
              <w:spacing w:before="137"/>
              <w:ind w:left="467" w:right="467"/>
              <w:jc w:val="center"/>
              <w:rPr>
                <w:sz w:val="26"/>
              </w:rPr>
            </w:pPr>
            <w:r>
              <w:rPr>
                <w:sz w:val="26"/>
              </w:rPr>
              <w:t>1974</w:t>
            </w:r>
          </w:p>
        </w:tc>
        <w:tc>
          <w:tcPr>
            <w:tcW w:w="1073" w:type="dxa"/>
          </w:tcPr>
          <w:p w:rsidR="00FA7DA1" w:rsidRDefault="00311B3B">
            <w:pPr>
              <w:pStyle w:val="TableParagraph"/>
              <w:spacing w:before="137"/>
              <w:ind w:left="131" w:right="133"/>
              <w:jc w:val="center"/>
              <w:rPr>
                <w:sz w:val="26"/>
              </w:rPr>
            </w:pPr>
            <w:r>
              <w:rPr>
                <w:sz w:val="26"/>
              </w:rPr>
              <w:t>Thạc sĩ</w:t>
            </w:r>
          </w:p>
        </w:tc>
        <w:tc>
          <w:tcPr>
            <w:tcW w:w="2153" w:type="dxa"/>
          </w:tcPr>
          <w:p w:rsidR="00FA7DA1" w:rsidRDefault="00311B3B">
            <w:pPr>
              <w:pStyle w:val="TableParagraph"/>
              <w:spacing w:before="137"/>
              <w:ind w:left="88" w:right="89"/>
              <w:jc w:val="center"/>
              <w:rPr>
                <w:sz w:val="26"/>
              </w:rPr>
            </w:pPr>
            <w:r>
              <w:rPr>
                <w:sz w:val="26"/>
              </w:rPr>
              <w:t>Bí thư</w:t>
            </w:r>
          </w:p>
        </w:tc>
      </w:tr>
      <w:tr w:rsidR="00FA7DA1">
        <w:trPr>
          <w:trHeight w:hRule="exact" w:val="686"/>
        </w:trPr>
        <w:tc>
          <w:tcPr>
            <w:tcW w:w="2511" w:type="dxa"/>
          </w:tcPr>
          <w:p w:rsidR="00FA7DA1" w:rsidRDefault="00311B3B">
            <w:pPr>
              <w:pStyle w:val="TableParagraph"/>
              <w:spacing w:before="139"/>
              <w:ind w:left="103" w:right="88"/>
              <w:rPr>
                <w:sz w:val="26"/>
              </w:rPr>
            </w:pPr>
            <w:r>
              <w:rPr>
                <w:sz w:val="26"/>
              </w:rPr>
              <w:t>Chi bộ 4</w:t>
            </w:r>
          </w:p>
        </w:tc>
        <w:tc>
          <w:tcPr>
            <w:tcW w:w="2331" w:type="dxa"/>
          </w:tcPr>
          <w:p w:rsidR="00FA7DA1" w:rsidRDefault="00311B3B">
            <w:pPr>
              <w:pStyle w:val="TableParagraph"/>
              <w:spacing w:before="139"/>
              <w:ind w:left="103" w:right="105"/>
              <w:rPr>
                <w:sz w:val="26"/>
              </w:rPr>
            </w:pPr>
            <w:r>
              <w:rPr>
                <w:sz w:val="26"/>
              </w:rPr>
              <w:t>Hồ Minh Lợi</w:t>
            </w:r>
          </w:p>
        </w:tc>
        <w:tc>
          <w:tcPr>
            <w:tcW w:w="1505" w:type="dxa"/>
          </w:tcPr>
          <w:p w:rsidR="00FA7DA1" w:rsidRDefault="00311B3B">
            <w:pPr>
              <w:pStyle w:val="TableParagraph"/>
              <w:spacing w:before="139"/>
              <w:ind w:left="467" w:right="467"/>
              <w:jc w:val="center"/>
              <w:rPr>
                <w:sz w:val="26"/>
              </w:rPr>
            </w:pPr>
            <w:r>
              <w:rPr>
                <w:sz w:val="26"/>
              </w:rPr>
              <w:t>1962</w:t>
            </w:r>
          </w:p>
        </w:tc>
        <w:tc>
          <w:tcPr>
            <w:tcW w:w="1073" w:type="dxa"/>
          </w:tcPr>
          <w:p w:rsidR="00FA7DA1" w:rsidRDefault="00311B3B">
            <w:pPr>
              <w:pStyle w:val="TableParagraph"/>
              <w:spacing w:before="139"/>
              <w:ind w:left="131" w:right="133"/>
              <w:jc w:val="center"/>
              <w:rPr>
                <w:sz w:val="26"/>
              </w:rPr>
            </w:pPr>
            <w:r>
              <w:rPr>
                <w:sz w:val="26"/>
              </w:rPr>
              <w:t>Thạc sĩ</w:t>
            </w:r>
          </w:p>
        </w:tc>
        <w:tc>
          <w:tcPr>
            <w:tcW w:w="2153" w:type="dxa"/>
          </w:tcPr>
          <w:p w:rsidR="00FA7DA1" w:rsidRDefault="00311B3B">
            <w:pPr>
              <w:pStyle w:val="TableParagraph"/>
              <w:spacing w:before="139"/>
              <w:ind w:left="88" w:right="89"/>
              <w:jc w:val="center"/>
              <w:rPr>
                <w:sz w:val="26"/>
              </w:rPr>
            </w:pPr>
            <w:r>
              <w:rPr>
                <w:sz w:val="26"/>
              </w:rPr>
              <w:t>Bí thư</w:t>
            </w:r>
          </w:p>
        </w:tc>
      </w:tr>
      <w:tr w:rsidR="00FA7DA1">
        <w:trPr>
          <w:trHeight w:hRule="exact" w:val="689"/>
        </w:trPr>
        <w:tc>
          <w:tcPr>
            <w:tcW w:w="2511" w:type="dxa"/>
          </w:tcPr>
          <w:p w:rsidR="00FA7DA1" w:rsidRDefault="00311B3B">
            <w:pPr>
              <w:pStyle w:val="TableParagraph"/>
              <w:spacing w:before="139"/>
              <w:ind w:left="103" w:right="88"/>
              <w:rPr>
                <w:sz w:val="26"/>
              </w:rPr>
            </w:pPr>
            <w:r>
              <w:rPr>
                <w:sz w:val="26"/>
              </w:rPr>
              <w:t>Công Đoàn</w:t>
            </w:r>
          </w:p>
        </w:tc>
        <w:tc>
          <w:tcPr>
            <w:tcW w:w="2331" w:type="dxa"/>
          </w:tcPr>
          <w:p w:rsidR="00FA7DA1" w:rsidRDefault="00311B3B">
            <w:pPr>
              <w:pStyle w:val="TableParagraph"/>
              <w:spacing w:before="139"/>
              <w:ind w:left="103" w:right="105"/>
              <w:rPr>
                <w:sz w:val="26"/>
              </w:rPr>
            </w:pPr>
            <w:r>
              <w:rPr>
                <w:sz w:val="26"/>
              </w:rPr>
              <w:t>Lâm Viết Dũng</w:t>
            </w:r>
          </w:p>
        </w:tc>
        <w:tc>
          <w:tcPr>
            <w:tcW w:w="1505" w:type="dxa"/>
          </w:tcPr>
          <w:p w:rsidR="00FA7DA1" w:rsidRDefault="00311B3B">
            <w:pPr>
              <w:pStyle w:val="TableParagraph"/>
              <w:spacing w:before="139"/>
              <w:ind w:left="467" w:right="467"/>
              <w:jc w:val="center"/>
              <w:rPr>
                <w:sz w:val="26"/>
              </w:rPr>
            </w:pPr>
            <w:r>
              <w:rPr>
                <w:sz w:val="26"/>
              </w:rPr>
              <w:t>1976</w:t>
            </w:r>
          </w:p>
        </w:tc>
        <w:tc>
          <w:tcPr>
            <w:tcW w:w="1073" w:type="dxa"/>
          </w:tcPr>
          <w:p w:rsidR="00FA7DA1" w:rsidRDefault="00311B3B">
            <w:pPr>
              <w:pStyle w:val="TableParagraph"/>
              <w:spacing w:before="139"/>
              <w:ind w:left="131" w:right="133"/>
              <w:jc w:val="center"/>
              <w:rPr>
                <w:sz w:val="26"/>
              </w:rPr>
            </w:pPr>
            <w:r>
              <w:rPr>
                <w:sz w:val="26"/>
              </w:rPr>
              <w:t>Kỹ sư</w:t>
            </w:r>
          </w:p>
        </w:tc>
        <w:tc>
          <w:tcPr>
            <w:tcW w:w="2153" w:type="dxa"/>
          </w:tcPr>
          <w:p w:rsidR="00FA7DA1" w:rsidRDefault="00311B3B">
            <w:pPr>
              <w:pStyle w:val="TableParagraph"/>
              <w:spacing w:before="155"/>
              <w:ind w:left="88" w:right="89"/>
              <w:jc w:val="center"/>
              <w:rPr>
                <w:sz w:val="24"/>
              </w:rPr>
            </w:pPr>
            <w:r>
              <w:rPr>
                <w:sz w:val="24"/>
              </w:rPr>
              <w:t>Chủ tịch Công đoàn</w:t>
            </w:r>
          </w:p>
        </w:tc>
      </w:tr>
      <w:tr w:rsidR="00FA7DA1">
        <w:trPr>
          <w:trHeight w:hRule="exact" w:val="686"/>
        </w:trPr>
        <w:tc>
          <w:tcPr>
            <w:tcW w:w="2511" w:type="dxa"/>
          </w:tcPr>
          <w:p w:rsidR="00FA7DA1" w:rsidRDefault="00311B3B">
            <w:pPr>
              <w:pStyle w:val="TableParagraph"/>
              <w:spacing w:before="136"/>
              <w:ind w:left="103" w:right="88"/>
              <w:rPr>
                <w:sz w:val="26"/>
              </w:rPr>
            </w:pPr>
            <w:r>
              <w:rPr>
                <w:sz w:val="26"/>
              </w:rPr>
              <w:t>Đoàn Thanh niên</w:t>
            </w:r>
          </w:p>
        </w:tc>
        <w:tc>
          <w:tcPr>
            <w:tcW w:w="2331" w:type="dxa"/>
          </w:tcPr>
          <w:p w:rsidR="00FA7DA1" w:rsidRDefault="00311B3B">
            <w:pPr>
              <w:pStyle w:val="TableParagraph"/>
              <w:spacing w:before="136"/>
              <w:ind w:left="103" w:right="105"/>
              <w:rPr>
                <w:sz w:val="26"/>
              </w:rPr>
            </w:pPr>
            <w:r>
              <w:rPr>
                <w:sz w:val="26"/>
              </w:rPr>
              <w:t>Nguyễn Hữu Thiện</w:t>
            </w:r>
          </w:p>
        </w:tc>
        <w:tc>
          <w:tcPr>
            <w:tcW w:w="1505" w:type="dxa"/>
          </w:tcPr>
          <w:p w:rsidR="00FA7DA1" w:rsidRDefault="00311B3B">
            <w:pPr>
              <w:pStyle w:val="TableParagraph"/>
              <w:spacing w:before="136"/>
              <w:ind w:left="467" w:right="467"/>
              <w:jc w:val="center"/>
              <w:rPr>
                <w:sz w:val="26"/>
              </w:rPr>
            </w:pPr>
            <w:r>
              <w:rPr>
                <w:sz w:val="26"/>
              </w:rPr>
              <w:t>1985</w:t>
            </w:r>
          </w:p>
        </w:tc>
        <w:tc>
          <w:tcPr>
            <w:tcW w:w="1073" w:type="dxa"/>
          </w:tcPr>
          <w:p w:rsidR="00FA7DA1" w:rsidRDefault="00311B3B">
            <w:pPr>
              <w:pStyle w:val="TableParagraph"/>
              <w:spacing w:before="136"/>
              <w:ind w:left="131" w:right="133"/>
              <w:jc w:val="center"/>
              <w:rPr>
                <w:sz w:val="26"/>
              </w:rPr>
            </w:pPr>
            <w:r>
              <w:rPr>
                <w:sz w:val="26"/>
              </w:rPr>
              <w:t>Thạc sĩ</w:t>
            </w:r>
          </w:p>
        </w:tc>
        <w:tc>
          <w:tcPr>
            <w:tcW w:w="2153" w:type="dxa"/>
          </w:tcPr>
          <w:p w:rsidR="00FA7DA1" w:rsidRDefault="00311B3B">
            <w:pPr>
              <w:pStyle w:val="TableParagraph"/>
              <w:spacing w:before="136"/>
              <w:ind w:left="88" w:right="89"/>
              <w:jc w:val="center"/>
              <w:rPr>
                <w:sz w:val="26"/>
              </w:rPr>
            </w:pPr>
            <w:r>
              <w:rPr>
                <w:sz w:val="26"/>
              </w:rPr>
              <w:t>Bí thư</w:t>
            </w:r>
          </w:p>
        </w:tc>
      </w:tr>
      <w:tr w:rsidR="00FA7DA1">
        <w:trPr>
          <w:trHeight w:hRule="exact" w:val="1076"/>
        </w:trPr>
        <w:tc>
          <w:tcPr>
            <w:tcW w:w="2511" w:type="dxa"/>
          </w:tcPr>
          <w:p w:rsidR="00FA7DA1" w:rsidRDefault="00FA7DA1">
            <w:pPr>
              <w:pStyle w:val="TableParagraph"/>
              <w:spacing w:before="8"/>
              <w:rPr>
                <w:sz w:val="28"/>
              </w:rPr>
            </w:pPr>
          </w:p>
          <w:p w:rsidR="00FA7DA1" w:rsidRDefault="00311B3B">
            <w:pPr>
              <w:pStyle w:val="TableParagraph"/>
              <w:spacing w:before="1"/>
              <w:ind w:left="103" w:right="88"/>
              <w:rPr>
                <w:sz w:val="26"/>
              </w:rPr>
            </w:pPr>
            <w:r>
              <w:rPr>
                <w:sz w:val="26"/>
              </w:rPr>
              <w:t>Hội SV</w:t>
            </w:r>
          </w:p>
        </w:tc>
        <w:tc>
          <w:tcPr>
            <w:tcW w:w="2331" w:type="dxa"/>
          </w:tcPr>
          <w:p w:rsidR="00FA7DA1" w:rsidRDefault="00FA7DA1">
            <w:pPr>
              <w:pStyle w:val="TableParagraph"/>
              <w:spacing w:before="8"/>
              <w:rPr>
                <w:sz w:val="28"/>
              </w:rPr>
            </w:pPr>
          </w:p>
          <w:p w:rsidR="00FA7DA1" w:rsidRDefault="00311B3B">
            <w:pPr>
              <w:pStyle w:val="TableParagraph"/>
              <w:spacing w:before="1"/>
              <w:ind w:left="103" w:right="105"/>
              <w:rPr>
                <w:sz w:val="26"/>
              </w:rPr>
            </w:pPr>
            <w:r>
              <w:rPr>
                <w:sz w:val="26"/>
              </w:rPr>
              <w:t>Lương Xuân Thịnh</w:t>
            </w:r>
          </w:p>
        </w:tc>
        <w:tc>
          <w:tcPr>
            <w:tcW w:w="1505" w:type="dxa"/>
          </w:tcPr>
          <w:p w:rsidR="00FA7DA1" w:rsidRDefault="00FA7DA1">
            <w:pPr>
              <w:pStyle w:val="TableParagraph"/>
              <w:spacing w:before="8"/>
              <w:rPr>
                <w:sz w:val="28"/>
              </w:rPr>
            </w:pPr>
          </w:p>
          <w:p w:rsidR="00FA7DA1" w:rsidRDefault="00311B3B">
            <w:pPr>
              <w:pStyle w:val="TableParagraph"/>
              <w:spacing w:before="1"/>
              <w:ind w:left="467" w:right="467"/>
              <w:jc w:val="center"/>
              <w:rPr>
                <w:sz w:val="26"/>
              </w:rPr>
            </w:pPr>
            <w:r>
              <w:rPr>
                <w:sz w:val="26"/>
              </w:rPr>
              <w:t>1991</w:t>
            </w:r>
          </w:p>
        </w:tc>
        <w:tc>
          <w:tcPr>
            <w:tcW w:w="1073" w:type="dxa"/>
          </w:tcPr>
          <w:p w:rsidR="00FA7DA1" w:rsidRDefault="00311B3B">
            <w:pPr>
              <w:pStyle w:val="TableParagraph"/>
              <w:spacing w:before="136" w:line="312" w:lineRule="auto"/>
              <w:ind w:left="278" w:right="259" w:firstLine="96"/>
              <w:rPr>
                <w:sz w:val="26"/>
              </w:rPr>
            </w:pPr>
            <w:r>
              <w:rPr>
                <w:sz w:val="26"/>
              </w:rPr>
              <w:t>Cử nhân</w:t>
            </w:r>
          </w:p>
        </w:tc>
        <w:tc>
          <w:tcPr>
            <w:tcW w:w="2153" w:type="dxa"/>
          </w:tcPr>
          <w:p w:rsidR="00FA7DA1" w:rsidRDefault="00FA7DA1">
            <w:pPr>
              <w:pStyle w:val="TableParagraph"/>
              <w:spacing w:before="2"/>
              <w:rPr>
                <w:sz w:val="30"/>
              </w:rPr>
            </w:pPr>
          </w:p>
          <w:p w:rsidR="00FA7DA1" w:rsidRDefault="00311B3B">
            <w:pPr>
              <w:pStyle w:val="TableParagraph"/>
              <w:ind w:left="88" w:right="87"/>
              <w:jc w:val="center"/>
              <w:rPr>
                <w:sz w:val="24"/>
              </w:rPr>
            </w:pPr>
            <w:r>
              <w:rPr>
                <w:sz w:val="24"/>
              </w:rPr>
              <w:t>Chủ tịch hội SV</w:t>
            </w:r>
          </w:p>
        </w:tc>
      </w:tr>
      <w:tr w:rsidR="00FA7DA1">
        <w:trPr>
          <w:trHeight w:hRule="exact" w:val="686"/>
        </w:trPr>
        <w:tc>
          <w:tcPr>
            <w:tcW w:w="9573" w:type="dxa"/>
            <w:gridSpan w:val="5"/>
          </w:tcPr>
          <w:p w:rsidR="00FA7DA1" w:rsidRDefault="00311B3B">
            <w:pPr>
              <w:pStyle w:val="TableParagraph"/>
              <w:spacing w:before="143"/>
              <w:ind w:left="103"/>
              <w:rPr>
                <w:b/>
                <w:sz w:val="26"/>
              </w:rPr>
            </w:pPr>
            <w:r>
              <w:rPr>
                <w:b/>
                <w:sz w:val="26"/>
              </w:rPr>
              <w:t>3. Trƣởng các phòng chức năng</w:t>
            </w:r>
          </w:p>
        </w:tc>
      </w:tr>
      <w:tr w:rsidR="00FA7DA1">
        <w:trPr>
          <w:trHeight w:hRule="exact" w:val="1464"/>
        </w:trPr>
        <w:tc>
          <w:tcPr>
            <w:tcW w:w="2511" w:type="dxa"/>
          </w:tcPr>
          <w:p w:rsidR="00FA7DA1" w:rsidRDefault="00FA7DA1">
            <w:pPr>
              <w:pStyle w:val="TableParagraph"/>
              <w:rPr>
                <w:sz w:val="26"/>
              </w:rPr>
            </w:pPr>
          </w:p>
          <w:p w:rsidR="00FA7DA1" w:rsidRDefault="00311B3B">
            <w:pPr>
              <w:pStyle w:val="TableParagraph"/>
              <w:spacing w:before="226"/>
              <w:ind w:left="103" w:right="88"/>
              <w:rPr>
                <w:sz w:val="26"/>
              </w:rPr>
            </w:pPr>
            <w:r>
              <w:rPr>
                <w:sz w:val="26"/>
              </w:rPr>
              <w:t>Phòng TC-HC-TH</w:t>
            </w:r>
          </w:p>
        </w:tc>
        <w:tc>
          <w:tcPr>
            <w:tcW w:w="2331" w:type="dxa"/>
          </w:tcPr>
          <w:p w:rsidR="00FA7DA1" w:rsidRDefault="00FA7DA1">
            <w:pPr>
              <w:pStyle w:val="TableParagraph"/>
              <w:rPr>
                <w:sz w:val="26"/>
              </w:rPr>
            </w:pPr>
          </w:p>
          <w:p w:rsidR="00FA7DA1" w:rsidRDefault="00311B3B">
            <w:pPr>
              <w:pStyle w:val="TableParagraph"/>
              <w:spacing w:before="226"/>
              <w:ind w:left="103" w:right="105"/>
              <w:rPr>
                <w:sz w:val="26"/>
              </w:rPr>
            </w:pPr>
            <w:r>
              <w:rPr>
                <w:sz w:val="26"/>
              </w:rPr>
              <w:t>Lê Xuân Thiện</w:t>
            </w:r>
          </w:p>
        </w:tc>
        <w:tc>
          <w:tcPr>
            <w:tcW w:w="1505" w:type="dxa"/>
          </w:tcPr>
          <w:p w:rsidR="00FA7DA1" w:rsidRDefault="00FA7DA1">
            <w:pPr>
              <w:pStyle w:val="TableParagraph"/>
              <w:rPr>
                <w:sz w:val="26"/>
              </w:rPr>
            </w:pPr>
          </w:p>
          <w:p w:rsidR="00FA7DA1" w:rsidRDefault="00311B3B">
            <w:pPr>
              <w:pStyle w:val="TableParagraph"/>
              <w:spacing w:before="226"/>
              <w:ind w:left="467" w:right="467"/>
              <w:jc w:val="center"/>
              <w:rPr>
                <w:sz w:val="26"/>
              </w:rPr>
            </w:pPr>
            <w:r>
              <w:rPr>
                <w:sz w:val="26"/>
              </w:rPr>
              <w:t>1965</w:t>
            </w:r>
          </w:p>
        </w:tc>
        <w:tc>
          <w:tcPr>
            <w:tcW w:w="1073" w:type="dxa"/>
          </w:tcPr>
          <w:p w:rsidR="00FA7DA1" w:rsidRDefault="00FA7DA1">
            <w:pPr>
              <w:pStyle w:val="TableParagraph"/>
              <w:spacing w:before="8"/>
              <w:rPr>
                <w:sz w:val="28"/>
              </w:rPr>
            </w:pPr>
          </w:p>
          <w:p w:rsidR="00FA7DA1" w:rsidRDefault="00311B3B">
            <w:pPr>
              <w:pStyle w:val="TableParagraph"/>
              <w:spacing w:before="1" w:line="312" w:lineRule="auto"/>
              <w:ind w:left="278" w:right="259" w:firstLine="96"/>
              <w:rPr>
                <w:sz w:val="26"/>
              </w:rPr>
            </w:pPr>
            <w:r>
              <w:rPr>
                <w:sz w:val="26"/>
              </w:rPr>
              <w:t>Cử nhân</w:t>
            </w:r>
          </w:p>
        </w:tc>
        <w:tc>
          <w:tcPr>
            <w:tcW w:w="2153" w:type="dxa"/>
          </w:tcPr>
          <w:p w:rsidR="00FA7DA1" w:rsidRDefault="00311B3B">
            <w:pPr>
              <w:pStyle w:val="TableParagraph"/>
              <w:spacing w:before="136" w:line="312" w:lineRule="auto"/>
              <w:ind w:left="207" w:right="206"/>
              <w:jc w:val="center"/>
              <w:rPr>
                <w:sz w:val="26"/>
              </w:rPr>
            </w:pPr>
            <w:r>
              <w:rPr>
                <w:sz w:val="26"/>
              </w:rPr>
              <w:t>Phó Trưởng phòng phụ trách</w:t>
            </w:r>
            <w:r>
              <w:rPr>
                <w:w w:val="99"/>
                <w:sz w:val="26"/>
              </w:rPr>
              <w:t xml:space="preserve"> </w:t>
            </w:r>
            <w:r>
              <w:rPr>
                <w:sz w:val="26"/>
              </w:rPr>
              <w:t>phòng</w:t>
            </w:r>
          </w:p>
        </w:tc>
      </w:tr>
      <w:tr w:rsidR="00FA7DA1">
        <w:trPr>
          <w:trHeight w:hRule="exact" w:val="931"/>
        </w:trPr>
        <w:tc>
          <w:tcPr>
            <w:tcW w:w="2511" w:type="dxa"/>
          </w:tcPr>
          <w:p w:rsidR="00FA7DA1" w:rsidRDefault="00FA7DA1">
            <w:pPr>
              <w:pStyle w:val="TableParagraph"/>
              <w:spacing w:before="5"/>
            </w:pPr>
          </w:p>
          <w:p w:rsidR="00FA7DA1" w:rsidRDefault="00311B3B">
            <w:pPr>
              <w:pStyle w:val="TableParagraph"/>
              <w:spacing w:before="1"/>
              <w:ind w:left="103" w:right="88"/>
              <w:rPr>
                <w:sz w:val="26"/>
              </w:rPr>
            </w:pPr>
            <w:r>
              <w:rPr>
                <w:sz w:val="26"/>
              </w:rPr>
              <w:t>Phòng TS-ĐT</w:t>
            </w:r>
          </w:p>
        </w:tc>
        <w:tc>
          <w:tcPr>
            <w:tcW w:w="2331" w:type="dxa"/>
          </w:tcPr>
          <w:p w:rsidR="00FA7DA1" w:rsidRDefault="00FA7DA1">
            <w:pPr>
              <w:pStyle w:val="TableParagraph"/>
              <w:spacing w:before="5"/>
            </w:pPr>
          </w:p>
          <w:p w:rsidR="00FA7DA1" w:rsidRDefault="00311B3B">
            <w:pPr>
              <w:pStyle w:val="TableParagraph"/>
              <w:spacing w:before="1"/>
              <w:ind w:left="103" w:right="105"/>
              <w:rPr>
                <w:sz w:val="26"/>
              </w:rPr>
            </w:pPr>
            <w:r>
              <w:rPr>
                <w:sz w:val="26"/>
              </w:rPr>
              <w:t>Hồ Văn Sĩ</w:t>
            </w:r>
          </w:p>
        </w:tc>
        <w:tc>
          <w:tcPr>
            <w:tcW w:w="1505" w:type="dxa"/>
          </w:tcPr>
          <w:p w:rsidR="00FA7DA1" w:rsidRDefault="00FA7DA1">
            <w:pPr>
              <w:pStyle w:val="TableParagraph"/>
              <w:spacing w:before="5"/>
            </w:pPr>
          </w:p>
          <w:p w:rsidR="00FA7DA1" w:rsidRDefault="00311B3B">
            <w:pPr>
              <w:pStyle w:val="TableParagraph"/>
              <w:spacing w:before="1"/>
              <w:ind w:left="467" w:right="467"/>
              <w:jc w:val="center"/>
              <w:rPr>
                <w:sz w:val="26"/>
              </w:rPr>
            </w:pPr>
            <w:r>
              <w:rPr>
                <w:sz w:val="26"/>
              </w:rPr>
              <w:t>1975</w:t>
            </w:r>
          </w:p>
        </w:tc>
        <w:tc>
          <w:tcPr>
            <w:tcW w:w="1073" w:type="dxa"/>
          </w:tcPr>
          <w:p w:rsidR="00FA7DA1" w:rsidRDefault="00FA7DA1">
            <w:pPr>
              <w:pStyle w:val="TableParagraph"/>
              <w:spacing w:before="5"/>
            </w:pPr>
          </w:p>
          <w:p w:rsidR="00FA7DA1" w:rsidRDefault="00311B3B">
            <w:pPr>
              <w:pStyle w:val="TableParagraph"/>
              <w:spacing w:before="1"/>
              <w:ind w:left="131" w:right="133"/>
              <w:jc w:val="center"/>
              <w:rPr>
                <w:sz w:val="26"/>
              </w:rPr>
            </w:pPr>
            <w:r>
              <w:rPr>
                <w:sz w:val="26"/>
              </w:rPr>
              <w:t>Thạc sĩ</w:t>
            </w:r>
          </w:p>
        </w:tc>
        <w:tc>
          <w:tcPr>
            <w:tcW w:w="2153" w:type="dxa"/>
          </w:tcPr>
          <w:p w:rsidR="00FA7DA1" w:rsidRDefault="00311B3B">
            <w:pPr>
              <w:pStyle w:val="TableParagraph"/>
              <w:spacing w:before="136" w:line="312" w:lineRule="auto"/>
              <w:ind w:left="228" w:right="140" w:firstLine="218"/>
              <w:rPr>
                <w:sz w:val="26"/>
              </w:rPr>
            </w:pPr>
            <w:r>
              <w:rPr>
                <w:sz w:val="26"/>
              </w:rPr>
              <w:t>Phó Trưởng phòng phụ trách</w:t>
            </w:r>
          </w:p>
        </w:tc>
      </w:tr>
    </w:tbl>
    <w:p w:rsidR="00FA7DA1" w:rsidRDefault="00FA7DA1">
      <w:pPr>
        <w:spacing w:line="312" w:lineRule="auto"/>
        <w:rPr>
          <w:sz w:val="26"/>
        </w:rPr>
        <w:sectPr w:rsidR="00FA7DA1">
          <w:pgSz w:w="11910" w:h="16850"/>
          <w:pgMar w:top="960" w:right="900" w:bottom="104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1"/>
        <w:gridCol w:w="2331"/>
        <w:gridCol w:w="1505"/>
        <w:gridCol w:w="1073"/>
        <w:gridCol w:w="2153"/>
      </w:tblGrid>
      <w:tr w:rsidR="00FA7DA1">
        <w:trPr>
          <w:trHeight w:hRule="exact" w:val="1220"/>
        </w:trPr>
        <w:tc>
          <w:tcPr>
            <w:tcW w:w="2511" w:type="dxa"/>
          </w:tcPr>
          <w:p w:rsidR="00FA7DA1" w:rsidRDefault="00FA7DA1">
            <w:pPr>
              <w:pStyle w:val="TableParagraph"/>
              <w:spacing w:before="10"/>
              <w:rPr>
                <w:sz w:val="35"/>
              </w:rPr>
            </w:pPr>
          </w:p>
          <w:p w:rsidR="00FA7DA1" w:rsidRDefault="00311B3B">
            <w:pPr>
              <w:pStyle w:val="TableParagraph"/>
              <w:ind w:left="550" w:right="88"/>
              <w:rPr>
                <w:b/>
                <w:sz w:val="26"/>
              </w:rPr>
            </w:pPr>
            <w:r>
              <w:rPr>
                <w:b/>
                <w:sz w:val="26"/>
              </w:rPr>
              <w:t>Các bộ phận</w:t>
            </w:r>
          </w:p>
        </w:tc>
        <w:tc>
          <w:tcPr>
            <w:tcW w:w="2331" w:type="dxa"/>
          </w:tcPr>
          <w:p w:rsidR="00FA7DA1" w:rsidRDefault="00FA7DA1">
            <w:pPr>
              <w:pStyle w:val="TableParagraph"/>
              <w:spacing w:before="10"/>
              <w:rPr>
                <w:sz w:val="35"/>
              </w:rPr>
            </w:pPr>
          </w:p>
          <w:p w:rsidR="00FA7DA1" w:rsidRDefault="00311B3B">
            <w:pPr>
              <w:pStyle w:val="TableParagraph"/>
              <w:ind w:left="626" w:right="105"/>
              <w:rPr>
                <w:b/>
                <w:sz w:val="26"/>
              </w:rPr>
            </w:pPr>
            <w:r>
              <w:rPr>
                <w:b/>
                <w:sz w:val="26"/>
              </w:rPr>
              <w:t>Họ và tên</w:t>
            </w:r>
          </w:p>
        </w:tc>
        <w:tc>
          <w:tcPr>
            <w:tcW w:w="1505" w:type="dxa"/>
          </w:tcPr>
          <w:p w:rsidR="00FA7DA1" w:rsidRDefault="00311B3B">
            <w:pPr>
              <w:pStyle w:val="TableParagraph"/>
              <w:spacing w:before="146" w:line="427" w:lineRule="auto"/>
              <w:ind w:left="515" w:right="462" w:hanging="36"/>
              <w:rPr>
                <w:b/>
                <w:sz w:val="26"/>
              </w:rPr>
            </w:pPr>
            <w:r>
              <w:rPr>
                <w:b/>
                <w:sz w:val="26"/>
              </w:rPr>
              <w:t>Năm sinh</w:t>
            </w:r>
          </w:p>
        </w:tc>
        <w:tc>
          <w:tcPr>
            <w:tcW w:w="1073" w:type="dxa"/>
          </w:tcPr>
          <w:p w:rsidR="00FA7DA1" w:rsidRDefault="00FA7DA1">
            <w:pPr>
              <w:pStyle w:val="TableParagraph"/>
              <w:spacing w:before="10"/>
              <w:rPr>
                <w:sz w:val="35"/>
              </w:rPr>
            </w:pPr>
          </w:p>
          <w:p w:rsidR="00FA7DA1" w:rsidRDefault="00311B3B">
            <w:pPr>
              <w:pStyle w:val="TableParagraph"/>
              <w:ind w:left="130" w:right="133"/>
              <w:jc w:val="center"/>
              <w:rPr>
                <w:b/>
                <w:sz w:val="26"/>
              </w:rPr>
            </w:pPr>
            <w:r>
              <w:rPr>
                <w:b/>
                <w:sz w:val="26"/>
              </w:rPr>
              <w:t>Học vị</w:t>
            </w:r>
          </w:p>
        </w:tc>
        <w:tc>
          <w:tcPr>
            <w:tcW w:w="2153" w:type="dxa"/>
          </w:tcPr>
          <w:p w:rsidR="00FA7DA1" w:rsidRDefault="00311B3B">
            <w:pPr>
              <w:pStyle w:val="TableParagraph"/>
              <w:spacing w:before="218" w:line="312" w:lineRule="auto"/>
              <w:ind w:left="600" w:right="404" w:hanging="178"/>
              <w:rPr>
                <w:b/>
                <w:sz w:val="26"/>
              </w:rPr>
            </w:pPr>
            <w:r>
              <w:rPr>
                <w:b/>
                <w:sz w:val="26"/>
              </w:rPr>
              <w:t>Chức danh, Chức vụ</w:t>
            </w:r>
          </w:p>
        </w:tc>
      </w:tr>
      <w:tr w:rsidR="00FA7DA1">
        <w:trPr>
          <w:trHeight w:hRule="exact" w:val="545"/>
        </w:trPr>
        <w:tc>
          <w:tcPr>
            <w:tcW w:w="2511" w:type="dxa"/>
          </w:tcPr>
          <w:p w:rsidR="00FA7DA1" w:rsidRDefault="00FA7DA1"/>
        </w:tc>
        <w:tc>
          <w:tcPr>
            <w:tcW w:w="2331" w:type="dxa"/>
          </w:tcPr>
          <w:p w:rsidR="00FA7DA1" w:rsidRDefault="00FA7DA1"/>
        </w:tc>
        <w:tc>
          <w:tcPr>
            <w:tcW w:w="1505" w:type="dxa"/>
          </w:tcPr>
          <w:p w:rsidR="00FA7DA1" w:rsidRDefault="00FA7DA1"/>
        </w:tc>
        <w:tc>
          <w:tcPr>
            <w:tcW w:w="1073" w:type="dxa"/>
          </w:tcPr>
          <w:p w:rsidR="00FA7DA1" w:rsidRDefault="00FA7DA1"/>
        </w:tc>
        <w:tc>
          <w:tcPr>
            <w:tcW w:w="2153" w:type="dxa"/>
          </w:tcPr>
          <w:p w:rsidR="00FA7DA1" w:rsidRDefault="00311B3B">
            <w:pPr>
              <w:pStyle w:val="TableParagraph"/>
              <w:spacing w:line="294" w:lineRule="exact"/>
              <w:ind w:left="88" w:right="89"/>
              <w:jc w:val="center"/>
              <w:rPr>
                <w:sz w:val="26"/>
              </w:rPr>
            </w:pPr>
            <w:r>
              <w:rPr>
                <w:sz w:val="26"/>
              </w:rPr>
              <w:t>phòng</w:t>
            </w:r>
          </w:p>
        </w:tc>
      </w:tr>
      <w:tr w:rsidR="00FA7DA1">
        <w:trPr>
          <w:trHeight w:hRule="exact" w:val="686"/>
        </w:trPr>
        <w:tc>
          <w:tcPr>
            <w:tcW w:w="2511" w:type="dxa"/>
          </w:tcPr>
          <w:p w:rsidR="00FA7DA1" w:rsidRDefault="00311B3B">
            <w:pPr>
              <w:pStyle w:val="TableParagraph"/>
              <w:spacing w:before="136"/>
              <w:ind w:left="103" w:right="88"/>
              <w:rPr>
                <w:sz w:val="26"/>
              </w:rPr>
            </w:pPr>
            <w:r>
              <w:rPr>
                <w:sz w:val="26"/>
              </w:rPr>
              <w:t>Phòng KH-TC</w:t>
            </w:r>
          </w:p>
        </w:tc>
        <w:tc>
          <w:tcPr>
            <w:tcW w:w="2331" w:type="dxa"/>
          </w:tcPr>
          <w:p w:rsidR="00FA7DA1" w:rsidRDefault="00311B3B">
            <w:pPr>
              <w:pStyle w:val="TableParagraph"/>
              <w:spacing w:before="136"/>
              <w:ind w:left="103" w:right="105"/>
              <w:rPr>
                <w:sz w:val="26"/>
              </w:rPr>
            </w:pPr>
            <w:r>
              <w:rPr>
                <w:sz w:val="26"/>
              </w:rPr>
              <w:t>Nguyễn Kính</w:t>
            </w:r>
          </w:p>
        </w:tc>
        <w:tc>
          <w:tcPr>
            <w:tcW w:w="1505" w:type="dxa"/>
          </w:tcPr>
          <w:p w:rsidR="00FA7DA1" w:rsidRDefault="00311B3B">
            <w:pPr>
              <w:pStyle w:val="TableParagraph"/>
              <w:spacing w:before="136"/>
              <w:ind w:left="467" w:right="467"/>
              <w:jc w:val="center"/>
              <w:rPr>
                <w:sz w:val="26"/>
              </w:rPr>
            </w:pPr>
            <w:r>
              <w:rPr>
                <w:sz w:val="26"/>
              </w:rPr>
              <w:t>1965</w:t>
            </w:r>
          </w:p>
        </w:tc>
        <w:tc>
          <w:tcPr>
            <w:tcW w:w="1073" w:type="dxa"/>
          </w:tcPr>
          <w:p w:rsidR="00FA7DA1" w:rsidRDefault="00311B3B">
            <w:pPr>
              <w:pStyle w:val="TableParagraph"/>
              <w:spacing w:before="136"/>
              <w:ind w:left="131" w:right="133"/>
              <w:jc w:val="center"/>
              <w:rPr>
                <w:sz w:val="26"/>
              </w:rPr>
            </w:pPr>
            <w:r>
              <w:rPr>
                <w:sz w:val="26"/>
              </w:rPr>
              <w:t>Thạc sĩ</w:t>
            </w:r>
          </w:p>
        </w:tc>
        <w:tc>
          <w:tcPr>
            <w:tcW w:w="2153" w:type="dxa"/>
          </w:tcPr>
          <w:p w:rsidR="00FA7DA1" w:rsidRDefault="00311B3B">
            <w:pPr>
              <w:pStyle w:val="TableParagraph"/>
              <w:spacing w:before="136"/>
              <w:ind w:left="88" w:right="89"/>
              <w:jc w:val="center"/>
              <w:rPr>
                <w:sz w:val="26"/>
              </w:rPr>
            </w:pPr>
            <w:r>
              <w:rPr>
                <w:sz w:val="26"/>
              </w:rPr>
              <w:t>Trưởng phòng</w:t>
            </w:r>
          </w:p>
        </w:tc>
      </w:tr>
      <w:tr w:rsidR="00FA7DA1">
        <w:trPr>
          <w:trHeight w:hRule="exact" w:val="686"/>
        </w:trPr>
        <w:tc>
          <w:tcPr>
            <w:tcW w:w="2511" w:type="dxa"/>
          </w:tcPr>
          <w:p w:rsidR="00FA7DA1" w:rsidRDefault="00311B3B">
            <w:pPr>
              <w:pStyle w:val="TableParagraph"/>
              <w:spacing w:before="136"/>
              <w:ind w:left="103" w:right="88"/>
              <w:rPr>
                <w:sz w:val="26"/>
              </w:rPr>
            </w:pPr>
            <w:r>
              <w:rPr>
                <w:sz w:val="26"/>
              </w:rPr>
              <w:t>Phòng TB-VT</w:t>
            </w:r>
          </w:p>
        </w:tc>
        <w:tc>
          <w:tcPr>
            <w:tcW w:w="2331" w:type="dxa"/>
          </w:tcPr>
          <w:p w:rsidR="00FA7DA1" w:rsidRDefault="00311B3B">
            <w:pPr>
              <w:pStyle w:val="TableParagraph"/>
              <w:spacing w:before="136"/>
              <w:ind w:left="103" w:right="105"/>
              <w:rPr>
                <w:sz w:val="26"/>
              </w:rPr>
            </w:pPr>
            <w:r>
              <w:rPr>
                <w:sz w:val="26"/>
              </w:rPr>
              <w:t>Lâm Viết Dũng</w:t>
            </w:r>
          </w:p>
        </w:tc>
        <w:tc>
          <w:tcPr>
            <w:tcW w:w="1505" w:type="dxa"/>
          </w:tcPr>
          <w:p w:rsidR="00FA7DA1" w:rsidRDefault="00311B3B">
            <w:pPr>
              <w:pStyle w:val="TableParagraph"/>
              <w:spacing w:before="136"/>
              <w:ind w:left="467" w:right="467"/>
              <w:jc w:val="center"/>
              <w:rPr>
                <w:sz w:val="26"/>
              </w:rPr>
            </w:pPr>
            <w:r>
              <w:rPr>
                <w:sz w:val="26"/>
              </w:rPr>
              <w:t>1976</w:t>
            </w:r>
          </w:p>
        </w:tc>
        <w:tc>
          <w:tcPr>
            <w:tcW w:w="1073" w:type="dxa"/>
          </w:tcPr>
          <w:p w:rsidR="00FA7DA1" w:rsidRDefault="00311B3B">
            <w:pPr>
              <w:pStyle w:val="TableParagraph"/>
              <w:spacing w:before="136"/>
              <w:ind w:left="131" w:right="133"/>
              <w:jc w:val="center"/>
              <w:rPr>
                <w:sz w:val="26"/>
              </w:rPr>
            </w:pPr>
            <w:r>
              <w:rPr>
                <w:sz w:val="26"/>
              </w:rPr>
              <w:t>Kỹ sư</w:t>
            </w:r>
          </w:p>
        </w:tc>
        <w:tc>
          <w:tcPr>
            <w:tcW w:w="2153" w:type="dxa"/>
          </w:tcPr>
          <w:p w:rsidR="00FA7DA1" w:rsidRDefault="00311B3B">
            <w:pPr>
              <w:pStyle w:val="TableParagraph"/>
              <w:spacing w:before="136"/>
              <w:ind w:left="88" w:right="89"/>
              <w:jc w:val="center"/>
              <w:rPr>
                <w:sz w:val="26"/>
              </w:rPr>
            </w:pPr>
            <w:r>
              <w:rPr>
                <w:sz w:val="26"/>
              </w:rPr>
              <w:t>Trưởng phòng</w:t>
            </w:r>
          </w:p>
        </w:tc>
      </w:tr>
      <w:tr w:rsidR="00FA7DA1">
        <w:trPr>
          <w:trHeight w:hRule="exact" w:val="1465"/>
        </w:trPr>
        <w:tc>
          <w:tcPr>
            <w:tcW w:w="2511" w:type="dxa"/>
          </w:tcPr>
          <w:p w:rsidR="00FA7DA1" w:rsidRDefault="00FA7DA1">
            <w:pPr>
              <w:pStyle w:val="TableParagraph"/>
              <w:rPr>
                <w:sz w:val="26"/>
              </w:rPr>
            </w:pPr>
          </w:p>
          <w:p w:rsidR="00FA7DA1" w:rsidRDefault="00311B3B">
            <w:pPr>
              <w:pStyle w:val="TableParagraph"/>
              <w:spacing w:before="226"/>
              <w:ind w:left="103" w:right="88"/>
              <w:rPr>
                <w:sz w:val="26"/>
              </w:rPr>
            </w:pPr>
            <w:r>
              <w:rPr>
                <w:sz w:val="26"/>
              </w:rPr>
              <w:t>Phòng CTCT-HSSV</w:t>
            </w:r>
          </w:p>
        </w:tc>
        <w:tc>
          <w:tcPr>
            <w:tcW w:w="2331" w:type="dxa"/>
          </w:tcPr>
          <w:p w:rsidR="00FA7DA1" w:rsidRDefault="00FA7DA1">
            <w:pPr>
              <w:pStyle w:val="TableParagraph"/>
              <w:rPr>
                <w:sz w:val="26"/>
              </w:rPr>
            </w:pPr>
          </w:p>
          <w:p w:rsidR="00FA7DA1" w:rsidRDefault="00311B3B">
            <w:pPr>
              <w:pStyle w:val="TableParagraph"/>
              <w:spacing w:before="226"/>
              <w:ind w:left="103" w:right="105"/>
              <w:rPr>
                <w:sz w:val="26"/>
              </w:rPr>
            </w:pPr>
            <w:r>
              <w:rPr>
                <w:sz w:val="26"/>
              </w:rPr>
              <w:t>Hoàng Ngọc Cảnh</w:t>
            </w:r>
          </w:p>
        </w:tc>
        <w:tc>
          <w:tcPr>
            <w:tcW w:w="1505" w:type="dxa"/>
          </w:tcPr>
          <w:p w:rsidR="00FA7DA1" w:rsidRDefault="00FA7DA1">
            <w:pPr>
              <w:pStyle w:val="TableParagraph"/>
              <w:rPr>
                <w:sz w:val="26"/>
              </w:rPr>
            </w:pPr>
          </w:p>
          <w:p w:rsidR="00FA7DA1" w:rsidRDefault="00311B3B">
            <w:pPr>
              <w:pStyle w:val="TableParagraph"/>
              <w:spacing w:before="226"/>
              <w:ind w:left="467" w:right="467"/>
              <w:jc w:val="center"/>
              <w:rPr>
                <w:sz w:val="26"/>
              </w:rPr>
            </w:pPr>
            <w:r>
              <w:rPr>
                <w:sz w:val="26"/>
              </w:rPr>
              <w:t>1958</w:t>
            </w:r>
          </w:p>
        </w:tc>
        <w:tc>
          <w:tcPr>
            <w:tcW w:w="1073" w:type="dxa"/>
          </w:tcPr>
          <w:p w:rsidR="00FA7DA1" w:rsidRDefault="00FA7DA1">
            <w:pPr>
              <w:pStyle w:val="TableParagraph"/>
              <w:spacing w:before="8"/>
              <w:rPr>
                <w:sz w:val="28"/>
              </w:rPr>
            </w:pPr>
          </w:p>
          <w:p w:rsidR="00FA7DA1" w:rsidRDefault="00311B3B">
            <w:pPr>
              <w:pStyle w:val="TableParagraph"/>
              <w:spacing w:before="1" w:line="312" w:lineRule="auto"/>
              <w:ind w:left="278" w:right="259" w:firstLine="96"/>
              <w:rPr>
                <w:sz w:val="26"/>
              </w:rPr>
            </w:pPr>
            <w:r>
              <w:rPr>
                <w:sz w:val="26"/>
              </w:rPr>
              <w:t>Cử nhân</w:t>
            </w:r>
          </w:p>
        </w:tc>
        <w:tc>
          <w:tcPr>
            <w:tcW w:w="2153" w:type="dxa"/>
          </w:tcPr>
          <w:p w:rsidR="00FA7DA1" w:rsidRDefault="00311B3B">
            <w:pPr>
              <w:pStyle w:val="TableParagraph"/>
              <w:spacing w:before="136" w:line="312" w:lineRule="auto"/>
              <w:ind w:left="207" w:right="206"/>
              <w:jc w:val="center"/>
              <w:rPr>
                <w:sz w:val="26"/>
              </w:rPr>
            </w:pPr>
            <w:r>
              <w:rPr>
                <w:sz w:val="26"/>
              </w:rPr>
              <w:t>Phó Trưởng phòng phụ trách</w:t>
            </w:r>
            <w:r>
              <w:rPr>
                <w:w w:val="99"/>
                <w:sz w:val="26"/>
              </w:rPr>
              <w:t xml:space="preserve"> </w:t>
            </w:r>
            <w:r>
              <w:rPr>
                <w:sz w:val="26"/>
              </w:rPr>
              <w:t>phòng</w:t>
            </w:r>
          </w:p>
        </w:tc>
      </w:tr>
      <w:tr w:rsidR="00FA7DA1">
        <w:trPr>
          <w:trHeight w:hRule="exact" w:val="686"/>
        </w:trPr>
        <w:tc>
          <w:tcPr>
            <w:tcW w:w="2511" w:type="dxa"/>
          </w:tcPr>
          <w:p w:rsidR="00FA7DA1" w:rsidRDefault="00311B3B">
            <w:pPr>
              <w:pStyle w:val="TableParagraph"/>
              <w:spacing w:before="136"/>
              <w:ind w:left="103" w:right="88"/>
              <w:rPr>
                <w:sz w:val="26"/>
              </w:rPr>
            </w:pPr>
            <w:r>
              <w:rPr>
                <w:sz w:val="26"/>
              </w:rPr>
              <w:t>Phòng KT&amp;ĐBCL</w:t>
            </w:r>
          </w:p>
        </w:tc>
        <w:tc>
          <w:tcPr>
            <w:tcW w:w="2331" w:type="dxa"/>
          </w:tcPr>
          <w:p w:rsidR="00FA7DA1" w:rsidRDefault="00311B3B">
            <w:pPr>
              <w:pStyle w:val="TableParagraph"/>
              <w:spacing w:before="136"/>
              <w:ind w:left="103" w:right="105"/>
              <w:rPr>
                <w:sz w:val="26"/>
              </w:rPr>
            </w:pPr>
            <w:r>
              <w:rPr>
                <w:sz w:val="26"/>
              </w:rPr>
              <w:t>Nguyễn Chí Nhân</w:t>
            </w:r>
          </w:p>
        </w:tc>
        <w:tc>
          <w:tcPr>
            <w:tcW w:w="1505" w:type="dxa"/>
          </w:tcPr>
          <w:p w:rsidR="00FA7DA1" w:rsidRDefault="00311B3B">
            <w:pPr>
              <w:pStyle w:val="TableParagraph"/>
              <w:spacing w:before="136"/>
              <w:ind w:left="467" w:right="467"/>
              <w:jc w:val="center"/>
              <w:rPr>
                <w:sz w:val="26"/>
              </w:rPr>
            </w:pPr>
            <w:r>
              <w:rPr>
                <w:sz w:val="26"/>
              </w:rPr>
              <w:t>1978</w:t>
            </w:r>
          </w:p>
        </w:tc>
        <w:tc>
          <w:tcPr>
            <w:tcW w:w="1073" w:type="dxa"/>
          </w:tcPr>
          <w:p w:rsidR="00FA7DA1" w:rsidRDefault="00311B3B">
            <w:pPr>
              <w:pStyle w:val="TableParagraph"/>
              <w:spacing w:before="136"/>
              <w:ind w:left="131" w:right="133"/>
              <w:jc w:val="center"/>
              <w:rPr>
                <w:sz w:val="26"/>
              </w:rPr>
            </w:pPr>
            <w:r>
              <w:rPr>
                <w:sz w:val="26"/>
              </w:rPr>
              <w:t>Thạc sĩ</w:t>
            </w:r>
          </w:p>
        </w:tc>
        <w:tc>
          <w:tcPr>
            <w:tcW w:w="2153" w:type="dxa"/>
          </w:tcPr>
          <w:p w:rsidR="00FA7DA1" w:rsidRDefault="00311B3B">
            <w:pPr>
              <w:pStyle w:val="TableParagraph"/>
              <w:spacing w:before="136"/>
              <w:ind w:left="88" w:right="89"/>
              <w:jc w:val="center"/>
              <w:rPr>
                <w:sz w:val="26"/>
              </w:rPr>
            </w:pPr>
            <w:r>
              <w:rPr>
                <w:sz w:val="26"/>
              </w:rPr>
              <w:t>Trưởng phòng</w:t>
            </w:r>
          </w:p>
        </w:tc>
      </w:tr>
      <w:tr w:rsidR="00FA7DA1">
        <w:trPr>
          <w:trHeight w:hRule="exact" w:val="1075"/>
        </w:trPr>
        <w:tc>
          <w:tcPr>
            <w:tcW w:w="2511" w:type="dxa"/>
          </w:tcPr>
          <w:p w:rsidR="00FA7DA1" w:rsidRDefault="00FA7DA1">
            <w:pPr>
              <w:pStyle w:val="TableParagraph"/>
              <w:spacing w:before="8"/>
              <w:rPr>
                <w:sz w:val="28"/>
              </w:rPr>
            </w:pPr>
          </w:p>
          <w:p w:rsidR="00FA7DA1" w:rsidRDefault="00311B3B">
            <w:pPr>
              <w:pStyle w:val="TableParagraph"/>
              <w:spacing w:before="1"/>
              <w:ind w:left="103" w:right="88"/>
              <w:rPr>
                <w:sz w:val="26"/>
              </w:rPr>
            </w:pPr>
            <w:r>
              <w:rPr>
                <w:sz w:val="26"/>
              </w:rPr>
              <w:t>Phòng QLKH-HTQT</w:t>
            </w:r>
          </w:p>
        </w:tc>
        <w:tc>
          <w:tcPr>
            <w:tcW w:w="2331" w:type="dxa"/>
          </w:tcPr>
          <w:p w:rsidR="00FA7DA1" w:rsidRDefault="00311B3B">
            <w:pPr>
              <w:pStyle w:val="TableParagraph"/>
              <w:tabs>
                <w:tab w:val="left" w:pos="1652"/>
              </w:tabs>
              <w:spacing w:before="136" w:line="312" w:lineRule="auto"/>
              <w:ind w:left="103" w:right="105"/>
              <w:rPr>
                <w:sz w:val="26"/>
              </w:rPr>
            </w:pPr>
            <w:r>
              <w:rPr>
                <w:sz w:val="26"/>
              </w:rPr>
              <w:t>Nguyễn</w:t>
            </w:r>
            <w:r>
              <w:rPr>
                <w:sz w:val="26"/>
              </w:rPr>
              <w:tab/>
              <w:t>Ngọc</w:t>
            </w:r>
            <w:r>
              <w:rPr>
                <w:w w:val="99"/>
                <w:sz w:val="26"/>
              </w:rPr>
              <w:t xml:space="preserve"> </w:t>
            </w:r>
            <w:r>
              <w:rPr>
                <w:sz w:val="26"/>
              </w:rPr>
              <w:t>Trang</w:t>
            </w:r>
          </w:p>
        </w:tc>
        <w:tc>
          <w:tcPr>
            <w:tcW w:w="1505" w:type="dxa"/>
          </w:tcPr>
          <w:p w:rsidR="00FA7DA1" w:rsidRDefault="00FA7DA1">
            <w:pPr>
              <w:pStyle w:val="TableParagraph"/>
              <w:spacing w:before="8"/>
              <w:rPr>
                <w:sz w:val="28"/>
              </w:rPr>
            </w:pPr>
          </w:p>
          <w:p w:rsidR="00FA7DA1" w:rsidRDefault="00311B3B">
            <w:pPr>
              <w:pStyle w:val="TableParagraph"/>
              <w:spacing w:before="1"/>
              <w:ind w:left="467" w:right="467"/>
              <w:jc w:val="center"/>
              <w:rPr>
                <w:sz w:val="26"/>
              </w:rPr>
            </w:pPr>
            <w:r>
              <w:rPr>
                <w:sz w:val="26"/>
              </w:rPr>
              <w:t>1966</w:t>
            </w:r>
          </w:p>
        </w:tc>
        <w:tc>
          <w:tcPr>
            <w:tcW w:w="1073" w:type="dxa"/>
          </w:tcPr>
          <w:p w:rsidR="00FA7DA1" w:rsidRDefault="00FA7DA1">
            <w:pPr>
              <w:pStyle w:val="TableParagraph"/>
              <w:spacing w:before="8"/>
              <w:rPr>
                <w:sz w:val="28"/>
              </w:rPr>
            </w:pPr>
          </w:p>
          <w:p w:rsidR="00FA7DA1" w:rsidRDefault="00311B3B">
            <w:pPr>
              <w:pStyle w:val="TableParagraph"/>
              <w:spacing w:before="1"/>
              <w:ind w:left="131" w:right="133"/>
              <w:jc w:val="center"/>
              <w:rPr>
                <w:sz w:val="26"/>
              </w:rPr>
            </w:pPr>
            <w:r>
              <w:rPr>
                <w:sz w:val="26"/>
              </w:rPr>
              <w:t>Tiến sĩ</w:t>
            </w:r>
          </w:p>
        </w:tc>
        <w:tc>
          <w:tcPr>
            <w:tcW w:w="2153" w:type="dxa"/>
          </w:tcPr>
          <w:p w:rsidR="00FA7DA1" w:rsidRDefault="00FA7DA1">
            <w:pPr>
              <w:pStyle w:val="TableParagraph"/>
              <w:spacing w:before="8"/>
              <w:rPr>
                <w:sz w:val="28"/>
              </w:rPr>
            </w:pPr>
          </w:p>
          <w:p w:rsidR="00FA7DA1" w:rsidRDefault="00311B3B">
            <w:pPr>
              <w:pStyle w:val="TableParagraph"/>
              <w:spacing w:before="1"/>
              <w:ind w:left="88" w:right="89"/>
              <w:jc w:val="center"/>
              <w:rPr>
                <w:sz w:val="26"/>
              </w:rPr>
            </w:pPr>
            <w:r>
              <w:rPr>
                <w:sz w:val="26"/>
              </w:rPr>
              <w:t>Trưởng phòng</w:t>
            </w:r>
          </w:p>
        </w:tc>
      </w:tr>
      <w:tr w:rsidR="00FA7DA1">
        <w:trPr>
          <w:trHeight w:hRule="exact" w:val="686"/>
        </w:trPr>
        <w:tc>
          <w:tcPr>
            <w:tcW w:w="2511" w:type="dxa"/>
          </w:tcPr>
          <w:p w:rsidR="00FA7DA1" w:rsidRDefault="00311B3B">
            <w:pPr>
              <w:pStyle w:val="TableParagraph"/>
              <w:spacing w:before="136"/>
              <w:ind w:left="103" w:right="88"/>
              <w:rPr>
                <w:sz w:val="26"/>
              </w:rPr>
            </w:pPr>
            <w:r>
              <w:rPr>
                <w:sz w:val="26"/>
              </w:rPr>
              <w:t>Phòng QT-DV</w:t>
            </w:r>
          </w:p>
        </w:tc>
        <w:tc>
          <w:tcPr>
            <w:tcW w:w="2331" w:type="dxa"/>
          </w:tcPr>
          <w:p w:rsidR="00FA7DA1" w:rsidRDefault="00311B3B">
            <w:pPr>
              <w:pStyle w:val="TableParagraph"/>
              <w:spacing w:before="136"/>
              <w:ind w:left="103" w:right="105"/>
              <w:rPr>
                <w:sz w:val="26"/>
              </w:rPr>
            </w:pPr>
            <w:r>
              <w:rPr>
                <w:sz w:val="26"/>
              </w:rPr>
              <w:t>Lê Quang Liêm</w:t>
            </w:r>
          </w:p>
        </w:tc>
        <w:tc>
          <w:tcPr>
            <w:tcW w:w="1505" w:type="dxa"/>
          </w:tcPr>
          <w:p w:rsidR="00FA7DA1" w:rsidRDefault="00311B3B">
            <w:pPr>
              <w:pStyle w:val="TableParagraph"/>
              <w:spacing w:before="136"/>
              <w:ind w:left="467" w:right="467"/>
              <w:jc w:val="center"/>
              <w:rPr>
                <w:sz w:val="26"/>
              </w:rPr>
            </w:pPr>
            <w:r>
              <w:rPr>
                <w:sz w:val="26"/>
              </w:rPr>
              <w:t>1972</w:t>
            </w:r>
          </w:p>
        </w:tc>
        <w:tc>
          <w:tcPr>
            <w:tcW w:w="1073" w:type="dxa"/>
          </w:tcPr>
          <w:p w:rsidR="00FA7DA1" w:rsidRDefault="00311B3B">
            <w:pPr>
              <w:pStyle w:val="TableParagraph"/>
              <w:spacing w:before="136"/>
              <w:ind w:left="131" w:right="133"/>
              <w:jc w:val="center"/>
              <w:rPr>
                <w:sz w:val="26"/>
              </w:rPr>
            </w:pPr>
            <w:r>
              <w:rPr>
                <w:sz w:val="26"/>
              </w:rPr>
              <w:t>Kỹ sư</w:t>
            </w:r>
          </w:p>
        </w:tc>
        <w:tc>
          <w:tcPr>
            <w:tcW w:w="2153" w:type="dxa"/>
          </w:tcPr>
          <w:p w:rsidR="00FA7DA1" w:rsidRDefault="00311B3B">
            <w:pPr>
              <w:pStyle w:val="TableParagraph"/>
              <w:spacing w:before="136"/>
              <w:ind w:left="88" w:right="89"/>
              <w:jc w:val="center"/>
              <w:rPr>
                <w:sz w:val="26"/>
              </w:rPr>
            </w:pPr>
            <w:r>
              <w:rPr>
                <w:sz w:val="26"/>
              </w:rPr>
              <w:t>Trưởng phòng</w:t>
            </w:r>
          </w:p>
        </w:tc>
      </w:tr>
      <w:tr w:rsidR="00FA7DA1">
        <w:trPr>
          <w:trHeight w:hRule="exact" w:val="686"/>
        </w:trPr>
        <w:tc>
          <w:tcPr>
            <w:tcW w:w="2511" w:type="dxa"/>
          </w:tcPr>
          <w:p w:rsidR="00FA7DA1" w:rsidRDefault="00311B3B">
            <w:pPr>
              <w:pStyle w:val="TableParagraph"/>
              <w:spacing w:before="136"/>
              <w:ind w:left="103" w:right="88"/>
              <w:rPr>
                <w:sz w:val="26"/>
              </w:rPr>
            </w:pPr>
            <w:r>
              <w:rPr>
                <w:sz w:val="26"/>
              </w:rPr>
              <w:t>Tổ TT-PC</w:t>
            </w:r>
          </w:p>
        </w:tc>
        <w:tc>
          <w:tcPr>
            <w:tcW w:w="2331" w:type="dxa"/>
          </w:tcPr>
          <w:p w:rsidR="00FA7DA1" w:rsidRDefault="00311B3B">
            <w:pPr>
              <w:pStyle w:val="TableParagraph"/>
              <w:spacing w:before="136"/>
              <w:ind w:left="103"/>
              <w:rPr>
                <w:sz w:val="26"/>
              </w:rPr>
            </w:pPr>
            <w:r>
              <w:rPr>
                <w:sz w:val="26"/>
              </w:rPr>
              <w:t>Nguyễn Thanh Lâm</w:t>
            </w:r>
          </w:p>
        </w:tc>
        <w:tc>
          <w:tcPr>
            <w:tcW w:w="1505" w:type="dxa"/>
          </w:tcPr>
          <w:p w:rsidR="00FA7DA1" w:rsidRDefault="00311B3B">
            <w:pPr>
              <w:pStyle w:val="TableParagraph"/>
              <w:spacing w:before="136"/>
              <w:ind w:left="467" w:right="467"/>
              <w:jc w:val="center"/>
              <w:rPr>
                <w:sz w:val="26"/>
              </w:rPr>
            </w:pPr>
            <w:r>
              <w:rPr>
                <w:sz w:val="26"/>
              </w:rPr>
              <w:t>1960</w:t>
            </w:r>
          </w:p>
        </w:tc>
        <w:tc>
          <w:tcPr>
            <w:tcW w:w="1073" w:type="dxa"/>
          </w:tcPr>
          <w:p w:rsidR="00FA7DA1" w:rsidRDefault="00311B3B">
            <w:pPr>
              <w:pStyle w:val="TableParagraph"/>
              <w:spacing w:before="136"/>
              <w:ind w:left="131" w:right="133"/>
              <w:jc w:val="center"/>
              <w:rPr>
                <w:sz w:val="26"/>
              </w:rPr>
            </w:pPr>
            <w:r>
              <w:rPr>
                <w:sz w:val="26"/>
              </w:rPr>
              <w:t>Thạc sĩ</w:t>
            </w:r>
          </w:p>
        </w:tc>
        <w:tc>
          <w:tcPr>
            <w:tcW w:w="2153" w:type="dxa"/>
          </w:tcPr>
          <w:p w:rsidR="00FA7DA1" w:rsidRDefault="00311B3B">
            <w:pPr>
              <w:pStyle w:val="TableParagraph"/>
              <w:spacing w:before="136"/>
              <w:ind w:left="86" w:right="89"/>
              <w:jc w:val="center"/>
              <w:rPr>
                <w:sz w:val="26"/>
              </w:rPr>
            </w:pPr>
            <w:r>
              <w:rPr>
                <w:sz w:val="26"/>
              </w:rPr>
              <w:t>Tổ Trưởng</w:t>
            </w:r>
          </w:p>
        </w:tc>
      </w:tr>
      <w:tr w:rsidR="00FA7DA1">
        <w:trPr>
          <w:trHeight w:hRule="exact" w:val="687"/>
        </w:trPr>
        <w:tc>
          <w:tcPr>
            <w:tcW w:w="9573" w:type="dxa"/>
            <w:gridSpan w:val="5"/>
          </w:tcPr>
          <w:p w:rsidR="00FA7DA1" w:rsidRDefault="00311B3B">
            <w:pPr>
              <w:pStyle w:val="TableParagraph"/>
              <w:spacing w:before="144"/>
              <w:ind w:left="103"/>
              <w:rPr>
                <w:b/>
                <w:sz w:val="26"/>
              </w:rPr>
            </w:pPr>
            <w:r>
              <w:rPr>
                <w:b/>
                <w:sz w:val="26"/>
              </w:rPr>
              <w:t>4. Trƣởng các khoa</w:t>
            </w:r>
          </w:p>
        </w:tc>
      </w:tr>
      <w:tr w:rsidR="00FA7DA1">
        <w:trPr>
          <w:trHeight w:hRule="exact" w:val="686"/>
        </w:trPr>
        <w:tc>
          <w:tcPr>
            <w:tcW w:w="2511" w:type="dxa"/>
          </w:tcPr>
          <w:p w:rsidR="00FA7DA1" w:rsidRDefault="00311B3B">
            <w:pPr>
              <w:pStyle w:val="TableParagraph"/>
              <w:spacing w:before="136"/>
              <w:ind w:left="103" w:right="88"/>
              <w:rPr>
                <w:sz w:val="26"/>
              </w:rPr>
            </w:pPr>
            <w:r>
              <w:rPr>
                <w:sz w:val="26"/>
              </w:rPr>
              <w:t>Khoa KHCB</w:t>
            </w:r>
          </w:p>
        </w:tc>
        <w:tc>
          <w:tcPr>
            <w:tcW w:w="2331" w:type="dxa"/>
          </w:tcPr>
          <w:p w:rsidR="00FA7DA1" w:rsidRDefault="00311B3B">
            <w:pPr>
              <w:pStyle w:val="TableParagraph"/>
              <w:spacing w:before="136"/>
              <w:ind w:left="103" w:right="105"/>
              <w:rPr>
                <w:sz w:val="26"/>
              </w:rPr>
            </w:pPr>
            <w:r>
              <w:rPr>
                <w:sz w:val="26"/>
              </w:rPr>
              <w:t>Trần Kim Thu Liễu</w:t>
            </w:r>
          </w:p>
        </w:tc>
        <w:tc>
          <w:tcPr>
            <w:tcW w:w="1505" w:type="dxa"/>
          </w:tcPr>
          <w:p w:rsidR="00FA7DA1" w:rsidRDefault="00311B3B">
            <w:pPr>
              <w:pStyle w:val="TableParagraph"/>
              <w:spacing w:before="136"/>
              <w:ind w:left="467" w:right="467"/>
              <w:jc w:val="center"/>
              <w:rPr>
                <w:sz w:val="26"/>
              </w:rPr>
            </w:pPr>
            <w:r>
              <w:rPr>
                <w:sz w:val="26"/>
              </w:rPr>
              <w:t>1965</w:t>
            </w:r>
          </w:p>
        </w:tc>
        <w:tc>
          <w:tcPr>
            <w:tcW w:w="1073" w:type="dxa"/>
          </w:tcPr>
          <w:p w:rsidR="00FA7DA1" w:rsidRDefault="00311B3B">
            <w:pPr>
              <w:pStyle w:val="TableParagraph"/>
              <w:spacing w:before="136"/>
              <w:ind w:left="131" w:right="133"/>
              <w:jc w:val="center"/>
              <w:rPr>
                <w:sz w:val="26"/>
              </w:rPr>
            </w:pPr>
            <w:r>
              <w:rPr>
                <w:sz w:val="26"/>
              </w:rPr>
              <w:t>Thạc sĩ</w:t>
            </w:r>
          </w:p>
        </w:tc>
        <w:tc>
          <w:tcPr>
            <w:tcW w:w="2153" w:type="dxa"/>
          </w:tcPr>
          <w:p w:rsidR="00FA7DA1" w:rsidRDefault="00311B3B">
            <w:pPr>
              <w:pStyle w:val="TableParagraph"/>
              <w:spacing w:before="136"/>
              <w:ind w:left="86" w:right="89"/>
              <w:jc w:val="center"/>
              <w:rPr>
                <w:sz w:val="26"/>
              </w:rPr>
            </w:pPr>
            <w:r>
              <w:rPr>
                <w:sz w:val="26"/>
              </w:rPr>
              <w:t>Trưởng khoa</w:t>
            </w:r>
          </w:p>
        </w:tc>
      </w:tr>
      <w:tr w:rsidR="00FA7DA1">
        <w:trPr>
          <w:trHeight w:hRule="exact" w:val="1075"/>
        </w:trPr>
        <w:tc>
          <w:tcPr>
            <w:tcW w:w="2511" w:type="dxa"/>
          </w:tcPr>
          <w:p w:rsidR="00FA7DA1" w:rsidRDefault="00FA7DA1">
            <w:pPr>
              <w:pStyle w:val="TableParagraph"/>
              <w:spacing w:before="11"/>
              <w:rPr>
                <w:sz w:val="28"/>
              </w:rPr>
            </w:pPr>
          </w:p>
          <w:p w:rsidR="00FA7DA1" w:rsidRDefault="00311B3B">
            <w:pPr>
              <w:pStyle w:val="TableParagraph"/>
              <w:ind w:left="103" w:right="88"/>
              <w:rPr>
                <w:sz w:val="26"/>
              </w:rPr>
            </w:pPr>
            <w:r>
              <w:rPr>
                <w:sz w:val="26"/>
              </w:rPr>
              <w:t>Khoa LLCT</w:t>
            </w:r>
          </w:p>
        </w:tc>
        <w:tc>
          <w:tcPr>
            <w:tcW w:w="2331" w:type="dxa"/>
          </w:tcPr>
          <w:p w:rsidR="00FA7DA1" w:rsidRDefault="00311B3B">
            <w:pPr>
              <w:pStyle w:val="TableParagraph"/>
              <w:tabs>
                <w:tab w:val="left" w:pos="1652"/>
              </w:tabs>
              <w:spacing w:before="139" w:line="312" w:lineRule="auto"/>
              <w:ind w:left="103" w:right="105"/>
              <w:rPr>
                <w:sz w:val="26"/>
              </w:rPr>
            </w:pPr>
            <w:r>
              <w:rPr>
                <w:sz w:val="26"/>
              </w:rPr>
              <w:t>Nguyễn</w:t>
            </w:r>
            <w:r>
              <w:rPr>
                <w:sz w:val="26"/>
              </w:rPr>
              <w:tab/>
              <w:t>Ngọc</w:t>
            </w:r>
            <w:r>
              <w:rPr>
                <w:w w:val="99"/>
                <w:sz w:val="26"/>
              </w:rPr>
              <w:t xml:space="preserve"> </w:t>
            </w:r>
            <w:r>
              <w:rPr>
                <w:sz w:val="26"/>
              </w:rPr>
              <w:t>Quỳnh</w:t>
            </w:r>
          </w:p>
        </w:tc>
        <w:tc>
          <w:tcPr>
            <w:tcW w:w="1505" w:type="dxa"/>
          </w:tcPr>
          <w:p w:rsidR="00FA7DA1" w:rsidRDefault="00FA7DA1">
            <w:pPr>
              <w:pStyle w:val="TableParagraph"/>
              <w:spacing w:before="11"/>
              <w:rPr>
                <w:sz w:val="28"/>
              </w:rPr>
            </w:pPr>
          </w:p>
          <w:p w:rsidR="00FA7DA1" w:rsidRDefault="00311B3B">
            <w:pPr>
              <w:pStyle w:val="TableParagraph"/>
              <w:ind w:left="467" w:right="467"/>
              <w:jc w:val="center"/>
              <w:rPr>
                <w:sz w:val="26"/>
              </w:rPr>
            </w:pPr>
            <w:r>
              <w:rPr>
                <w:sz w:val="26"/>
              </w:rPr>
              <w:t>1981</w:t>
            </w:r>
          </w:p>
        </w:tc>
        <w:tc>
          <w:tcPr>
            <w:tcW w:w="1073" w:type="dxa"/>
          </w:tcPr>
          <w:p w:rsidR="00FA7DA1" w:rsidRDefault="00FA7DA1">
            <w:pPr>
              <w:pStyle w:val="TableParagraph"/>
              <w:spacing w:before="11"/>
              <w:rPr>
                <w:sz w:val="28"/>
              </w:rPr>
            </w:pPr>
          </w:p>
          <w:p w:rsidR="00FA7DA1" w:rsidRDefault="00311B3B">
            <w:pPr>
              <w:pStyle w:val="TableParagraph"/>
              <w:ind w:left="131" w:right="133"/>
              <w:jc w:val="center"/>
              <w:rPr>
                <w:sz w:val="26"/>
              </w:rPr>
            </w:pPr>
            <w:r>
              <w:rPr>
                <w:sz w:val="26"/>
              </w:rPr>
              <w:t>Thạc sĩ</w:t>
            </w:r>
          </w:p>
        </w:tc>
        <w:tc>
          <w:tcPr>
            <w:tcW w:w="2153" w:type="dxa"/>
          </w:tcPr>
          <w:p w:rsidR="00FA7DA1" w:rsidRDefault="00311B3B">
            <w:pPr>
              <w:pStyle w:val="TableParagraph"/>
              <w:spacing w:before="139" w:line="312" w:lineRule="auto"/>
              <w:ind w:left="297" w:right="140" w:hanging="137"/>
              <w:rPr>
                <w:sz w:val="26"/>
              </w:rPr>
            </w:pPr>
            <w:r>
              <w:rPr>
                <w:sz w:val="26"/>
              </w:rPr>
              <w:t>Phó Trưởng khoa phụ trách khoa</w:t>
            </w:r>
          </w:p>
        </w:tc>
      </w:tr>
      <w:tr w:rsidR="00FA7DA1">
        <w:trPr>
          <w:trHeight w:hRule="exact" w:val="1078"/>
        </w:trPr>
        <w:tc>
          <w:tcPr>
            <w:tcW w:w="2511" w:type="dxa"/>
          </w:tcPr>
          <w:p w:rsidR="00FA7DA1" w:rsidRDefault="00311B3B">
            <w:pPr>
              <w:pStyle w:val="TableParagraph"/>
              <w:tabs>
                <w:tab w:val="left" w:pos="909"/>
                <w:tab w:val="left" w:pos="1514"/>
                <w:tab w:val="left" w:pos="2265"/>
              </w:tabs>
              <w:spacing w:before="139" w:line="312" w:lineRule="auto"/>
              <w:ind w:left="103" w:right="103"/>
              <w:rPr>
                <w:sz w:val="26"/>
              </w:rPr>
            </w:pPr>
            <w:r>
              <w:rPr>
                <w:sz w:val="26"/>
              </w:rPr>
              <w:t>Khoa</w:t>
            </w:r>
            <w:r>
              <w:rPr>
                <w:sz w:val="26"/>
              </w:rPr>
              <w:tab/>
              <w:t>CN</w:t>
            </w:r>
            <w:r>
              <w:rPr>
                <w:sz w:val="26"/>
              </w:rPr>
              <w:tab/>
              <w:t>Điện</w:t>
            </w:r>
            <w:r>
              <w:rPr>
                <w:sz w:val="26"/>
              </w:rPr>
              <w:tab/>
              <w:t>– Điện</w:t>
            </w:r>
            <w:r>
              <w:rPr>
                <w:spacing w:val="-4"/>
                <w:sz w:val="26"/>
              </w:rPr>
              <w:t xml:space="preserve"> </w:t>
            </w:r>
            <w:r>
              <w:rPr>
                <w:sz w:val="26"/>
              </w:rPr>
              <w:t>tử</w:t>
            </w:r>
          </w:p>
        </w:tc>
        <w:tc>
          <w:tcPr>
            <w:tcW w:w="2331" w:type="dxa"/>
          </w:tcPr>
          <w:p w:rsidR="00FA7DA1" w:rsidRDefault="00FA7DA1">
            <w:pPr>
              <w:pStyle w:val="TableParagraph"/>
              <w:spacing w:before="11"/>
              <w:rPr>
                <w:sz w:val="28"/>
              </w:rPr>
            </w:pPr>
          </w:p>
          <w:p w:rsidR="00FA7DA1" w:rsidRDefault="00311B3B">
            <w:pPr>
              <w:pStyle w:val="TableParagraph"/>
              <w:ind w:left="103" w:right="105"/>
              <w:rPr>
                <w:sz w:val="26"/>
              </w:rPr>
            </w:pPr>
            <w:r>
              <w:rPr>
                <w:sz w:val="26"/>
              </w:rPr>
              <w:t>Châu Văn Bảo</w:t>
            </w:r>
          </w:p>
        </w:tc>
        <w:tc>
          <w:tcPr>
            <w:tcW w:w="1505" w:type="dxa"/>
          </w:tcPr>
          <w:p w:rsidR="00FA7DA1" w:rsidRDefault="00FA7DA1">
            <w:pPr>
              <w:pStyle w:val="TableParagraph"/>
              <w:spacing w:before="11"/>
              <w:rPr>
                <w:sz w:val="28"/>
              </w:rPr>
            </w:pPr>
          </w:p>
          <w:p w:rsidR="00FA7DA1" w:rsidRDefault="00311B3B">
            <w:pPr>
              <w:pStyle w:val="TableParagraph"/>
              <w:ind w:left="467" w:right="467"/>
              <w:jc w:val="center"/>
              <w:rPr>
                <w:sz w:val="26"/>
              </w:rPr>
            </w:pPr>
            <w:r>
              <w:rPr>
                <w:sz w:val="26"/>
              </w:rPr>
              <w:t>1974</w:t>
            </w:r>
          </w:p>
        </w:tc>
        <w:tc>
          <w:tcPr>
            <w:tcW w:w="1073" w:type="dxa"/>
          </w:tcPr>
          <w:p w:rsidR="00FA7DA1" w:rsidRDefault="00FA7DA1">
            <w:pPr>
              <w:pStyle w:val="TableParagraph"/>
              <w:spacing w:before="11"/>
              <w:rPr>
                <w:sz w:val="28"/>
              </w:rPr>
            </w:pPr>
          </w:p>
          <w:p w:rsidR="00FA7DA1" w:rsidRDefault="00311B3B">
            <w:pPr>
              <w:pStyle w:val="TableParagraph"/>
              <w:ind w:left="131" w:right="133"/>
              <w:jc w:val="center"/>
              <w:rPr>
                <w:sz w:val="26"/>
              </w:rPr>
            </w:pPr>
            <w:r>
              <w:rPr>
                <w:sz w:val="26"/>
              </w:rPr>
              <w:t>Thạc sĩ</w:t>
            </w:r>
          </w:p>
        </w:tc>
        <w:tc>
          <w:tcPr>
            <w:tcW w:w="2153" w:type="dxa"/>
          </w:tcPr>
          <w:p w:rsidR="00FA7DA1" w:rsidRDefault="00FA7DA1">
            <w:pPr>
              <w:pStyle w:val="TableParagraph"/>
              <w:spacing w:before="11"/>
              <w:rPr>
                <w:sz w:val="28"/>
              </w:rPr>
            </w:pPr>
          </w:p>
          <w:p w:rsidR="00FA7DA1" w:rsidRDefault="00311B3B">
            <w:pPr>
              <w:pStyle w:val="TableParagraph"/>
              <w:ind w:left="86" w:right="89"/>
              <w:jc w:val="center"/>
              <w:rPr>
                <w:sz w:val="26"/>
              </w:rPr>
            </w:pPr>
            <w:r>
              <w:rPr>
                <w:sz w:val="26"/>
              </w:rPr>
              <w:t>Trưởng khoa</w:t>
            </w:r>
          </w:p>
        </w:tc>
      </w:tr>
      <w:tr w:rsidR="00FA7DA1">
        <w:trPr>
          <w:trHeight w:hRule="exact" w:val="1076"/>
        </w:trPr>
        <w:tc>
          <w:tcPr>
            <w:tcW w:w="2511" w:type="dxa"/>
          </w:tcPr>
          <w:p w:rsidR="00FA7DA1" w:rsidRDefault="00FA7DA1">
            <w:pPr>
              <w:pStyle w:val="TableParagraph"/>
              <w:spacing w:before="9"/>
              <w:rPr>
                <w:sz w:val="28"/>
              </w:rPr>
            </w:pPr>
          </w:p>
          <w:p w:rsidR="00FA7DA1" w:rsidRDefault="00311B3B">
            <w:pPr>
              <w:pStyle w:val="TableParagraph"/>
              <w:ind w:left="103" w:right="88"/>
              <w:rPr>
                <w:sz w:val="26"/>
              </w:rPr>
            </w:pPr>
            <w:r>
              <w:rPr>
                <w:sz w:val="26"/>
              </w:rPr>
              <w:t>Khoa CN Cơ khí</w:t>
            </w:r>
          </w:p>
        </w:tc>
        <w:tc>
          <w:tcPr>
            <w:tcW w:w="2331" w:type="dxa"/>
          </w:tcPr>
          <w:p w:rsidR="00FA7DA1" w:rsidRDefault="00311B3B">
            <w:pPr>
              <w:pStyle w:val="TableParagraph"/>
              <w:tabs>
                <w:tab w:val="left" w:pos="1058"/>
                <w:tab w:val="left" w:pos="1811"/>
              </w:tabs>
              <w:spacing w:before="137" w:line="312" w:lineRule="auto"/>
              <w:ind w:left="103" w:right="105"/>
              <w:rPr>
                <w:sz w:val="26"/>
              </w:rPr>
            </w:pPr>
            <w:r>
              <w:rPr>
                <w:sz w:val="26"/>
              </w:rPr>
              <w:t>Chung</w:t>
            </w:r>
            <w:r>
              <w:rPr>
                <w:sz w:val="26"/>
              </w:rPr>
              <w:tab/>
              <w:t>Trần</w:t>
            </w:r>
            <w:r>
              <w:rPr>
                <w:sz w:val="26"/>
              </w:rPr>
              <w:tab/>
              <w:t>Thế</w:t>
            </w:r>
            <w:r>
              <w:rPr>
                <w:w w:val="99"/>
                <w:sz w:val="26"/>
              </w:rPr>
              <w:t xml:space="preserve"> </w:t>
            </w:r>
            <w:r>
              <w:rPr>
                <w:sz w:val="26"/>
              </w:rPr>
              <w:t>Vinh</w:t>
            </w:r>
          </w:p>
        </w:tc>
        <w:tc>
          <w:tcPr>
            <w:tcW w:w="1505" w:type="dxa"/>
          </w:tcPr>
          <w:p w:rsidR="00FA7DA1" w:rsidRDefault="00FA7DA1">
            <w:pPr>
              <w:pStyle w:val="TableParagraph"/>
              <w:spacing w:before="9"/>
              <w:rPr>
                <w:sz w:val="28"/>
              </w:rPr>
            </w:pPr>
          </w:p>
          <w:p w:rsidR="00FA7DA1" w:rsidRDefault="00311B3B">
            <w:pPr>
              <w:pStyle w:val="TableParagraph"/>
              <w:ind w:left="467" w:right="467"/>
              <w:jc w:val="center"/>
              <w:rPr>
                <w:sz w:val="26"/>
              </w:rPr>
            </w:pPr>
            <w:r>
              <w:rPr>
                <w:sz w:val="26"/>
              </w:rPr>
              <w:t>1981</w:t>
            </w:r>
          </w:p>
        </w:tc>
        <w:tc>
          <w:tcPr>
            <w:tcW w:w="1073" w:type="dxa"/>
          </w:tcPr>
          <w:p w:rsidR="00FA7DA1" w:rsidRDefault="00FA7DA1">
            <w:pPr>
              <w:pStyle w:val="TableParagraph"/>
              <w:spacing w:before="9"/>
              <w:rPr>
                <w:sz w:val="28"/>
              </w:rPr>
            </w:pPr>
          </w:p>
          <w:p w:rsidR="00FA7DA1" w:rsidRDefault="00311B3B">
            <w:pPr>
              <w:pStyle w:val="TableParagraph"/>
              <w:ind w:left="131" w:right="133"/>
              <w:jc w:val="center"/>
              <w:rPr>
                <w:sz w:val="26"/>
              </w:rPr>
            </w:pPr>
            <w:r>
              <w:rPr>
                <w:sz w:val="26"/>
              </w:rPr>
              <w:t>Thạc sĩ</w:t>
            </w:r>
          </w:p>
        </w:tc>
        <w:tc>
          <w:tcPr>
            <w:tcW w:w="2153" w:type="dxa"/>
          </w:tcPr>
          <w:p w:rsidR="00FA7DA1" w:rsidRDefault="00FA7DA1">
            <w:pPr>
              <w:pStyle w:val="TableParagraph"/>
              <w:spacing w:before="9"/>
              <w:rPr>
                <w:sz w:val="28"/>
              </w:rPr>
            </w:pPr>
          </w:p>
          <w:p w:rsidR="00FA7DA1" w:rsidRDefault="00311B3B">
            <w:pPr>
              <w:pStyle w:val="TableParagraph"/>
              <w:ind w:left="86" w:right="89"/>
              <w:jc w:val="center"/>
              <w:rPr>
                <w:sz w:val="26"/>
              </w:rPr>
            </w:pPr>
            <w:r>
              <w:rPr>
                <w:sz w:val="26"/>
              </w:rPr>
              <w:t>Trưởng khoa</w:t>
            </w:r>
          </w:p>
        </w:tc>
      </w:tr>
      <w:tr w:rsidR="00FA7DA1">
        <w:trPr>
          <w:trHeight w:hRule="exact" w:val="686"/>
        </w:trPr>
        <w:tc>
          <w:tcPr>
            <w:tcW w:w="2511" w:type="dxa"/>
          </w:tcPr>
          <w:p w:rsidR="00FA7DA1" w:rsidRDefault="00311B3B">
            <w:pPr>
              <w:pStyle w:val="TableParagraph"/>
              <w:spacing w:before="136"/>
              <w:ind w:left="103" w:right="88"/>
              <w:rPr>
                <w:sz w:val="26"/>
              </w:rPr>
            </w:pPr>
            <w:r>
              <w:rPr>
                <w:sz w:val="26"/>
              </w:rPr>
              <w:t>Khoa CN Động lực</w:t>
            </w:r>
          </w:p>
        </w:tc>
        <w:tc>
          <w:tcPr>
            <w:tcW w:w="2331" w:type="dxa"/>
          </w:tcPr>
          <w:p w:rsidR="00FA7DA1" w:rsidRDefault="00311B3B">
            <w:pPr>
              <w:pStyle w:val="TableParagraph"/>
              <w:spacing w:before="136"/>
              <w:ind w:left="103" w:right="105"/>
              <w:rPr>
                <w:sz w:val="26"/>
              </w:rPr>
            </w:pPr>
            <w:r>
              <w:rPr>
                <w:sz w:val="26"/>
              </w:rPr>
              <w:t>Nguyễn Anh Tuấn</w:t>
            </w:r>
          </w:p>
        </w:tc>
        <w:tc>
          <w:tcPr>
            <w:tcW w:w="1505" w:type="dxa"/>
          </w:tcPr>
          <w:p w:rsidR="00FA7DA1" w:rsidRDefault="00311B3B">
            <w:pPr>
              <w:pStyle w:val="TableParagraph"/>
              <w:spacing w:before="136"/>
              <w:ind w:left="467" w:right="467"/>
              <w:jc w:val="center"/>
              <w:rPr>
                <w:sz w:val="26"/>
              </w:rPr>
            </w:pPr>
            <w:r>
              <w:rPr>
                <w:sz w:val="26"/>
              </w:rPr>
              <w:t>1981</w:t>
            </w:r>
          </w:p>
        </w:tc>
        <w:tc>
          <w:tcPr>
            <w:tcW w:w="1073" w:type="dxa"/>
          </w:tcPr>
          <w:p w:rsidR="00FA7DA1" w:rsidRDefault="00311B3B">
            <w:pPr>
              <w:pStyle w:val="TableParagraph"/>
              <w:spacing w:before="136"/>
              <w:ind w:left="131" w:right="133"/>
              <w:jc w:val="center"/>
              <w:rPr>
                <w:sz w:val="26"/>
              </w:rPr>
            </w:pPr>
            <w:r>
              <w:rPr>
                <w:sz w:val="26"/>
              </w:rPr>
              <w:t>Thạc sĩ</w:t>
            </w:r>
          </w:p>
        </w:tc>
        <w:tc>
          <w:tcPr>
            <w:tcW w:w="2153" w:type="dxa"/>
          </w:tcPr>
          <w:p w:rsidR="00FA7DA1" w:rsidRDefault="00311B3B">
            <w:pPr>
              <w:pStyle w:val="TableParagraph"/>
              <w:spacing w:before="136"/>
              <w:ind w:left="86" w:right="89"/>
              <w:jc w:val="center"/>
              <w:rPr>
                <w:sz w:val="26"/>
              </w:rPr>
            </w:pPr>
            <w:r>
              <w:rPr>
                <w:sz w:val="26"/>
              </w:rPr>
              <w:t>Trưởng khoa</w:t>
            </w:r>
          </w:p>
        </w:tc>
      </w:tr>
      <w:tr w:rsidR="00FA7DA1">
        <w:trPr>
          <w:trHeight w:hRule="exact" w:val="1075"/>
        </w:trPr>
        <w:tc>
          <w:tcPr>
            <w:tcW w:w="2511" w:type="dxa"/>
          </w:tcPr>
          <w:p w:rsidR="00FA7DA1" w:rsidRDefault="00311B3B">
            <w:pPr>
              <w:pStyle w:val="TableParagraph"/>
              <w:tabs>
                <w:tab w:val="left" w:pos="900"/>
                <w:tab w:val="left" w:pos="1495"/>
                <w:tab w:val="left" w:pos="2309"/>
              </w:tabs>
              <w:spacing w:before="136" w:line="312" w:lineRule="auto"/>
              <w:ind w:left="103" w:right="103"/>
              <w:rPr>
                <w:sz w:val="26"/>
              </w:rPr>
            </w:pPr>
            <w:r>
              <w:rPr>
                <w:sz w:val="26"/>
              </w:rPr>
              <w:t>Khoa</w:t>
            </w:r>
            <w:r>
              <w:rPr>
                <w:sz w:val="26"/>
              </w:rPr>
              <w:tab/>
              <w:t>CN</w:t>
            </w:r>
            <w:r>
              <w:rPr>
                <w:sz w:val="26"/>
              </w:rPr>
              <w:tab/>
              <w:t>Nhiệt</w:t>
            </w:r>
            <w:r>
              <w:rPr>
                <w:sz w:val="26"/>
              </w:rPr>
              <w:tab/>
              <w:t>- Lạnh</w:t>
            </w:r>
          </w:p>
        </w:tc>
        <w:tc>
          <w:tcPr>
            <w:tcW w:w="2331" w:type="dxa"/>
          </w:tcPr>
          <w:p w:rsidR="00FA7DA1" w:rsidRDefault="00FA7DA1">
            <w:pPr>
              <w:pStyle w:val="TableParagraph"/>
              <w:spacing w:before="8"/>
              <w:rPr>
                <w:sz w:val="28"/>
              </w:rPr>
            </w:pPr>
          </w:p>
          <w:p w:rsidR="00FA7DA1" w:rsidRDefault="00311B3B">
            <w:pPr>
              <w:pStyle w:val="TableParagraph"/>
              <w:spacing w:before="1"/>
              <w:ind w:left="103" w:right="105"/>
              <w:rPr>
                <w:sz w:val="26"/>
              </w:rPr>
            </w:pPr>
            <w:r>
              <w:rPr>
                <w:sz w:val="26"/>
              </w:rPr>
              <w:t>Đinh Đồng Hiệp</w:t>
            </w:r>
          </w:p>
        </w:tc>
        <w:tc>
          <w:tcPr>
            <w:tcW w:w="1505" w:type="dxa"/>
          </w:tcPr>
          <w:p w:rsidR="00FA7DA1" w:rsidRDefault="00FA7DA1">
            <w:pPr>
              <w:pStyle w:val="TableParagraph"/>
              <w:spacing w:before="8"/>
              <w:rPr>
                <w:sz w:val="28"/>
              </w:rPr>
            </w:pPr>
          </w:p>
          <w:p w:rsidR="00FA7DA1" w:rsidRDefault="00311B3B">
            <w:pPr>
              <w:pStyle w:val="TableParagraph"/>
              <w:spacing w:before="1"/>
              <w:ind w:left="467" w:right="467"/>
              <w:jc w:val="center"/>
              <w:rPr>
                <w:sz w:val="26"/>
              </w:rPr>
            </w:pPr>
            <w:r>
              <w:rPr>
                <w:sz w:val="26"/>
              </w:rPr>
              <w:t>1964</w:t>
            </w:r>
          </w:p>
        </w:tc>
        <w:tc>
          <w:tcPr>
            <w:tcW w:w="1073" w:type="dxa"/>
          </w:tcPr>
          <w:p w:rsidR="00FA7DA1" w:rsidRDefault="00FA7DA1">
            <w:pPr>
              <w:pStyle w:val="TableParagraph"/>
              <w:spacing w:before="8"/>
              <w:rPr>
                <w:sz w:val="28"/>
              </w:rPr>
            </w:pPr>
          </w:p>
          <w:p w:rsidR="00FA7DA1" w:rsidRDefault="00311B3B">
            <w:pPr>
              <w:pStyle w:val="TableParagraph"/>
              <w:spacing w:before="1"/>
              <w:ind w:left="131" w:right="133"/>
              <w:jc w:val="center"/>
              <w:rPr>
                <w:sz w:val="26"/>
              </w:rPr>
            </w:pPr>
            <w:r>
              <w:rPr>
                <w:sz w:val="26"/>
              </w:rPr>
              <w:t>Thạc sĩ</w:t>
            </w:r>
          </w:p>
        </w:tc>
        <w:tc>
          <w:tcPr>
            <w:tcW w:w="2153" w:type="dxa"/>
          </w:tcPr>
          <w:p w:rsidR="00FA7DA1" w:rsidRDefault="00311B3B">
            <w:pPr>
              <w:pStyle w:val="TableParagraph"/>
              <w:spacing w:before="136" w:line="312" w:lineRule="auto"/>
              <w:ind w:left="297" w:right="140" w:hanging="137"/>
              <w:rPr>
                <w:sz w:val="26"/>
              </w:rPr>
            </w:pPr>
            <w:r>
              <w:rPr>
                <w:sz w:val="26"/>
              </w:rPr>
              <w:t>Phó Trưởng khoa phụ trách khoa</w:t>
            </w:r>
          </w:p>
        </w:tc>
      </w:tr>
    </w:tbl>
    <w:p w:rsidR="00FA7DA1" w:rsidRDefault="00FA7DA1">
      <w:pPr>
        <w:spacing w:line="312" w:lineRule="auto"/>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1"/>
        <w:gridCol w:w="2331"/>
        <w:gridCol w:w="1505"/>
        <w:gridCol w:w="1073"/>
        <w:gridCol w:w="2153"/>
      </w:tblGrid>
      <w:tr w:rsidR="00FA7DA1">
        <w:trPr>
          <w:trHeight w:hRule="exact" w:val="1220"/>
        </w:trPr>
        <w:tc>
          <w:tcPr>
            <w:tcW w:w="2511" w:type="dxa"/>
          </w:tcPr>
          <w:p w:rsidR="00FA7DA1" w:rsidRDefault="00FA7DA1">
            <w:pPr>
              <w:pStyle w:val="TableParagraph"/>
              <w:spacing w:before="10"/>
              <w:rPr>
                <w:sz w:val="35"/>
              </w:rPr>
            </w:pPr>
          </w:p>
          <w:p w:rsidR="00FA7DA1" w:rsidRDefault="00311B3B">
            <w:pPr>
              <w:pStyle w:val="TableParagraph"/>
              <w:ind w:left="550" w:right="88"/>
              <w:rPr>
                <w:b/>
                <w:sz w:val="26"/>
              </w:rPr>
            </w:pPr>
            <w:r>
              <w:rPr>
                <w:b/>
                <w:sz w:val="26"/>
              </w:rPr>
              <w:t>Các bộ phận</w:t>
            </w:r>
          </w:p>
        </w:tc>
        <w:tc>
          <w:tcPr>
            <w:tcW w:w="2331" w:type="dxa"/>
          </w:tcPr>
          <w:p w:rsidR="00FA7DA1" w:rsidRDefault="00FA7DA1">
            <w:pPr>
              <w:pStyle w:val="TableParagraph"/>
              <w:spacing w:before="10"/>
              <w:rPr>
                <w:sz w:val="35"/>
              </w:rPr>
            </w:pPr>
          </w:p>
          <w:p w:rsidR="00FA7DA1" w:rsidRDefault="00311B3B">
            <w:pPr>
              <w:pStyle w:val="TableParagraph"/>
              <w:ind w:left="626" w:right="105"/>
              <w:rPr>
                <w:b/>
                <w:sz w:val="26"/>
              </w:rPr>
            </w:pPr>
            <w:r>
              <w:rPr>
                <w:b/>
                <w:sz w:val="26"/>
              </w:rPr>
              <w:t>Họ và tên</w:t>
            </w:r>
          </w:p>
        </w:tc>
        <w:tc>
          <w:tcPr>
            <w:tcW w:w="1505" w:type="dxa"/>
          </w:tcPr>
          <w:p w:rsidR="00FA7DA1" w:rsidRDefault="00311B3B">
            <w:pPr>
              <w:pStyle w:val="TableParagraph"/>
              <w:spacing w:before="146" w:line="427" w:lineRule="auto"/>
              <w:ind w:left="515" w:right="462" w:hanging="36"/>
              <w:rPr>
                <w:b/>
                <w:sz w:val="26"/>
              </w:rPr>
            </w:pPr>
            <w:r>
              <w:rPr>
                <w:b/>
                <w:sz w:val="26"/>
              </w:rPr>
              <w:t>Năm sinh</w:t>
            </w:r>
          </w:p>
        </w:tc>
        <w:tc>
          <w:tcPr>
            <w:tcW w:w="1073" w:type="dxa"/>
          </w:tcPr>
          <w:p w:rsidR="00FA7DA1" w:rsidRDefault="00FA7DA1">
            <w:pPr>
              <w:pStyle w:val="TableParagraph"/>
              <w:spacing w:before="10"/>
              <w:rPr>
                <w:sz w:val="35"/>
              </w:rPr>
            </w:pPr>
          </w:p>
          <w:p w:rsidR="00FA7DA1" w:rsidRDefault="00311B3B">
            <w:pPr>
              <w:pStyle w:val="TableParagraph"/>
              <w:ind w:left="130" w:right="133"/>
              <w:jc w:val="center"/>
              <w:rPr>
                <w:b/>
                <w:sz w:val="26"/>
              </w:rPr>
            </w:pPr>
            <w:r>
              <w:rPr>
                <w:b/>
                <w:sz w:val="26"/>
              </w:rPr>
              <w:t>Học vị</w:t>
            </w:r>
          </w:p>
        </w:tc>
        <w:tc>
          <w:tcPr>
            <w:tcW w:w="2153" w:type="dxa"/>
          </w:tcPr>
          <w:p w:rsidR="00FA7DA1" w:rsidRDefault="00311B3B">
            <w:pPr>
              <w:pStyle w:val="TableParagraph"/>
              <w:spacing w:before="218" w:line="312" w:lineRule="auto"/>
              <w:ind w:left="600" w:right="404" w:hanging="178"/>
              <w:rPr>
                <w:b/>
                <w:sz w:val="26"/>
              </w:rPr>
            </w:pPr>
            <w:r>
              <w:rPr>
                <w:b/>
                <w:sz w:val="26"/>
              </w:rPr>
              <w:t>Chức danh, Chức vụ</w:t>
            </w:r>
          </w:p>
        </w:tc>
      </w:tr>
      <w:tr w:rsidR="00FA7DA1">
        <w:trPr>
          <w:trHeight w:hRule="exact" w:val="1222"/>
        </w:trPr>
        <w:tc>
          <w:tcPr>
            <w:tcW w:w="2511" w:type="dxa"/>
          </w:tcPr>
          <w:p w:rsidR="00FA7DA1" w:rsidRDefault="00311B3B">
            <w:pPr>
              <w:pStyle w:val="TableParagraph"/>
              <w:spacing w:before="139" w:line="427" w:lineRule="auto"/>
              <w:ind w:left="103" w:right="616"/>
              <w:rPr>
                <w:sz w:val="26"/>
              </w:rPr>
            </w:pPr>
            <w:r>
              <w:rPr>
                <w:sz w:val="26"/>
              </w:rPr>
              <w:t>Khoa Công nghệ thông tin</w:t>
            </w:r>
          </w:p>
        </w:tc>
        <w:tc>
          <w:tcPr>
            <w:tcW w:w="2331" w:type="dxa"/>
          </w:tcPr>
          <w:p w:rsidR="00FA7DA1" w:rsidRDefault="00FA7DA1">
            <w:pPr>
              <w:pStyle w:val="TableParagraph"/>
              <w:spacing w:before="2"/>
              <w:rPr>
                <w:sz w:val="35"/>
              </w:rPr>
            </w:pPr>
          </w:p>
          <w:p w:rsidR="00FA7DA1" w:rsidRDefault="00311B3B">
            <w:pPr>
              <w:pStyle w:val="TableParagraph"/>
              <w:ind w:left="103" w:right="105"/>
              <w:rPr>
                <w:sz w:val="26"/>
              </w:rPr>
            </w:pPr>
            <w:r>
              <w:rPr>
                <w:sz w:val="26"/>
              </w:rPr>
              <w:t>Nguyễn Khoa</w:t>
            </w:r>
          </w:p>
        </w:tc>
        <w:tc>
          <w:tcPr>
            <w:tcW w:w="1505" w:type="dxa"/>
          </w:tcPr>
          <w:p w:rsidR="00FA7DA1" w:rsidRDefault="00FA7DA1">
            <w:pPr>
              <w:pStyle w:val="TableParagraph"/>
              <w:spacing w:before="2"/>
              <w:rPr>
                <w:sz w:val="35"/>
              </w:rPr>
            </w:pPr>
          </w:p>
          <w:p w:rsidR="00FA7DA1" w:rsidRDefault="00311B3B">
            <w:pPr>
              <w:pStyle w:val="TableParagraph"/>
              <w:ind w:left="467" w:right="467"/>
              <w:jc w:val="center"/>
              <w:rPr>
                <w:sz w:val="26"/>
              </w:rPr>
            </w:pPr>
            <w:r>
              <w:rPr>
                <w:sz w:val="26"/>
              </w:rPr>
              <w:t>1963</w:t>
            </w:r>
          </w:p>
        </w:tc>
        <w:tc>
          <w:tcPr>
            <w:tcW w:w="1073" w:type="dxa"/>
          </w:tcPr>
          <w:p w:rsidR="00FA7DA1" w:rsidRDefault="00FA7DA1">
            <w:pPr>
              <w:pStyle w:val="TableParagraph"/>
              <w:spacing w:before="2"/>
              <w:rPr>
                <w:sz w:val="35"/>
              </w:rPr>
            </w:pPr>
          </w:p>
          <w:p w:rsidR="00FA7DA1" w:rsidRDefault="00311B3B">
            <w:pPr>
              <w:pStyle w:val="TableParagraph"/>
              <w:ind w:left="131" w:right="133"/>
              <w:jc w:val="center"/>
              <w:rPr>
                <w:sz w:val="26"/>
              </w:rPr>
            </w:pPr>
            <w:r>
              <w:rPr>
                <w:sz w:val="26"/>
              </w:rPr>
              <w:t>Thạc sĩ</w:t>
            </w:r>
          </w:p>
        </w:tc>
        <w:tc>
          <w:tcPr>
            <w:tcW w:w="2153" w:type="dxa"/>
          </w:tcPr>
          <w:p w:rsidR="00FA7DA1" w:rsidRDefault="00311B3B">
            <w:pPr>
              <w:pStyle w:val="TableParagraph"/>
              <w:spacing w:before="139" w:line="427" w:lineRule="auto"/>
              <w:ind w:left="297" w:right="174" w:hanging="106"/>
              <w:rPr>
                <w:sz w:val="26"/>
              </w:rPr>
            </w:pPr>
            <w:r>
              <w:rPr>
                <w:sz w:val="26"/>
              </w:rPr>
              <w:t>PhóTrưởng khoa phụ trách khoa</w:t>
            </w:r>
          </w:p>
        </w:tc>
      </w:tr>
      <w:tr w:rsidR="00FA7DA1">
        <w:trPr>
          <w:trHeight w:hRule="exact" w:val="1075"/>
        </w:trPr>
        <w:tc>
          <w:tcPr>
            <w:tcW w:w="2511" w:type="dxa"/>
          </w:tcPr>
          <w:p w:rsidR="00FA7DA1" w:rsidRDefault="00311B3B">
            <w:pPr>
              <w:pStyle w:val="TableParagraph"/>
              <w:spacing w:before="136" w:line="312" w:lineRule="auto"/>
              <w:ind w:left="103" w:right="88"/>
              <w:rPr>
                <w:sz w:val="26"/>
              </w:rPr>
            </w:pPr>
            <w:r>
              <w:rPr>
                <w:sz w:val="26"/>
              </w:rPr>
              <w:t>Khoa CN May – Thời trang</w:t>
            </w:r>
          </w:p>
        </w:tc>
        <w:tc>
          <w:tcPr>
            <w:tcW w:w="2331" w:type="dxa"/>
          </w:tcPr>
          <w:p w:rsidR="00FA7DA1" w:rsidRDefault="00311B3B">
            <w:pPr>
              <w:pStyle w:val="TableParagraph"/>
              <w:spacing w:before="136" w:line="312" w:lineRule="auto"/>
              <w:ind w:left="103" w:right="105"/>
              <w:rPr>
                <w:sz w:val="26"/>
              </w:rPr>
            </w:pPr>
            <w:r>
              <w:rPr>
                <w:sz w:val="26"/>
              </w:rPr>
              <w:t>Trương Việt Khánh Trang</w:t>
            </w:r>
          </w:p>
        </w:tc>
        <w:tc>
          <w:tcPr>
            <w:tcW w:w="1505" w:type="dxa"/>
          </w:tcPr>
          <w:p w:rsidR="00FA7DA1" w:rsidRDefault="00FA7DA1">
            <w:pPr>
              <w:pStyle w:val="TableParagraph"/>
              <w:spacing w:before="8"/>
              <w:rPr>
                <w:sz w:val="28"/>
              </w:rPr>
            </w:pPr>
          </w:p>
          <w:p w:rsidR="00FA7DA1" w:rsidRDefault="00311B3B">
            <w:pPr>
              <w:pStyle w:val="TableParagraph"/>
              <w:spacing w:before="1"/>
              <w:ind w:left="467" w:right="467"/>
              <w:jc w:val="center"/>
              <w:rPr>
                <w:sz w:val="26"/>
              </w:rPr>
            </w:pPr>
            <w:r>
              <w:rPr>
                <w:sz w:val="26"/>
              </w:rPr>
              <w:t>1970</w:t>
            </w:r>
          </w:p>
        </w:tc>
        <w:tc>
          <w:tcPr>
            <w:tcW w:w="1073" w:type="dxa"/>
          </w:tcPr>
          <w:p w:rsidR="00FA7DA1" w:rsidRDefault="00FA7DA1">
            <w:pPr>
              <w:pStyle w:val="TableParagraph"/>
              <w:spacing w:before="8"/>
              <w:rPr>
                <w:sz w:val="28"/>
              </w:rPr>
            </w:pPr>
          </w:p>
          <w:p w:rsidR="00FA7DA1" w:rsidRDefault="00311B3B">
            <w:pPr>
              <w:pStyle w:val="TableParagraph"/>
              <w:spacing w:before="1"/>
              <w:ind w:left="131" w:right="133"/>
              <w:jc w:val="center"/>
              <w:rPr>
                <w:sz w:val="26"/>
              </w:rPr>
            </w:pPr>
            <w:r>
              <w:rPr>
                <w:sz w:val="26"/>
              </w:rPr>
              <w:t>Thạc sĩ</w:t>
            </w:r>
          </w:p>
        </w:tc>
        <w:tc>
          <w:tcPr>
            <w:tcW w:w="2153" w:type="dxa"/>
          </w:tcPr>
          <w:p w:rsidR="00FA7DA1" w:rsidRDefault="00FA7DA1">
            <w:pPr>
              <w:pStyle w:val="TableParagraph"/>
              <w:spacing w:before="8"/>
              <w:rPr>
                <w:sz w:val="28"/>
              </w:rPr>
            </w:pPr>
          </w:p>
          <w:p w:rsidR="00FA7DA1" w:rsidRDefault="00311B3B">
            <w:pPr>
              <w:pStyle w:val="TableParagraph"/>
              <w:spacing w:before="1"/>
              <w:ind w:left="86" w:right="89"/>
              <w:jc w:val="center"/>
              <w:rPr>
                <w:sz w:val="26"/>
              </w:rPr>
            </w:pPr>
            <w:r>
              <w:rPr>
                <w:sz w:val="26"/>
              </w:rPr>
              <w:t>Trưởng khoa</w:t>
            </w:r>
          </w:p>
        </w:tc>
      </w:tr>
      <w:tr w:rsidR="00FA7DA1">
        <w:trPr>
          <w:trHeight w:hRule="exact" w:val="1076"/>
        </w:trPr>
        <w:tc>
          <w:tcPr>
            <w:tcW w:w="2511" w:type="dxa"/>
          </w:tcPr>
          <w:p w:rsidR="00FA7DA1" w:rsidRDefault="00FA7DA1">
            <w:pPr>
              <w:pStyle w:val="TableParagraph"/>
              <w:spacing w:before="8"/>
              <w:rPr>
                <w:sz w:val="28"/>
              </w:rPr>
            </w:pPr>
          </w:p>
          <w:p w:rsidR="00FA7DA1" w:rsidRDefault="00311B3B">
            <w:pPr>
              <w:pStyle w:val="TableParagraph"/>
              <w:spacing w:before="1"/>
              <w:ind w:left="103" w:right="88"/>
              <w:rPr>
                <w:sz w:val="26"/>
              </w:rPr>
            </w:pPr>
            <w:r>
              <w:rPr>
                <w:sz w:val="26"/>
              </w:rPr>
              <w:t>Khoa Kinh tế</w:t>
            </w:r>
          </w:p>
        </w:tc>
        <w:tc>
          <w:tcPr>
            <w:tcW w:w="2331" w:type="dxa"/>
          </w:tcPr>
          <w:p w:rsidR="00FA7DA1" w:rsidRDefault="00311B3B">
            <w:pPr>
              <w:pStyle w:val="TableParagraph"/>
              <w:tabs>
                <w:tab w:val="left" w:pos="1580"/>
              </w:tabs>
              <w:spacing w:before="136" w:line="312" w:lineRule="auto"/>
              <w:ind w:left="103" w:right="105"/>
              <w:rPr>
                <w:sz w:val="26"/>
              </w:rPr>
            </w:pPr>
            <w:r>
              <w:rPr>
                <w:sz w:val="26"/>
              </w:rPr>
              <w:t>Nguyễn</w:t>
            </w:r>
            <w:r>
              <w:rPr>
                <w:sz w:val="26"/>
              </w:rPr>
              <w:tab/>
              <w:t>Trọng</w:t>
            </w:r>
            <w:r>
              <w:rPr>
                <w:w w:val="99"/>
                <w:sz w:val="26"/>
              </w:rPr>
              <w:t xml:space="preserve"> </w:t>
            </w:r>
            <w:r>
              <w:rPr>
                <w:sz w:val="26"/>
              </w:rPr>
              <w:t>Nghĩa</w:t>
            </w:r>
          </w:p>
        </w:tc>
        <w:tc>
          <w:tcPr>
            <w:tcW w:w="1505" w:type="dxa"/>
          </w:tcPr>
          <w:p w:rsidR="00FA7DA1" w:rsidRDefault="00FA7DA1">
            <w:pPr>
              <w:pStyle w:val="TableParagraph"/>
              <w:spacing w:before="8"/>
              <w:rPr>
                <w:sz w:val="28"/>
              </w:rPr>
            </w:pPr>
          </w:p>
          <w:p w:rsidR="00FA7DA1" w:rsidRDefault="00311B3B">
            <w:pPr>
              <w:pStyle w:val="TableParagraph"/>
              <w:spacing w:before="1"/>
              <w:ind w:left="467" w:right="467"/>
              <w:jc w:val="center"/>
              <w:rPr>
                <w:sz w:val="26"/>
              </w:rPr>
            </w:pPr>
            <w:r>
              <w:rPr>
                <w:sz w:val="26"/>
              </w:rPr>
              <w:t>1972</w:t>
            </w:r>
          </w:p>
        </w:tc>
        <w:tc>
          <w:tcPr>
            <w:tcW w:w="1073" w:type="dxa"/>
          </w:tcPr>
          <w:p w:rsidR="00FA7DA1" w:rsidRDefault="00FA7DA1">
            <w:pPr>
              <w:pStyle w:val="TableParagraph"/>
              <w:spacing w:before="8"/>
              <w:rPr>
                <w:sz w:val="28"/>
              </w:rPr>
            </w:pPr>
          </w:p>
          <w:p w:rsidR="00FA7DA1" w:rsidRDefault="00311B3B">
            <w:pPr>
              <w:pStyle w:val="TableParagraph"/>
              <w:spacing w:before="1"/>
              <w:ind w:left="131" w:right="133"/>
              <w:jc w:val="center"/>
              <w:rPr>
                <w:sz w:val="26"/>
              </w:rPr>
            </w:pPr>
            <w:r>
              <w:rPr>
                <w:sz w:val="26"/>
              </w:rPr>
              <w:t>Tiến sĩ</w:t>
            </w:r>
          </w:p>
        </w:tc>
        <w:tc>
          <w:tcPr>
            <w:tcW w:w="2153" w:type="dxa"/>
          </w:tcPr>
          <w:p w:rsidR="00FA7DA1" w:rsidRDefault="00FA7DA1">
            <w:pPr>
              <w:pStyle w:val="TableParagraph"/>
              <w:spacing w:before="8"/>
              <w:rPr>
                <w:sz w:val="28"/>
              </w:rPr>
            </w:pPr>
          </w:p>
          <w:p w:rsidR="00FA7DA1" w:rsidRDefault="00311B3B">
            <w:pPr>
              <w:pStyle w:val="TableParagraph"/>
              <w:spacing w:before="1"/>
              <w:ind w:left="86" w:right="89"/>
              <w:jc w:val="center"/>
              <w:rPr>
                <w:sz w:val="26"/>
              </w:rPr>
            </w:pPr>
            <w:r>
              <w:rPr>
                <w:sz w:val="26"/>
              </w:rPr>
              <w:t>Trưởng khoa</w:t>
            </w:r>
          </w:p>
        </w:tc>
      </w:tr>
      <w:tr w:rsidR="00FA7DA1">
        <w:trPr>
          <w:trHeight w:hRule="exact" w:val="686"/>
        </w:trPr>
        <w:tc>
          <w:tcPr>
            <w:tcW w:w="9573" w:type="dxa"/>
            <w:gridSpan w:val="5"/>
          </w:tcPr>
          <w:p w:rsidR="00FA7DA1" w:rsidRDefault="00311B3B">
            <w:pPr>
              <w:pStyle w:val="TableParagraph"/>
              <w:spacing w:before="143"/>
              <w:ind w:left="103"/>
              <w:rPr>
                <w:b/>
                <w:sz w:val="26"/>
              </w:rPr>
            </w:pPr>
            <w:r>
              <w:rPr>
                <w:b/>
                <w:sz w:val="26"/>
              </w:rPr>
              <w:t>5. Trƣởng các đơn vị trực thuộc (Trung tâm, Thƣ viện …)</w:t>
            </w:r>
          </w:p>
        </w:tc>
      </w:tr>
      <w:tr w:rsidR="00FA7DA1">
        <w:trPr>
          <w:trHeight w:hRule="exact" w:val="1075"/>
        </w:trPr>
        <w:tc>
          <w:tcPr>
            <w:tcW w:w="2511" w:type="dxa"/>
          </w:tcPr>
          <w:p w:rsidR="00FA7DA1" w:rsidRDefault="00FA7DA1">
            <w:pPr>
              <w:pStyle w:val="TableParagraph"/>
              <w:spacing w:before="8"/>
              <w:rPr>
                <w:sz w:val="28"/>
              </w:rPr>
            </w:pPr>
          </w:p>
          <w:p w:rsidR="00FA7DA1" w:rsidRDefault="00311B3B">
            <w:pPr>
              <w:pStyle w:val="TableParagraph"/>
              <w:spacing w:before="1"/>
              <w:ind w:left="103" w:right="88"/>
              <w:rPr>
                <w:sz w:val="26"/>
              </w:rPr>
            </w:pPr>
            <w:r>
              <w:rPr>
                <w:sz w:val="26"/>
              </w:rPr>
              <w:t>Trung tâm Thư viện</w:t>
            </w:r>
          </w:p>
        </w:tc>
        <w:tc>
          <w:tcPr>
            <w:tcW w:w="2331" w:type="dxa"/>
          </w:tcPr>
          <w:p w:rsidR="00FA7DA1" w:rsidRDefault="00FA7DA1">
            <w:pPr>
              <w:pStyle w:val="TableParagraph"/>
              <w:spacing w:before="8"/>
              <w:rPr>
                <w:sz w:val="28"/>
              </w:rPr>
            </w:pPr>
          </w:p>
          <w:p w:rsidR="00FA7DA1" w:rsidRDefault="00311B3B">
            <w:pPr>
              <w:pStyle w:val="TableParagraph"/>
              <w:spacing w:before="1"/>
              <w:ind w:left="103" w:right="105"/>
              <w:rPr>
                <w:sz w:val="26"/>
              </w:rPr>
            </w:pPr>
            <w:r>
              <w:rPr>
                <w:sz w:val="26"/>
              </w:rPr>
              <w:t>Đỗ Tuấn Việt</w:t>
            </w:r>
          </w:p>
        </w:tc>
        <w:tc>
          <w:tcPr>
            <w:tcW w:w="1505" w:type="dxa"/>
          </w:tcPr>
          <w:p w:rsidR="00FA7DA1" w:rsidRDefault="00FA7DA1">
            <w:pPr>
              <w:pStyle w:val="TableParagraph"/>
              <w:spacing w:before="8"/>
              <w:rPr>
                <w:sz w:val="28"/>
              </w:rPr>
            </w:pPr>
          </w:p>
          <w:p w:rsidR="00FA7DA1" w:rsidRDefault="00311B3B">
            <w:pPr>
              <w:pStyle w:val="TableParagraph"/>
              <w:spacing w:before="1"/>
              <w:ind w:left="467" w:right="467"/>
              <w:jc w:val="center"/>
              <w:rPr>
                <w:sz w:val="26"/>
              </w:rPr>
            </w:pPr>
            <w:r>
              <w:rPr>
                <w:sz w:val="26"/>
              </w:rPr>
              <w:t>1977</w:t>
            </w:r>
          </w:p>
        </w:tc>
        <w:tc>
          <w:tcPr>
            <w:tcW w:w="1073" w:type="dxa"/>
          </w:tcPr>
          <w:p w:rsidR="00FA7DA1" w:rsidRDefault="00FA7DA1">
            <w:pPr>
              <w:pStyle w:val="TableParagraph"/>
              <w:spacing w:before="8"/>
              <w:rPr>
                <w:sz w:val="28"/>
              </w:rPr>
            </w:pPr>
          </w:p>
          <w:p w:rsidR="00FA7DA1" w:rsidRDefault="00311B3B">
            <w:pPr>
              <w:pStyle w:val="TableParagraph"/>
              <w:spacing w:before="1"/>
              <w:ind w:left="131" w:right="133"/>
              <w:jc w:val="center"/>
              <w:rPr>
                <w:sz w:val="26"/>
              </w:rPr>
            </w:pPr>
            <w:r>
              <w:rPr>
                <w:sz w:val="26"/>
              </w:rPr>
              <w:t>Thạc sĩ</w:t>
            </w:r>
          </w:p>
        </w:tc>
        <w:tc>
          <w:tcPr>
            <w:tcW w:w="2153" w:type="dxa"/>
          </w:tcPr>
          <w:p w:rsidR="00FA7DA1" w:rsidRDefault="00311B3B">
            <w:pPr>
              <w:pStyle w:val="TableParagraph"/>
              <w:spacing w:before="136" w:line="312" w:lineRule="auto"/>
              <w:ind w:left="876" w:right="140" w:hanging="548"/>
              <w:rPr>
                <w:sz w:val="26"/>
              </w:rPr>
            </w:pPr>
            <w:r>
              <w:rPr>
                <w:sz w:val="26"/>
              </w:rPr>
              <w:t>Trưởng Trung tâm</w:t>
            </w:r>
          </w:p>
        </w:tc>
      </w:tr>
      <w:tr w:rsidR="00FA7DA1">
        <w:trPr>
          <w:trHeight w:hRule="exact" w:val="1853"/>
        </w:trPr>
        <w:tc>
          <w:tcPr>
            <w:tcW w:w="2511" w:type="dxa"/>
          </w:tcPr>
          <w:p w:rsidR="00FA7DA1" w:rsidRDefault="00311B3B">
            <w:pPr>
              <w:pStyle w:val="TableParagraph"/>
              <w:spacing w:before="136" w:line="312" w:lineRule="auto"/>
              <w:ind w:left="103" w:right="103"/>
              <w:jc w:val="both"/>
              <w:rPr>
                <w:sz w:val="26"/>
              </w:rPr>
            </w:pPr>
            <w:r>
              <w:rPr>
                <w:sz w:val="26"/>
              </w:rPr>
              <w:t>Trung tâm Đào tạo Lý Tự Trọng (Ngoại ngữ - Tin học – Đào tạo ngắn</w:t>
            </w:r>
            <w:r>
              <w:rPr>
                <w:spacing w:val="-11"/>
                <w:sz w:val="26"/>
              </w:rPr>
              <w:t xml:space="preserve"> </w:t>
            </w:r>
            <w:r>
              <w:rPr>
                <w:sz w:val="26"/>
              </w:rPr>
              <w:t>hạn)</w:t>
            </w:r>
          </w:p>
        </w:tc>
        <w:tc>
          <w:tcPr>
            <w:tcW w:w="2331" w:type="dxa"/>
          </w:tcPr>
          <w:p w:rsidR="00FA7DA1" w:rsidRDefault="00FA7DA1">
            <w:pPr>
              <w:pStyle w:val="TableParagraph"/>
              <w:rPr>
                <w:sz w:val="26"/>
              </w:rPr>
            </w:pPr>
          </w:p>
          <w:p w:rsidR="00FA7DA1" w:rsidRDefault="00FA7DA1">
            <w:pPr>
              <w:pStyle w:val="TableParagraph"/>
              <w:spacing w:before="6"/>
              <w:rPr>
                <w:sz w:val="36"/>
              </w:rPr>
            </w:pPr>
          </w:p>
          <w:p w:rsidR="00FA7DA1" w:rsidRDefault="00311B3B">
            <w:pPr>
              <w:pStyle w:val="TableParagraph"/>
              <w:ind w:left="103" w:right="105"/>
              <w:rPr>
                <w:sz w:val="26"/>
              </w:rPr>
            </w:pPr>
            <w:r>
              <w:rPr>
                <w:sz w:val="26"/>
              </w:rPr>
              <w:t>Phạm Hữu Lộc</w:t>
            </w:r>
          </w:p>
        </w:tc>
        <w:tc>
          <w:tcPr>
            <w:tcW w:w="1505" w:type="dxa"/>
          </w:tcPr>
          <w:p w:rsidR="00FA7DA1" w:rsidRDefault="00FA7DA1">
            <w:pPr>
              <w:pStyle w:val="TableParagraph"/>
              <w:rPr>
                <w:sz w:val="26"/>
              </w:rPr>
            </w:pPr>
          </w:p>
          <w:p w:rsidR="00FA7DA1" w:rsidRDefault="00FA7DA1">
            <w:pPr>
              <w:pStyle w:val="TableParagraph"/>
              <w:spacing w:before="6"/>
              <w:rPr>
                <w:sz w:val="36"/>
              </w:rPr>
            </w:pPr>
          </w:p>
          <w:p w:rsidR="00FA7DA1" w:rsidRDefault="00311B3B">
            <w:pPr>
              <w:pStyle w:val="TableParagraph"/>
              <w:ind w:left="467" w:right="467"/>
              <w:jc w:val="center"/>
              <w:rPr>
                <w:sz w:val="26"/>
              </w:rPr>
            </w:pPr>
            <w:r>
              <w:rPr>
                <w:sz w:val="26"/>
              </w:rPr>
              <w:t>1966</w:t>
            </w:r>
          </w:p>
        </w:tc>
        <w:tc>
          <w:tcPr>
            <w:tcW w:w="1073" w:type="dxa"/>
          </w:tcPr>
          <w:p w:rsidR="00FA7DA1" w:rsidRDefault="00FA7DA1">
            <w:pPr>
              <w:pStyle w:val="TableParagraph"/>
              <w:rPr>
                <w:sz w:val="26"/>
              </w:rPr>
            </w:pPr>
          </w:p>
          <w:p w:rsidR="00FA7DA1" w:rsidRDefault="00FA7DA1">
            <w:pPr>
              <w:pStyle w:val="TableParagraph"/>
              <w:spacing w:before="6"/>
              <w:rPr>
                <w:sz w:val="36"/>
              </w:rPr>
            </w:pPr>
          </w:p>
          <w:p w:rsidR="00FA7DA1" w:rsidRDefault="00311B3B">
            <w:pPr>
              <w:pStyle w:val="TableParagraph"/>
              <w:ind w:left="131" w:right="133"/>
              <w:jc w:val="center"/>
              <w:rPr>
                <w:sz w:val="26"/>
              </w:rPr>
            </w:pPr>
            <w:r>
              <w:rPr>
                <w:sz w:val="26"/>
              </w:rPr>
              <w:t>Thạc sĩ</w:t>
            </w:r>
          </w:p>
        </w:tc>
        <w:tc>
          <w:tcPr>
            <w:tcW w:w="2153" w:type="dxa"/>
          </w:tcPr>
          <w:p w:rsidR="00FA7DA1" w:rsidRDefault="00FA7DA1">
            <w:pPr>
              <w:pStyle w:val="TableParagraph"/>
              <w:rPr>
                <w:sz w:val="26"/>
              </w:rPr>
            </w:pPr>
          </w:p>
          <w:p w:rsidR="00FA7DA1" w:rsidRDefault="00FA7DA1">
            <w:pPr>
              <w:pStyle w:val="TableParagraph"/>
              <w:spacing w:before="6"/>
              <w:rPr>
                <w:sz w:val="36"/>
              </w:rPr>
            </w:pPr>
          </w:p>
          <w:p w:rsidR="00FA7DA1" w:rsidRDefault="00311B3B">
            <w:pPr>
              <w:pStyle w:val="TableParagraph"/>
              <w:ind w:left="86" w:right="89"/>
              <w:jc w:val="center"/>
              <w:rPr>
                <w:sz w:val="26"/>
              </w:rPr>
            </w:pPr>
            <w:r>
              <w:rPr>
                <w:sz w:val="26"/>
              </w:rPr>
              <w:t>Giám đốc</w:t>
            </w:r>
          </w:p>
        </w:tc>
      </w:tr>
      <w:tr w:rsidR="00FA7DA1">
        <w:trPr>
          <w:trHeight w:hRule="exact" w:val="1075"/>
        </w:trPr>
        <w:tc>
          <w:tcPr>
            <w:tcW w:w="2511" w:type="dxa"/>
          </w:tcPr>
          <w:p w:rsidR="00FA7DA1" w:rsidRDefault="00FA7DA1">
            <w:pPr>
              <w:pStyle w:val="TableParagraph"/>
              <w:spacing w:before="8"/>
              <w:rPr>
                <w:sz w:val="28"/>
              </w:rPr>
            </w:pPr>
          </w:p>
          <w:p w:rsidR="00FA7DA1" w:rsidRDefault="00311B3B">
            <w:pPr>
              <w:pStyle w:val="TableParagraph"/>
              <w:spacing w:before="1"/>
              <w:ind w:left="103" w:right="88"/>
              <w:rPr>
                <w:sz w:val="26"/>
              </w:rPr>
            </w:pPr>
            <w:r>
              <w:rPr>
                <w:sz w:val="26"/>
              </w:rPr>
              <w:t>Trung tâm Y tế</w:t>
            </w:r>
          </w:p>
        </w:tc>
        <w:tc>
          <w:tcPr>
            <w:tcW w:w="2331" w:type="dxa"/>
          </w:tcPr>
          <w:p w:rsidR="00FA7DA1" w:rsidRDefault="00311B3B">
            <w:pPr>
              <w:pStyle w:val="TableParagraph"/>
              <w:tabs>
                <w:tab w:val="left" w:pos="1007"/>
                <w:tab w:val="left" w:pos="1653"/>
              </w:tabs>
              <w:spacing w:before="136" w:line="312" w:lineRule="auto"/>
              <w:ind w:left="103" w:right="104"/>
              <w:rPr>
                <w:sz w:val="26"/>
              </w:rPr>
            </w:pPr>
            <w:r>
              <w:rPr>
                <w:sz w:val="26"/>
              </w:rPr>
              <w:t>Trang</w:t>
            </w:r>
            <w:r>
              <w:rPr>
                <w:sz w:val="26"/>
              </w:rPr>
              <w:tab/>
              <w:t>Thị</w:t>
            </w:r>
            <w:r>
              <w:rPr>
                <w:sz w:val="26"/>
              </w:rPr>
              <w:tab/>
              <w:t>Xuân</w:t>
            </w:r>
            <w:r>
              <w:rPr>
                <w:w w:val="99"/>
                <w:sz w:val="26"/>
              </w:rPr>
              <w:t xml:space="preserve"> </w:t>
            </w:r>
            <w:r>
              <w:rPr>
                <w:sz w:val="26"/>
              </w:rPr>
              <w:t>Uyên</w:t>
            </w:r>
          </w:p>
        </w:tc>
        <w:tc>
          <w:tcPr>
            <w:tcW w:w="1505" w:type="dxa"/>
          </w:tcPr>
          <w:p w:rsidR="00FA7DA1" w:rsidRDefault="00FA7DA1">
            <w:pPr>
              <w:pStyle w:val="TableParagraph"/>
              <w:spacing w:before="8"/>
              <w:rPr>
                <w:sz w:val="28"/>
              </w:rPr>
            </w:pPr>
          </w:p>
          <w:p w:rsidR="00FA7DA1" w:rsidRDefault="00311B3B">
            <w:pPr>
              <w:pStyle w:val="TableParagraph"/>
              <w:spacing w:before="1"/>
              <w:ind w:left="467" w:right="467"/>
              <w:jc w:val="center"/>
              <w:rPr>
                <w:sz w:val="26"/>
              </w:rPr>
            </w:pPr>
            <w:r>
              <w:rPr>
                <w:sz w:val="26"/>
              </w:rPr>
              <w:t>1970</w:t>
            </w:r>
          </w:p>
        </w:tc>
        <w:tc>
          <w:tcPr>
            <w:tcW w:w="1073" w:type="dxa"/>
          </w:tcPr>
          <w:p w:rsidR="00FA7DA1" w:rsidRDefault="00FA7DA1">
            <w:pPr>
              <w:pStyle w:val="TableParagraph"/>
              <w:spacing w:before="8"/>
              <w:rPr>
                <w:sz w:val="28"/>
              </w:rPr>
            </w:pPr>
          </w:p>
          <w:p w:rsidR="00FA7DA1" w:rsidRDefault="00311B3B">
            <w:pPr>
              <w:pStyle w:val="TableParagraph"/>
              <w:spacing w:before="1"/>
              <w:ind w:left="131" w:right="133"/>
              <w:jc w:val="center"/>
              <w:rPr>
                <w:sz w:val="26"/>
              </w:rPr>
            </w:pPr>
            <w:r>
              <w:rPr>
                <w:sz w:val="26"/>
              </w:rPr>
              <w:t>Bác sĩ</w:t>
            </w:r>
          </w:p>
        </w:tc>
        <w:tc>
          <w:tcPr>
            <w:tcW w:w="2153" w:type="dxa"/>
          </w:tcPr>
          <w:p w:rsidR="00FA7DA1" w:rsidRDefault="00311B3B">
            <w:pPr>
              <w:pStyle w:val="TableParagraph"/>
              <w:spacing w:before="136" w:line="312" w:lineRule="auto"/>
              <w:ind w:left="876" w:right="140" w:hanging="548"/>
              <w:rPr>
                <w:sz w:val="26"/>
              </w:rPr>
            </w:pPr>
            <w:r>
              <w:rPr>
                <w:sz w:val="26"/>
              </w:rPr>
              <w:t>Trưởng Trung tâm</w:t>
            </w:r>
          </w:p>
        </w:tc>
      </w:tr>
      <w:tr w:rsidR="00FA7DA1">
        <w:trPr>
          <w:trHeight w:hRule="exact" w:val="1075"/>
        </w:trPr>
        <w:tc>
          <w:tcPr>
            <w:tcW w:w="2511" w:type="dxa"/>
          </w:tcPr>
          <w:p w:rsidR="00FA7DA1" w:rsidRDefault="00311B3B">
            <w:pPr>
              <w:pStyle w:val="TableParagraph"/>
              <w:spacing w:before="136" w:line="312" w:lineRule="auto"/>
              <w:ind w:left="103" w:right="88"/>
              <w:rPr>
                <w:sz w:val="26"/>
              </w:rPr>
            </w:pPr>
            <w:r>
              <w:rPr>
                <w:sz w:val="26"/>
              </w:rPr>
              <w:t>Trung tâm Quan hệ doanh nghiệp</w:t>
            </w:r>
          </w:p>
        </w:tc>
        <w:tc>
          <w:tcPr>
            <w:tcW w:w="2331" w:type="dxa"/>
          </w:tcPr>
          <w:p w:rsidR="00FA7DA1" w:rsidRDefault="00FA7DA1">
            <w:pPr>
              <w:pStyle w:val="TableParagraph"/>
              <w:spacing w:before="8"/>
              <w:rPr>
                <w:sz w:val="28"/>
              </w:rPr>
            </w:pPr>
          </w:p>
          <w:p w:rsidR="00FA7DA1" w:rsidRDefault="00311B3B">
            <w:pPr>
              <w:pStyle w:val="TableParagraph"/>
              <w:spacing w:before="1"/>
              <w:ind w:left="103" w:right="105"/>
              <w:rPr>
                <w:sz w:val="26"/>
              </w:rPr>
            </w:pPr>
            <w:r>
              <w:rPr>
                <w:sz w:val="26"/>
              </w:rPr>
              <w:t>Nguyễn Văn Chiến</w:t>
            </w:r>
          </w:p>
        </w:tc>
        <w:tc>
          <w:tcPr>
            <w:tcW w:w="1505" w:type="dxa"/>
          </w:tcPr>
          <w:p w:rsidR="00FA7DA1" w:rsidRDefault="00FA7DA1">
            <w:pPr>
              <w:pStyle w:val="TableParagraph"/>
              <w:spacing w:before="8"/>
              <w:rPr>
                <w:sz w:val="28"/>
              </w:rPr>
            </w:pPr>
          </w:p>
          <w:p w:rsidR="00FA7DA1" w:rsidRDefault="00311B3B">
            <w:pPr>
              <w:pStyle w:val="TableParagraph"/>
              <w:spacing w:before="1"/>
              <w:ind w:left="467" w:right="467"/>
              <w:jc w:val="center"/>
              <w:rPr>
                <w:sz w:val="26"/>
              </w:rPr>
            </w:pPr>
            <w:r>
              <w:rPr>
                <w:sz w:val="26"/>
              </w:rPr>
              <w:t>1974</w:t>
            </w:r>
          </w:p>
        </w:tc>
        <w:tc>
          <w:tcPr>
            <w:tcW w:w="1073" w:type="dxa"/>
          </w:tcPr>
          <w:p w:rsidR="00FA7DA1" w:rsidRDefault="00FA7DA1">
            <w:pPr>
              <w:pStyle w:val="TableParagraph"/>
              <w:spacing w:before="8"/>
              <w:rPr>
                <w:sz w:val="28"/>
              </w:rPr>
            </w:pPr>
          </w:p>
          <w:p w:rsidR="00FA7DA1" w:rsidRDefault="00311B3B">
            <w:pPr>
              <w:pStyle w:val="TableParagraph"/>
              <w:spacing w:before="1"/>
              <w:ind w:left="131" w:right="133"/>
              <w:jc w:val="center"/>
              <w:rPr>
                <w:sz w:val="26"/>
              </w:rPr>
            </w:pPr>
            <w:r>
              <w:rPr>
                <w:sz w:val="26"/>
              </w:rPr>
              <w:t>Thạc sĩ</w:t>
            </w:r>
          </w:p>
        </w:tc>
        <w:tc>
          <w:tcPr>
            <w:tcW w:w="2153" w:type="dxa"/>
          </w:tcPr>
          <w:p w:rsidR="00FA7DA1" w:rsidRDefault="00311B3B">
            <w:pPr>
              <w:pStyle w:val="TableParagraph"/>
              <w:spacing w:before="136" w:line="312" w:lineRule="auto"/>
              <w:ind w:left="876" w:right="207" w:hanging="649"/>
              <w:rPr>
                <w:sz w:val="26"/>
              </w:rPr>
            </w:pPr>
            <w:r>
              <w:rPr>
                <w:sz w:val="26"/>
              </w:rPr>
              <w:t>Phụ trách Trung tâm</w:t>
            </w:r>
          </w:p>
        </w:tc>
      </w:tr>
      <w:tr w:rsidR="00FA7DA1">
        <w:trPr>
          <w:trHeight w:hRule="exact" w:val="686"/>
        </w:trPr>
        <w:tc>
          <w:tcPr>
            <w:tcW w:w="2511" w:type="dxa"/>
          </w:tcPr>
          <w:p w:rsidR="00FA7DA1" w:rsidRDefault="00311B3B">
            <w:pPr>
              <w:pStyle w:val="TableParagraph"/>
              <w:spacing w:before="136"/>
              <w:ind w:left="103"/>
              <w:rPr>
                <w:sz w:val="26"/>
              </w:rPr>
            </w:pPr>
            <w:r>
              <w:rPr>
                <w:sz w:val="26"/>
              </w:rPr>
              <w:t>Trung tâm Tiếng Đức</w:t>
            </w:r>
          </w:p>
        </w:tc>
        <w:tc>
          <w:tcPr>
            <w:tcW w:w="2331" w:type="dxa"/>
          </w:tcPr>
          <w:p w:rsidR="00FA7DA1" w:rsidRDefault="00311B3B">
            <w:pPr>
              <w:pStyle w:val="TableParagraph"/>
              <w:spacing w:before="136"/>
              <w:ind w:left="103" w:right="105"/>
              <w:rPr>
                <w:sz w:val="26"/>
              </w:rPr>
            </w:pPr>
            <w:r>
              <w:rPr>
                <w:sz w:val="26"/>
              </w:rPr>
              <w:t>Phạm Hữu Lộc</w:t>
            </w:r>
          </w:p>
        </w:tc>
        <w:tc>
          <w:tcPr>
            <w:tcW w:w="1505" w:type="dxa"/>
          </w:tcPr>
          <w:p w:rsidR="00FA7DA1" w:rsidRDefault="00311B3B">
            <w:pPr>
              <w:pStyle w:val="TableParagraph"/>
              <w:spacing w:before="136"/>
              <w:ind w:left="467" w:right="467"/>
              <w:jc w:val="center"/>
              <w:rPr>
                <w:sz w:val="26"/>
              </w:rPr>
            </w:pPr>
            <w:r>
              <w:rPr>
                <w:sz w:val="26"/>
              </w:rPr>
              <w:t>1966</w:t>
            </w:r>
          </w:p>
        </w:tc>
        <w:tc>
          <w:tcPr>
            <w:tcW w:w="1073" w:type="dxa"/>
          </w:tcPr>
          <w:p w:rsidR="00FA7DA1" w:rsidRDefault="00311B3B">
            <w:pPr>
              <w:pStyle w:val="TableParagraph"/>
              <w:spacing w:before="136"/>
              <w:ind w:left="131" w:right="133"/>
              <w:jc w:val="center"/>
              <w:rPr>
                <w:sz w:val="26"/>
              </w:rPr>
            </w:pPr>
            <w:r>
              <w:rPr>
                <w:sz w:val="26"/>
              </w:rPr>
              <w:t>Thạc sĩ</w:t>
            </w:r>
          </w:p>
        </w:tc>
        <w:tc>
          <w:tcPr>
            <w:tcW w:w="2153" w:type="dxa"/>
          </w:tcPr>
          <w:p w:rsidR="00FA7DA1" w:rsidRDefault="00311B3B">
            <w:pPr>
              <w:pStyle w:val="TableParagraph"/>
              <w:spacing w:before="136"/>
              <w:ind w:left="86" w:right="89"/>
              <w:jc w:val="center"/>
              <w:rPr>
                <w:sz w:val="26"/>
              </w:rPr>
            </w:pPr>
            <w:r>
              <w:rPr>
                <w:sz w:val="26"/>
              </w:rPr>
              <w:t>Giám đốc</w:t>
            </w:r>
          </w:p>
        </w:tc>
      </w:tr>
      <w:tr w:rsidR="00FA7DA1">
        <w:trPr>
          <w:trHeight w:hRule="exact" w:val="1076"/>
        </w:trPr>
        <w:tc>
          <w:tcPr>
            <w:tcW w:w="2511" w:type="dxa"/>
          </w:tcPr>
          <w:p w:rsidR="00FA7DA1" w:rsidRDefault="00311B3B">
            <w:pPr>
              <w:pStyle w:val="TableParagraph"/>
              <w:spacing w:before="136" w:line="312" w:lineRule="auto"/>
              <w:ind w:left="103" w:right="88"/>
              <w:rPr>
                <w:sz w:val="26"/>
              </w:rPr>
            </w:pPr>
            <w:r>
              <w:rPr>
                <w:sz w:val="26"/>
              </w:rPr>
              <w:t>Trung tâm Điều hành và Quản lý Dữ liệu</w:t>
            </w:r>
          </w:p>
        </w:tc>
        <w:tc>
          <w:tcPr>
            <w:tcW w:w="2331" w:type="dxa"/>
          </w:tcPr>
          <w:p w:rsidR="00FA7DA1" w:rsidRDefault="00FA7DA1">
            <w:pPr>
              <w:pStyle w:val="TableParagraph"/>
              <w:spacing w:before="9"/>
              <w:rPr>
                <w:sz w:val="28"/>
              </w:rPr>
            </w:pPr>
          </w:p>
          <w:p w:rsidR="00FA7DA1" w:rsidRDefault="00311B3B">
            <w:pPr>
              <w:pStyle w:val="TableParagraph"/>
              <w:ind w:left="103" w:right="105"/>
              <w:rPr>
                <w:sz w:val="26"/>
              </w:rPr>
            </w:pPr>
            <w:r>
              <w:rPr>
                <w:sz w:val="26"/>
              </w:rPr>
              <w:t>Phạm Hữu Lộc</w:t>
            </w:r>
          </w:p>
        </w:tc>
        <w:tc>
          <w:tcPr>
            <w:tcW w:w="1505" w:type="dxa"/>
          </w:tcPr>
          <w:p w:rsidR="00FA7DA1" w:rsidRDefault="00FA7DA1">
            <w:pPr>
              <w:pStyle w:val="TableParagraph"/>
              <w:spacing w:before="9"/>
              <w:rPr>
                <w:sz w:val="28"/>
              </w:rPr>
            </w:pPr>
          </w:p>
          <w:p w:rsidR="00FA7DA1" w:rsidRDefault="00311B3B">
            <w:pPr>
              <w:pStyle w:val="TableParagraph"/>
              <w:ind w:left="467" w:right="467"/>
              <w:jc w:val="center"/>
              <w:rPr>
                <w:sz w:val="26"/>
              </w:rPr>
            </w:pPr>
            <w:r>
              <w:rPr>
                <w:sz w:val="26"/>
              </w:rPr>
              <w:t>1966</w:t>
            </w:r>
          </w:p>
        </w:tc>
        <w:tc>
          <w:tcPr>
            <w:tcW w:w="1073" w:type="dxa"/>
          </w:tcPr>
          <w:p w:rsidR="00FA7DA1" w:rsidRDefault="00FA7DA1">
            <w:pPr>
              <w:pStyle w:val="TableParagraph"/>
              <w:spacing w:before="9"/>
              <w:rPr>
                <w:sz w:val="28"/>
              </w:rPr>
            </w:pPr>
          </w:p>
          <w:p w:rsidR="00FA7DA1" w:rsidRDefault="00311B3B">
            <w:pPr>
              <w:pStyle w:val="TableParagraph"/>
              <w:ind w:left="131" w:right="133"/>
              <w:jc w:val="center"/>
              <w:rPr>
                <w:sz w:val="26"/>
              </w:rPr>
            </w:pPr>
            <w:r>
              <w:rPr>
                <w:sz w:val="26"/>
              </w:rPr>
              <w:t>Thạc sĩ</w:t>
            </w:r>
          </w:p>
        </w:tc>
        <w:tc>
          <w:tcPr>
            <w:tcW w:w="2153" w:type="dxa"/>
          </w:tcPr>
          <w:p w:rsidR="00FA7DA1" w:rsidRDefault="00311B3B">
            <w:pPr>
              <w:pStyle w:val="TableParagraph"/>
              <w:spacing w:before="136" w:line="312" w:lineRule="auto"/>
              <w:ind w:left="876" w:right="140" w:hanging="548"/>
              <w:rPr>
                <w:sz w:val="26"/>
              </w:rPr>
            </w:pPr>
            <w:r>
              <w:rPr>
                <w:sz w:val="26"/>
              </w:rPr>
              <w:t>Trưởng Trung tâm</w:t>
            </w:r>
          </w:p>
        </w:tc>
      </w:tr>
    </w:tbl>
    <w:p w:rsidR="00FA7DA1" w:rsidRDefault="00FA7DA1">
      <w:pPr>
        <w:pStyle w:val="BodyText"/>
        <w:rPr>
          <w:sz w:val="6"/>
        </w:rPr>
      </w:pPr>
    </w:p>
    <w:p w:rsidR="00FA7DA1" w:rsidRDefault="00311B3B">
      <w:pPr>
        <w:pStyle w:val="ListParagraph"/>
        <w:numPr>
          <w:ilvl w:val="1"/>
          <w:numId w:val="14"/>
        </w:numPr>
        <w:tabs>
          <w:tab w:val="left" w:pos="673"/>
        </w:tabs>
        <w:spacing w:before="66"/>
        <w:rPr>
          <w:sz w:val="26"/>
        </w:rPr>
      </w:pPr>
      <w:r>
        <w:rPr>
          <w:b/>
          <w:sz w:val="26"/>
        </w:rPr>
        <w:t>Tổng</w:t>
      </w:r>
      <w:r>
        <w:rPr>
          <w:b/>
          <w:spacing w:val="-4"/>
          <w:sz w:val="26"/>
        </w:rPr>
        <w:t xml:space="preserve"> </w:t>
      </w:r>
      <w:r>
        <w:rPr>
          <w:b/>
          <w:sz w:val="26"/>
        </w:rPr>
        <w:t>số</w:t>
      </w:r>
      <w:r>
        <w:rPr>
          <w:b/>
          <w:spacing w:val="-5"/>
          <w:sz w:val="26"/>
        </w:rPr>
        <w:t xml:space="preserve"> </w:t>
      </w:r>
      <w:r>
        <w:rPr>
          <w:b/>
          <w:sz w:val="26"/>
        </w:rPr>
        <w:t>cán</w:t>
      </w:r>
      <w:r>
        <w:rPr>
          <w:b/>
          <w:spacing w:val="-4"/>
          <w:sz w:val="26"/>
        </w:rPr>
        <w:t xml:space="preserve"> </w:t>
      </w:r>
      <w:r>
        <w:rPr>
          <w:b/>
          <w:sz w:val="26"/>
        </w:rPr>
        <w:t>bộ,</w:t>
      </w:r>
      <w:r>
        <w:rPr>
          <w:b/>
          <w:spacing w:val="-5"/>
          <w:sz w:val="26"/>
        </w:rPr>
        <w:t xml:space="preserve"> </w:t>
      </w:r>
      <w:r>
        <w:rPr>
          <w:b/>
          <w:sz w:val="26"/>
        </w:rPr>
        <w:t>giáo</w:t>
      </w:r>
      <w:r>
        <w:rPr>
          <w:b/>
          <w:spacing w:val="-5"/>
          <w:sz w:val="26"/>
        </w:rPr>
        <w:t xml:space="preserve"> </w:t>
      </w:r>
      <w:r>
        <w:rPr>
          <w:b/>
          <w:sz w:val="26"/>
        </w:rPr>
        <w:t>viên</w:t>
      </w:r>
      <w:r>
        <w:rPr>
          <w:b/>
          <w:spacing w:val="-5"/>
          <w:sz w:val="26"/>
        </w:rPr>
        <w:t xml:space="preserve"> </w:t>
      </w:r>
      <w:r>
        <w:rPr>
          <w:b/>
          <w:sz w:val="26"/>
        </w:rPr>
        <w:t>của</w:t>
      </w:r>
      <w:r>
        <w:rPr>
          <w:b/>
          <w:spacing w:val="-5"/>
          <w:sz w:val="26"/>
        </w:rPr>
        <w:t xml:space="preserve"> </w:t>
      </w:r>
      <w:r>
        <w:rPr>
          <w:b/>
          <w:sz w:val="26"/>
        </w:rPr>
        <w:t>trƣờng</w:t>
      </w:r>
      <w:r>
        <w:rPr>
          <w:b/>
          <w:spacing w:val="-4"/>
          <w:sz w:val="26"/>
        </w:rPr>
        <w:t xml:space="preserve"> </w:t>
      </w:r>
      <w:r>
        <w:rPr>
          <w:sz w:val="26"/>
        </w:rPr>
        <w:t>(tính</w:t>
      </w:r>
      <w:r>
        <w:rPr>
          <w:spacing w:val="-5"/>
          <w:sz w:val="26"/>
        </w:rPr>
        <w:t xml:space="preserve"> </w:t>
      </w:r>
      <w:r>
        <w:rPr>
          <w:sz w:val="26"/>
        </w:rPr>
        <w:t>đến</w:t>
      </w:r>
      <w:r>
        <w:rPr>
          <w:spacing w:val="-5"/>
          <w:sz w:val="26"/>
        </w:rPr>
        <w:t xml:space="preserve"> </w:t>
      </w:r>
      <w:r>
        <w:rPr>
          <w:sz w:val="26"/>
        </w:rPr>
        <w:t>thời</w:t>
      </w:r>
      <w:r>
        <w:rPr>
          <w:spacing w:val="-5"/>
          <w:sz w:val="26"/>
        </w:rPr>
        <w:t xml:space="preserve"> </w:t>
      </w:r>
      <w:r>
        <w:rPr>
          <w:sz w:val="26"/>
        </w:rPr>
        <w:t>điểm</w:t>
      </w:r>
      <w:r>
        <w:rPr>
          <w:spacing w:val="-5"/>
          <w:sz w:val="26"/>
        </w:rPr>
        <w:t xml:space="preserve"> </w:t>
      </w:r>
      <w:r>
        <w:rPr>
          <w:sz w:val="26"/>
        </w:rPr>
        <w:t>đánh</w:t>
      </w:r>
      <w:r>
        <w:rPr>
          <w:spacing w:val="-3"/>
          <w:sz w:val="26"/>
        </w:rPr>
        <w:t xml:space="preserve"> </w:t>
      </w:r>
      <w:r>
        <w:rPr>
          <w:sz w:val="26"/>
        </w:rPr>
        <w:t>giá):</w:t>
      </w:r>
    </w:p>
    <w:p w:rsidR="00FA7DA1" w:rsidRDefault="00311B3B">
      <w:pPr>
        <w:pStyle w:val="BodyText"/>
        <w:spacing w:before="234" w:line="312" w:lineRule="auto"/>
        <w:ind w:left="218" w:right="226" w:firstLine="719"/>
        <w:jc w:val="both"/>
      </w:pPr>
      <w:r>
        <w:t>Tổng số CB-GV-NV hiện nay của trường là 330 người, trong đó 42 CBQL (Ban Giám hiệu và Trưởng, Phó phòng, khoa, trung tâm, tổ trực thuộc trường), 166 GV, 122 nhân</w:t>
      </w:r>
      <w:r>
        <w:rPr>
          <w:spacing w:val="-7"/>
        </w:rPr>
        <w:t xml:space="preserve"> </w:t>
      </w:r>
      <w:r>
        <w:t>viên</w:t>
      </w:r>
      <w:r>
        <w:rPr>
          <w:spacing w:val="-7"/>
        </w:rPr>
        <w:t xml:space="preserve"> </w:t>
      </w:r>
      <w:r>
        <w:t>(76</w:t>
      </w:r>
      <w:r>
        <w:rPr>
          <w:spacing w:val="-5"/>
        </w:rPr>
        <w:t xml:space="preserve"> </w:t>
      </w:r>
      <w:r>
        <w:t>nhân</w:t>
      </w:r>
      <w:r>
        <w:rPr>
          <w:spacing w:val="-5"/>
        </w:rPr>
        <w:t xml:space="preserve"> </w:t>
      </w:r>
      <w:r>
        <w:t>viên</w:t>
      </w:r>
      <w:r>
        <w:rPr>
          <w:spacing w:val="-5"/>
        </w:rPr>
        <w:t xml:space="preserve"> </w:t>
      </w:r>
      <w:r>
        <w:t>cơ</w:t>
      </w:r>
      <w:r>
        <w:rPr>
          <w:spacing w:val="-7"/>
        </w:rPr>
        <w:t xml:space="preserve"> </w:t>
      </w:r>
      <w:r>
        <w:t>hữu</w:t>
      </w:r>
      <w:r>
        <w:rPr>
          <w:spacing w:val="-7"/>
        </w:rPr>
        <w:t xml:space="preserve"> </w:t>
      </w:r>
      <w:r>
        <w:t>+</w:t>
      </w:r>
      <w:r>
        <w:rPr>
          <w:spacing w:val="-7"/>
        </w:rPr>
        <w:t xml:space="preserve"> </w:t>
      </w:r>
      <w:r>
        <w:t>46</w:t>
      </w:r>
      <w:r>
        <w:rPr>
          <w:spacing w:val="-5"/>
        </w:rPr>
        <w:t xml:space="preserve"> </w:t>
      </w:r>
      <w:r>
        <w:t>nhân</w:t>
      </w:r>
      <w:r>
        <w:rPr>
          <w:spacing w:val="-7"/>
        </w:rPr>
        <w:t xml:space="preserve"> </w:t>
      </w:r>
      <w:r>
        <w:t>viên</w:t>
      </w:r>
      <w:r>
        <w:rPr>
          <w:spacing w:val="-5"/>
        </w:rPr>
        <w:t xml:space="preserve"> </w:t>
      </w:r>
      <w:r>
        <w:t>hợp</w:t>
      </w:r>
      <w:r>
        <w:rPr>
          <w:spacing w:val="-7"/>
        </w:rPr>
        <w:t xml:space="preserve"> </w:t>
      </w:r>
      <w:r>
        <w:t>đồng</w:t>
      </w:r>
      <w:r>
        <w:rPr>
          <w:spacing w:val="-7"/>
        </w:rPr>
        <w:t xml:space="preserve"> </w:t>
      </w:r>
      <w:r>
        <w:t>trường).</w:t>
      </w:r>
      <w:r>
        <w:rPr>
          <w:spacing w:val="-7"/>
        </w:rPr>
        <w:t xml:space="preserve"> </w:t>
      </w:r>
      <w:r>
        <w:t>Tỉ</w:t>
      </w:r>
      <w:r>
        <w:rPr>
          <w:spacing w:val="-7"/>
        </w:rPr>
        <w:t xml:space="preserve"> </w:t>
      </w:r>
      <w:r>
        <w:t>lệ</w:t>
      </w:r>
      <w:r>
        <w:rPr>
          <w:spacing w:val="-5"/>
        </w:rPr>
        <w:t xml:space="preserve"> </w:t>
      </w:r>
      <w:r>
        <w:t>giảng</w:t>
      </w:r>
      <w:r>
        <w:rPr>
          <w:spacing w:val="-7"/>
        </w:rPr>
        <w:t xml:space="preserve"> </w:t>
      </w:r>
      <w:r>
        <w:t>viên</w:t>
      </w:r>
      <w:r>
        <w:rPr>
          <w:spacing w:val="-5"/>
        </w:rPr>
        <w:t xml:space="preserve"> </w:t>
      </w:r>
      <w:r>
        <w:t>là</w:t>
      </w:r>
      <w:r>
        <w:rPr>
          <w:spacing w:val="-5"/>
        </w:rPr>
        <w:t xml:space="preserve"> </w:t>
      </w:r>
      <w:r>
        <w:t>71%, nhân viên là</w:t>
      </w:r>
      <w:r>
        <w:rPr>
          <w:spacing w:val="-20"/>
        </w:rPr>
        <w:t xml:space="preserve"> </w:t>
      </w:r>
      <w:r>
        <w:t>29%.</w:t>
      </w:r>
    </w:p>
    <w:p w:rsidR="00FA7DA1" w:rsidRDefault="00FA7DA1">
      <w:pPr>
        <w:spacing w:line="312" w:lineRule="auto"/>
        <w:jc w:val="both"/>
        <w:sectPr w:rsidR="00FA7DA1">
          <w:pgSz w:w="11910" w:h="16850"/>
          <w:pgMar w:top="1020" w:right="900" w:bottom="1000" w:left="1200" w:header="0" w:footer="814" w:gutter="0"/>
          <w:cols w:space="720"/>
        </w:sectPr>
      </w:pPr>
    </w:p>
    <w:p w:rsidR="00FA7DA1" w:rsidRDefault="00311B3B">
      <w:pPr>
        <w:pStyle w:val="Heading3"/>
        <w:numPr>
          <w:ilvl w:val="1"/>
          <w:numId w:val="14"/>
        </w:numPr>
        <w:tabs>
          <w:tab w:val="left" w:pos="653"/>
        </w:tabs>
        <w:spacing w:before="51"/>
        <w:ind w:left="652" w:right="0"/>
        <w:rPr>
          <w:b w:val="0"/>
        </w:rPr>
      </w:pPr>
      <w:r>
        <w:lastRenderedPageBreak/>
        <w:t>Đội ngũ giáo</w:t>
      </w:r>
      <w:r>
        <w:rPr>
          <w:spacing w:val="-5"/>
        </w:rPr>
        <w:t xml:space="preserve"> </w:t>
      </w:r>
      <w:r>
        <w:t>viên</w:t>
      </w:r>
      <w:r>
        <w:rPr>
          <w:b w:val="0"/>
        </w:rPr>
        <w:t>:</w:t>
      </w:r>
    </w:p>
    <w:p w:rsidR="00FA7DA1" w:rsidRDefault="00FA7DA1">
      <w:pPr>
        <w:pStyle w:val="BodyText"/>
        <w:spacing w:before="4"/>
        <w:rPr>
          <w:sz w:val="20"/>
        </w:rPr>
      </w:pPr>
    </w:p>
    <w:p w:rsidR="00FA7DA1" w:rsidRDefault="00311B3B">
      <w:pPr>
        <w:pStyle w:val="ListParagraph"/>
        <w:numPr>
          <w:ilvl w:val="2"/>
          <w:numId w:val="14"/>
        </w:numPr>
        <w:tabs>
          <w:tab w:val="left" w:pos="1114"/>
        </w:tabs>
        <w:ind w:firstLine="720"/>
        <w:rPr>
          <w:sz w:val="26"/>
        </w:rPr>
      </w:pPr>
      <w:r>
        <w:rPr>
          <w:sz w:val="26"/>
        </w:rPr>
        <w:t>Đội ngũ GV: 338 giảng</w:t>
      </w:r>
      <w:r>
        <w:rPr>
          <w:spacing w:val="-30"/>
          <w:sz w:val="26"/>
        </w:rPr>
        <w:t xml:space="preserve"> </w:t>
      </w:r>
      <w:r>
        <w:rPr>
          <w:sz w:val="26"/>
        </w:rPr>
        <w:t>viên</w:t>
      </w:r>
    </w:p>
    <w:p w:rsidR="00FA7DA1" w:rsidRDefault="00311B3B">
      <w:pPr>
        <w:pStyle w:val="BodyText"/>
        <w:spacing w:before="234"/>
        <w:ind w:left="918" w:right="176"/>
      </w:pPr>
      <w:r>
        <w:t>+ Giảng viên cơ hữu (gồm GV kiêm chức là trưởng, phó đơn vị): 210 GV</w:t>
      </w:r>
    </w:p>
    <w:p w:rsidR="00FA7DA1" w:rsidRDefault="00311B3B">
      <w:pPr>
        <w:pStyle w:val="BodyText"/>
        <w:spacing w:before="234"/>
        <w:ind w:left="918" w:right="176"/>
      </w:pPr>
      <w:r>
        <w:t>+ Giảng viên hợp đồng thỉnh giảng: 128 GV</w:t>
      </w:r>
    </w:p>
    <w:p w:rsidR="00FA7DA1" w:rsidRDefault="00311B3B">
      <w:pPr>
        <w:pStyle w:val="ListParagraph"/>
        <w:numPr>
          <w:ilvl w:val="2"/>
          <w:numId w:val="14"/>
        </w:numPr>
        <w:tabs>
          <w:tab w:val="left" w:pos="1114"/>
        </w:tabs>
        <w:spacing w:before="234"/>
        <w:ind w:left="1113"/>
        <w:rPr>
          <w:sz w:val="26"/>
        </w:rPr>
      </w:pPr>
      <w:r>
        <w:rPr>
          <w:sz w:val="26"/>
        </w:rPr>
        <w:t>Trình độ chuyên</w:t>
      </w:r>
      <w:r>
        <w:rPr>
          <w:spacing w:val="-27"/>
          <w:sz w:val="26"/>
        </w:rPr>
        <w:t xml:space="preserve"> </w:t>
      </w:r>
      <w:r>
        <w:rPr>
          <w:sz w:val="26"/>
        </w:rPr>
        <w:t>môn:</w:t>
      </w:r>
    </w:p>
    <w:p w:rsidR="00FA7DA1" w:rsidRDefault="00311B3B">
      <w:pPr>
        <w:pStyle w:val="BodyText"/>
        <w:spacing w:before="234" w:line="312" w:lineRule="auto"/>
        <w:ind w:left="198" w:right="207" w:firstLine="719"/>
        <w:jc w:val="both"/>
      </w:pPr>
      <w:r>
        <w:t>+ Giảng viên cơ hữu và GV kiêm chức:</w:t>
      </w:r>
      <w:r>
        <w:t xml:space="preserve"> Sau đại học 140 người, (Tiến sĩ 04, NCS 10, Thạc sĩ 126), Đại học 70.</w:t>
      </w:r>
    </w:p>
    <w:p w:rsidR="00FA7DA1" w:rsidRDefault="00311B3B">
      <w:pPr>
        <w:pStyle w:val="BodyText"/>
        <w:spacing w:before="147"/>
        <w:ind w:left="918" w:right="176"/>
      </w:pPr>
      <w:r>
        <w:t>+ Giảng viên thỉnh giảng: Tiến sĩ 01, Thạc sĩ 59, Đại học 68</w:t>
      </w:r>
    </w:p>
    <w:p w:rsidR="00FA7DA1" w:rsidRDefault="00FA7DA1">
      <w:pPr>
        <w:pStyle w:val="BodyText"/>
        <w:spacing w:before="4"/>
        <w:rPr>
          <w:sz w:val="20"/>
        </w:rPr>
      </w:pPr>
    </w:p>
    <w:p w:rsidR="00FA7DA1" w:rsidRDefault="00311B3B">
      <w:pPr>
        <w:pStyle w:val="ListParagraph"/>
        <w:numPr>
          <w:ilvl w:val="2"/>
          <w:numId w:val="14"/>
        </w:numPr>
        <w:tabs>
          <w:tab w:val="left" w:pos="1114"/>
        </w:tabs>
        <w:ind w:left="1113"/>
        <w:rPr>
          <w:sz w:val="26"/>
        </w:rPr>
      </w:pPr>
      <w:r>
        <w:rPr>
          <w:sz w:val="26"/>
        </w:rPr>
        <w:t>Tỷ</w:t>
      </w:r>
      <w:r>
        <w:rPr>
          <w:spacing w:val="-47"/>
          <w:sz w:val="26"/>
        </w:rPr>
        <w:t xml:space="preserve"> </w:t>
      </w:r>
      <w:r>
        <w:rPr>
          <w:sz w:val="26"/>
        </w:rPr>
        <w:t>lệ GV có trình độ sau đại học 60%.</w:t>
      </w:r>
    </w:p>
    <w:p w:rsidR="00FA7DA1" w:rsidRDefault="00311B3B">
      <w:pPr>
        <w:pStyle w:val="BodyText"/>
        <w:spacing w:before="234" w:line="312" w:lineRule="auto"/>
        <w:ind w:left="198" w:right="206" w:firstLine="719"/>
        <w:jc w:val="both"/>
      </w:pPr>
      <w:r>
        <w:t>+ Trình độ ngoại ngữ của đội ngũ giảng viên (GV) cơ hữu: 182/210 GV, tỉ lệ 86,67% đạt chuẩn ngoại ngữ khung năng lực Tiếng Anh (Chứng chỉ hoặc tương đương trình độ A2, B1-2, C1, tham chiếu theo bảng khung năng lực Tiếng Anh của Bộ Giáo dục và Đào tạo).</w:t>
      </w:r>
    </w:p>
    <w:p w:rsidR="00FA7DA1" w:rsidRDefault="00311B3B">
      <w:pPr>
        <w:pStyle w:val="BodyText"/>
        <w:spacing w:before="147" w:line="312" w:lineRule="auto"/>
        <w:ind w:left="198" w:right="208" w:firstLine="719"/>
        <w:jc w:val="both"/>
      </w:pPr>
      <w:r>
        <w:t>+ T</w:t>
      </w:r>
      <w:r>
        <w:t>rình độ tin học của đội ngũ GV cơ hữu: 28/210GV đạt trình độ IC3 hoặc tương đương, trong đó có 06 GV được cấp chứng chỉ hoàn thành khóa học phương pháp giảng dạy đào tạo trình độ IC3; 182 GV có trình độ A, B, tin học căn bản, tin học ứng dụng văn phòng.</w:t>
      </w:r>
    </w:p>
    <w:p w:rsidR="00FA7DA1" w:rsidRDefault="00311B3B">
      <w:pPr>
        <w:pStyle w:val="ListParagraph"/>
        <w:numPr>
          <w:ilvl w:val="2"/>
          <w:numId w:val="14"/>
        </w:numPr>
        <w:tabs>
          <w:tab w:val="left" w:pos="1128"/>
        </w:tabs>
        <w:spacing w:before="145" w:line="312" w:lineRule="auto"/>
        <w:ind w:right="206" w:firstLine="720"/>
        <w:jc w:val="both"/>
        <w:rPr>
          <w:sz w:val="26"/>
        </w:rPr>
      </w:pPr>
      <w:r>
        <w:rPr>
          <w:sz w:val="26"/>
        </w:rPr>
        <w:t>Cá</w:t>
      </w:r>
      <w:r>
        <w:rPr>
          <w:sz w:val="26"/>
        </w:rPr>
        <w:t>n bộ, nhân viên biên chế và hợp đồng: Sau đại học 04, Đại học 64, Cao đẳng 13, Trung cấp 16, trình độ khác</w:t>
      </w:r>
      <w:r>
        <w:rPr>
          <w:spacing w:val="-40"/>
          <w:sz w:val="26"/>
        </w:rPr>
        <w:t xml:space="preserve"> </w:t>
      </w:r>
      <w:r>
        <w:rPr>
          <w:sz w:val="26"/>
        </w:rPr>
        <w:t>25.</w:t>
      </w:r>
    </w:p>
    <w:p w:rsidR="00FA7DA1" w:rsidRDefault="00311B3B">
      <w:pPr>
        <w:pStyle w:val="Heading3"/>
        <w:numPr>
          <w:ilvl w:val="0"/>
          <w:numId w:val="18"/>
        </w:numPr>
        <w:tabs>
          <w:tab w:val="left" w:pos="459"/>
        </w:tabs>
        <w:spacing w:before="154"/>
        <w:ind w:left="458" w:right="0"/>
        <w:jc w:val="left"/>
      </w:pPr>
      <w:r>
        <w:t>CÁC</w:t>
      </w:r>
      <w:r>
        <w:rPr>
          <w:spacing w:val="-10"/>
        </w:rPr>
        <w:t xml:space="preserve"> </w:t>
      </w:r>
      <w:r>
        <w:t>NGHỀ</w:t>
      </w:r>
      <w:r>
        <w:rPr>
          <w:spacing w:val="-8"/>
        </w:rPr>
        <w:t xml:space="preserve"> </w:t>
      </w:r>
      <w:r>
        <w:t>ĐÀO</w:t>
      </w:r>
      <w:r>
        <w:rPr>
          <w:spacing w:val="-8"/>
        </w:rPr>
        <w:t xml:space="preserve"> </w:t>
      </w:r>
      <w:r>
        <w:t>TẠO</w:t>
      </w:r>
      <w:r>
        <w:rPr>
          <w:spacing w:val="-8"/>
        </w:rPr>
        <w:t xml:space="preserve"> </w:t>
      </w:r>
      <w:r>
        <w:t>VÀ</w:t>
      </w:r>
      <w:r>
        <w:rPr>
          <w:spacing w:val="-7"/>
        </w:rPr>
        <w:t xml:space="preserve"> </w:t>
      </w:r>
      <w:r>
        <w:t>QUY</w:t>
      </w:r>
      <w:r>
        <w:rPr>
          <w:spacing w:val="-8"/>
        </w:rPr>
        <w:t xml:space="preserve"> </w:t>
      </w:r>
      <w:r>
        <w:t>MÔ</w:t>
      </w:r>
      <w:r>
        <w:rPr>
          <w:spacing w:val="-10"/>
        </w:rPr>
        <w:t xml:space="preserve"> </w:t>
      </w:r>
      <w:r>
        <w:t>ĐÀO</w:t>
      </w:r>
      <w:r>
        <w:rPr>
          <w:spacing w:val="-10"/>
        </w:rPr>
        <w:t xml:space="preserve"> </w:t>
      </w:r>
      <w:r>
        <w:t>TẠO</w:t>
      </w:r>
      <w:r>
        <w:rPr>
          <w:spacing w:val="-8"/>
        </w:rPr>
        <w:t xml:space="preserve"> </w:t>
      </w:r>
      <w:r>
        <w:t>CỦA</w:t>
      </w:r>
      <w:r>
        <w:rPr>
          <w:spacing w:val="-8"/>
        </w:rPr>
        <w:t xml:space="preserve"> </w:t>
      </w:r>
      <w:r>
        <w:t>TRƢỜNG</w:t>
      </w:r>
    </w:p>
    <w:p w:rsidR="00FA7DA1" w:rsidRDefault="00311B3B">
      <w:pPr>
        <w:spacing w:before="234" w:line="312" w:lineRule="auto"/>
        <w:ind w:left="2786" w:right="176" w:hanging="1764"/>
        <w:rPr>
          <w:b/>
          <w:sz w:val="26"/>
        </w:rPr>
      </w:pPr>
      <w:r>
        <w:rPr>
          <w:b/>
          <w:sz w:val="26"/>
        </w:rPr>
        <w:t>Các</w:t>
      </w:r>
      <w:r>
        <w:rPr>
          <w:b/>
          <w:spacing w:val="-13"/>
          <w:sz w:val="26"/>
        </w:rPr>
        <w:t xml:space="preserve"> </w:t>
      </w:r>
      <w:r>
        <w:rPr>
          <w:b/>
          <w:sz w:val="26"/>
        </w:rPr>
        <w:t>nghề</w:t>
      </w:r>
      <w:r>
        <w:rPr>
          <w:b/>
          <w:spacing w:val="-13"/>
          <w:sz w:val="26"/>
        </w:rPr>
        <w:t xml:space="preserve"> </w:t>
      </w:r>
      <w:r>
        <w:rPr>
          <w:b/>
          <w:sz w:val="26"/>
        </w:rPr>
        <w:t>đào</w:t>
      </w:r>
      <w:r>
        <w:rPr>
          <w:b/>
          <w:spacing w:val="-13"/>
          <w:sz w:val="26"/>
        </w:rPr>
        <w:t xml:space="preserve"> </w:t>
      </w:r>
      <w:r>
        <w:rPr>
          <w:b/>
          <w:sz w:val="26"/>
        </w:rPr>
        <w:t>tạo</w:t>
      </w:r>
      <w:r>
        <w:rPr>
          <w:b/>
          <w:spacing w:val="-8"/>
          <w:sz w:val="26"/>
        </w:rPr>
        <w:t xml:space="preserve"> </w:t>
      </w:r>
      <w:r>
        <w:rPr>
          <w:b/>
          <w:sz w:val="26"/>
        </w:rPr>
        <w:t>và</w:t>
      </w:r>
      <w:r>
        <w:rPr>
          <w:b/>
          <w:spacing w:val="-10"/>
          <w:sz w:val="26"/>
        </w:rPr>
        <w:t xml:space="preserve"> </w:t>
      </w:r>
      <w:r>
        <w:rPr>
          <w:b/>
          <w:sz w:val="26"/>
        </w:rPr>
        <w:t>quy</w:t>
      </w:r>
      <w:r>
        <w:rPr>
          <w:b/>
          <w:spacing w:val="-10"/>
          <w:sz w:val="26"/>
        </w:rPr>
        <w:t xml:space="preserve"> </w:t>
      </w:r>
      <w:r>
        <w:rPr>
          <w:b/>
          <w:spacing w:val="-3"/>
          <w:sz w:val="26"/>
        </w:rPr>
        <w:t>mô</w:t>
      </w:r>
      <w:r>
        <w:rPr>
          <w:b/>
          <w:spacing w:val="-13"/>
          <w:sz w:val="26"/>
        </w:rPr>
        <w:t xml:space="preserve"> </w:t>
      </w:r>
      <w:r>
        <w:rPr>
          <w:b/>
          <w:sz w:val="26"/>
        </w:rPr>
        <w:t>tuyển</w:t>
      </w:r>
      <w:r>
        <w:rPr>
          <w:b/>
          <w:spacing w:val="-13"/>
          <w:sz w:val="26"/>
        </w:rPr>
        <w:t xml:space="preserve"> </w:t>
      </w:r>
      <w:r>
        <w:rPr>
          <w:b/>
          <w:sz w:val="26"/>
        </w:rPr>
        <w:t>sinh</w:t>
      </w:r>
      <w:r>
        <w:rPr>
          <w:b/>
          <w:spacing w:val="-13"/>
          <w:sz w:val="26"/>
        </w:rPr>
        <w:t xml:space="preserve"> </w:t>
      </w:r>
      <w:r>
        <w:rPr>
          <w:b/>
          <w:sz w:val="26"/>
        </w:rPr>
        <w:t>của</w:t>
      </w:r>
      <w:r>
        <w:rPr>
          <w:b/>
          <w:spacing w:val="-10"/>
          <w:sz w:val="26"/>
        </w:rPr>
        <w:t xml:space="preserve"> </w:t>
      </w:r>
      <w:r>
        <w:rPr>
          <w:b/>
          <w:sz w:val="26"/>
        </w:rPr>
        <w:t>trƣờng</w:t>
      </w:r>
      <w:r>
        <w:rPr>
          <w:b/>
          <w:spacing w:val="-13"/>
          <w:sz w:val="26"/>
        </w:rPr>
        <w:t xml:space="preserve"> </w:t>
      </w:r>
      <w:r>
        <w:rPr>
          <w:b/>
          <w:sz w:val="26"/>
        </w:rPr>
        <w:t>theo</w:t>
      </w:r>
      <w:r>
        <w:rPr>
          <w:b/>
          <w:spacing w:val="-13"/>
          <w:sz w:val="26"/>
        </w:rPr>
        <w:t xml:space="preserve"> </w:t>
      </w:r>
      <w:r>
        <w:rPr>
          <w:b/>
          <w:sz w:val="26"/>
        </w:rPr>
        <w:t>Giấy</w:t>
      </w:r>
      <w:r>
        <w:rPr>
          <w:b/>
          <w:spacing w:val="-13"/>
          <w:sz w:val="26"/>
        </w:rPr>
        <w:t xml:space="preserve"> </w:t>
      </w:r>
      <w:r>
        <w:rPr>
          <w:b/>
          <w:sz w:val="26"/>
        </w:rPr>
        <w:t>chứng</w:t>
      </w:r>
      <w:r>
        <w:rPr>
          <w:b/>
          <w:spacing w:val="-12"/>
          <w:sz w:val="26"/>
        </w:rPr>
        <w:t xml:space="preserve"> </w:t>
      </w:r>
      <w:r>
        <w:rPr>
          <w:b/>
          <w:sz w:val="26"/>
        </w:rPr>
        <w:t>nhận đăng</w:t>
      </w:r>
      <w:r>
        <w:rPr>
          <w:b/>
          <w:spacing w:val="17"/>
          <w:sz w:val="26"/>
        </w:rPr>
        <w:t xml:space="preserve"> </w:t>
      </w:r>
      <w:r>
        <w:rPr>
          <w:b/>
          <w:sz w:val="26"/>
        </w:rPr>
        <w:t>ký</w:t>
      </w:r>
      <w:r>
        <w:rPr>
          <w:b/>
          <w:spacing w:val="-13"/>
          <w:sz w:val="26"/>
        </w:rPr>
        <w:t xml:space="preserve"> </w:t>
      </w:r>
      <w:r>
        <w:rPr>
          <w:b/>
          <w:sz w:val="26"/>
        </w:rPr>
        <w:t>hoạt</w:t>
      </w:r>
      <w:r>
        <w:rPr>
          <w:b/>
          <w:spacing w:val="-13"/>
          <w:sz w:val="26"/>
        </w:rPr>
        <w:t xml:space="preserve"> </w:t>
      </w:r>
      <w:r>
        <w:rPr>
          <w:b/>
          <w:sz w:val="26"/>
        </w:rPr>
        <w:t>động</w:t>
      </w:r>
      <w:r>
        <w:rPr>
          <w:b/>
          <w:spacing w:val="-11"/>
          <w:sz w:val="26"/>
        </w:rPr>
        <w:t xml:space="preserve"> </w:t>
      </w:r>
      <w:r>
        <w:rPr>
          <w:b/>
          <w:sz w:val="26"/>
        </w:rPr>
        <w:t>dạy</w:t>
      </w:r>
      <w:r>
        <w:rPr>
          <w:b/>
          <w:spacing w:val="-17"/>
          <w:sz w:val="26"/>
        </w:rPr>
        <w:t xml:space="preserve"> </w:t>
      </w:r>
      <w:r>
        <w:rPr>
          <w:b/>
          <w:sz w:val="26"/>
        </w:rPr>
        <w:t>nghề</w:t>
      </w:r>
      <w:r>
        <w:rPr>
          <w:b/>
          <w:spacing w:val="-10"/>
          <w:sz w:val="26"/>
        </w:rPr>
        <w:t xml:space="preserve"> </w:t>
      </w:r>
      <w:r>
        <w:rPr>
          <w:b/>
          <w:sz w:val="26"/>
        </w:rPr>
        <w:t>đã</w:t>
      </w:r>
      <w:r>
        <w:rPr>
          <w:b/>
          <w:spacing w:val="-13"/>
          <w:sz w:val="26"/>
        </w:rPr>
        <w:t xml:space="preserve"> </w:t>
      </w:r>
      <w:r>
        <w:rPr>
          <w:b/>
          <w:sz w:val="26"/>
        </w:rPr>
        <w:t>đƣợc</w:t>
      </w:r>
      <w:r>
        <w:rPr>
          <w:b/>
          <w:spacing w:val="-13"/>
          <w:sz w:val="26"/>
        </w:rPr>
        <w:t xml:space="preserve"> </w:t>
      </w:r>
      <w:r>
        <w:rPr>
          <w:b/>
          <w:sz w:val="26"/>
        </w:rPr>
        <w:t>cấp</w:t>
      </w:r>
    </w:p>
    <w:p w:rsidR="00FA7DA1" w:rsidRDefault="00FA7DA1">
      <w:pPr>
        <w:pStyle w:val="BodyText"/>
        <w:spacing w:before="9"/>
        <w:rPr>
          <w:b/>
          <w:sz w:val="12"/>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36"/>
        <w:gridCol w:w="1736"/>
        <w:gridCol w:w="2468"/>
      </w:tblGrid>
      <w:tr w:rsidR="00FA7DA1">
        <w:trPr>
          <w:trHeight w:hRule="exact" w:val="1220"/>
        </w:trPr>
        <w:tc>
          <w:tcPr>
            <w:tcW w:w="5336" w:type="dxa"/>
          </w:tcPr>
          <w:p w:rsidR="00FA7DA1" w:rsidRDefault="00311B3B">
            <w:pPr>
              <w:pStyle w:val="TableParagraph"/>
              <w:spacing w:before="143" w:line="427" w:lineRule="auto"/>
              <w:ind w:left="1764" w:right="1751" w:firstLine="528"/>
              <w:rPr>
                <w:b/>
                <w:sz w:val="26"/>
              </w:rPr>
            </w:pPr>
            <w:r>
              <w:rPr>
                <w:b/>
                <w:sz w:val="26"/>
              </w:rPr>
              <w:t>Ngành (chuyên ngành )</w:t>
            </w:r>
          </w:p>
        </w:tc>
        <w:tc>
          <w:tcPr>
            <w:tcW w:w="1736" w:type="dxa"/>
          </w:tcPr>
          <w:p w:rsidR="00FA7DA1" w:rsidRDefault="00FA7DA1">
            <w:pPr>
              <w:pStyle w:val="TableParagraph"/>
              <w:spacing w:before="7"/>
              <w:rPr>
                <w:b/>
                <w:sz w:val="35"/>
              </w:rPr>
            </w:pPr>
          </w:p>
          <w:p w:rsidR="00FA7DA1" w:rsidRDefault="00311B3B">
            <w:pPr>
              <w:pStyle w:val="TableParagraph"/>
              <w:ind w:left="273" w:right="277"/>
              <w:jc w:val="center"/>
              <w:rPr>
                <w:b/>
                <w:sz w:val="26"/>
              </w:rPr>
            </w:pPr>
            <w:r>
              <w:rPr>
                <w:b/>
                <w:sz w:val="26"/>
              </w:rPr>
              <w:t>Mã ngành</w:t>
            </w:r>
          </w:p>
        </w:tc>
        <w:tc>
          <w:tcPr>
            <w:tcW w:w="2468" w:type="dxa"/>
          </w:tcPr>
          <w:p w:rsidR="00FA7DA1" w:rsidRDefault="00311B3B">
            <w:pPr>
              <w:pStyle w:val="TableParagraph"/>
              <w:spacing w:before="215" w:line="312" w:lineRule="auto"/>
              <w:ind w:left="141" w:right="130" w:firstLine="276"/>
              <w:rPr>
                <w:b/>
                <w:sz w:val="26"/>
              </w:rPr>
            </w:pPr>
            <w:r>
              <w:rPr>
                <w:b/>
                <w:sz w:val="26"/>
              </w:rPr>
              <w:t>Tổng số HSSV tính đến 30/10/2018</w:t>
            </w:r>
          </w:p>
        </w:tc>
      </w:tr>
      <w:tr w:rsidR="00FA7DA1">
        <w:trPr>
          <w:trHeight w:hRule="exact" w:val="686"/>
        </w:trPr>
        <w:tc>
          <w:tcPr>
            <w:tcW w:w="5336" w:type="dxa"/>
          </w:tcPr>
          <w:p w:rsidR="00FA7DA1" w:rsidRDefault="00311B3B">
            <w:pPr>
              <w:pStyle w:val="TableParagraph"/>
              <w:spacing w:before="143"/>
              <w:ind w:left="166" w:right="97"/>
              <w:rPr>
                <w:b/>
                <w:sz w:val="26"/>
              </w:rPr>
            </w:pPr>
            <w:r>
              <w:rPr>
                <w:b/>
                <w:sz w:val="26"/>
              </w:rPr>
              <w:t>+ Đào tạo tại trƣờng ( hệ chính quy)</w:t>
            </w:r>
          </w:p>
        </w:tc>
        <w:tc>
          <w:tcPr>
            <w:tcW w:w="1736" w:type="dxa"/>
          </w:tcPr>
          <w:p w:rsidR="00FA7DA1" w:rsidRDefault="00FA7DA1"/>
        </w:tc>
        <w:tc>
          <w:tcPr>
            <w:tcW w:w="2468" w:type="dxa"/>
          </w:tcPr>
          <w:p w:rsidR="00FA7DA1" w:rsidRDefault="00FA7DA1"/>
        </w:tc>
      </w:tr>
      <w:tr w:rsidR="00FA7DA1">
        <w:trPr>
          <w:trHeight w:hRule="exact" w:val="686"/>
        </w:trPr>
        <w:tc>
          <w:tcPr>
            <w:tcW w:w="5336" w:type="dxa"/>
          </w:tcPr>
          <w:p w:rsidR="00FA7DA1" w:rsidRDefault="00311B3B">
            <w:pPr>
              <w:pStyle w:val="TableParagraph"/>
              <w:spacing w:before="146"/>
              <w:ind w:left="166" w:right="1751"/>
              <w:rPr>
                <w:b/>
                <w:sz w:val="26"/>
              </w:rPr>
            </w:pPr>
            <w:r>
              <w:rPr>
                <w:b/>
                <w:sz w:val="26"/>
              </w:rPr>
              <w:t>* Cao đẳng</w:t>
            </w:r>
          </w:p>
        </w:tc>
        <w:tc>
          <w:tcPr>
            <w:tcW w:w="1736" w:type="dxa"/>
          </w:tcPr>
          <w:p w:rsidR="00FA7DA1" w:rsidRDefault="00FA7DA1"/>
        </w:tc>
        <w:tc>
          <w:tcPr>
            <w:tcW w:w="2468" w:type="dxa"/>
          </w:tcPr>
          <w:p w:rsidR="00FA7DA1" w:rsidRDefault="00FA7DA1"/>
        </w:tc>
      </w:tr>
      <w:tr w:rsidR="00FA7DA1">
        <w:trPr>
          <w:trHeight w:hRule="exact" w:val="689"/>
        </w:trPr>
        <w:tc>
          <w:tcPr>
            <w:tcW w:w="5336" w:type="dxa"/>
          </w:tcPr>
          <w:p w:rsidR="00FA7DA1" w:rsidRDefault="00311B3B">
            <w:pPr>
              <w:pStyle w:val="TableParagraph"/>
              <w:spacing w:before="146"/>
              <w:ind w:left="101" w:right="1751"/>
              <w:rPr>
                <w:b/>
                <w:sz w:val="26"/>
              </w:rPr>
            </w:pPr>
            <w:r>
              <w:rPr>
                <w:b/>
                <w:sz w:val="26"/>
              </w:rPr>
              <w:t>1. Khoa Công nghệ Thông tin</w:t>
            </w:r>
          </w:p>
        </w:tc>
        <w:tc>
          <w:tcPr>
            <w:tcW w:w="1736" w:type="dxa"/>
          </w:tcPr>
          <w:p w:rsidR="00FA7DA1" w:rsidRDefault="00FA7DA1"/>
        </w:tc>
        <w:tc>
          <w:tcPr>
            <w:tcW w:w="2468" w:type="dxa"/>
          </w:tcPr>
          <w:p w:rsidR="00FA7DA1" w:rsidRDefault="00311B3B">
            <w:pPr>
              <w:pStyle w:val="TableParagraph"/>
              <w:spacing w:before="146"/>
              <w:ind w:left="945" w:right="952"/>
              <w:jc w:val="center"/>
              <w:rPr>
                <w:b/>
                <w:sz w:val="26"/>
              </w:rPr>
            </w:pPr>
            <w:r>
              <w:rPr>
                <w:b/>
                <w:sz w:val="26"/>
              </w:rPr>
              <w:t>962</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Công nghệ Kỹ thuật máy tính</w:t>
            </w:r>
          </w:p>
        </w:tc>
        <w:tc>
          <w:tcPr>
            <w:tcW w:w="1736" w:type="dxa"/>
          </w:tcPr>
          <w:p w:rsidR="00FA7DA1" w:rsidRDefault="00311B3B">
            <w:pPr>
              <w:pStyle w:val="TableParagraph"/>
              <w:spacing w:before="136"/>
              <w:ind w:left="273" w:right="277"/>
              <w:jc w:val="center"/>
              <w:rPr>
                <w:sz w:val="26"/>
              </w:rPr>
            </w:pPr>
            <w:r>
              <w:rPr>
                <w:sz w:val="26"/>
              </w:rPr>
              <w:t>6480105</w:t>
            </w:r>
          </w:p>
        </w:tc>
        <w:tc>
          <w:tcPr>
            <w:tcW w:w="2468" w:type="dxa"/>
          </w:tcPr>
          <w:p w:rsidR="00FA7DA1" w:rsidRDefault="00311B3B">
            <w:pPr>
              <w:pStyle w:val="TableParagraph"/>
              <w:spacing w:before="136"/>
              <w:ind w:left="945" w:right="952"/>
              <w:jc w:val="center"/>
              <w:rPr>
                <w:sz w:val="26"/>
              </w:rPr>
            </w:pPr>
            <w:r>
              <w:rPr>
                <w:sz w:val="26"/>
              </w:rPr>
              <w:t>149</w:t>
            </w:r>
          </w:p>
        </w:tc>
      </w:tr>
    </w:tbl>
    <w:p w:rsidR="00FA7DA1" w:rsidRDefault="00FA7DA1">
      <w:pPr>
        <w:jc w:val="center"/>
        <w:rPr>
          <w:sz w:val="26"/>
        </w:rPr>
        <w:sectPr w:rsidR="00FA7DA1">
          <w:pgSz w:w="11910" w:h="16850"/>
          <w:pgMar w:top="960" w:right="920" w:bottom="1040" w:left="1220" w:header="0" w:footer="814" w:gutter="0"/>
          <w:cols w:space="720"/>
        </w:sect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36"/>
        <w:gridCol w:w="1736"/>
        <w:gridCol w:w="2468"/>
      </w:tblGrid>
      <w:tr w:rsidR="00FA7DA1">
        <w:trPr>
          <w:trHeight w:hRule="exact" w:val="1220"/>
        </w:trPr>
        <w:tc>
          <w:tcPr>
            <w:tcW w:w="5336" w:type="dxa"/>
          </w:tcPr>
          <w:p w:rsidR="00FA7DA1" w:rsidRDefault="00311B3B">
            <w:pPr>
              <w:pStyle w:val="TableParagraph"/>
              <w:spacing w:before="146" w:line="427" w:lineRule="auto"/>
              <w:ind w:left="1764" w:right="1751" w:firstLine="528"/>
              <w:rPr>
                <w:b/>
                <w:sz w:val="26"/>
              </w:rPr>
            </w:pPr>
            <w:r>
              <w:rPr>
                <w:b/>
                <w:sz w:val="26"/>
              </w:rPr>
              <w:lastRenderedPageBreak/>
              <w:t>Ngành (chuyên ngành )</w:t>
            </w:r>
          </w:p>
        </w:tc>
        <w:tc>
          <w:tcPr>
            <w:tcW w:w="1736" w:type="dxa"/>
          </w:tcPr>
          <w:p w:rsidR="00FA7DA1" w:rsidRDefault="00FA7DA1">
            <w:pPr>
              <w:pStyle w:val="TableParagraph"/>
              <w:spacing w:before="10"/>
              <w:rPr>
                <w:b/>
                <w:sz w:val="35"/>
              </w:rPr>
            </w:pPr>
          </w:p>
          <w:p w:rsidR="00FA7DA1" w:rsidRDefault="00311B3B">
            <w:pPr>
              <w:pStyle w:val="TableParagraph"/>
              <w:ind w:left="273" w:right="277"/>
              <w:jc w:val="center"/>
              <w:rPr>
                <w:b/>
                <w:sz w:val="26"/>
              </w:rPr>
            </w:pPr>
            <w:r>
              <w:rPr>
                <w:b/>
                <w:sz w:val="26"/>
              </w:rPr>
              <w:t>Mã ngành</w:t>
            </w:r>
          </w:p>
        </w:tc>
        <w:tc>
          <w:tcPr>
            <w:tcW w:w="2468" w:type="dxa"/>
          </w:tcPr>
          <w:p w:rsidR="00FA7DA1" w:rsidRDefault="00311B3B">
            <w:pPr>
              <w:pStyle w:val="TableParagraph"/>
              <w:spacing w:before="218" w:line="312" w:lineRule="auto"/>
              <w:ind w:left="141" w:right="130" w:firstLine="276"/>
              <w:rPr>
                <w:b/>
                <w:sz w:val="26"/>
              </w:rPr>
            </w:pPr>
            <w:r>
              <w:rPr>
                <w:b/>
                <w:sz w:val="26"/>
              </w:rPr>
              <w:t>Tổng số HSSV tính đến 30/10/2018</w:t>
            </w:r>
          </w:p>
        </w:tc>
      </w:tr>
      <w:tr w:rsidR="00FA7DA1">
        <w:trPr>
          <w:trHeight w:hRule="exact" w:val="689"/>
        </w:trPr>
        <w:tc>
          <w:tcPr>
            <w:tcW w:w="5336" w:type="dxa"/>
          </w:tcPr>
          <w:p w:rsidR="00FA7DA1" w:rsidRDefault="00311B3B">
            <w:pPr>
              <w:pStyle w:val="TableParagraph"/>
              <w:spacing w:before="139"/>
              <w:ind w:left="101" w:right="1751"/>
              <w:rPr>
                <w:sz w:val="26"/>
              </w:rPr>
            </w:pPr>
            <w:r>
              <w:rPr>
                <w:sz w:val="26"/>
              </w:rPr>
              <w:t>Ngành Lập trình máy tính</w:t>
            </w:r>
          </w:p>
        </w:tc>
        <w:tc>
          <w:tcPr>
            <w:tcW w:w="1736" w:type="dxa"/>
          </w:tcPr>
          <w:p w:rsidR="00FA7DA1" w:rsidRDefault="00311B3B">
            <w:pPr>
              <w:pStyle w:val="TableParagraph"/>
              <w:spacing w:before="139"/>
              <w:ind w:left="273" w:right="277"/>
              <w:jc w:val="center"/>
              <w:rPr>
                <w:sz w:val="26"/>
              </w:rPr>
            </w:pPr>
            <w:r>
              <w:rPr>
                <w:sz w:val="26"/>
              </w:rPr>
              <w:t>6480207</w:t>
            </w:r>
          </w:p>
        </w:tc>
        <w:tc>
          <w:tcPr>
            <w:tcW w:w="2468" w:type="dxa"/>
          </w:tcPr>
          <w:p w:rsidR="00FA7DA1" w:rsidRDefault="00311B3B">
            <w:pPr>
              <w:pStyle w:val="TableParagraph"/>
              <w:spacing w:before="139"/>
              <w:ind w:left="945" w:right="952"/>
              <w:jc w:val="center"/>
              <w:rPr>
                <w:sz w:val="26"/>
              </w:rPr>
            </w:pPr>
            <w:r>
              <w:rPr>
                <w:sz w:val="26"/>
              </w:rPr>
              <w:t>193</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Tin học ứng dụng</w:t>
            </w:r>
          </w:p>
        </w:tc>
        <w:tc>
          <w:tcPr>
            <w:tcW w:w="1736" w:type="dxa"/>
          </w:tcPr>
          <w:p w:rsidR="00FA7DA1" w:rsidRDefault="00311B3B">
            <w:pPr>
              <w:pStyle w:val="TableParagraph"/>
              <w:spacing w:before="136"/>
              <w:ind w:left="273" w:right="277"/>
              <w:jc w:val="center"/>
              <w:rPr>
                <w:sz w:val="26"/>
              </w:rPr>
            </w:pPr>
            <w:r>
              <w:rPr>
                <w:sz w:val="26"/>
              </w:rPr>
              <w:t>6480205</w:t>
            </w:r>
          </w:p>
        </w:tc>
        <w:tc>
          <w:tcPr>
            <w:tcW w:w="2468" w:type="dxa"/>
          </w:tcPr>
          <w:p w:rsidR="00FA7DA1" w:rsidRDefault="00311B3B">
            <w:pPr>
              <w:pStyle w:val="TableParagraph"/>
              <w:spacing w:before="136"/>
              <w:ind w:left="945" w:right="947"/>
              <w:jc w:val="center"/>
              <w:rPr>
                <w:sz w:val="26"/>
              </w:rPr>
            </w:pPr>
            <w:r>
              <w:rPr>
                <w:sz w:val="26"/>
              </w:rPr>
              <w:t>60</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Quản trị mạng máy tính</w:t>
            </w:r>
          </w:p>
        </w:tc>
        <w:tc>
          <w:tcPr>
            <w:tcW w:w="1736" w:type="dxa"/>
          </w:tcPr>
          <w:p w:rsidR="00FA7DA1" w:rsidRDefault="00311B3B">
            <w:pPr>
              <w:pStyle w:val="TableParagraph"/>
              <w:spacing w:before="136"/>
              <w:ind w:left="273" w:right="277"/>
              <w:jc w:val="center"/>
              <w:rPr>
                <w:sz w:val="26"/>
              </w:rPr>
            </w:pPr>
            <w:r>
              <w:rPr>
                <w:sz w:val="26"/>
              </w:rPr>
              <w:t>6480209</w:t>
            </w:r>
          </w:p>
        </w:tc>
        <w:tc>
          <w:tcPr>
            <w:tcW w:w="2468" w:type="dxa"/>
          </w:tcPr>
          <w:p w:rsidR="00FA7DA1" w:rsidRDefault="00311B3B">
            <w:pPr>
              <w:pStyle w:val="TableParagraph"/>
              <w:spacing w:before="136"/>
              <w:ind w:left="945" w:right="952"/>
              <w:jc w:val="center"/>
              <w:rPr>
                <w:sz w:val="26"/>
              </w:rPr>
            </w:pPr>
            <w:r>
              <w:rPr>
                <w:sz w:val="26"/>
              </w:rPr>
              <w:t>243</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thiết kế đồ họa</w:t>
            </w:r>
          </w:p>
        </w:tc>
        <w:tc>
          <w:tcPr>
            <w:tcW w:w="1736" w:type="dxa"/>
          </w:tcPr>
          <w:p w:rsidR="00FA7DA1" w:rsidRDefault="00311B3B">
            <w:pPr>
              <w:pStyle w:val="TableParagraph"/>
              <w:spacing w:before="136"/>
              <w:ind w:left="273" w:right="277"/>
              <w:jc w:val="center"/>
              <w:rPr>
                <w:sz w:val="26"/>
              </w:rPr>
            </w:pPr>
            <w:r>
              <w:rPr>
                <w:sz w:val="26"/>
              </w:rPr>
              <w:t>6210402</w:t>
            </w:r>
          </w:p>
        </w:tc>
        <w:tc>
          <w:tcPr>
            <w:tcW w:w="2468" w:type="dxa"/>
          </w:tcPr>
          <w:p w:rsidR="00FA7DA1" w:rsidRDefault="00311B3B">
            <w:pPr>
              <w:pStyle w:val="TableParagraph"/>
              <w:spacing w:before="136"/>
              <w:ind w:left="945" w:right="947"/>
              <w:jc w:val="center"/>
              <w:rPr>
                <w:sz w:val="26"/>
              </w:rPr>
            </w:pPr>
            <w:r>
              <w:rPr>
                <w:sz w:val="26"/>
              </w:rPr>
              <w:t>71</w:t>
            </w:r>
          </w:p>
        </w:tc>
      </w:tr>
      <w:tr w:rsidR="00FA7DA1">
        <w:trPr>
          <w:trHeight w:hRule="exact" w:val="687"/>
        </w:trPr>
        <w:tc>
          <w:tcPr>
            <w:tcW w:w="5336" w:type="dxa"/>
          </w:tcPr>
          <w:p w:rsidR="00FA7DA1" w:rsidRDefault="00311B3B">
            <w:pPr>
              <w:pStyle w:val="TableParagraph"/>
              <w:spacing w:before="137"/>
              <w:ind w:left="101" w:right="1751"/>
              <w:rPr>
                <w:sz w:val="26"/>
              </w:rPr>
            </w:pPr>
            <w:r>
              <w:rPr>
                <w:sz w:val="26"/>
              </w:rPr>
              <w:t>Ngành Thiết kế trang Web</w:t>
            </w:r>
          </w:p>
        </w:tc>
        <w:tc>
          <w:tcPr>
            <w:tcW w:w="1736" w:type="dxa"/>
          </w:tcPr>
          <w:p w:rsidR="00FA7DA1" w:rsidRDefault="00311B3B">
            <w:pPr>
              <w:pStyle w:val="TableParagraph"/>
              <w:spacing w:before="137"/>
              <w:ind w:left="273" w:right="277"/>
              <w:jc w:val="center"/>
              <w:rPr>
                <w:sz w:val="26"/>
              </w:rPr>
            </w:pPr>
            <w:r>
              <w:rPr>
                <w:sz w:val="26"/>
              </w:rPr>
              <w:t>6480214</w:t>
            </w:r>
          </w:p>
        </w:tc>
        <w:tc>
          <w:tcPr>
            <w:tcW w:w="2468" w:type="dxa"/>
          </w:tcPr>
          <w:p w:rsidR="00FA7DA1" w:rsidRDefault="00311B3B">
            <w:pPr>
              <w:pStyle w:val="TableParagraph"/>
              <w:spacing w:before="137"/>
              <w:ind w:left="945" w:right="947"/>
              <w:jc w:val="center"/>
              <w:rPr>
                <w:sz w:val="26"/>
              </w:rPr>
            </w:pPr>
            <w:r>
              <w:rPr>
                <w:sz w:val="26"/>
              </w:rPr>
              <w:t>96</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An ninh mạng</w:t>
            </w:r>
          </w:p>
        </w:tc>
        <w:tc>
          <w:tcPr>
            <w:tcW w:w="1736" w:type="dxa"/>
          </w:tcPr>
          <w:p w:rsidR="00FA7DA1" w:rsidRDefault="00311B3B">
            <w:pPr>
              <w:pStyle w:val="TableParagraph"/>
              <w:spacing w:before="136"/>
              <w:ind w:left="273" w:right="277"/>
              <w:jc w:val="center"/>
              <w:rPr>
                <w:sz w:val="26"/>
              </w:rPr>
            </w:pPr>
            <w:r>
              <w:rPr>
                <w:sz w:val="26"/>
              </w:rPr>
              <w:t>6480216</w:t>
            </w:r>
          </w:p>
        </w:tc>
        <w:tc>
          <w:tcPr>
            <w:tcW w:w="2468" w:type="dxa"/>
          </w:tcPr>
          <w:p w:rsidR="00FA7DA1" w:rsidRDefault="00311B3B">
            <w:pPr>
              <w:pStyle w:val="TableParagraph"/>
              <w:spacing w:before="136"/>
              <w:ind w:left="945" w:right="947"/>
              <w:jc w:val="center"/>
              <w:rPr>
                <w:sz w:val="26"/>
              </w:rPr>
            </w:pPr>
            <w:r>
              <w:rPr>
                <w:sz w:val="26"/>
              </w:rPr>
              <w:t>22</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Thương mại điện tử</w:t>
            </w:r>
          </w:p>
        </w:tc>
        <w:tc>
          <w:tcPr>
            <w:tcW w:w="1736" w:type="dxa"/>
          </w:tcPr>
          <w:p w:rsidR="00FA7DA1" w:rsidRDefault="00311B3B">
            <w:pPr>
              <w:pStyle w:val="TableParagraph"/>
              <w:spacing w:before="136"/>
              <w:ind w:left="273" w:right="277"/>
              <w:jc w:val="center"/>
              <w:rPr>
                <w:sz w:val="26"/>
              </w:rPr>
            </w:pPr>
            <w:r>
              <w:rPr>
                <w:sz w:val="26"/>
              </w:rPr>
              <w:t>6340122</w:t>
            </w:r>
          </w:p>
        </w:tc>
        <w:tc>
          <w:tcPr>
            <w:tcW w:w="2468" w:type="dxa"/>
          </w:tcPr>
          <w:p w:rsidR="00FA7DA1" w:rsidRDefault="00311B3B">
            <w:pPr>
              <w:pStyle w:val="TableParagraph"/>
              <w:spacing w:before="136"/>
              <w:ind w:left="945" w:right="947"/>
              <w:jc w:val="center"/>
              <w:rPr>
                <w:sz w:val="26"/>
              </w:rPr>
            </w:pPr>
            <w:r>
              <w:rPr>
                <w:sz w:val="26"/>
              </w:rPr>
              <w:t>17</w:t>
            </w:r>
          </w:p>
        </w:tc>
      </w:tr>
      <w:tr w:rsidR="00FA7DA1">
        <w:trPr>
          <w:trHeight w:hRule="exact" w:val="1219"/>
        </w:trPr>
        <w:tc>
          <w:tcPr>
            <w:tcW w:w="5336" w:type="dxa"/>
          </w:tcPr>
          <w:p w:rsidR="00FA7DA1" w:rsidRDefault="00FA7DA1">
            <w:pPr>
              <w:pStyle w:val="TableParagraph"/>
              <w:rPr>
                <w:b/>
                <w:sz w:val="35"/>
              </w:rPr>
            </w:pPr>
          </w:p>
          <w:p w:rsidR="00FA7DA1" w:rsidRDefault="00311B3B">
            <w:pPr>
              <w:pStyle w:val="TableParagraph"/>
              <w:ind w:left="101" w:right="1751"/>
              <w:rPr>
                <w:sz w:val="26"/>
              </w:rPr>
            </w:pPr>
            <w:r>
              <w:rPr>
                <w:sz w:val="26"/>
              </w:rPr>
              <w:t>Ngành Công nghệ phần mềm</w:t>
            </w:r>
          </w:p>
        </w:tc>
        <w:tc>
          <w:tcPr>
            <w:tcW w:w="1736" w:type="dxa"/>
          </w:tcPr>
          <w:p w:rsidR="00FA7DA1" w:rsidRDefault="00311B3B">
            <w:pPr>
              <w:pStyle w:val="TableParagraph"/>
              <w:spacing w:before="136" w:line="427" w:lineRule="auto"/>
              <w:ind w:left="295" w:right="277" w:firstLine="88"/>
              <w:rPr>
                <w:sz w:val="26"/>
              </w:rPr>
            </w:pPr>
            <w:r>
              <w:rPr>
                <w:sz w:val="26"/>
              </w:rPr>
              <w:t>C480201 (Mã BGD)</w:t>
            </w:r>
          </w:p>
        </w:tc>
        <w:tc>
          <w:tcPr>
            <w:tcW w:w="2468" w:type="dxa"/>
          </w:tcPr>
          <w:p w:rsidR="00FA7DA1" w:rsidRDefault="00FA7DA1">
            <w:pPr>
              <w:pStyle w:val="TableParagraph"/>
              <w:rPr>
                <w:b/>
                <w:sz w:val="35"/>
              </w:rPr>
            </w:pPr>
          </w:p>
          <w:p w:rsidR="00FA7DA1" w:rsidRDefault="00311B3B">
            <w:pPr>
              <w:pStyle w:val="TableParagraph"/>
              <w:ind w:left="945" w:right="952"/>
              <w:jc w:val="center"/>
              <w:rPr>
                <w:sz w:val="26"/>
              </w:rPr>
            </w:pPr>
            <w:r>
              <w:rPr>
                <w:sz w:val="26"/>
              </w:rPr>
              <w:t>111</w:t>
            </w:r>
          </w:p>
        </w:tc>
      </w:tr>
      <w:tr w:rsidR="00FA7DA1">
        <w:trPr>
          <w:trHeight w:hRule="exact" w:val="687"/>
        </w:trPr>
        <w:tc>
          <w:tcPr>
            <w:tcW w:w="5336" w:type="dxa"/>
          </w:tcPr>
          <w:p w:rsidR="00FA7DA1" w:rsidRDefault="00311B3B">
            <w:pPr>
              <w:pStyle w:val="TableParagraph"/>
              <w:spacing w:before="143"/>
              <w:ind w:left="101" w:right="1751"/>
              <w:rPr>
                <w:b/>
                <w:sz w:val="26"/>
              </w:rPr>
            </w:pPr>
            <w:r>
              <w:rPr>
                <w:b/>
                <w:sz w:val="26"/>
              </w:rPr>
              <w:t>2. Khoa Khoa học cơ bản</w:t>
            </w:r>
          </w:p>
        </w:tc>
        <w:tc>
          <w:tcPr>
            <w:tcW w:w="1736" w:type="dxa"/>
          </w:tcPr>
          <w:p w:rsidR="00FA7DA1" w:rsidRDefault="00FA7DA1"/>
        </w:tc>
        <w:tc>
          <w:tcPr>
            <w:tcW w:w="2468" w:type="dxa"/>
          </w:tcPr>
          <w:p w:rsidR="00FA7DA1" w:rsidRDefault="00311B3B">
            <w:pPr>
              <w:pStyle w:val="TableParagraph"/>
              <w:spacing w:before="143"/>
              <w:ind w:left="945" w:right="952"/>
              <w:jc w:val="center"/>
              <w:rPr>
                <w:b/>
                <w:sz w:val="26"/>
              </w:rPr>
            </w:pPr>
            <w:r>
              <w:rPr>
                <w:b/>
                <w:sz w:val="26"/>
              </w:rPr>
              <w:t>173</w:t>
            </w:r>
          </w:p>
        </w:tc>
      </w:tr>
      <w:tr w:rsidR="00FA7DA1">
        <w:trPr>
          <w:trHeight w:hRule="exact" w:val="689"/>
        </w:trPr>
        <w:tc>
          <w:tcPr>
            <w:tcW w:w="5336" w:type="dxa"/>
          </w:tcPr>
          <w:p w:rsidR="00FA7DA1" w:rsidRDefault="00311B3B">
            <w:pPr>
              <w:pStyle w:val="TableParagraph"/>
              <w:spacing w:before="139"/>
              <w:ind w:left="101" w:right="1751"/>
              <w:rPr>
                <w:sz w:val="26"/>
              </w:rPr>
            </w:pPr>
            <w:r>
              <w:rPr>
                <w:sz w:val="26"/>
              </w:rPr>
              <w:t>Ngành Tiếng anh</w:t>
            </w:r>
          </w:p>
        </w:tc>
        <w:tc>
          <w:tcPr>
            <w:tcW w:w="1736" w:type="dxa"/>
          </w:tcPr>
          <w:p w:rsidR="00FA7DA1" w:rsidRDefault="00311B3B">
            <w:pPr>
              <w:pStyle w:val="TableParagraph"/>
              <w:spacing w:before="139"/>
              <w:ind w:left="273" w:right="277"/>
              <w:jc w:val="center"/>
              <w:rPr>
                <w:sz w:val="26"/>
              </w:rPr>
            </w:pPr>
            <w:r>
              <w:rPr>
                <w:sz w:val="26"/>
              </w:rPr>
              <w:t>6220206</w:t>
            </w:r>
          </w:p>
        </w:tc>
        <w:tc>
          <w:tcPr>
            <w:tcW w:w="2468" w:type="dxa"/>
          </w:tcPr>
          <w:p w:rsidR="00FA7DA1" w:rsidRDefault="00311B3B">
            <w:pPr>
              <w:pStyle w:val="TableParagraph"/>
              <w:spacing w:before="139"/>
              <w:ind w:left="945" w:right="952"/>
              <w:jc w:val="center"/>
              <w:rPr>
                <w:sz w:val="26"/>
              </w:rPr>
            </w:pPr>
            <w:r>
              <w:rPr>
                <w:sz w:val="26"/>
              </w:rPr>
              <w:t>173</w:t>
            </w:r>
          </w:p>
        </w:tc>
      </w:tr>
      <w:tr w:rsidR="00FA7DA1">
        <w:trPr>
          <w:trHeight w:hRule="exact" w:val="686"/>
        </w:trPr>
        <w:tc>
          <w:tcPr>
            <w:tcW w:w="5336" w:type="dxa"/>
          </w:tcPr>
          <w:p w:rsidR="00FA7DA1" w:rsidRDefault="00311B3B">
            <w:pPr>
              <w:pStyle w:val="TableParagraph"/>
              <w:spacing w:before="143"/>
              <w:ind w:left="101" w:right="1751"/>
              <w:rPr>
                <w:b/>
                <w:sz w:val="26"/>
              </w:rPr>
            </w:pPr>
            <w:r>
              <w:rPr>
                <w:b/>
                <w:sz w:val="26"/>
              </w:rPr>
              <w:t>3. Khoa Kinh tế</w:t>
            </w:r>
          </w:p>
        </w:tc>
        <w:tc>
          <w:tcPr>
            <w:tcW w:w="1736" w:type="dxa"/>
          </w:tcPr>
          <w:p w:rsidR="00FA7DA1" w:rsidRDefault="00FA7DA1"/>
        </w:tc>
        <w:tc>
          <w:tcPr>
            <w:tcW w:w="2468" w:type="dxa"/>
          </w:tcPr>
          <w:p w:rsidR="00FA7DA1" w:rsidRDefault="00311B3B">
            <w:pPr>
              <w:pStyle w:val="TableParagraph"/>
              <w:spacing w:before="143"/>
              <w:ind w:left="945" w:right="952"/>
              <w:jc w:val="center"/>
              <w:rPr>
                <w:b/>
                <w:sz w:val="26"/>
              </w:rPr>
            </w:pPr>
            <w:r>
              <w:rPr>
                <w:b/>
                <w:sz w:val="26"/>
              </w:rPr>
              <w:t>349</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Tài chính doanh nghiệp</w:t>
            </w:r>
          </w:p>
        </w:tc>
        <w:tc>
          <w:tcPr>
            <w:tcW w:w="1736" w:type="dxa"/>
          </w:tcPr>
          <w:p w:rsidR="00FA7DA1" w:rsidRDefault="00311B3B">
            <w:pPr>
              <w:pStyle w:val="TableParagraph"/>
              <w:spacing w:before="136"/>
              <w:ind w:left="273" w:right="277"/>
              <w:jc w:val="center"/>
              <w:rPr>
                <w:sz w:val="26"/>
              </w:rPr>
            </w:pPr>
            <w:r>
              <w:rPr>
                <w:sz w:val="26"/>
              </w:rPr>
              <w:t>6340201</w:t>
            </w:r>
          </w:p>
        </w:tc>
        <w:tc>
          <w:tcPr>
            <w:tcW w:w="2468" w:type="dxa"/>
          </w:tcPr>
          <w:p w:rsidR="00FA7DA1" w:rsidRDefault="00311B3B">
            <w:pPr>
              <w:pStyle w:val="TableParagraph"/>
              <w:spacing w:before="136"/>
              <w:ind w:right="2"/>
              <w:jc w:val="center"/>
              <w:rPr>
                <w:sz w:val="26"/>
              </w:rPr>
            </w:pPr>
            <w:r>
              <w:rPr>
                <w:w w:val="99"/>
                <w:sz w:val="26"/>
              </w:rPr>
              <w:t>0</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Kế toán doanh nghiệp</w:t>
            </w:r>
          </w:p>
        </w:tc>
        <w:tc>
          <w:tcPr>
            <w:tcW w:w="1736" w:type="dxa"/>
          </w:tcPr>
          <w:p w:rsidR="00FA7DA1" w:rsidRDefault="00311B3B">
            <w:pPr>
              <w:pStyle w:val="TableParagraph"/>
              <w:spacing w:before="136"/>
              <w:ind w:left="273" w:right="277"/>
              <w:jc w:val="center"/>
              <w:rPr>
                <w:sz w:val="26"/>
              </w:rPr>
            </w:pPr>
            <w:r>
              <w:rPr>
                <w:sz w:val="26"/>
              </w:rPr>
              <w:t>6340302</w:t>
            </w:r>
          </w:p>
        </w:tc>
        <w:tc>
          <w:tcPr>
            <w:tcW w:w="2468" w:type="dxa"/>
          </w:tcPr>
          <w:p w:rsidR="00FA7DA1" w:rsidRDefault="00311B3B">
            <w:pPr>
              <w:pStyle w:val="TableParagraph"/>
              <w:spacing w:before="136"/>
              <w:ind w:left="945" w:right="952"/>
              <w:jc w:val="center"/>
              <w:rPr>
                <w:sz w:val="26"/>
              </w:rPr>
            </w:pPr>
            <w:r>
              <w:rPr>
                <w:sz w:val="26"/>
              </w:rPr>
              <w:t>161</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Quản trị doanh nghiệp vừa và nhỏ</w:t>
            </w:r>
          </w:p>
        </w:tc>
        <w:tc>
          <w:tcPr>
            <w:tcW w:w="1736" w:type="dxa"/>
          </w:tcPr>
          <w:p w:rsidR="00FA7DA1" w:rsidRDefault="00311B3B">
            <w:pPr>
              <w:pStyle w:val="TableParagraph"/>
              <w:spacing w:before="136"/>
              <w:ind w:left="273" w:right="277"/>
              <w:jc w:val="center"/>
              <w:rPr>
                <w:sz w:val="26"/>
              </w:rPr>
            </w:pPr>
            <w:r>
              <w:rPr>
                <w:sz w:val="26"/>
              </w:rPr>
              <w:t>6340417</w:t>
            </w:r>
          </w:p>
        </w:tc>
        <w:tc>
          <w:tcPr>
            <w:tcW w:w="2468" w:type="dxa"/>
          </w:tcPr>
          <w:p w:rsidR="00FA7DA1" w:rsidRDefault="00311B3B">
            <w:pPr>
              <w:pStyle w:val="TableParagraph"/>
              <w:spacing w:before="136"/>
              <w:ind w:left="945" w:right="952"/>
              <w:jc w:val="center"/>
              <w:rPr>
                <w:sz w:val="26"/>
              </w:rPr>
            </w:pPr>
            <w:r>
              <w:rPr>
                <w:sz w:val="26"/>
              </w:rPr>
              <w:t>188</w:t>
            </w:r>
          </w:p>
        </w:tc>
      </w:tr>
      <w:tr w:rsidR="00FA7DA1">
        <w:trPr>
          <w:trHeight w:hRule="exact" w:val="687"/>
        </w:trPr>
        <w:tc>
          <w:tcPr>
            <w:tcW w:w="5336" w:type="dxa"/>
          </w:tcPr>
          <w:p w:rsidR="00FA7DA1" w:rsidRDefault="00311B3B">
            <w:pPr>
              <w:pStyle w:val="TableParagraph"/>
              <w:spacing w:before="144"/>
              <w:ind w:left="101" w:right="1751"/>
              <w:rPr>
                <w:b/>
                <w:sz w:val="26"/>
              </w:rPr>
            </w:pPr>
            <w:r>
              <w:rPr>
                <w:b/>
                <w:sz w:val="26"/>
              </w:rPr>
              <w:t>4. Khoa Công nghệ Cơ khí</w:t>
            </w:r>
          </w:p>
        </w:tc>
        <w:tc>
          <w:tcPr>
            <w:tcW w:w="1736" w:type="dxa"/>
          </w:tcPr>
          <w:p w:rsidR="00FA7DA1" w:rsidRDefault="00FA7DA1"/>
        </w:tc>
        <w:tc>
          <w:tcPr>
            <w:tcW w:w="2468" w:type="dxa"/>
          </w:tcPr>
          <w:p w:rsidR="00FA7DA1" w:rsidRDefault="00311B3B">
            <w:pPr>
              <w:pStyle w:val="TableParagraph"/>
              <w:spacing w:before="144"/>
              <w:ind w:left="945" w:right="952"/>
              <w:jc w:val="center"/>
              <w:rPr>
                <w:b/>
                <w:sz w:val="26"/>
              </w:rPr>
            </w:pPr>
            <w:r>
              <w:rPr>
                <w:b/>
                <w:sz w:val="26"/>
              </w:rPr>
              <w:t>2187</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Công nghệ kỹ thuật cơ khí</w:t>
            </w:r>
          </w:p>
        </w:tc>
        <w:tc>
          <w:tcPr>
            <w:tcW w:w="1736" w:type="dxa"/>
          </w:tcPr>
          <w:p w:rsidR="00FA7DA1" w:rsidRDefault="00311B3B">
            <w:pPr>
              <w:pStyle w:val="TableParagraph"/>
              <w:spacing w:before="136"/>
              <w:ind w:left="273" w:right="277"/>
              <w:jc w:val="center"/>
              <w:rPr>
                <w:sz w:val="26"/>
              </w:rPr>
            </w:pPr>
            <w:r>
              <w:rPr>
                <w:sz w:val="26"/>
              </w:rPr>
              <w:t>6510201</w:t>
            </w:r>
          </w:p>
        </w:tc>
        <w:tc>
          <w:tcPr>
            <w:tcW w:w="2468" w:type="dxa"/>
          </w:tcPr>
          <w:p w:rsidR="00FA7DA1" w:rsidRDefault="00311B3B">
            <w:pPr>
              <w:pStyle w:val="TableParagraph"/>
              <w:spacing w:before="136"/>
              <w:ind w:left="945" w:right="952"/>
              <w:jc w:val="center"/>
              <w:rPr>
                <w:sz w:val="26"/>
              </w:rPr>
            </w:pPr>
            <w:r>
              <w:rPr>
                <w:sz w:val="26"/>
              </w:rPr>
              <w:t>1561</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Công nghệ chế tạo máy</w:t>
            </w:r>
          </w:p>
        </w:tc>
        <w:tc>
          <w:tcPr>
            <w:tcW w:w="1736" w:type="dxa"/>
          </w:tcPr>
          <w:p w:rsidR="00FA7DA1" w:rsidRDefault="00311B3B">
            <w:pPr>
              <w:pStyle w:val="TableParagraph"/>
              <w:spacing w:before="136"/>
              <w:ind w:left="273" w:right="277"/>
              <w:jc w:val="center"/>
              <w:rPr>
                <w:sz w:val="26"/>
              </w:rPr>
            </w:pPr>
            <w:r>
              <w:rPr>
                <w:sz w:val="26"/>
              </w:rPr>
              <w:t>6510212</w:t>
            </w:r>
          </w:p>
        </w:tc>
        <w:tc>
          <w:tcPr>
            <w:tcW w:w="2468" w:type="dxa"/>
          </w:tcPr>
          <w:p w:rsidR="00FA7DA1" w:rsidRDefault="00311B3B">
            <w:pPr>
              <w:pStyle w:val="TableParagraph"/>
              <w:spacing w:before="136"/>
              <w:ind w:left="945" w:right="952"/>
              <w:jc w:val="center"/>
              <w:rPr>
                <w:sz w:val="26"/>
              </w:rPr>
            </w:pPr>
            <w:r>
              <w:rPr>
                <w:sz w:val="26"/>
              </w:rPr>
              <w:t>203</w:t>
            </w:r>
          </w:p>
        </w:tc>
      </w:tr>
      <w:tr w:rsidR="00FA7DA1">
        <w:trPr>
          <w:trHeight w:hRule="exact" w:val="689"/>
        </w:trPr>
        <w:tc>
          <w:tcPr>
            <w:tcW w:w="5336" w:type="dxa"/>
          </w:tcPr>
          <w:p w:rsidR="00FA7DA1" w:rsidRDefault="00311B3B">
            <w:pPr>
              <w:pStyle w:val="TableParagraph"/>
              <w:spacing w:before="136"/>
              <w:ind w:left="101" w:right="97"/>
              <w:rPr>
                <w:sz w:val="26"/>
              </w:rPr>
            </w:pPr>
            <w:r>
              <w:rPr>
                <w:sz w:val="26"/>
              </w:rPr>
              <w:t>Ngành bảo trì hệ thống thiết bị công nghiệp</w:t>
            </w:r>
          </w:p>
        </w:tc>
        <w:tc>
          <w:tcPr>
            <w:tcW w:w="1736" w:type="dxa"/>
          </w:tcPr>
          <w:p w:rsidR="00FA7DA1" w:rsidRDefault="00311B3B">
            <w:pPr>
              <w:pStyle w:val="TableParagraph"/>
              <w:spacing w:before="136"/>
              <w:ind w:left="273" w:right="277"/>
              <w:jc w:val="center"/>
              <w:rPr>
                <w:sz w:val="26"/>
              </w:rPr>
            </w:pPr>
            <w:r>
              <w:rPr>
                <w:sz w:val="26"/>
              </w:rPr>
              <w:t>6520155</w:t>
            </w:r>
          </w:p>
        </w:tc>
        <w:tc>
          <w:tcPr>
            <w:tcW w:w="2468" w:type="dxa"/>
          </w:tcPr>
          <w:p w:rsidR="00FA7DA1" w:rsidRDefault="00311B3B">
            <w:pPr>
              <w:pStyle w:val="TableParagraph"/>
              <w:spacing w:before="136"/>
              <w:ind w:left="945" w:right="947"/>
              <w:jc w:val="center"/>
              <w:rPr>
                <w:sz w:val="26"/>
              </w:rPr>
            </w:pPr>
            <w:r>
              <w:rPr>
                <w:sz w:val="26"/>
              </w:rPr>
              <w:t>75</w:t>
            </w:r>
          </w:p>
        </w:tc>
      </w:tr>
    </w:tbl>
    <w:p w:rsidR="00FA7DA1" w:rsidRDefault="00FA7DA1">
      <w:pPr>
        <w:jc w:val="center"/>
        <w:rPr>
          <w:sz w:val="26"/>
        </w:rPr>
        <w:sectPr w:rsidR="00FA7DA1">
          <w:pgSz w:w="11910" w:h="16850"/>
          <w:pgMar w:top="1020" w:right="920" w:bottom="1000" w:left="1220" w:header="0" w:footer="814" w:gutter="0"/>
          <w:cols w:space="720"/>
        </w:sect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36"/>
        <w:gridCol w:w="1736"/>
        <w:gridCol w:w="2468"/>
      </w:tblGrid>
      <w:tr w:rsidR="00FA7DA1">
        <w:trPr>
          <w:trHeight w:hRule="exact" w:val="1220"/>
        </w:trPr>
        <w:tc>
          <w:tcPr>
            <w:tcW w:w="5336" w:type="dxa"/>
          </w:tcPr>
          <w:p w:rsidR="00FA7DA1" w:rsidRDefault="00311B3B">
            <w:pPr>
              <w:pStyle w:val="TableParagraph"/>
              <w:spacing w:before="146" w:line="427" w:lineRule="auto"/>
              <w:ind w:left="1764" w:right="1751" w:firstLine="528"/>
              <w:rPr>
                <w:b/>
                <w:sz w:val="26"/>
              </w:rPr>
            </w:pPr>
            <w:r>
              <w:rPr>
                <w:b/>
                <w:sz w:val="26"/>
              </w:rPr>
              <w:lastRenderedPageBreak/>
              <w:t>Ngành (chuyên ngành )</w:t>
            </w:r>
          </w:p>
        </w:tc>
        <w:tc>
          <w:tcPr>
            <w:tcW w:w="1736" w:type="dxa"/>
          </w:tcPr>
          <w:p w:rsidR="00FA7DA1" w:rsidRDefault="00FA7DA1">
            <w:pPr>
              <w:pStyle w:val="TableParagraph"/>
              <w:spacing w:before="10"/>
              <w:rPr>
                <w:b/>
                <w:sz w:val="35"/>
              </w:rPr>
            </w:pPr>
          </w:p>
          <w:p w:rsidR="00FA7DA1" w:rsidRDefault="00311B3B">
            <w:pPr>
              <w:pStyle w:val="TableParagraph"/>
              <w:ind w:left="273" w:right="277"/>
              <w:jc w:val="center"/>
              <w:rPr>
                <w:b/>
                <w:sz w:val="26"/>
              </w:rPr>
            </w:pPr>
            <w:r>
              <w:rPr>
                <w:b/>
                <w:sz w:val="26"/>
              </w:rPr>
              <w:t>Mã ngành</w:t>
            </w:r>
          </w:p>
        </w:tc>
        <w:tc>
          <w:tcPr>
            <w:tcW w:w="2468" w:type="dxa"/>
          </w:tcPr>
          <w:p w:rsidR="00FA7DA1" w:rsidRDefault="00311B3B">
            <w:pPr>
              <w:pStyle w:val="TableParagraph"/>
              <w:spacing w:before="218" w:line="312" w:lineRule="auto"/>
              <w:ind w:left="141" w:right="130" w:firstLine="276"/>
              <w:rPr>
                <w:b/>
                <w:sz w:val="26"/>
              </w:rPr>
            </w:pPr>
            <w:r>
              <w:rPr>
                <w:b/>
                <w:sz w:val="26"/>
              </w:rPr>
              <w:t>Tổng số HSSV tính đến 30/10/2018</w:t>
            </w:r>
          </w:p>
        </w:tc>
      </w:tr>
      <w:tr w:rsidR="00FA7DA1">
        <w:trPr>
          <w:trHeight w:hRule="exact" w:val="689"/>
        </w:trPr>
        <w:tc>
          <w:tcPr>
            <w:tcW w:w="5336" w:type="dxa"/>
          </w:tcPr>
          <w:p w:rsidR="00FA7DA1" w:rsidRDefault="00311B3B">
            <w:pPr>
              <w:pStyle w:val="TableParagraph"/>
              <w:spacing w:before="139"/>
              <w:ind w:left="101" w:right="1751"/>
              <w:rPr>
                <w:sz w:val="26"/>
              </w:rPr>
            </w:pPr>
            <w:r>
              <w:rPr>
                <w:sz w:val="26"/>
              </w:rPr>
              <w:t>Ngành Cắt gọt kim loại</w:t>
            </w:r>
          </w:p>
        </w:tc>
        <w:tc>
          <w:tcPr>
            <w:tcW w:w="1736" w:type="dxa"/>
          </w:tcPr>
          <w:p w:rsidR="00FA7DA1" w:rsidRDefault="00311B3B">
            <w:pPr>
              <w:pStyle w:val="TableParagraph"/>
              <w:spacing w:before="139"/>
              <w:ind w:left="273" w:right="277"/>
              <w:jc w:val="center"/>
              <w:rPr>
                <w:sz w:val="26"/>
              </w:rPr>
            </w:pPr>
            <w:r>
              <w:rPr>
                <w:sz w:val="26"/>
              </w:rPr>
              <w:t>6520121</w:t>
            </w:r>
          </w:p>
        </w:tc>
        <w:tc>
          <w:tcPr>
            <w:tcW w:w="2468" w:type="dxa"/>
          </w:tcPr>
          <w:p w:rsidR="00FA7DA1" w:rsidRDefault="00311B3B">
            <w:pPr>
              <w:pStyle w:val="TableParagraph"/>
              <w:spacing w:before="139"/>
              <w:ind w:left="945" w:right="947"/>
              <w:jc w:val="center"/>
              <w:rPr>
                <w:sz w:val="26"/>
              </w:rPr>
            </w:pPr>
            <w:r>
              <w:rPr>
                <w:sz w:val="26"/>
              </w:rPr>
              <w:t>54</w:t>
            </w:r>
          </w:p>
        </w:tc>
      </w:tr>
      <w:tr w:rsidR="00FA7DA1">
        <w:trPr>
          <w:trHeight w:hRule="exact" w:val="686"/>
        </w:trPr>
        <w:tc>
          <w:tcPr>
            <w:tcW w:w="5336" w:type="dxa"/>
          </w:tcPr>
          <w:p w:rsidR="00FA7DA1" w:rsidRDefault="00311B3B">
            <w:pPr>
              <w:pStyle w:val="TableParagraph"/>
              <w:spacing w:before="143"/>
              <w:ind w:left="101" w:right="1751"/>
              <w:rPr>
                <w:b/>
                <w:sz w:val="26"/>
              </w:rPr>
            </w:pPr>
            <w:r>
              <w:rPr>
                <w:b/>
                <w:sz w:val="26"/>
              </w:rPr>
              <w:t>5. Khoa Công nghệ Động lực</w:t>
            </w:r>
          </w:p>
        </w:tc>
        <w:tc>
          <w:tcPr>
            <w:tcW w:w="1736" w:type="dxa"/>
          </w:tcPr>
          <w:p w:rsidR="00FA7DA1" w:rsidRDefault="00FA7DA1"/>
        </w:tc>
        <w:tc>
          <w:tcPr>
            <w:tcW w:w="2468" w:type="dxa"/>
          </w:tcPr>
          <w:p w:rsidR="00FA7DA1" w:rsidRDefault="00311B3B">
            <w:pPr>
              <w:pStyle w:val="TableParagraph"/>
              <w:spacing w:before="143"/>
              <w:ind w:left="945" w:right="952"/>
              <w:jc w:val="center"/>
              <w:rPr>
                <w:b/>
                <w:sz w:val="26"/>
              </w:rPr>
            </w:pPr>
            <w:r>
              <w:rPr>
                <w:b/>
                <w:sz w:val="26"/>
              </w:rPr>
              <w:t>2636</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Công nghệ ôtô</w:t>
            </w:r>
          </w:p>
        </w:tc>
        <w:tc>
          <w:tcPr>
            <w:tcW w:w="1736" w:type="dxa"/>
          </w:tcPr>
          <w:p w:rsidR="00FA7DA1" w:rsidRDefault="00311B3B">
            <w:pPr>
              <w:pStyle w:val="TableParagraph"/>
              <w:spacing w:before="136"/>
              <w:ind w:left="273" w:right="277"/>
              <w:jc w:val="center"/>
              <w:rPr>
                <w:sz w:val="26"/>
              </w:rPr>
            </w:pPr>
            <w:r>
              <w:rPr>
                <w:sz w:val="26"/>
              </w:rPr>
              <w:t>6510216</w:t>
            </w:r>
          </w:p>
        </w:tc>
        <w:tc>
          <w:tcPr>
            <w:tcW w:w="2468" w:type="dxa"/>
          </w:tcPr>
          <w:p w:rsidR="00FA7DA1" w:rsidRDefault="00311B3B">
            <w:pPr>
              <w:pStyle w:val="TableParagraph"/>
              <w:spacing w:before="136"/>
              <w:ind w:left="945" w:right="952"/>
              <w:jc w:val="center"/>
              <w:rPr>
                <w:sz w:val="26"/>
              </w:rPr>
            </w:pPr>
            <w:r>
              <w:rPr>
                <w:sz w:val="26"/>
              </w:rPr>
              <w:t>2636</w:t>
            </w:r>
          </w:p>
        </w:tc>
      </w:tr>
      <w:tr w:rsidR="00FA7DA1">
        <w:trPr>
          <w:trHeight w:hRule="exact" w:val="686"/>
        </w:trPr>
        <w:tc>
          <w:tcPr>
            <w:tcW w:w="5336" w:type="dxa"/>
          </w:tcPr>
          <w:p w:rsidR="00FA7DA1" w:rsidRDefault="00311B3B">
            <w:pPr>
              <w:pStyle w:val="TableParagraph"/>
              <w:spacing w:before="143"/>
              <w:ind w:left="101" w:right="1751"/>
              <w:rPr>
                <w:b/>
                <w:sz w:val="26"/>
              </w:rPr>
            </w:pPr>
            <w:r>
              <w:rPr>
                <w:b/>
                <w:sz w:val="26"/>
              </w:rPr>
              <w:t>6. Khoa Công nghệ Nhiệt lạnh</w:t>
            </w:r>
          </w:p>
        </w:tc>
        <w:tc>
          <w:tcPr>
            <w:tcW w:w="1736" w:type="dxa"/>
          </w:tcPr>
          <w:p w:rsidR="00FA7DA1" w:rsidRDefault="00FA7DA1"/>
        </w:tc>
        <w:tc>
          <w:tcPr>
            <w:tcW w:w="2468" w:type="dxa"/>
          </w:tcPr>
          <w:p w:rsidR="00FA7DA1" w:rsidRDefault="00311B3B">
            <w:pPr>
              <w:pStyle w:val="TableParagraph"/>
              <w:spacing w:before="143"/>
              <w:ind w:left="945" w:right="952"/>
              <w:jc w:val="center"/>
              <w:rPr>
                <w:b/>
                <w:sz w:val="26"/>
              </w:rPr>
            </w:pPr>
            <w:r>
              <w:rPr>
                <w:b/>
                <w:sz w:val="26"/>
              </w:rPr>
              <w:t>780</w:t>
            </w:r>
          </w:p>
        </w:tc>
      </w:tr>
      <w:tr w:rsidR="00FA7DA1">
        <w:trPr>
          <w:trHeight w:hRule="exact" w:val="687"/>
        </w:trPr>
        <w:tc>
          <w:tcPr>
            <w:tcW w:w="5336" w:type="dxa"/>
          </w:tcPr>
          <w:p w:rsidR="00FA7DA1" w:rsidRDefault="00311B3B">
            <w:pPr>
              <w:pStyle w:val="TableParagraph"/>
              <w:spacing w:before="137"/>
              <w:ind w:left="101" w:right="1751"/>
              <w:rPr>
                <w:sz w:val="26"/>
              </w:rPr>
            </w:pPr>
            <w:r>
              <w:rPr>
                <w:sz w:val="26"/>
              </w:rPr>
              <w:t>Ngành Công nghệ kỹ thuật nhiệt</w:t>
            </w:r>
          </w:p>
        </w:tc>
        <w:tc>
          <w:tcPr>
            <w:tcW w:w="1736" w:type="dxa"/>
          </w:tcPr>
          <w:p w:rsidR="00FA7DA1" w:rsidRDefault="00311B3B">
            <w:pPr>
              <w:pStyle w:val="TableParagraph"/>
              <w:spacing w:before="137"/>
              <w:ind w:left="273" w:right="277"/>
              <w:jc w:val="center"/>
              <w:rPr>
                <w:sz w:val="26"/>
              </w:rPr>
            </w:pPr>
            <w:r>
              <w:rPr>
                <w:sz w:val="26"/>
              </w:rPr>
              <w:t>6510211</w:t>
            </w:r>
          </w:p>
        </w:tc>
        <w:tc>
          <w:tcPr>
            <w:tcW w:w="2468" w:type="dxa"/>
          </w:tcPr>
          <w:p w:rsidR="00FA7DA1" w:rsidRDefault="00311B3B">
            <w:pPr>
              <w:pStyle w:val="TableParagraph"/>
              <w:spacing w:before="137"/>
              <w:ind w:left="945" w:right="952"/>
              <w:jc w:val="center"/>
              <w:rPr>
                <w:sz w:val="26"/>
              </w:rPr>
            </w:pPr>
            <w:r>
              <w:rPr>
                <w:sz w:val="26"/>
              </w:rPr>
              <w:t>312</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Kỹ thuật máy lạnh và điều hòa không khí</w:t>
            </w:r>
          </w:p>
        </w:tc>
        <w:tc>
          <w:tcPr>
            <w:tcW w:w="1736" w:type="dxa"/>
          </w:tcPr>
          <w:p w:rsidR="00FA7DA1" w:rsidRDefault="00311B3B">
            <w:pPr>
              <w:pStyle w:val="TableParagraph"/>
              <w:spacing w:before="136"/>
              <w:ind w:left="273" w:right="277"/>
              <w:jc w:val="center"/>
              <w:rPr>
                <w:sz w:val="26"/>
              </w:rPr>
            </w:pPr>
            <w:r>
              <w:rPr>
                <w:sz w:val="26"/>
              </w:rPr>
              <w:t>6520205</w:t>
            </w:r>
          </w:p>
        </w:tc>
        <w:tc>
          <w:tcPr>
            <w:tcW w:w="2468" w:type="dxa"/>
          </w:tcPr>
          <w:p w:rsidR="00FA7DA1" w:rsidRDefault="00311B3B">
            <w:pPr>
              <w:pStyle w:val="TableParagraph"/>
              <w:spacing w:before="136"/>
              <w:ind w:left="945" w:right="952"/>
              <w:jc w:val="center"/>
              <w:rPr>
                <w:sz w:val="26"/>
              </w:rPr>
            </w:pPr>
            <w:r>
              <w:rPr>
                <w:sz w:val="26"/>
              </w:rPr>
              <w:t>195</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Vận hành sửa chữa thiết bị lạnh</w:t>
            </w:r>
          </w:p>
        </w:tc>
        <w:tc>
          <w:tcPr>
            <w:tcW w:w="1736" w:type="dxa"/>
          </w:tcPr>
          <w:p w:rsidR="00FA7DA1" w:rsidRDefault="00311B3B">
            <w:pPr>
              <w:pStyle w:val="TableParagraph"/>
              <w:spacing w:before="136"/>
              <w:ind w:left="273" w:right="277"/>
              <w:jc w:val="center"/>
              <w:rPr>
                <w:sz w:val="26"/>
              </w:rPr>
            </w:pPr>
            <w:r>
              <w:rPr>
                <w:sz w:val="26"/>
              </w:rPr>
              <w:t>6520255</w:t>
            </w:r>
          </w:p>
        </w:tc>
        <w:tc>
          <w:tcPr>
            <w:tcW w:w="2468" w:type="dxa"/>
          </w:tcPr>
          <w:p w:rsidR="00FA7DA1" w:rsidRDefault="00311B3B">
            <w:pPr>
              <w:pStyle w:val="TableParagraph"/>
              <w:spacing w:before="136"/>
              <w:ind w:left="945" w:right="952"/>
              <w:jc w:val="center"/>
              <w:rPr>
                <w:sz w:val="26"/>
              </w:rPr>
            </w:pPr>
            <w:r>
              <w:rPr>
                <w:sz w:val="26"/>
              </w:rPr>
              <w:t>273</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Lắp đặt thiết bị lạnh</w:t>
            </w:r>
          </w:p>
        </w:tc>
        <w:tc>
          <w:tcPr>
            <w:tcW w:w="1736" w:type="dxa"/>
          </w:tcPr>
          <w:p w:rsidR="00FA7DA1" w:rsidRDefault="00311B3B">
            <w:pPr>
              <w:pStyle w:val="TableParagraph"/>
              <w:spacing w:before="136"/>
              <w:ind w:left="273" w:right="277"/>
              <w:jc w:val="center"/>
              <w:rPr>
                <w:sz w:val="26"/>
              </w:rPr>
            </w:pPr>
            <w:r>
              <w:rPr>
                <w:sz w:val="26"/>
              </w:rPr>
              <w:t>6520114</w:t>
            </w:r>
          </w:p>
        </w:tc>
        <w:tc>
          <w:tcPr>
            <w:tcW w:w="2468" w:type="dxa"/>
          </w:tcPr>
          <w:p w:rsidR="00FA7DA1" w:rsidRDefault="00311B3B">
            <w:pPr>
              <w:pStyle w:val="TableParagraph"/>
              <w:spacing w:before="136"/>
              <w:ind w:right="2"/>
              <w:jc w:val="center"/>
              <w:rPr>
                <w:sz w:val="26"/>
              </w:rPr>
            </w:pPr>
            <w:r>
              <w:rPr>
                <w:w w:val="99"/>
                <w:sz w:val="26"/>
              </w:rPr>
              <w:t>0</w:t>
            </w:r>
          </w:p>
        </w:tc>
      </w:tr>
      <w:tr w:rsidR="00FA7DA1">
        <w:trPr>
          <w:trHeight w:hRule="exact" w:val="686"/>
        </w:trPr>
        <w:tc>
          <w:tcPr>
            <w:tcW w:w="5336" w:type="dxa"/>
          </w:tcPr>
          <w:p w:rsidR="00FA7DA1" w:rsidRDefault="00311B3B">
            <w:pPr>
              <w:pStyle w:val="TableParagraph"/>
              <w:spacing w:before="146"/>
              <w:ind w:left="101" w:right="97"/>
              <w:rPr>
                <w:b/>
                <w:sz w:val="26"/>
              </w:rPr>
            </w:pPr>
            <w:r>
              <w:rPr>
                <w:b/>
                <w:sz w:val="26"/>
              </w:rPr>
              <w:t>7. Khoa Công nghệ Điện – Điện tử</w:t>
            </w:r>
          </w:p>
        </w:tc>
        <w:tc>
          <w:tcPr>
            <w:tcW w:w="1736" w:type="dxa"/>
          </w:tcPr>
          <w:p w:rsidR="00FA7DA1" w:rsidRDefault="00FA7DA1"/>
        </w:tc>
        <w:tc>
          <w:tcPr>
            <w:tcW w:w="2468" w:type="dxa"/>
          </w:tcPr>
          <w:p w:rsidR="00FA7DA1" w:rsidRDefault="00311B3B">
            <w:pPr>
              <w:pStyle w:val="TableParagraph"/>
              <w:spacing w:before="146"/>
              <w:ind w:left="945" w:right="952"/>
              <w:jc w:val="center"/>
              <w:rPr>
                <w:b/>
                <w:sz w:val="26"/>
              </w:rPr>
            </w:pPr>
            <w:r>
              <w:rPr>
                <w:b/>
                <w:sz w:val="26"/>
              </w:rPr>
              <w:t>1837</w:t>
            </w:r>
          </w:p>
        </w:tc>
      </w:tr>
      <w:tr w:rsidR="00FA7DA1">
        <w:trPr>
          <w:trHeight w:hRule="exact" w:val="689"/>
        </w:trPr>
        <w:tc>
          <w:tcPr>
            <w:tcW w:w="5336" w:type="dxa"/>
          </w:tcPr>
          <w:p w:rsidR="00FA7DA1" w:rsidRDefault="00311B3B">
            <w:pPr>
              <w:pStyle w:val="TableParagraph"/>
              <w:spacing w:before="139"/>
              <w:ind w:left="101" w:right="97"/>
              <w:rPr>
                <w:sz w:val="26"/>
              </w:rPr>
            </w:pPr>
            <w:r>
              <w:rPr>
                <w:sz w:val="26"/>
              </w:rPr>
              <w:t>Ngành Công nghệ kỹ thuật Điện – Điện tử</w:t>
            </w:r>
          </w:p>
        </w:tc>
        <w:tc>
          <w:tcPr>
            <w:tcW w:w="1736" w:type="dxa"/>
          </w:tcPr>
          <w:p w:rsidR="00FA7DA1" w:rsidRDefault="00311B3B">
            <w:pPr>
              <w:pStyle w:val="TableParagraph"/>
              <w:spacing w:before="139"/>
              <w:ind w:left="273" w:right="277"/>
              <w:jc w:val="center"/>
              <w:rPr>
                <w:sz w:val="26"/>
              </w:rPr>
            </w:pPr>
            <w:r>
              <w:rPr>
                <w:sz w:val="26"/>
              </w:rPr>
              <w:t>6510303</w:t>
            </w:r>
          </w:p>
        </w:tc>
        <w:tc>
          <w:tcPr>
            <w:tcW w:w="2468" w:type="dxa"/>
          </w:tcPr>
          <w:p w:rsidR="00FA7DA1" w:rsidRDefault="00311B3B">
            <w:pPr>
              <w:pStyle w:val="TableParagraph"/>
              <w:spacing w:before="139"/>
              <w:ind w:left="945" w:right="952"/>
              <w:jc w:val="center"/>
              <w:rPr>
                <w:sz w:val="26"/>
              </w:rPr>
            </w:pPr>
            <w:r>
              <w:rPr>
                <w:sz w:val="26"/>
              </w:rPr>
              <w:t>980</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Cơ điện tử</w:t>
            </w:r>
          </w:p>
        </w:tc>
        <w:tc>
          <w:tcPr>
            <w:tcW w:w="1736" w:type="dxa"/>
          </w:tcPr>
          <w:p w:rsidR="00FA7DA1" w:rsidRDefault="00311B3B">
            <w:pPr>
              <w:pStyle w:val="TableParagraph"/>
              <w:spacing w:before="136"/>
              <w:ind w:left="273" w:right="277"/>
              <w:jc w:val="center"/>
              <w:rPr>
                <w:sz w:val="26"/>
              </w:rPr>
            </w:pPr>
            <w:r>
              <w:rPr>
                <w:sz w:val="26"/>
              </w:rPr>
              <w:t>6520263</w:t>
            </w:r>
          </w:p>
        </w:tc>
        <w:tc>
          <w:tcPr>
            <w:tcW w:w="2468" w:type="dxa"/>
          </w:tcPr>
          <w:p w:rsidR="00FA7DA1" w:rsidRDefault="00311B3B">
            <w:pPr>
              <w:pStyle w:val="TableParagraph"/>
              <w:spacing w:before="136"/>
              <w:ind w:left="945" w:right="952"/>
              <w:jc w:val="center"/>
              <w:rPr>
                <w:sz w:val="26"/>
              </w:rPr>
            </w:pPr>
            <w:r>
              <w:rPr>
                <w:sz w:val="26"/>
              </w:rPr>
              <w:t>182</w:t>
            </w:r>
          </w:p>
        </w:tc>
      </w:tr>
      <w:tr w:rsidR="00FA7DA1">
        <w:trPr>
          <w:trHeight w:hRule="exact" w:val="1075"/>
        </w:trPr>
        <w:tc>
          <w:tcPr>
            <w:tcW w:w="5336" w:type="dxa"/>
          </w:tcPr>
          <w:p w:rsidR="00FA7DA1" w:rsidRDefault="00311B3B">
            <w:pPr>
              <w:pStyle w:val="TableParagraph"/>
              <w:spacing w:before="136" w:line="312" w:lineRule="auto"/>
              <w:ind w:left="101" w:right="179"/>
              <w:rPr>
                <w:sz w:val="26"/>
              </w:rPr>
            </w:pPr>
            <w:r>
              <w:rPr>
                <w:sz w:val="26"/>
              </w:rPr>
              <w:t>Ngành Công nghệ kỹ thuật điều khiển và tự động hóa</w:t>
            </w:r>
          </w:p>
        </w:tc>
        <w:tc>
          <w:tcPr>
            <w:tcW w:w="1736" w:type="dxa"/>
          </w:tcPr>
          <w:p w:rsidR="00FA7DA1" w:rsidRDefault="00FA7DA1">
            <w:pPr>
              <w:pStyle w:val="TableParagraph"/>
              <w:spacing w:before="8"/>
              <w:rPr>
                <w:b/>
                <w:sz w:val="28"/>
              </w:rPr>
            </w:pPr>
          </w:p>
          <w:p w:rsidR="00FA7DA1" w:rsidRDefault="00311B3B">
            <w:pPr>
              <w:pStyle w:val="TableParagraph"/>
              <w:spacing w:before="1"/>
              <w:ind w:left="273" w:right="277"/>
              <w:jc w:val="center"/>
              <w:rPr>
                <w:sz w:val="26"/>
              </w:rPr>
            </w:pPr>
            <w:r>
              <w:rPr>
                <w:sz w:val="26"/>
              </w:rPr>
              <w:t>6510305</w:t>
            </w:r>
          </w:p>
        </w:tc>
        <w:tc>
          <w:tcPr>
            <w:tcW w:w="2468" w:type="dxa"/>
          </w:tcPr>
          <w:p w:rsidR="00FA7DA1" w:rsidRDefault="00FA7DA1">
            <w:pPr>
              <w:pStyle w:val="TableParagraph"/>
              <w:spacing w:before="8"/>
              <w:rPr>
                <w:b/>
                <w:sz w:val="28"/>
              </w:rPr>
            </w:pPr>
          </w:p>
          <w:p w:rsidR="00FA7DA1" w:rsidRDefault="00311B3B">
            <w:pPr>
              <w:pStyle w:val="TableParagraph"/>
              <w:spacing w:before="1"/>
              <w:ind w:left="945" w:right="952"/>
              <w:jc w:val="center"/>
              <w:rPr>
                <w:sz w:val="26"/>
              </w:rPr>
            </w:pPr>
            <w:r>
              <w:rPr>
                <w:sz w:val="26"/>
              </w:rPr>
              <w:t>157</w:t>
            </w:r>
          </w:p>
        </w:tc>
      </w:tr>
      <w:tr w:rsidR="00FA7DA1">
        <w:trPr>
          <w:trHeight w:hRule="exact" w:val="1075"/>
        </w:trPr>
        <w:tc>
          <w:tcPr>
            <w:tcW w:w="5336" w:type="dxa"/>
          </w:tcPr>
          <w:p w:rsidR="00FA7DA1" w:rsidRDefault="00311B3B">
            <w:pPr>
              <w:pStyle w:val="TableParagraph"/>
              <w:spacing w:before="136" w:line="312" w:lineRule="auto"/>
              <w:ind w:left="101" w:right="97"/>
              <w:rPr>
                <w:sz w:val="26"/>
              </w:rPr>
            </w:pPr>
            <w:r>
              <w:rPr>
                <w:sz w:val="26"/>
              </w:rPr>
              <w:t>Ngành Kỹ thuật mạng ngoại vi và thiết bị đầu cuối</w:t>
            </w:r>
          </w:p>
        </w:tc>
        <w:tc>
          <w:tcPr>
            <w:tcW w:w="1736" w:type="dxa"/>
          </w:tcPr>
          <w:p w:rsidR="00FA7DA1" w:rsidRDefault="00FA7DA1">
            <w:pPr>
              <w:pStyle w:val="TableParagraph"/>
              <w:spacing w:before="8"/>
              <w:rPr>
                <w:b/>
                <w:sz w:val="28"/>
              </w:rPr>
            </w:pPr>
          </w:p>
          <w:p w:rsidR="00FA7DA1" w:rsidRDefault="00311B3B">
            <w:pPr>
              <w:pStyle w:val="TableParagraph"/>
              <w:spacing w:before="1"/>
              <w:ind w:left="273" w:right="277"/>
              <w:jc w:val="center"/>
              <w:rPr>
                <w:sz w:val="26"/>
              </w:rPr>
            </w:pPr>
            <w:r>
              <w:rPr>
                <w:sz w:val="26"/>
              </w:rPr>
              <w:t>6510305</w:t>
            </w:r>
          </w:p>
        </w:tc>
        <w:tc>
          <w:tcPr>
            <w:tcW w:w="2468" w:type="dxa"/>
          </w:tcPr>
          <w:p w:rsidR="00FA7DA1" w:rsidRDefault="00FA7DA1">
            <w:pPr>
              <w:pStyle w:val="TableParagraph"/>
              <w:spacing w:before="8"/>
              <w:rPr>
                <w:b/>
                <w:sz w:val="28"/>
              </w:rPr>
            </w:pPr>
          </w:p>
          <w:p w:rsidR="00FA7DA1" w:rsidRDefault="00311B3B">
            <w:pPr>
              <w:pStyle w:val="TableParagraph"/>
              <w:spacing w:before="1"/>
              <w:ind w:right="2"/>
              <w:jc w:val="center"/>
              <w:rPr>
                <w:sz w:val="26"/>
              </w:rPr>
            </w:pPr>
            <w:r>
              <w:rPr>
                <w:w w:val="99"/>
                <w:sz w:val="26"/>
              </w:rPr>
              <w:t>0</w:t>
            </w:r>
          </w:p>
        </w:tc>
      </w:tr>
      <w:tr w:rsidR="00FA7DA1">
        <w:trPr>
          <w:trHeight w:hRule="exact" w:val="687"/>
        </w:trPr>
        <w:tc>
          <w:tcPr>
            <w:tcW w:w="5336" w:type="dxa"/>
          </w:tcPr>
          <w:p w:rsidR="00FA7DA1" w:rsidRDefault="00311B3B">
            <w:pPr>
              <w:pStyle w:val="TableParagraph"/>
              <w:spacing w:before="136"/>
              <w:ind w:left="101" w:right="1751"/>
              <w:rPr>
                <w:sz w:val="26"/>
              </w:rPr>
            </w:pPr>
            <w:r>
              <w:rPr>
                <w:sz w:val="26"/>
              </w:rPr>
              <w:t>Ngành Điện tử công nghiệp</w:t>
            </w:r>
          </w:p>
        </w:tc>
        <w:tc>
          <w:tcPr>
            <w:tcW w:w="1736" w:type="dxa"/>
          </w:tcPr>
          <w:p w:rsidR="00FA7DA1" w:rsidRDefault="00311B3B">
            <w:pPr>
              <w:pStyle w:val="TableParagraph"/>
              <w:spacing w:before="136"/>
              <w:ind w:left="273" w:right="277"/>
              <w:jc w:val="center"/>
              <w:rPr>
                <w:sz w:val="26"/>
              </w:rPr>
            </w:pPr>
            <w:r>
              <w:rPr>
                <w:sz w:val="26"/>
              </w:rPr>
              <w:t>6520225</w:t>
            </w:r>
          </w:p>
        </w:tc>
        <w:tc>
          <w:tcPr>
            <w:tcW w:w="2468" w:type="dxa"/>
          </w:tcPr>
          <w:p w:rsidR="00FA7DA1" w:rsidRDefault="00311B3B">
            <w:pPr>
              <w:pStyle w:val="TableParagraph"/>
              <w:spacing w:before="136"/>
              <w:ind w:left="945" w:right="947"/>
              <w:jc w:val="center"/>
              <w:rPr>
                <w:sz w:val="26"/>
              </w:rPr>
            </w:pPr>
            <w:r>
              <w:rPr>
                <w:sz w:val="26"/>
              </w:rPr>
              <w:t>29</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Điện công nghiệp</w:t>
            </w:r>
          </w:p>
        </w:tc>
        <w:tc>
          <w:tcPr>
            <w:tcW w:w="1736" w:type="dxa"/>
          </w:tcPr>
          <w:p w:rsidR="00FA7DA1" w:rsidRDefault="00311B3B">
            <w:pPr>
              <w:pStyle w:val="TableParagraph"/>
              <w:spacing w:before="136"/>
              <w:ind w:left="273" w:right="277"/>
              <w:jc w:val="center"/>
              <w:rPr>
                <w:sz w:val="26"/>
              </w:rPr>
            </w:pPr>
            <w:r>
              <w:rPr>
                <w:sz w:val="26"/>
              </w:rPr>
              <w:t>6520227</w:t>
            </w:r>
          </w:p>
        </w:tc>
        <w:tc>
          <w:tcPr>
            <w:tcW w:w="2468" w:type="dxa"/>
          </w:tcPr>
          <w:p w:rsidR="00FA7DA1" w:rsidRDefault="00311B3B">
            <w:pPr>
              <w:pStyle w:val="TableParagraph"/>
              <w:spacing w:before="136"/>
              <w:ind w:left="945" w:right="952"/>
              <w:jc w:val="center"/>
              <w:rPr>
                <w:sz w:val="26"/>
              </w:rPr>
            </w:pPr>
            <w:r>
              <w:rPr>
                <w:sz w:val="26"/>
              </w:rPr>
              <w:t>489</w:t>
            </w:r>
          </w:p>
        </w:tc>
      </w:tr>
      <w:tr w:rsidR="00FA7DA1">
        <w:trPr>
          <w:trHeight w:hRule="exact" w:val="686"/>
        </w:trPr>
        <w:tc>
          <w:tcPr>
            <w:tcW w:w="5336" w:type="dxa"/>
          </w:tcPr>
          <w:p w:rsidR="00FA7DA1" w:rsidRDefault="00311B3B">
            <w:pPr>
              <w:pStyle w:val="TableParagraph"/>
              <w:spacing w:before="143"/>
              <w:ind w:left="101" w:right="97"/>
              <w:rPr>
                <w:b/>
                <w:sz w:val="26"/>
              </w:rPr>
            </w:pPr>
            <w:r>
              <w:rPr>
                <w:b/>
                <w:sz w:val="26"/>
              </w:rPr>
              <w:t>8. Khoa Công nghệ May – Thời trang</w:t>
            </w:r>
          </w:p>
        </w:tc>
        <w:tc>
          <w:tcPr>
            <w:tcW w:w="1736" w:type="dxa"/>
          </w:tcPr>
          <w:p w:rsidR="00FA7DA1" w:rsidRDefault="00FA7DA1"/>
        </w:tc>
        <w:tc>
          <w:tcPr>
            <w:tcW w:w="2468" w:type="dxa"/>
          </w:tcPr>
          <w:p w:rsidR="00FA7DA1" w:rsidRDefault="00311B3B">
            <w:pPr>
              <w:pStyle w:val="TableParagraph"/>
              <w:spacing w:before="143"/>
              <w:ind w:left="945" w:right="952"/>
              <w:jc w:val="center"/>
              <w:rPr>
                <w:b/>
                <w:sz w:val="26"/>
              </w:rPr>
            </w:pPr>
            <w:r>
              <w:rPr>
                <w:b/>
                <w:sz w:val="26"/>
              </w:rPr>
              <w:t>278</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Công nghệ may</w:t>
            </w:r>
          </w:p>
        </w:tc>
        <w:tc>
          <w:tcPr>
            <w:tcW w:w="1736" w:type="dxa"/>
          </w:tcPr>
          <w:p w:rsidR="00FA7DA1" w:rsidRDefault="00311B3B">
            <w:pPr>
              <w:pStyle w:val="TableParagraph"/>
              <w:spacing w:before="136"/>
              <w:ind w:left="273" w:right="277"/>
              <w:jc w:val="center"/>
              <w:rPr>
                <w:sz w:val="26"/>
              </w:rPr>
            </w:pPr>
            <w:r>
              <w:rPr>
                <w:sz w:val="26"/>
              </w:rPr>
              <w:t>6540204</w:t>
            </w:r>
          </w:p>
        </w:tc>
        <w:tc>
          <w:tcPr>
            <w:tcW w:w="2468" w:type="dxa"/>
          </w:tcPr>
          <w:p w:rsidR="00FA7DA1" w:rsidRDefault="00311B3B">
            <w:pPr>
              <w:pStyle w:val="TableParagraph"/>
              <w:spacing w:before="136"/>
              <w:ind w:left="945" w:right="952"/>
              <w:jc w:val="center"/>
              <w:rPr>
                <w:sz w:val="26"/>
              </w:rPr>
            </w:pPr>
            <w:r>
              <w:rPr>
                <w:sz w:val="26"/>
              </w:rPr>
              <w:t>278</w:t>
            </w:r>
          </w:p>
        </w:tc>
      </w:tr>
      <w:tr w:rsidR="00FA7DA1">
        <w:trPr>
          <w:trHeight w:hRule="exact" w:val="689"/>
        </w:trPr>
        <w:tc>
          <w:tcPr>
            <w:tcW w:w="5336" w:type="dxa"/>
          </w:tcPr>
          <w:p w:rsidR="00FA7DA1" w:rsidRDefault="00311B3B">
            <w:pPr>
              <w:pStyle w:val="TableParagraph"/>
              <w:spacing w:before="136"/>
              <w:ind w:left="101" w:right="1751"/>
              <w:rPr>
                <w:sz w:val="26"/>
              </w:rPr>
            </w:pPr>
            <w:r>
              <w:rPr>
                <w:sz w:val="26"/>
              </w:rPr>
              <w:t>Ngành May thời trang</w:t>
            </w:r>
          </w:p>
        </w:tc>
        <w:tc>
          <w:tcPr>
            <w:tcW w:w="1736" w:type="dxa"/>
          </w:tcPr>
          <w:p w:rsidR="00FA7DA1" w:rsidRDefault="00311B3B">
            <w:pPr>
              <w:pStyle w:val="TableParagraph"/>
              <w:spacing w:before="136"/>
              <w:ind w:left="273" w:right="277"/>
              <w:jc w:val="center"/>
              <w:rPr>
                <w:sz w:val="26"/>
              </w:rPr>
            </w:pPr>
            <w:r>
              <w:rPr>
                <w:sz w:val="26"/>
              </w:rPr>
              <w:t>6540205</w:t>
            </w:r>
          </w:p>
        </w:tc>
        <w:tc>
          <w:tcPr>
            <w:tcW w:w="2468" w:type="dxa"/>
          </w:tcPr>
          <w:p w:rsidR="00FA7DA1" w:rsidRDefault="00311B3B">
            <w:pPr>
              <w:pStyle w:val="TableParagraph"/>
              <w:spacing w:before="136"/>
              <w:ind w:right="2"/>
              <w:jc w:val="center"/>
              <w:rPr>
                <w:sz w:val="26"/>
              </w:rPr>
            </w:pPr>
            <w:r>
              <w:rPr>
                <w:w w:val="99"/>
                <w:sz w:val="26"/>
              </w:rPr>
              <w:t>0</w:t>
            </w:r>
          </w:p>
        </w:tc>
      </w:tr>
    </w:tbl>
    <w:p w:rsidR="00FA7DA1" w:rsidRDefault="00FA7DA1">
      <w:pPr>
        <w:jc w:val="center"/>
        <w:rPr>
          <w:sz w:val="26"/>
        </w:rPr>
        <w:sectPr w:rsidR="00FA7DA1">
          <w:pgSz w:w="11910" w:h="16850"/>
          <w:pgMar w:top="1020" w:right="920" w:bottom="1000" w:left="1220" w:header="0" w:footer="814" w:gutter="0"/>
          <w:cols w:space="720"/>
        </w:sect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36"/>
        <w:gridCol w:w="1736"/>
        <w:gridCol w:w="2468"/>
      </w:tblGrid>
      <w:tr w:rsidR="00FA7DA1">
        <w:trPr>
          <w:trHeight w:hRule="exact" w:val="1220"/>
        </w:trPr>
        <w:tc>
          <w:tcPr>
            <w:tcW w:w="5336" w:type="dxa"/>
          </w:tcPr>
          <w:p w:rsidR="00FA7DA1" w:rsidRDefault="00311B3B">
            <w:pPr>
              <w:pStyle w:val="TableParagraph"/>
              <w:spacing w:before="146" w:line="427" w:lineRule="auto"/>
              <w:ind w:left="1764" w:right="1751" w:firstLine="528"/>
              <w:rPr>
                <w:b/>
                <w:sz w:val="26"/>
              </w:rPr>
            </w:pPr>
            <w:r>
              <w:rPr>
                <w:b/>
                <w:sz w:val="26"/>
              </w:rPr>
              <w:lastRenderedPageBreak/>
              <w:t>Ngành (chuyên ngành )</w:t>
            </w:r>
          </w:p>
        </w:tc>
        <w:tc>
          <w:tcPr>
            <w:tcW w:w="1736" w:type="dxa"/>
          </w:tcPr>
          <w:p w:rsidR="00FA7DA1" w:rsidRDefault="00FA7DA1">
            <w:pPr>
              <w:pStyle w:val="TableParagraph"/>
              <w:spacing w:before="10"/>
              <w:rPr>
                <w:b/>
                <w:sz w:val="35"/>
              </w:rPr>
            </w:pPr>
          </w:p>
          <w:p w:rsidR="00FA7DA1" w:rsidRDefault="00311B3B">
            <w:pPr>
              <w:pStyle w:val="TableParagraph"/>
              <w:ind w:left="273" w:right="277"/>
              <w:jc w:val="center"/>
              <w:rPr>
                <w:b/>
                <w:sz w:val="26"/>
              </w:rPr>
            </w:pPr>
            <w:r>
              <w:rPr>
                <w:b/>
                <w:sz w:val="26"/>
              </w:rPr>
              <w:t>Mã ngành</w:t>
            </w:r>
          </w:p>
        </w:tc>
        <w:tc>
          <w:tcPr>
            <w:tcW w:w="2468" w:type="dxa"/>
          </w:tcPr>
          <w:p w:rsidR="00FA7DA1" w:rsidRDefault="00311B3B">
            <w:pPr>
              <w:pStyle w:val="TableParagraph"/>
              <w:spacing w:before="218" w:line="312" w:lineRule="auto"/>
              <w:ind w:left="141" w:right="130" w:firstLine="276"/>
              <w:rPr>
                <w:b/>
                <w:sz w:val="26"/>
              </w:rPr>
            </w:pPr>
            <w:r>
              <w:rPr>
                <w:b/>
                <w:sz w:val="26"/>
              </w:rPr>
              <w:t>Tổng số HSSV tính đến 30/10/2018</w:t>
            </w:r>
          </w:p>
        </w:tc>
      </w:tr>
      <w:tr w:rsidR="00FA7DA1">
        <w:trPr>
          <w:trHeight w:hRule="exact" w:val="689"/>
        </w:trPr>
        <w:tc>
          <w:tcPr>
            <w:tcW w:w="5336" w:type="dxa"/>
          </w:tcPr>
          <w:p w:rsidR="00FA7DA1" w:rsidRDefault="00311B3B">
            <w:pPr>
              <w:pStyle w:val="TableParagraph"/>
              <w:spacing w:before="139"/>
              <w:ind w:left="101" w:right="1751"/>
              <w:rPr>
                <w:sz w:val="26"/>
              </w:rPr>
            </w:pPr>
            <w:r>
              <w:rPr>
                <w:sz w:val="26"/>
              </w:rPr>
              <w:t>Ngành Công nghệ may veston</w:t>
            </w:r>
          </w:p>
        </w:tc>
        <w:tc>
          <w:tcPr>
            <w:tcW w:w="1736" w:type="dxa"/>
          </w:tcPr>
          <w:p w:rsidR="00FA7DA1" w:rsidRDefault="00311B3B">
            <w:pPr>
              <w:pStyle w:val="TableParagraph"/>
              <w:spacing w:before="139"/>
              <w:ind w:left="273" w:right="277"/>
              <w:jc w:val="center"/>
              <w:rPr>
                <w:sz w:val="26"/>
              </w:rPr>
            </w:pPr>
            <w:r>
              <w:rPr>
                <w:sz w:val="26"/>
              </w:rPr>
              <w:t>6540207</w:t>
            </w:r>
          </w:p>
        </w:tc>
        <w:tc>
          <w:tcPr>
            <w:tcW w:w="2468" w:type="dxa"/>
          </w:tcPr>
          <w:p w:rsidR="00FA7DA1" w:rsidRDefault="00311B3B">
            <w:pPr>
              <w:pStyle w:val="TableParagraph"/>
              <w:spacing w:before="139"/>
              <w:ind w:right="2"/>
              <w:jc w:val="center"/>
              <w:rPr>
                <w:sz w:val="26"/>
              </w:rPr>
            </w:pPr>
            <w:r>
              <w:rPr>
                <w:w w:val="99"/>
                <w:sz w:val="26"/>
              </w:rPr>
              <w:t>0</w:t>
            </w:r>
          </w:p>
        </w:tc>
      </w:tr>
      <w:tr w:rsidR="00FA7DA1">
        <w:trPr>
          <w:trHeight w:hRule="exact" w:val="686"/>
        </w:trPr>
        <w:tc>
          <w:tcPr>
            <w:tcW w:w="5336" w:type="dxa"/>
          </w:tcPr>
          <w:p w:rsidR="00FA7DA1" w:rsidRDefault="00311B3B">
            <w:pPr>
              <w:pStyle w:val="TableParagraph"/>
              <w:spacing w:before="143"/>
              <w:ind w:left="101" w:right="1751"/>
              <w:rPr>
                <w:b/>
                <w:sz w:val="26"/>
              </w:rPr>
            </w:pPr>
            <w:r>
              <w:rPr>
                <w:b/>
                <w:sz w:val="26"/>
              </w:rPr>
              <w:t>9. Khoa Xây dựng</w:t>
            </w:r>
          </w:p>
        </w:tc>
        <w:tc>
          <w:tcPr>
            <w:tcW w:w="1736" w:type="dxa"/>
          </w:tcPr>
          <w:p w:rsidR="00FA7DA1" w:rsidRDefault="00FA7DA1"/>
        </w:tc>
        <w:tc>
          <w:tcPr>
            <w:tcW w:w="2468" w:type="dxa"/>
          </w:tcPr>
          <w:p w:rsidR="00FA7DA1" w:rsidRDefault="00311B3B">
            <w:pPr>
              <w:pStyle w:val="TableParagraph"/>
              <w:spacing w:before="143"/>
              <w:ind w:right="1099"/>
              <w:jc w:val="right"/>
              <w:rPr>
                <w:b/>
                <w:sz w:val="26"/>
              </w:rPr>
            </w:pPr>
            <w:r>
              <w:rPr>
                <w:b/>
                <w:w w:val="95"/>
                <w:sz w:val="26"/>
              </w:rPr>
              <w:t>67</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Kỹ thuật xây dựng</w:t>
            </w:r>
          </w:p>
        </w:tc>
        <w:tc>
          <w:tcPr>
            <w:tcW w:w="1736" w:type="dxa"/>
          </w:tcPr>
          <w:p w:rsidR="00FA7DA1" w:rsidRDefault="00311B3B">
            <w:pPr>
              <w:pStyle w:val="TableParagraph"/>
              <w:spacing w:before="136"/>
              <w:ind w:left="273" w:right="277"/>
              <w:jc w:val="center"/>
              <w:rPr>
                <w:sz w:val="26"/>
              </w:rPr>
            </w:pPr>
            <w:r>
              <w:rPr>
                <w:sz w:val="26"/>
              </w:rPr>
              <w:t>6580201</w:t>
            </w:r>
          </w:p>
        </w:tc>
        <w:tc>
          <w:tcPr>
            <w:tcW w:w="2468" w:type="dxa"/>
          </w:tcPr>
          <w:p w:rsidR="00FA7DA1" w:rsidRDefault="00311B3B">
            <w:pPr>
              <w:pStyle w:val="TableParagraph"/>
              <w:spacing w:before="136"/>
              <w:ind w:right="1099"/>
              <w:jc w:val="right"/>
              <w:rPr>
                <w:sz w:val="26"/>
              </w:rPr>
            </w:pPr>
            <w:r>
              <w:rPr>
                <w:sz w:val="26"/>
              </w:rPr>
              <w:t>67</w:t>
            </w:r>
          </w:p>
        </w:tc>
      </w:tr>
      <w:tr w:rsidR="00FA7DA1">
        <w:trPr>
          <w:trHeight w:hRule="exact" w:val="686"/>
        </w:trPr>
        <w:tc>
          <w:tcPr>
            <w:tcW w:w="5336" w:type="dxa"/>
          </w:tcPr>
          <w:p w:rsidR="00FA7DA1" w:rsidRDefault="00311B3B">
            <w:pPr>
              <w:pStyle w:val="TableParagraph"/>
              <w:spacing w:before="143"/>
              <w:ind w:left="101" w:right="1751"/>
              <w:rPr>
                <w:b/>
                <w:sz w:val="26"/>
              </w:rPr>
            </w:pPr>
            <w:r>
              <w:rPr>
                <w:b/>
                <w:sz w:val="26"/>
              </w:rPr>
              <w:t>* Cao đẳng liên thông</w:t>
            </w:r>
          </w:p>
        </w:tc>
        <w:tc>
          <w:tcPr>
            <w:tcW w:w="1736" w:type="dxa"/>
          </w:tcPr>
          <w:p w:rsidR="00FA7DA1" w:rsidRDefault="00FA7DA1"/>
        </w:tc>
        <w:tc>
          <w:tcPr>
            <w:tcW w:w="2468" w:type="dxa"/>
          </w:tcPr>
          <w:p w:rsidR="00FA7DA1" w:rsidRDefault="00311B3B">
            <w:pPr>
              <w:pStyle w:val="TableParagraph"/>
              <w:spacing w:before="143"/>
              <w:ind w:right="1037"/>
              <w:jc w:val="right"/>
              <w:rPr>
                <w:b/>
                <w:sz w:val="26"/>
              </w:rPr>
            </w:pPr>
            <w:r>
              <w:rPr>
                <w:b/>
                <w:sz w:val="26"/>
              </w:rPr>
              <w:t>282</w:t>
            </w:r>
          </w:p>
        </w:tc>
      </w:tr>
      <w:tr w:rsidR="00FA7DA1">
        <w:trPr>
          <w:trHeight w:hRule="exact" w:val="687"/>
        </w:trPr>
        <w:tc>
          <w:tcPr>
            <w:tcW w:w="5336" w:type="dxa"/>
          </w:tcPr>
          <w:p w:rsidR="00FA7DA1" w:rsidRDefault="00311B3B">
            <w:pPr>
              <w:pStyle w:val="TableParagraph"/>
              <w:spacing w:before="137"/>
              <w:ind w:left="101" w:right="97"/>
              <w:rPr>
                <w:sz w:val="26"/>
              </w:rPr>
            </w:pPr>
            <w:r>
              <w:rPr>
                <w:sz w:val="26"/>
              </w:rPr>
              <w:t>Ngành Công nghệ kỹ thuật Điện – Điện tử</w:t>
            </w:r>
          </w:p>
        </w:tc>
        <w:tc>
          <w:tcPr>
            <w:tcW w:w="1736" w:type="dxa"/>
          </w:tcPr>
          <w:p w:rsidR="00FA7DA1" w:rsidRDefault="00311B3B">
            <w:pPr>
              <w:pStyle w:val="TableParagraph"/>
              <w:spacing w:before="137"/>
              <w:ind w:left="273" w:right="277"/>
              <w:jc w:val="center"/>
              <w:rPr>
                <w:sz w:val="26"/>
              </w:rPr>
            </w:pPr>
            <w:r>
              <w:rPr>
                <w:sz w:val="26"/>
              </w:rPr>
              <w:t>6510303</w:t>
            </w:r>
          </w:p>
        </w:tc>
        <w:tc>
          <w:tcPr>
            <w:tcW w:w="2468" w:type="dxa"/>
          </w:tcPr>
          <w:p w:rsidR="00FA7DA1" w:rsidRDefault="00311B3B">
            <w:pPr>
              <w:pStyle w:val="TableParagraph"/>
              <w:spacing w:before="137"/>
              <w:ind w:right="1099"/>
              <w:jc w:val="right"/>
              <w:rPr>
                <w:sz w:val="26"/>
              </w:rPr>
            </w:pPr>
            <w:r>
              <w:rPr>
                <w:w w:val="95"/>
                <w:sz w:val="26"/>
              </w:rPr>
              <w:t>96</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Công nghệ kỹ Cơ khí</w:t>
            </w:r>
          </w:p>
        </w:tc>
        <w:tc>
          <w:tcPr>
            <w:tcW w:w="1736" w:type="dxa"/>
          </w:tcPr>
          <w:p w:rsidR="00FA7DA1" w:rsidRDefault="00311B3B">
            <w:pPr>
              <w:pStyle w:val="TableParagraph"/>
              <w:spacing w:before="136"/>
              <w:ind w:left="273" w:right="277"/>
              <w:jc w:val="center"/>
              <w:rPr>
                <w:sz w:val="26"/>
              </w:rPr>
            </w:pPr>
            <w:r>
              <w:rPr>
                <w:sz w:val="26"/>
              </w:rPr>
              <w:t>6510201</w:t>
            </w:r>
          </w:p>
        </w:tc>
        <w:tc>
          <w:tcPr>
            <w:tcW w:w="2468" w:type="dxa"/>
          </w:tcPr>
          <w:p w:rsidR="00FA7DA1" w:rsidRDefault="00311B3B">
            <w:pPr>
              <w:pStyle w:val="TableParagraph"/>
              <w:spacing w:before="136"/>
              <w:ind w:right="1099"/>
              <w:jc w:val="right"/>
              <w:rPr>
                <w:sz w:val="26"/>
              </w:rPr>
            </w:pPr>
            <w:r>
              <w:rPr>
                <w:w w:val="95"/>
                <w:sz w:val="26"/>
              </w:rPr>
              <w:t>28</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Công nghệ Ôtô</w:t>
            </w:r>
          </w:p>
        </w:tc>
        <w:tc>
          <w:tcPr>
            <w:tcW w:w="1736" w:type="dxa"/>
          </w:tcPr>
          <w:p w:rsidR="00FA7DA1" w:rsidRDefault="00311B3B">
            <w:pPr>
              <w:pStyle w:val="TableParagraph"/>
              <w:spacing w:before="136"/>
              <w:ind w:left="273" w:right="277"/>
              <w:jc w:val="center"/>
              <w:rPr>
                <w:sz w:val="26"/>
              </w:rPr>
            </w:pPr>
            <w:r>
              <w:rPr>
                <w:sz w:val="26"/>
              </w:rPr>
              <w:t>6510216</w:t>
            </w:r>
          </w:p>
        </w:tc>
        <w:tc>
          <w:tcPr>
            <w:tcW w:w="2468" w:type="dxa"/>
          </w:tcPr>
          <w:p w:rsidR="00FA7DA1" w:rsidRDefault="00311B3B">
            <w:pPr>
              <w:pStyle w:val="TableParagraph"/>
              <w:spacing w:before="136"/>
              <w:ind w:right="1099"/>
              <w:jc w:val="right"/>
              <w:rPr>
                <w:sz w:val="26"/>
              </w:rPr>
            </w:pPr>
            <w:r>
              <w:rPr>
                <w:sz w:val="26"/>
              </w:rPr>
              <w:t>65</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Quản trị mạng máy tính</w:t>
            </w:r>
          </w:p>
        </w:tc>
        <w:tc>
          <w:tcPr>
            <w:tcW w:w="1736" w:type="dxa"/>
          </w:tcPr>
          <w:p w:rsidR="00FA7DA1" w:rsidRDefault="00311B3B">
            <w:pPr>
              <w:pStyle w:val="TableParagraph"/>
              <w:spacing w:before="136"/>
              <w:ind w:left="273" w:right="277"/>
              <w:jc w:val="center"/>
              <w:rPr>
                <w:sz w:val="26"/>
              </w:rPr>
            </w:pPr>
            <w:r>
              <w:rPr>
                <w:sz w:val="26"/>
              </w:rPr>
              <w:t>6480209</w:t>
            </w:r>
          </w:p>
        </w:tc>
        <w:tc>
          <w:tcPr>
            <w:tcW w:w="2468" w:type="dxa"/>
          </w:tcPr>
          <w:p w:rsidR="00FA7DA1" w:rsidRDefault="00311B3B">
            <w:pPr>
              <w:pStyle w:val="TableParagraph"/>
              <w:spacing w:before="136"/>
              <w:ind w:right="1099"/>
              <w:jc w:val="right"/>
              <w:rPr>
                <w:sz w:val="26"/>
              </w:rPr>
            </w:pPr>
            <w:r>
              <w:rPr>
                <w:w w:val="95"/>
                <w:sz w:val="26"/>
              </w:rPr>
              <w:t>57</w:t>
            </w:r>
          </w:p>
        </w:tc>
      </w:tr>
      <w:tr w:rsidR="00FA7DA1">
        <w:trPr>
          <w:trHeight w:hRule="exact" w:val="686"/>
        </w:trPr>
        <w:tc>
          <w:tcPr>
            <w:tcW w:w="5336" w:type="dxa"/>
          </w:tcPr>
          <w:p w:rsidR="00FA7DA1" w:rsidRDefault="00311B3B">
            <w:pPr>
              <w:pStyle w:val="TableParagraph"/>
              <w:spacing w:before="139"/>
              <w:ind w:left="101" w:right="1751"/>
              <w:rPr>
                <w:sz w:val="26"/>
              </w:rPr>
            </w:pPr>
            <w:r>
              <w:rPr>
                <w:sz w:val="26"/>
              </w:rPr>
              <w:t>Ngành Công nghệ kỹ Nhiệt</w:t>
            </w:r>
          </w:p>
        </w:tc>
        <w:tc>
          <w:tcPr>
            <w:tcW w:w="1736" w:type="dxa"/>
          </w:tcPr>
          <w:p w:rsidR="00FA7DA1" w:rsidRDefault="00311B3B">
            <w:pPr>
              <w:pStyle w:val="TableParagraph"/>
              <w:spacing w:before="139"/>
              <w:ind w:left="273" w:right="277"/>
              <w:jc w:val="center"/>
              <w:rPr>
                <w:sz w:val="26"/>
              </w:rPr>
            </w:pPr>
            <w:r>
              <w:rPr>
                <w:sz w:val="26"/>
              </w:rPr>
              <w:t>6540211</w:t>
            </w:r>
          </w:p>
        </w:tc>
        <w:tc>
          <w:tcPr>
            <w:tcW w:w="2468" w:type="dxa"/>
          </w:tcPr>
          <w:p w:rsidR="00FA7DA1" w:rsidRDefault="00311B3B">
            <w:pPr>
              <w:pStyle w:val="TableParagraph"/>
              <w:spacing w:before="139"/>
              <w:ind w:right="1099"/>
              <w:jc w:val="right"/>
              <w:rPr>
                <w:sz w:val="26"/>
              </w:rPr>
            </w:pPr>
            <w:r>
              <w:rPr>
                <w:w w:val="95"/>
                <w:sz w:val="26"/>
              </w:rPr>
              <w:t>16</w:t>
            </w:r>
          </w:p>
        </w:tc>
      </w:tr>
      <w:tr w:rsidR="00FA7DA1">
        <w:trPr>
          <w:trHeight w:hRule="exact" w:val="689"/>
        </w:trPr>
        <w:tc>
          <w:tcPr>
            <w:tcW w:w="5336" w:type="dxa"/>
          </w:tcPr>
          <w:p w:rsidR="00FA7DA1" w:rsidRDefault="00311B3B">
            <w:pPr>
              <w:pStyle w:val="TableParagraph"/>
              <w:spacing w:before="139"/>
              <w:ind w:left="101" w:right="1751"/>
              <w:rPr>
                <w:sz w:val="26"/>
              </w:rPr>
            </w:pPr>
            <w:r>
              <w:rPr>
                <w:sz w:val="26"/>
              </w:rPr>
              <w:t>Ngành Kế toán doanh nghiệp</w:t>
            </w:r>
          </w:p>
        </w:tc>
        <w:tc>
          <w:tcPr>
            <w:tcW w:w="1736" w:type="dxa"/>
          </w:tcPr>
          <w:p w:rsidR="00FA7DA1" w:rsidRDefault="00311B3B">
            <w:pPr>
              <w:pStyle w:val="TableParagraph"/>
              <w:spacing w:before="139"/>
              <w:ind w:left="273" w:right="277"/>
              <w:jc w:val="center"/>
              <w:rPr>
                <w:sz w:val="26"/>
              </w:rPr>
            </w:pPr>
            <w:r>
              <w:rPr>
                <w:sz w:val="26"/>
              </w:rPr>
              <w:t>6340302</w:t>
            </w:r>
          </w:p>
        </w:tc>
        <w:tc>
          <w:tcPr>
            <w:tcW w:w="2468" w:type="dxa"/>
          </w:tcPr>
          <w:p w:rsidR="00FA7DA1" w:rsidRDefault="00311B3B">
            <w:pPr>
              <w:pStyle w:val="TableParagraph"/>
              <w:spacing w:before="139"/>
              <w:ind w:right="1099"/>
              <w:jc w:val="right"/>
              <w:rPr>
                <w:sz w:val="26"/>
              </w:rPr>
            </w:pPr>
            <w:r>
              <w:rPr>
                <w:w w:val="95"/>
                <w:sz w:val="26"/>
              </w:rPr>
              <w:t>13</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Công nghệ may</w:t>
            </w:r>
          </w:p>
        </w:tc>
        <w:tc>
          <w:tcPr>
            <w:tcW w:w="1736" w:type="dxa"/>
          </w:tcPr>
          <w:p w:rsidR="00FA7DA1" w:rsidRDefault="00311B3B">
            <w:pPr>
              <w:pStyle w:val="TableParagraph"/>
              <w:spacing w:before="136"/>
              <w:ind w:left="273" w:right="277"/>
              <w:jc w:val="center"/>
              <w:rPr>
                <w:sz w:val="26"/>
              </w:rPr>
            </w:pPr>
            <w:r>
              <w:rPr>
                <w:sz w:val="26"/>
              </w:rPr>
              <w:t>6540204</w:t>
            </w:r>
          </w:p>
        </w:tc>
        <w:tc>
          <w:tcPr>
            <w:tcW w:w="2468" w:type="dxa"/>
          </w:tcPr>
          <w:p w:rsidR="00FA7DA1" w:rsidRDefault="00311B3B">
            <w:pPr>
              <w:pStyle w:val="TableParagraph"/>
              <w:spacing w:before="136"/>
              <w:ind w:right="2"/>
              <w:jc w:val="center"/>
              <w:rPr>
                <w:sz w:val="26"/>
              </w:rPr>
            </w:pPr>
            <w:r>
              <w:rPr>
                <w:w w:val="99"/>
                <w:sz w:val="26"/>
              </w:rPr>
              <w:t>7</w:t>
            </w:r>
          </w:p>
        </w:tc>
      </w:tr>
      <w:tr w:rsidR="00FA7DA1">
        <w:trPr>
          <w:trHeight w:hRule="exact" w:val="686"/>
        </w:trPr>
        <w:tc>
          <w:tcPr>
            <w:tcW w:w="5336" w:type="dxa"/>
          </w:tcPr>
          <w:p w:rsidR="00FA7DA1" w:rsidRDefault="00311B3B">
            <w:pPr>
              <w:pStyle w:val="TableParagraph"/>
              <w:spacing w:before="143"/>
              <w:ind w:left="166" w:right="1751"/>
              <w:rPr>
                <w:b/>
                <w:sz w:val="26"/>
              </w:rPr>
            </w:pPr>
            <w:r>
              <w:rPr>
                <w:b/>
                <w:sz w:val="26"/>
              </w:rPr>
              <w:t>* Trung cấp</w:t>
            </w:r>
          </w:p>
        </w:tc>
        <w:tc>
          <w:tcPr>
            <w:tcW w:w="1736" w:type="dxa"/>
          </w:tcPr>
          <w:p w:rsidR="00FA7DA1" w:rsidRDefault="00FA7DA1"/>
        </w:tc>
        <w:tc>
          <w:tcPr>
            <w:tcW w:w="2468" w:type="dxa"/>
          </w:tcPr>
          <w:p w:rsidR="00FA7DA1" w:rsidRDefault="00FA7DA1"/>
        </w:tc>
      </w:tr>
      <w:tr w:rsidR="00FA7DA1">
        <w:trPr>
          <w:trHeight w:hRule="exact" w:val="686"/>
        </w:trPr>
        <w:tc>
          <w:tcPr>
            <w:tcW w:w="5336" w:type="dxa"/>
          </w:tcPr>
          <w:p w:rsidR="00FA7DA1" w:rsidRDefault="00311B3B">
            <w:pPr>
              <w:pStyle w:val="TableParagraph"/>
              <w:spacing w:before="143"/>
              <w:ind w:left="101" w:right="97"/>
              <w:rPr>
                <w:b/>
                <w:sz w:val="26"/>
              </w:rPr>
            </w:pPr>
            <w:r>
              <w:rPr>
                <w:b/>
                <w:sz w:val="26"/>
              </w:rPr>
              <w:t>1. Khoa Công nghệ Điện – Điện tử</w:t>
            </w:r>
          </w:p>
        </w:tc>
        <w:tc>
          <w:tcPr>
            <w:tcW w:w="1736" w:type="dxa"/>
          </w:tcPr>
          <w:p w:rsidR="00FA7DA1" w:rsidRDefault="00FA7DA1"/>
        </w:tc>
        <w:tc>
          <w:tcPr>
            <w:tcW w:w="2468" w:type="dxa"/>
          </w:tcPr>
          <w:p w:rsidR="00FA7DA1" w:rsidRDefault="00311B3B">
            <w:pPr>
              <w:pStyle w:val="TableParagraph"/>
              <w:spacing w:before="143"/>
              <w:ind w:right="1037"/>
              <w:jc w:val="right"/>
              <w:rPr>
                <w:b/>
                <w:sz w:val="26"/>
              </w:rPr>
            </w:pPr>
            <w:r>
              <w:rPr>
                <w:b/>
                <w:sz w:val="26"/>
              </w:rPr>
              <w:t>622</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Công nghệ kỹ thuật điện, điện tử</w:t>
            </w:r>
          </w:p>
        </w:tc>
        <w:tc>
          <w:tcPr>
            <w:tcW w:w="1736" w:type="dxa"/>
          </w:tcPr>
          <w:p w:rsidR="00FA7DA1" w:rsidRDefault="00311B3B">
            <w:pPr>
              <w:pStyle w:val="TableParagraph"/>
              <w:spacing w:before="136"/>
              <w:ind w:left="273" w:right="277"/>
              <w:jc w:val="center"/>
              <w:rPr>
                <w:sz w:val="26"/>
              </w:rPr>
            </w:pPr>
            <w:r>
              <w:rPr>
                <w:sz w:val="26"/>
              </w:rPr>
              <w:t>5510303</w:t>
            </w:r>
          </w:p>
        </w:tc>
        <w:tc>
          <w:tcPr>
            <w:tcW w:w="2468" w:type="dxa"/>
          </w:tcPr>
          <w:p w:rsidR="00FA7DA1" w:rsidRDefault="00311B3B">
            <w:pPr>
              <w:pStyle w:val="TableParagraph"/>
              <w:spacing w:before="136"/>
              <w:ind w:right="1037"/>
              <w:jc w:val="right"/>
              <w:rPr>
                <w:sz w:val="26"/>
              </w:rPr>
            </w:pPr>
            <w:r>
              <w:rPr>
                <w:sz w:val="26"/>
              </w:rPr>
              <w:t>118</w:t>
            </w:r>
          </w:p>
        </w:tc>
      </w:tr>
      <w:tr w:rsidR="00FA7DA1">
        <w:trPr>
          <w:trHeight w:hRule="exact" w:val="687"/>
        </w:trPr>
        <w:tc>
          <w:tcPr>
            <w:tcW w:w="5336" w:type="dxa"/>
          </w:tcPr>
          <w:p w:rsidR="00FA7DA1" w:rsidRDefault="00311B3B">
            <w:pPr>
              <w:pStyle w:val="TableParagraph"/>
              <w:spacing w:before="136"/>
              <w:ind w:left="101" w:right="1751"/>
              <w:rPr>
                <w:sz w:val="26"/>
              </w:rPr>
            </w:pPr>
            <w:r>
              <w:rPr>
                <w:sz w:val="26"/>
              </w:rPr>
              <w:t>Ngành Cơ điện tử</w:t>
            </w:r>
          </w:p>
        </w:tc>
        <w:tc>
          <w:tcPr>
            <w:tcW w:w="1736" w:type="dxa"/>
          </w:tcPr>
          <w:p w:rsidR="00FA7DA1" w:rsidRDefault="00311B3B">
            <w:pPr>
              <w:pStyle w:val="TableParagraph"/>
              <w:spacing w:before="136"/>
              <w:ind w:left="273" w:right="277"/>
              <w:jc w:val="center"/>
              <w:rPr>
                <w:sz w:val="26"/>
              </w:rPr>
            </w:pPr>
            <w:r>
              <w:rPr>
                <w:sz w:val="26"/>
              </w:rPr>
              <w:t>5520263</w:t>
            </w:r>
          </w:p>
        </w:tc>
        <w:tc>
          <w:tcPr>
            <w:tcW w:w="2468" w:type="dxa"/>
          </w:tcPr>
          <w:p w:rsidR="00FA7DA1" w:rsidRDefault="00311B3B">
            <w:pPr>
              <w:pStyle w:val="TableParagraph"/>
              <w:spacing w:before="136"/>
              <w:ind w:right="1099"/>
              <w:jc w:val="right"/>
              <w:rPr>
                <w:sz w:val="26"/>
              </w:rPr>
            </w:pPr>
            <w:r>
              <w:rPr>
                <w:w w:val="95"/>
                <w:sz w:val="26"/>
              </w:rPr>
              <w:t>47</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Công nghệ kỹ thuật điều khiển tự động</w:t>
            </w:r>
          </w:p>
        </w:tc>
        <w:tc>
          <w:tcPr>
            <w:tcW w:w="1736" w:type="dxa"/>
          </w:tcPr>
          <w:p w:rsidR="00FA7DA1" w:rsidRDefault="00311B3B">
            <w:pPr>
              <w:pStyle w:val="TableParagraph"/>
              <w:spacing w:before="136"/>
              <w:ind w:left="273" w:right="277"/>
              <w:jc w:val="center"/>
              <w:rPr>
                <w:sz w:val="26"/>
              </w:rPr>
            </w:pPr>
            <w:r>
              <w:rPr>
                <w:sz w:val="26"/>
              </w:rPr>
              <w:t>5510305</w:t>
            </w:r>
          </w:p>
        </w:tc>
        <w:tc>
          <w:tcPr>
            <w:tcW w:w="2468" w:type="dxa"/>
          </w:tcPr>
          <w:p w:rsidR="00FA7DA1" w:rsidRDefault="00311B3B">
            <w:pPr>
              <w:pStyle w:val="TableParagraph"/>
              <w:spacing w:before="136"/>
              <w:ind w:right="2"/>
              <w:jc w:val="center"/>
              <w:rPr>
                <w:sz w:val="26"/>
              </w:rPr>
            </w:pPr>
            <w:r>
              <w:rPr>
                <w:w w:val="99"/>
                <w:sz w:val="26"/>
              </w:rPr>
              <w:t>0</w:t>
            </w:r>
          </w:p>
        </w:tc>
      </w:tr>
      <w:tr w:rsidR="00FA7DA1">
        <w:trPr>
          <w:trHeight w:hRule="exact" w:val="1075"/>
        </w:trPr>
        <w:tc>
          <w:tcPr>
            <w:tcW w:w="5336" w:type="dxa"/>
          </w:tcPr>
          <w:p w:rsidR="00FA7DA1" w:rsidRDefault="00311B3B">
            <w:pPr>
              <w:pStyle w:val="TableParagraph"/>
              <w:spacing w:before="136" w:line="312" w:lineRule="auto"/>
              <w:ind w:left="101" w:right="97"/>
              <w:rPr>
                <w:sz w:val="26"/>
              </w:rPr>
            </w:pPr>
            <w:r>
              <w:rPr>
                <w:sz w:val="26"/>
              </w:rPr>
              <w:t>Ngành kỹ thuật mạng ngoại vi và thiết bị đầu cuối</w:t>
            </w:r>
          </w:p>
        </w:tc>
        <w:tc>
          <w:tcPr>
            <w:tcW w:w="1736" w:type="dxa"/>
          </w:tcPr>
          <w:p w:rsidR="00FA7DA1" w:rsidRDefault="00FA7DA1">
            <w:pPr>
              <w:pStyle w:val="TableParagraph"/>
              <w:spacing w:before="8"/>
              <w:rPr>
                <w:b/>
                <w:sz w:val="28"/>
              </w:rPr>
            </w:pPr>
          </w:p>
          <w:p w:rsidR="00FA7DA1" w:rsidRDefault="00311B3B">
            <w:pPr>
              <w:pStyle w:val="TableParagraph"/>
              <w:spacing w:before="1"/>
              <w:ind w:left="273" w:right="277"/>
              <w:jc w:val="center"/>
              <w:rPr>
                <w:sz w:val="26"/>
              </w:rPr>
            </w:pPr>
            <w:r>
              <w:rPr>
                <w:sz w:val="26"/>
              </w:rPr>
              <w:t>5520217</w:t>
            </w:r>
          </w:p>
        </w:tc>
        <w:tc>
          <w:tcPr>
            <w:tcW w:w="2468" w:type="dxa"/>
          </w:tcPr>
          <w:p w:rsidR="00FA7DA1" w:rsidRDefault="00FA7DA1">
            <w:pPr>
              <w:pStyle w:val="TableParagraph"/>
              <w:spacing w:before="8"/>
              <w:rPr>
                <w:b/>
                <w:sz w:val="28"/>
              </w:rPr>
            </w:pPr>
          </w:p>
          <w:p w:rsidR="00FA7DA1" w:rsidRDefault="00311B3B">
            <w:pPr>
              <w:pStyle w:val="TableParagraph"/>
              <w:spacing w:before="1"/>
              <w:ind w:right="2"/>
              <w:jc w:val="center"/>
              <w:rPr>
                <w:sz w:val="26"/>
              </w:rPr>
            </w:pPr>
            <w:r>
              <w:rPr>
                <w:w w:val="99"/>
                <w:sz w:val="26"/>
              </w:rPr>
              <w:t>0</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điện tử công nghiệp</w:t>
            </w:r>
          </w:p>
        </w:tc>
        <w:tc>
          <w:tcPr>
            <w:tcW w:w="1736" w:type="dxa"/>
          </w:tcPr>
          <w:p w:rsidR="00FA7DA1" w:rsidRDefault="00311B3B">
            <w:pPr>
              <w:pStyle w:val="TableParagraph"/>
              <w:spacing w:before="136"/>
              <w:ind w:left="273" w:right="277"/>
              <w:jc w:val="center"/>
              <w:rPr>
                <w:sz w:val="26"/>
              </w:rPr>
            </w:pPr>
            <w:r>
              <w:rPr>
                <w:sz w:val="26"/>
              </w:rPr>
              <w:t>5520225</w:t>
            </w:r>
          </w:p>
        </w:tc>
        <w:tc>
          <w:tcPr>
            <w:tcW w:w="2468" w:type="dxa"/>
          </w:tcPr>
          <w:p w:rsidR="00FA7DA1" w:rsidRDefault="00311B3B">
            <w:pPr>
              <w:pStyle w:val="TableParagraph"/>
              <w:spacing w:before="136"/>
              <w:ind w:right="1099"/>
              <w:jc w:val="right"/>
              <w:rPr>
                <w:sz w:val="26"/>
              </w:rPr>
            </w:pPr>
            <w:r>
              <w:rPr>
                <w:w w:val="95"/>
                <w:sz w:val="26"/>
              </w:rPr>
              <w:t>93</w:t>
            </w:r>
          </w:p>
        </w:tc>
      </w:tr>
      <w:tr w:rsidR="00FA7DA1">
        <w:trPr>
          <w:trHeight w:hRule="exact" w:val="689"/>
        </w:trPr>
        <w:tc>
          <w:tcPr>
            <w:tcW w:w="5336" w:type="dxa"/>
          </w:tcPr>
          <w:p w:rsidR="00FA7DA1" w:rsidRDefault="00311B3B">
            <w:pPr>
              <w:pStyle w:val="TableParagraph"/>
              <w:spacing w:before="139"/>
              <w:ind w:left="101" w:right="1751"/>
              <w:rPr>
                <w:sz w:val="26"/>
              </w:rPr>
            </w:pPr>
            <w:r>
              <w:rPr>
                <w:sz w:val="26"/>
              </w:rPr>
              <w:t>Ngành điện công nghiệp</w:t>
            </w:r>
          </w:p>
        </w:tc>
        <w:tc>
          <w:tcPr>
            <w:tcW w:w="1736" w:type="dxa"/>
          </w:tcPr>
          <w:p w:rsidR="00FA7DA1" w:rsidRDefault="00311B3B">
            <w:pPr>
              <w:pStyle w:val="TableParagraph"/>
              <w:spacing w:before="139"/>
              <w:ind w:left="273" w:right="277"/>
              <w:jc w:val="center"/>
              <w:rPr>
                <w:sz w:val="26"/>
              </w:rPr>
            </w:pPr>
            <w:r>
              <w:rPr>
                <w:sz w:val="26"/>
              </w:rPr>
              <w:t>5520227</w:t>
            </w:r>
          </w:p>
        </w:tc>
        <w:tc>
          <w:tcPr>
            <w:tcW w:w="2468" w:type="dxa"/>
          </w:tcPr>
          <w:p w:rsidR="00FA7DA1" w:rsidRDefault="00311B3B">
            <w:pPr>
              <w:pStyle w:val="TableParagraph"/>
              <w:spacing w:before="139"/>
              <w:ind w:right="1037"/>
              <w:jc w:val="right"/>
              <w:rPr>
                <w:sz w:val="26"/>
              </w:rPr>
            </w:pPr>
            <w:r>
              <w:rPr>
                <w:sz w:val="26"/>
              </w:rPr>
              <w:t>364</w:t>
            </w:r>
          </w:p>
        </w:tc>
      </w:tr>
    </w:tbl>
    <w:p w:rsidR="00FA7DA1" w:rsidRDefault="00FA7DA1">
      <w:pPr>
        <w:jc w:val="right"/>
        <w:rPr>
          <w:sz w:val="26"/>
        </w:rPr>
        <w:sectPr w:rsidR="00FA7DA1">
          <w:pgSz w:w="11910" w:h="16850"/>
          <w:pgMar w:top="1020" w:right="920" w:bottom="1000" w:left="1220" w:header="0" w:footer="814" w:gutter="0"/>
          <w:cols w:space="720"/>
        </w:sect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36"/>
        <w:gridCol w:w="1736"/>
        <w:gridCol w:w="2468"/>
      </w:tblGrid>
      <w:tr w:rsidR="00FA7DA1">
        <w:trPr>
          <w:trHeight w:hRule="exact" w:val="1220"/>
        </w:trPr>
        <w:tc>
          <w:tcPr>
            <w:tcW w:w="5336" w:type="dxa"/>
          </w:tcPr>
          <w:p w:rsidR="00FA7DA1" w:rsidRDefault="00311B3B">
            <w:pPr>
              <w:pStyle w:val="TableParagraph"/>
              <w:spacing w:before="146" w:line="427" w:lineRule="auto"/>
              <w:ind w:left="1764" w:right="1751" w:firstLine="528"/>
              <w:rPr>
                <w:b/>
                <w:sz w:val="26"/>
              </w:rPr>
            </w:pPr>
            <w:r>
              <w:rPr>
                <w:b/>
                <w:sz w:val="26"/>
              </w:rPr>
              <w:lastRenderedPageBreak/>
              <w:t>Ngành (chuyên ngành )</w:t>
            </w:r>
          </w:p>
        </w:tc>
        <w:tc>
          <w:tcPr>
            <w:tcW w:w="1736" w:type="dxa"/>
          </w:tcPr>
          <w:p w:rsidR="00FA7DA1" w:rsidRDefault="00FA7DA1">
            <w:pPr>
              <w:pStyle w:val="TableParagraph"/>
              <w:spacing w:before="10"/>
              <w:rPr>
                <w:b/>
                <w:sz w:val="35"/>
              </w:rPr>
            </w:pPr>
          </w:p>
          <w:p w:rsidR="00FA7DA1" w:rsidRDefault="00311B3B">
            <w:pPr>
              <w:pStyle w:val="TableParagraph"/>
              <w:ind w:left="273" w:right="277"/>
              <w:jc w:val="center"/>
              <w:rPr>
                <w:b/>
                <w:sz w:val="26"/>
              </w:rPr>
            </w:pPr>
            <w:r>
              <w:rPr>
                <w:b/>
                <w:sz w:val="26"/>
              </w:rPr>
              <w:t>Mã ngành</w:t>
            </w:r>
          </w:p>
        </w:tc>
        <w:tc>
          <w:tcPr>
            <w:tcW w:w="2468" w:type="dxa"/>
          </w:tcPr>
          <w:p w:rsidR="00FA7DA1" w:rsidRDefault="00311B3B">
            <w:pPr>
              <w:pStyle w:val="TableParagraph"/>
              <w:spacing w:before="218" w:line="312" w:lineRule="auto"/>
              <w:ind w:left="141" w:right="130" w:firstLine="276"/>
              <w:rPr>
                <w:b/>
                <w:sz w:val="26"/>
              </w:rPr>
            </w:pPr>
            <w:r>
              <w:rPr>
                <w:b/>
                <w:sz w:val="26"/>
              </w:rPr>
              <w:t>Tổng số HSSV tính đến 30/10/2018</w:t>
            </w:r>
          </w:p>
        </w:tc>
      </w:tr>
      <w:tr w:rsidR="00FA7DA1">
        <w:trPr>
          <w:trHeight w:hRule="exact" w:val="689"/>
        </w:trPr>
        <w:tc>
          <w:tcPr>
            <w:tcW w:w="5336" w:type="dxa"/>
          </w:tcPr>
          <w:p w:rsidR="00FA7DA1" w:rsidRDefault="00311B3B">
            <w:pPr>
              <w:pStyle w:val="TableParagraph"/>
              <w:spacing w:before="146"/>
              <w:ind w:left="101" w:right="1751"/>
              <w:rPr>
                <w:b/>
                <w:sz w:val="26"/>
              </w:rPr>
            </w:pPr>
            <w:r>
              <w:rPr>
                <w:b/>
                <w:sz w:val="26"/>
              </w:rPr>
              <w:t>2. Khoa Công nghệ Nhiệt lạnh</w:t>
            </w:r>
          </w:p>
        </w:tc>
        <w:tc>
          <w:tcPr>
            <w:tcW w:w="1736" w:type="dxa"/>
          </w:tcPr>
          <w:p w:rsidR="00FA7DA1" w:rsidRDefault="00FA7DA1"/>
        </w:tc>
        <w:tc>
          <w:tcPr>
            <w:tcW w:w="2468" w:type="dxa"/>
          </w:tcPr>
          <w:p w:rsidR="00FA7DA1" w:rsidRDefault="00311B3B">
            <w:pPr>
              <w:pStyle w:val="TableParagraph"/>
              <w:spacing w:before="146"/>
              <w:ind w:right="1037"/>
              <w:jc w:val="right"/>
              <w:rPr>
                <w:b/>
                <w:sz w:val="26"/>
              </w:rPr>
            </w:pPr>
            <w:r>
              <w:rPr>
                <w:b/>
                <w:sz w:val="26"/>
              </w:rPr>
              <w:t>397</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Công nghệ kỹ thuật nhiệt</w:t>
            </w:r>
          </w:p>
        </w:tc>
        <w:tc>
          <w:tcPr>
            <w:tcW w:w="1736" w:type="dxa"/>
          </w:tcPr>
          <w:p w:rsidR="00FA7DA1" w:rsidRDefault="00311B3B">
            <w:pPr>
              <w:pStyle w:val="TableParagraph"/>
              <w:spacing w:before="136"/>
              <w:ind w:left="273" w:right="277"/>
              <w:jc w:val="center"/>
              <w:rPr>
                <w:sz w:val="26"/>
              </w:rPr>
            </w:pPr>
            <w:r>
              <w:rPr>
                <w:sz w:val="26"/>
              </w:rPr>
              <w:t>5510211</w:t>
            </w:r>
          </w:p>
        </w:tc>
        <w:tc>
          <w:tcPr>
            <w:tcW w:w="2468" w:type="dxa"/>
          </w:tcPr>
          <w:p w:rsidR="00FA7DA1" w:rsidRDefault="00311B3B">
            <w:pPr>
              <w:pStyle w:val="TableParagraph"/>
              <w:spacing w:before="136"/>
              <w:ind w:right="1099"/>
              <w:jc w:val="right"/>
              <w:rPr>
                <w:sz w:val="26"/>
              </w:rPr>
            </w:pPr>
            <w:r>
              <w:rPr>
                <w:w w:val="95"/>
                <w:sz w:val="26"/>
              </w:rPr>
              <w:t>72</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Lắp đặt thiết bị lạnh</w:t>
            </w:r>
          </w:p>
        </w:tc>
        <w:tc>
          <w:tcPr>
            <w:tcW w:w="1736" w:type="dxa"/>
          </w:tcPr>
          <w:p w:rsidR="00FA7DA1" w:rsidRDefault="00311B3B">
            <w:pPr>
              <w:pStyle w:val="TableParagraph"/>
              <w:spacing w:before="136"/>
              <w:ind w:left="273" w:right="277"/>
              <w:jc w:val="center"/>
              <w:rPr>
                <w:sz w:val="26"/>
              </w:rPr>
            </w:pPr>
            <w:r>
              <w:rPr>
                <w:sz w:val="26"/>
              </w:rPr>
              <w:t>5520114</w:t>
            </w:r>
          </w:p>
        </w:tc>
        <w:tc>
          <w:tcPr>
            <w:tcW w:w="2468" w:type="dxa"/>
          </w:tcPr>
          <w:p w:rsidR="00FA7DA1" w:rsidRDefault="00311B3B">
            <w:pPr>
              <w:pStyle w:val="TableParagraph"/>
              <w:spacing w:before="136"/>
              <w:ind w:right="1037"/>
              <w:jc w:val="right"/>
              <w:rPr>
                <w:sz w:val="26"/>
              </w:rPr>
            </w:pPr>
            <w:r>
              <w:rPr>
                <w:w w:val="95"/>
                <w:sz w:val="26"/>
              </w:rPr>
              <w:t>148</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Kỹ thuật máy lạnh và điều hòa không khí</w:t>
            </w:r>
          </w:p>
        </w:tc>
        <w:tc>
          <w:tcPr>
            <w:tcW w:w="1736" w:type="dxa"/>
          </w:tcPr>
          <w:p w:rsidR="00FA7DA1" w:rsidRDefault="00311B3B">
            <w:pPr>
              <w:pStyle w:val="TableParagraph"/>
              <w:spacing w:before="136"/>
              <w:ind w:left="273" w:right="277"/>
              <w:jc w:val="center"/>
              <w:rPr>
                <w:sz w:val="26"/>
              </w:rPr>
            </w:pPr>
            <w:r>
              <w:rPr>
                <w:sz w:val="26"/>
              </w:rPr>
              <w:t>5520205</w:t>
            </w:r>
          </w:p>
        </w:tc>
        <w:tc>
          <w:tcPr>
            <w:tcW w:w="2468" w:type="dxa"/>
          </w:tcPr>
          <w:p w:rsidR="00FA7DA1" w:rsidRDefault="00311B3B">
            <w:pPr>
              <w:pStyle w:val="TableParagraph"/>
              <w:spacing w:before="136"/>
              <w:ind w:right="1099"/>
              <w:jc w:val="right"/>
              <w:rPr>
                <w:sz w:val="26"/>
              </w:rPr>
            </w:pPr>
            <w:r>
              <w:rPr>
                <w:sz w:val="26"/>
              </w:rPr>
              <w:t>46</w:t>
            </w:r>
          </w:p>
        </w:tc>
      </w:tr>
      <w:tr w:rsidR="00FA7DA1">
        <w:trPr>
          <w:trHeight w:hRule="exact" w:val="687"/>
        </w:trPr>
        <w:tc>
          <w:tcPr>
            <w:tcW w:w="5336" w:type="dxa"/>
          </w:tcPr>
          <w:p w:rsidR="00FA7DA1" w:rsidRDefault="00311B3B">
            <w:pPr>
              <w:pStyle w:val="TableParagraph"/>
              <w:spacing w:before="137"/>
              <w:ind w:left="101" w:right="97"/>
              <w:rPr>
                <w:sz w:val="26"/>
              </w:rPr>
            </w:pPr>
            <w:r>
              <w:rPr>
                <w:sz w:val="26"/>
              </w:rPr>
              <w:t>Ngành Vận hành, sửa chữa thiết bị lạnh</w:t>
            </w:r>
          </w:p>
        </w:tc>
        <w:tc>
          <w:tcPr>
            <w:tcW w:w="1736" w:type="dxa"/>
          </w:tcPr>
          <w:p w:rsidR="00FA7DA1" w:rsidRDefault="00311B3B">
            <w:pPr>
              <w:pStyle w:val="TableParagraph"/>
              <w:spacing w:before="137"/>
              <w:ind w:left="273" w:right="277"/>
              <w:jc w:val="center"/>
              <w:rPr>
                <w:sz w:val="26"/>
              </w:rPr>
            </w:pPr>
            <w:r>
              <w:rPr>
                <w:sz w:val="26"/>
              </w:rPr>
              <w:t>5520255</w:t>
            </w:r>
          </w:p>
        </w:tc>
        <w:tc>
          <w:tcPr>
            <w:tcW w:w="2468" w:type="dxa"/>
          </w:tcPr>
          <w:p w:rsidR="00FA7DA1" w:rsidRDefault="00311B3B">
            <w:pPr>
              <w:pStyle w:val="TableParagraph"/>
              <w:spacing w:before="137"/>
              <w:ind w:right="1037"/>
              <w:jc w:val="right"/>
              <w:rPr>
                <w:sz w:val="26"/>
              </w:rPr>
            </w:pPr>
            <w:r>
              <w:rPr>
                <w:sz w:val="26"/>
              </w:rPr>
              <w:t>131</w:t>
            </w:r>
          </w:p>
        </w:tc>
      </w:tr>
      <w:tr w:rsidR="00FA7DA1">
        <w:trPr>
          <w:trHeight w:hRule="exact" w:val="686"/>
        </w:trPr>
        <w:tc>
          <w:tcPr>
            <w:tcW w:w="5336" w:type="dxa"/>
          </w:tcPr>
          <w:p w:rsidR="00FA7DA1" w:rsidRDefault="00311B3B">
            <w:pPr>
              <w:pStyle w:val="TableParagraph"/>
              <w:spacing w:before="143"/>
              <w:ind w:left="101" w:right="1751"/>
              <w:rPr>
                <w:b/>
                <w:sz w:val="26"/>
              </w:rPr>
            </w:pPr>
            <w:r>
              <w:rPr>
                <w:b/>
                <w:sz w:val="26"/>
              </w:rPr>
              <w:t>3. Khoa Công nghệ Cơ khí</w:t>
            </w:r>
          </w:p>
        </w:tc>
        <w:tc>
          <w:tcPr>
            <w:tcW w:w="1736" w:type="dxa"/>
          </w:tcPr>
          <w:p w:rsidR="00FA7DA1" w:rsidRDefault="00FA7DA1"/>
        </w:tc>
        <w:tc>
          <w:tcPr>
            <w:tcW w:w="2468" w:type="dxa"/>
          </w:tcPr>
          <w:p w:rsidR="00FA7DA1" w:rsidRDefault="00311B3B">
            <w:pPr>
              <w:pStyle w:val="TableParagraph"/>
              <w:spacing w:before="143"/>
              <w:ind w:right="1037"/>
              <w:jc w:val="right"/>
              <w:rPr>
                <w:b/>
                <w:sz w:val="26"/>
              </w:rPr>
            </w:pPr>
            <w:r>
              <w:rPr>
                <w:b/>
                <w:sz w:val="26"/>
              </w:rPr>
              <w:t>294</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công nghệ kỹ thuật cơ khí</w:t>
            </w:r>
          </w:p>
        </w:tc>
        <w:tc>
          <w:tcPr>
            <w:tcW w:w="1736" w:type="dxa"/>
          </w:tcPr>
          <w:p w:rsidR="00FA7DA1" w:rsidRDefault="00311B3B">
            <w:pPr>
              <w:pStyle w:val="TableParagraph"/>
              <w:spacing w:before="136"/>
              <w:ind w:left="273" w:right="277"/>
              <w:jc w:val="center"/>
              <w:rPr>
                <w:sz w:val="26"/>
              </w:rPr>
            </w:pPr>
            <w:r>
              <w:rPr>
                <w:sz w:val="26"/>
              </w:rPr>
              <w:t>5510201</w:t>
            </w:r>
          </w:p>
        </w:tc>
        <w:tc>
          <w:tcPr>
            <w:tcW w:w="2468" w:type="dxa"/>
          </w:tcPr>
          <w:p w:rsidR="00FA7DA1" w:rsidRDefault="00311B3B">
            <w:pPr>
              <w:pStyle w:val="TableParagraph"/>
              <w:spacing w:before="136"/>
              <w:ind w:right="1037"/>
              <w:jc w:val="right"/>
              <w:rPr>
                <w:sz w:val="26"/>
              </w:rPr>
            </w:pPr>
            <w:r>
              <w:rPr>
                <w:w w:val="95"/>
                <w:sz w:val="26"/>
              </w:rPr>
              <w:t>137</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công nghệ chế tạo dụng cụ</w:t>
            </w:r>
          </w:p>
        </w:tc>
        <w:tc>
          <w:tcPr>
            <w:tcW w:w="1736" w:type="dxa"/>
          </w:tcPr>
          <w:p w:rsidR="00FA7DA1" w:rsidRDefault="00311B3B">
            <w:pPr>
              <w:pStyle w:val="TableParagraph"/>
              <w:spacing w:before="136"/>
              <w:ind w:left="273" w:right="277"/>
              <w:jc w:val="center"/>
              <w:rPr>
                <w:sz w:val="26"/>
              </w:rPr>
            </w:pPr>
            <w:r>
              <w:rPr>
                <w:sz w:val="26"/>
              </w:rPr>
              <w:t>5510212</w:t>
            </w:r>
          </w:p>
        </w:tc>
        <w:tc>
          <w:tcPr>
            <w:tcW w:w="2468" w:type="dxa"/>
          </w:tcPr>
          <w:p w:rsidR="00FA7DA1" w:rsidRDefault="00311B3B">
            <w:pPr>
              <w:pStyle w:val="TableParagraph"/>
              <w:spacing w:before="136"/>
              <w:ind w:right="2"/>
              <w:jc w:val="center"/>
              <w:rPr>
                <w:sz w:val="26"/>
              </w:rPr>
            </w:pPr>
            <w:r>
              <w:rPr>
                <w:w w:val="99"/>
                <w:sz w:val="26"/>
              </w:rPr>
              <w:t>0</w:t>
            </w:r>
          </w:p>
        </w:tc>
      </w:tr>
      <w:tr w:rsidR="00FA7DA1">
        <w:trPr>
          <w:trHeight w:hRule="exact" w:val="686"/>
        </w:trPr>
        <w:tc>
          <w:tcPr>
            <w:tcW w:w="5336" w:type="dxa"/>
          </w:tcPr>
          <w:p w:rsidR="00FA7DA1" w:rsidRDefault="00311B3B">
            <w:pPr>
              <w:pStyle w:val="TableParagraph"/>
              <w:spacing w:before="139"/>
              <w:ind w:left="101" w:right="1751"/>
              <w:rPr>
                <w:sz w:val="26"/>
              </w:rPr>
            </w:pPr>
            <w:r>
              <w:rPr>
                <w:sz w:val="26"/>
              </w:rPr>
              <w:t>Ngành cơ khí chế tạo</w:t>
            </w:r>
          </w:p>
        </w:tc>
        <w:tc>
          <w:tcPr>
            <w:tcW w:w="1736" w:type="dxa"/>
          </w:tcPr>
          <w:p w:rsidR="00FA7DA1" w:rsidRDefault="00311B3B">
            <w:pPr>
              <w:pStyle w:val="TableParagraph"/>
              <w:spacing w:before="139"/>
              <w:ind w:left="273" w:right="277"/>
              <w:jc w:val="center"/>
              <w:rPr>
                <w:sz w:val="26"/>
              </w:rPr>
            </w:pPr>
            <w:r>
              <w:rPr>
                <w:sz w:val="26"/>
              </w:rPr>
              <w:t>5520117</w:t>
            </w:r>
          </w:p>
        </w:tc>
        <w:tc>
          <w:tcPr>
            <w:tcW w:w="2468" w:type="dxa"/>
          </w:tcPr>
          <w:p w:rsidR="00FA7DA1" w:rsidRDefault="00311B3B">
            <w:pPr>
              <w:pStyle w:val="TableParagraph"/>
              <w:spacing w:before="139"/>
              <w:ind w:right="1099"/>
              <w:jc w:val="right"/>
              <w:rPr>
                <w:sz w:val="26"/>
              </w:rPr>
            </w:pPr>
            <w:r>
              <w:rPr>
                <w:w w:val="95"/>
                <w:sz w:val="26"/>
              </w:rPr>
              <w:t>79</w:t>
            </w:r>
          </w:p>
        </w:tc>
      </w:tr>
      <w:tr w:rsidR="00FA7DA1">
        <w:trPr>
          <w:trHeight w:hRule="exact" w:val="689"/>
        </w:trPr>
        <w:tc>
          <w:tcPr>
            <w:tcW w:w="5336" w:type="dxa"/>
          </w:tcPr>
          <w:p w:rsidR="00FA7DA1" w:rsidRDefault="00311B3B">
            <w:pPr>
              <w:pStyle w:val="TableParagraph"/>
              <w:spacing w:before="139"/>
              <w:ind w:left="101" w:right="1751"/>
              <w:rPr>
                <w:sz w:val="26"/>
              </w:rPr>
            </w:pPr>
            <w:r>
              <w:rPr>
                <w:sz w:val="26"/>
              </w:rPr>
              <w:t>Ngành cắt gọt kim loại</w:t>
            </w:r>
          </w:p>
        </w:tc>
        <w:tc>
          <w:tcPr>
            <w:tcW w:w="1736" w:type="dxa"/>
          </w:tcPr>
          <w:p w:rsidR="00FA7DA1" w:rsidRDefault="00311B3B">
            <w:pPr>
              <w:pStyle w:val="TableParagraph"/>
              <w:spacing w:before="139"/>
              <w:ind w:left="273" w:right="277"/>
              <w:jc w:val="center"/>
              <w:rPr>
                <w:sz w:val="26"/>
              </w:rPr>
            </w:pPr>
            <w:r>
              <w:rPr>
                <w:sz w:val="26"/>
              </w:rPr>
              <w:t>5520121</w:t>
            </w:r>
          </w:p>
        </w:tc>
        <w:tc>
          <w:tcPr>
            <w:tcW w:w="2468" w:type="dxa"/>
          </w:tcPr>
          <w:p w:rsidR="00FA7DA1" w:rsidRDefault="00311B3B">
            <w:pPr>
              <w:pStyle w:val="TableParagraph"/>
              <w:spacing w:before="139"/>
              <w:ind w:right="1099"/>
              <w:jc w:val="right"/>
              <w:rPr>
                <w:sz w:val="26"/>
              </w:rPr>
            </w:pPr>
            <w:r>
              <w:rPr>
                <w:w w:val="95"/>
                <w:sz w:val="26"/>
              </w:rPr>
              <w:t>78</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bảo trì hệ thống thiết bị công nghiệp</w:t>
            </w:r>
          </w:p>
        </w:tc>
        <w:tc>
          <w:tcPr>
            <w:tcW w:w="1736" w:type="dxa"/>
          </w:tcPr>
          <w:p w:rsidR="00FA7DA1" w:rsidRDefault="00311B3B">
            <w:pPr>
              <w:pStyle w:val="TableParagraph"/>
              <w:spacing w:before="136"/>
              <w:ind w:left="273" w:right="277"/>
              <w:jc w:val="center"/>
              <w:rPr>
                <w:sz w:val="26"/>
              </w:rPr>
            </w:pPr>
            <w:r>
              <w:rPr>
                <w:sz w:val="26"/>
              </w:rPr>
              <w:t>5520155</w:t>
            </w:r>
          </w:p>
        </w:tc>
        <w:tc>
          <w:tcPr>
            <w:tcW w:w="2468" w:type="dxa"/>
          </w:tcPr>
          <w:p w:rsidR="00FA7DA1" w:rsidRDefault="00311B3B">
            <w:pPr>
              <w:pStyle w:val="TableParagraph"/>
              <w:spacing w:before="136"/>
              <w:ind w:right="2"/>
              <w:jc w:val="center"/>
              <w:rPr>
                <w:sz w:val="26"/>
              </w:rPr>
            </w:pPr>
            <w:r>
              <w:rPr>
                <w:w w:val="99"/>
                <w:sz w:val="26"/>
              </w:rPr>
              <w:t>0</w:t>
            </w:r>
          </w:p>
        </w:tc>
      </w:tr>
      <w:tr w:rsidR="00FA7DA1">
        <w:trPr>
          <w:trHeight w:hRule="exact" w:val="686"/>
        </w:trPr>
        <w:tc>
          <w:tcPr>
            <w:tcW w:w="5336" w:type="dxa"/>
          </w:tcPr>
          <w:p w:rsidR="00FA7DA1" w:rsidRDefault="00311B3B">
            <w:pPr>
              <w:pStyle w:val="TableParagraph"/>
              <w:spacing w:before="143"/>
              <w:ind w:left="101" w:right="1751"/>
              <w:rPr>
                <w:b/>
                <w:sz w:val="26"/>
              </w:rPr>
            </w:pPr>
            <w:r>
              <w:rPr>
                <w:b/>
                <w:sz w:val="26"/>
              </w:rPr>
              <w:t>4. Khoa Công nghệ Động lực</w:t>
            </w:r>
          </w:p>
        </w:tc>
        <w:tc>
          <w:tcPr>
            <w:tcW w:w="1736" w:type="dxa"/>
          </w:tcPr>
          <w:p w:rsidR="00FA7DA1" w:rsidRDefault="00FA7DA1"/>
        </w:tc>
        <w:tc>
          <w:tcPr>
            <w:tcW w:w="2468" w:type="dxa"/>
          </w:tcPr>
          <w:p w:rsidR="00FA7DA1" w:rsidRDefault="00311B3B">
            <w:pPr>
              <w:pStyle w:val="TableParagraph"/>
              <w:spacing w:before="143"/>
              <w:ind w:right="1037"/>
              <w:jc w:val="right"/>
              <w:rPr>
                <w:b/>
                <w:sz w:val="26"/>
              </w:rPr>
            </w:pPr>
            <w:r>
              <w:rPr>
                <w:b/>
                <w:sz w:val="26"/>
              </w:rPr>
              <w:t>868</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Công nghệ ôtô</w:t>
            </w:r>
          </w:p>
        </w:tc>
        <w:tc>
          <w:tcPr>
            <w:tcW w:w="1736" w:type="dxa"/>
          </w:tcPr>
          <w:p w:rsidR="00FA7DA1" w:rsidRDefault="00311B3B">
            <w:pPr>
              <w:pStyle w:val="TableParagraph"/>
              <w:spacing w:before="136"/>
              <w:ind w:left="273" w:right="277"/>
              <w:jc w:val="center"/>
              <w:rPr>
                <w:sz w:val="26"/>
              </w:rPr>
            </w:pPr>
            <w:r>
              <w:rPr>
                <w:sz w:val="26"/>
              </w:rPr>
              <w:t>5510216</w:t>
            </w:r>
          </w:p>
        </w:tc>
        <w:tc>
          <w:tcPr>
            <w:tcW w:w="2468" w:type="dxa"/>
          </w:tcPr>
          <w:p w:rsidR="00FA7DA1" w:rsidRDefault="00311B3B">
            <w:pPr>
              <w:pStyle w:val="TableParagraph"/>
              <w:spacing w:before="136"/>
              <w:ind w:right="1037"/>
              <w:jc w:val="right"/>
              <w:rPr>
                <w:sz w:val="26"/>
              </w:rPr>
            </w:pPr>
            <w:r>
              <w:rPr>
                <w:w w:val="95"/>
                <w:sz w:val="26"/>
              </w:rPr>
              <w:t>868</w:t>
            </w:r>
          </w:p>
        </w:tc>
      </w:tr>
      <w:tr w:rsidR="00FA7DA1">
        <w:trPr>
          <w:trHeight w:hRule="exact" w:val="686"/>
        </w:trPr>
        <w:tc>
          <w:tcPr>
            <w:tcW w:w="5336" w:type="dxa"/>
          </w:tcPr>
          <w:p w:rsidR="00FA7DA1" w:rsidRDefault="00311B3B">
            <w:pPr>
              <w:pStyle w:val="TableParagraph"/>
              <w:spacing w:before="143"/>
              <w:ind w:left="101" w:right="1751"/>
              <w:rPr>
                <w:b/>
                <w:sz w:val="26"/>
              </w:rPr>
            </w:pPr>
            <w:r>
              <w:rPr>
                <w:b/>
                <w:sz w:val="26"/>
              </w:rPr>
              <w:t>5. Khoa Công nghệ thông tin</w:t>
            </w:r>
          </w:p>
        </w:tc>
        <w:tc>
          <w:tcPr>
            <w:tcW w:w="1736" w:type="dxa"/>
          </w:tcPr>
          <w:p w:rsidR="00FA7DA1" w:rsidRDefault="00FA7DA1"/>
        </w:tc>
        <w:tc>
          <w:tcPr>
            <w:tcW w:w="2468" w:type="dxa"/>
          </w:tcPr>
          <w:p w:rsidR="00FA7DA1" w:rsidRDefault="00311B3B">
            <w:pPr>
              <w:pStyle w:val="TableParagraph"/>
              <w:spacing w:before="143"/>
              <w:ind w:right="1037"/>
              <w:jc w:val="right"/>
              <w:rPr>
                <w:b/>
                <w:sz w:val="26"/>
              </w:rPr>
            </w:pPr>
            <w:r>
              <w:rPr>
                <w:b/>
                <w:sz w:val="26"/>
              </w:rPr>
              <w:t>967</w:t>
            </w:r>
          </w:p>
        </w:tc>
      </w:tr>
      <w:tr w:rsidR="00FA7DA1">
        <w:trPr>
          <w:trHeight w:hRule="exact" w:val="687"/>
        </w:trPr>
        <w:tc>
          <w:tcPr>
            <w:tcW w:w="5336" w:type="dxa"/>
          </w:tcPr>
          <w:p w:rsidR="00FA7DA1" w:rsidRDefault="00311B3B">
            <w:pPr>
              <w:pStyle w:val="TableParagraph"/>
              <w:spacing w:before="136"/>
              <w:ind w:left="101" w:right="97"/>
              <w:rPr>
                <w:sz w:val="26"/>
              </w:rPr>
            </w:pPr>
            <w:r>
              <w:rPr>
                <w:sz w:val="26"/>
              </w:rPr>
              <w:t>Ngành Công nghệ kỹ thuật máy tính</w:t>
            </w:r>
          </w:p>
        </w:tc>
        <w:tc>
          <w:tcPr>
            <w:tcW w:w="1736" w:type="dxa"/>
          </w:tcPr>
          <w:p w:rsidR="00FA7DA1" w:rsidRDefault="00311B3B">
            <w:pPr>
              <w:pStyle w:val="TableParagraph"/>
              <w:spacing w:before="136"/>
              <w:ind w:left="273" w:right="277"/>
              <w:jc w:val="center"/>
              <w:rPr>
                <w:sz w:val="26"/>
              </w:rPr>
            </w:pPr>
            <w:r>
              <w:rPr>
                <w:sz w:val="26"/>
              </w:rPr>
              <w:t>5480105</w:t>
            </w:r>
          </w:p>
        </w:tc>
        <w:tc>
          <w:tcPr>
            <w:tcW w:w="2468" w:type="dxa"/>
          </w:tcPr>
          <w:p w:rsidR="00FA7DA1" w:rsidRDefault="00311B3B">
            <w:pPr>
              <w:pStyle w:val="TableParagraph"/>
              <w:spacing w:before="136"/>
              <w:ind w:right="1037"/>
              <w:jc w:val="right"/>
              <w:rPr>
                <w:sz w:val="26"/>
              </w:rPr>
            </w:pPr>
            <w:r>
              <w:rPr>
                <w:sz w:val="26"/>
              </w:rPr>
              <w:t>119</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Lập trình máy tính</w:t>
            </w:r>
          </w:p>
        </w:tc>
        <w:tc>
          <w:tcPr>
            <w:tcW w:w="1736" w:type="dxa"/>
          </w:tcPr>
          <w:p w:rsidR="00FA7DA1" w:rsidRDefault="00311B3B">
            <w:pPr>
              <w:pStyle w:val="TableParagraph"/>
              <w:spacing w:before="136"/>
              <w:ind w:left="273" w:right="277"/>
              <w:jc w:val="center"/>
              <w:rPr>
                <w:sz w:val="26"/>
              </w:rPr>
            </w:pPr>
            <w:r>
              <w:rPr>
                <w:sz w:val="26"/>
              </w:rPr>
              <w:t>5480207</w:t>
            </w:r>
          </w:p>
        </w:tc>
        <w:tc>
          <w:tcPr>
            <w:tcW w:w="2468" w:type="dxa"/>
          </w:tcPr>
          <w:p w:rsidR="00FA7DA1" w:rsidRDefault="00311B3B">
            <w:pPr>
              <w:pStyle w:val="TableParagraph"/>
              <w:spacing w:before="136"/>
              <w:ind w:right="1037"/>
              <w:jc w:val="right"/>
              <w:rPr>
                <w:sz w:val="26"/>
              </w:rPr>
            </w:pPr>
            <w:r>
              <w:rPr>
                <w:sz w:val="26"/>
              </w:rPr>
              <w:t>147</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tin học ứng dụng</w:t>
            </w:r>
          </w:p>
        </w:tc>
        <w:tc>
          <w:tcPr>
            <w:tcW w:w="1736" w:type="dxa"/>
          </w:tcPr>
          <w:p w:rsidR="00FA7DA1" w:rsidRDefault="00311B3B">
            <w:pPr>
              <w:pStyle w:val="TableParagraph"/>
              <w:spacing w:before="136"/>
              <w:ind w:left="273" w:right="277"/>
              <w:jc w:val="center"/>
              <w:rPr>
                <w:sz w:val="26"/>
              </w:rPr>
            </w:pPr>
            <w:r>
              <w:rPr>
                <w:sz w:val="26"/>
              </w:rPr>
              <w:t>5480205</w:t>
            </w:r>
          </w:p>
        </w:tc>
        <w:tc>
          <w:tcPr>
            <w:tcW w:w="2468" w:type="dxa"/>
          </w:tcPr>
          <w:p w:rsidR="00FA7DA1" w:rsidRDefault="00311B3B">
            <w:pPr>
              <w:pStyle w:val="TableParagraph"/>
              <w:spacing w:before="136"/>
              <w:ind w:right="1037"/>
              <w:jc w:val="right"/>
              <w:rPr>
                <w:sz w:val="26"/>
              </w:rPr>
            </w:pPr>
            <w:r>
              <w:rPr>
                <w:sz w:val="26"/>
              </w:rPr>
              <w:t>146</w:t>
            </w:r>
          </w:p>
        </w:tc>
      </w:tr>
      <w:tr w:rsidR="00FA7DA1">
        <w:trPr>
          <w:trHeight w:hRule="exact" w:val="686"/>
        </w:trPr>
        <w:tc>
          <w:tcPr>
            <w:tcW w:w="5336" w:type="dxa"/>
          </w:tcPr>
          <w:p w:rsidR="00FA7DA1" w:rsidRDefault="00311B3B">
            <w:pPr>
              <w:pStyle w:val="TableParagraph"/>
              <w:spacing w:before="139"/>
              <w:ind w:left="101" w:right="1751"/>
              <w:rPr>
                <w:sz w:val="26"/>
              </w:rPr>
            </w:pPr>
            <w:r>
              <w:rPr>
                <w:sz w:val="26"/>
              </w:rPr>
              <w:t>Ngành Quản trị máy tính</w:t>
            </w:r>
          </w:p>
        </w:tc>
        <w:tc>
          <w:tcPr>
            <w:tcW w:w="1736" w:type="dxa"/>
          </w:tcPr>
          <w:p w:rsidR="00FA7DA1" w:rsidRDefault="00311B3B">
            <w:pPr>
              <w:pStyle w:val="TableParagraph"/>
              <w:spacing w:before="139"/>
              <w:ind w:left="273" w:right="277"/>
              <w:jc w:val="center"/>
              <w:rPr>
                <w:sz w:val="26"/>
              </w:rPr>
            </w:pPr>
            <w:r>
              <w:rPr>
                <w:sz w:val="26"/>
              </w:rPr>
              <w:t>204</w:t>
            </w:r>
          </w:p>
        </w:tc>
        <w:tc>
          <w:tcPr>
            <w:tcW w:w="2468" w:type="dxa"/>
          </w:tcPr>
          <w:p w:rsidR="00FA7DA1" w:rsidRDefault="00311B3B">
            <w:pPr>
              <w:pStyle w:val="TableParagraph"/>
              <w:spacing w:before="139"/>
              <w:ind w:right="1037"/>
              <w:jc w:val="right"/>
              <w:rPr>
                <w:sz w:val="26"/>
              </w:rPr>
            </w:pPr>
            <w:r>
              <w:rPr>
                <w:sz w:val="26"/>
              </w:rPr>
              <w:t>352</w:t>
            </w:r>
          </w:p>
        </w:tc>
      </w:tr>
      <w:tr w:rsidR="00FA7DA1">
        <w:trPr>
          <w:trHeight w:hRule="exact" w:val="689"/>
        </w:trPr>
        <w:tc>
          <w:tcPr>
            <w:tcW w:w="5336" w:type="dxa"/>
          </w:tcPr>
          <w:p w:rsidR="00FA7DA1" w:rsidRDefault="00311B3B">
            <w:pPr>
              <w:pStyle w:val="TableParagraph"/>
              <w:spacing w:before="138"/>
              <w:ind w:left="101" w:right="1751"/>
              <w:rPr>
                <w:sz w:val="26"/>
              </w:rPr>
            </w:pPr>
            <w:r>
              <w:rPr>
                <w:sz w:val="26"/>
              </w:rPr>
              <w:t>Ngành Thiết kế đồ họa</w:t>
            </w:r>
          </w:p>
        </w:tc>
        <w:tc>
          <w:tcPr>
            <w:tcW w:w="1736" w:type="dxa"/>
          </w:tcPr>
          <w:p w:rsidR="00FA7DA1" w:rsidRDefault="00311B3B">
            <w:pPr>
              <w:pStyle w:val="TableParagraph"/>
              <w:spacing w:before="138"/>
              <w:ind w:left="273" w:right="277"/>
              <w:jc w:val="center"/>
              <w:rPr>
                <w:sz w:val="26"/>
              </w:rPr>
            </w:pPr>
            <w:r>
              <w:rPr>
                <w:sz w:val="26"/>
              </w:rPr>
              <w:t>5210402</w:t>
            </w:r>
          </w:p>
        </w:tc>
        <w:tc>
          <w:tcPr>
            <w:tcW w:w="2468" w:type="dxa"/>
          </w:tcPr>
          <w:p w:rsidR="00FA7DA1" w:rsidRDefault="00311B3B">
            <w:pPr>
              <w:pStyle w:val="TableParagraph"/>
              <w:spacing w:before="138"/>
              <w:ind w:right="1099"/>
              <w:jc w:val="right"/>
              <w:rPr>
                <w:sz w:val="26"/>
              </w:rPr>
            </w:pPr>
            <w:r>
              <w:rPr>
                <w:w w:val="95"/>
                <w:sz w:val="26"/>
              </w:rPr>
              <w:t>92</w:t>
            </w:r>
          </w:p>
        </w:tc>
      </w:tr>
    </w:tbl>
    <w:p w:rsidR="00FA7DA1" w:rsidRDefault="00FA7DA1">
      <w:pPr>
        <w:jc w:val="right"/>
        <w:rPr>
          <w:sz w:val="26"/>
        </w:rPr>
        <w:sectPr w:rsidR="00FA7DA1">
          <w:pgSz w:w="11910" w:h="16850"/>
          <w:pgMar w:top="1020" w:right="920" w:bottom="1000" w:left="1220" w:header="0" w:footer="814" w:gutter="0"/>
          <w:cols w:space="720"/>
        </w:sect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36"/>
        <w:gridCol w:w="1736"/>
        <w:gridCol w:w="2468"/>
      </w:tblGrid>
      <w:tr w:rsidR="00FA7DA1">
        <w:trPr>
          <w:trHeight w:hRule="exact" w:val="1220"/>
        </w:trPr>
        <w:tc>
          <w:tcPr>
            <w:tcW w:w="5336" w:type="dxa"/>
          </w:tcPr>
          <w:p w:rsidR="00FA7DA1" w:rsidRDefault="00311B3B">
            <w:pPr>
              <w:pStyle w:val="TableParagraph"/>
              <w:spacing w:before="146" w:line="427" w:lineRule="auto"/>
              <w:ind w:left="1764" w:right="1751" w:firstLine="528"/>
              <w:rPr>
                <w:b/>
                <w:sz w:val="26"/>
              </w:rPr>
            </w:pPr>
            <w:r>
              <w:rPr>
                <w:b/>
                <w:sz w:val="26"/>
              </w:rPr>
              <w:lastRenderedPageBreak/>
              <w:t>Ngành (chuyên ngành )</w:t>
            </w:r>
          </w:p>
        </w:tc>
        <w:tc>
          <w:tcPr>
            <w:tcW w:w="1736" w:type="dxa"/>
          </w:tcPr>
          <w:p w:rsidR="00FA7DA1" w:rsidRDefault="00FA7DA1">
            <w:pPr>
              <w:pStyle w:val="TableParagraph"/>
              <w:spacing w:before="10"/>
              <w:rPr>
                <w:b/>
                <w:sz w:val="35"/>
              </w:rPr>
            </w:pPr>
          </w:p>
          <w:p w:rsidR="00FA7DA1" w:rsidRDefault="00311B3B">
            <w:pPr>
              <w:pStyle w:val="TableParagraph"/>
              <w:ind w:left="273" w:right="277"/>
              <w:jc w:val="center"/>
              <w:rPr>
                <w:b/>
                <w:sz w:val="26"/>
              </w:rPr>
            </w:pPr>
            <w:r>
              <w:rPr>
                <w:b/>
                <w:sz w:val="26"/>
              </w:rPr>
              <w:t>Mã ngành</w:t>
            </w:r>
          </w:p>
        </w:tc>
        <w:tc>
          <w:tcPr>
            <w:tcW w:w="2468" w:type="dxa"/>
          </w:tcPr>
          <w:p w:rsidR="00FA7DA1" w:rsidRDefault="00311B3B">
            <w:pPr>
              <w:pStyle w:val="TableParagraph"/>
              <w:spacing w:before="218" w:line="312" w:lineRule="auto"/>
              <w:ind w:left="141" w:right="130" w:firstLine="276"/>
              <w:rPr>
                <w:b/>
                <w:sz w:val="26"/>
              </w:rPr>
            </w:pPr>
            <w:r>
              <w:rPr>
                <w:b/>
                <w:sz w:val="26"/>
              </w:rPr>
              <w:t>Tổng số HSSV tính đến 30/10/2018</w:t>
            </w:r>
          </w:p>
        </w:tc>
      </w:tr>
      <w:tr w:rsidR="00FA7DA1">
        <w:trPr>
          <w:trHeight w:hRule="exact" w:val="689"/>
        </w:trPr>
        <w:tc>
          <w:tcPr>
            <w:tcW w:w="5336" w:type="dxa"/>
          </w:tcPr>
          <w:p w:rsidR="00FA7DA1" w:rsidRDefault="00311B3B">
            <w:pPr>
              <w:pStyle w:val="TableParagraph"/>
              <w:spacing w:before="139"/>
              <w:ind w:left="101" w:right="1751"/>
              <w:rPr>
                <w:sz w:val="26"/>
              </w:rPr>
            </w:pPr>
            <w:r>
              <w:rPr>
                <w:sz w:val="26"/>
              </w:rPr>
              <w:t>Ngành thiết kế trang Web</w:t>
            </w:r>
          </w:p>
        </w:tc>
        <w:tc>
          <w:tcPr>
            <w:tcW w:w="1736" w:type="dxa"/>
          </w:tcPr>
          <w:p w:rsidR="00FA7DA1" w:rsidRDefault="00311B3B">
            <w:pPr>
              <w:pStyle w:val="TableParagraph"/>
              <w:spacing w:before="139"/>
              <w:ind w:left="273" w:right="277"/>
              <w:jc w:val="center"/>
              <w:rPr>
                <w:sz w:val="26"/>
              </w:rPr>
            </w:pPr>
            <w:r>
              <w:rPr>
                <w:sz w:val="26"/>
              </w:rPr>
              <w:t>5480214</w:t>
            </w:r>
          </w:p>
        </w:tc>
        <w:tc>
          <w:tcPr>
            <w:tcW w:w="2468" w:type="dxa"/>
          </w:tcPr>
          <w:p w:rsidR="00FA7DA1" w:rsidRDefault="00311B3B">
            <w:pPr>
              <w:pStyle w:val="TableParagraph"/>
              <w:spacing w:before="139"/>
              <w:ind w:right="1099"/>
              <w:jc w:val="right"/>
              <w:rPr>
                <w:sz w:val="26"/>
              </w:rPr>
            </w:pPr>
            <w:r>
              <w:rPr>
                <w:w w:val="95"/>
                <w:sz w:val="26"/>
              </w:rPr>
              <w:t>71</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An ninh mạng</w:t>
            </w:r>
          </w:p>
        </w:tc>
        <w:tc>
          <w:tcPr>
            <w:tcW w:w="1736" w:type="dxa"/>
          </w:tcPr>
          <w:p w:rsidR="00FA7DA1" w:rsidRDefault="00311B3B">
            <w:pPr>
              <w:pStyle w:val="TableParagraph"/>
              <w:spacing w:before="136"/>
              <w:ind w:left="273" w:right="277"/>
              <w:jc w:val="center"/>
              <w:rPr>
                <w:sz w:val="26"/>
              </w:rPr>
            </w:pPr>
            <w:r>
              <w:rPr>
                <w:sz w:val="26"/>
              </w:rPr>
              <w:t>5480216</w:t>
            </w:r>
          </w:p>
        </w:tc>
        <w:tc>
          <w:tcPr>
            <w:tcW w:w="2468" w:type="dxa"/>
          </w:tcPr>
          <w:p w:rsidR="00FA7DA1" w:rsidRDefault="00311B3B">
            <w:pPr>
              <w:pStyle w:val="TableParagraph"/>
              <w:spacing w:before="136"/>
              <w:ind w:right="1099"/>
              <w:jc w:val="right"/>
              <w:rPr>
                <w:sz w:val="26"/>
              </w:rPr>
            </w:pPr>
            <w:r>
              <w:rPr>
                <w:w w:val="95"/>
                <w:sz w:val="26"/>
              </w:rPr>
              <w:t>40</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Thương mại điện tử</w:t>
            </w:r>
          </w:p>
        </w:tc>
        <w:tc>
          <w:tcPr>
            <w:tcW w:w="1736" w:type="dxa"/>
          </w:tcPr>
          <w:p w:rsidR="00FA7DA1" w:rsidRDefault="00311B3B">
            <w:pPr>
              <w:pStyle w:val="TableParagraph"/>
              <w:spacing w:before="136"/>
              <w:ind w:left="273" w:right="277"/>
              <w:jc w:val="center"/>
              <w:rPr>
                <w:sz w:val="26"/>
              </w:rPr>
            </w:pPr>
            <w:r>
              <w:rPr>
                <w:sz w:val="26"/>
              </w:rPr>
              <w:t>5340122</w:t>
            </w:r>
          </w:p>
        </w:tc>
        <w:tc>
          <w:tcPr>
            <w:tcW w:w="2468" w:type="dxa"/>
          </w:tcPr>
          <w:p w:rsidR="00FA7DA1" w:rsidRDefault="00311B3B">
            <w:pPr>
              <w:pStyle w:val="TableParagraph"/>
              <w:spacing w:before="136"/>
              <w:ind w:right="2"/>
              <w:jc w:val="center"/>
              <w:rPr>
                <w:sz w:val="26"/>
              </w:rPr>
            </w:pPr>
            <w:r>
              <w:rPr>
                <w:w w:val="99"/>
                <w:sz w:val="26"/>
              </w:rPr>
              <w:t>0</w:t>
            </w:r>
          </w:p>
        </w:tc>
      </w:tr>
      <w:tr w:rsidR="00FA7DA1">
        <w:trPr>
          <w:trHeight w:hRule="exact" w:val="686"/>
        </w:trPr>
        <w:tc>
          <w:tcPr>
            <w:tcW w:w="5336" w:type="dxa"/>
          </w:tcPr>
          <w:p w:rsidR="00FA7DA1" w:rsidRDefault="00311B3B">
            <w:pPr>
              <w:pStyle w:val="TableParagraph"/>
              <w:spacing w:before="143"/>
              <w:ind w:left="101" w:right="97"/>
              <w:rPr>
                <w:b/>
                <w:sz w:val="26"/>
              </w:rPr>
            </w:pPr>
            <w:r>
              <w:rPr>
                <w:b/>
                <w:sz w:val="26"/>
              </w:rPr>
              <w:t>6. Khoa Công nghệ May – Thời trang</w:t>
            </w:r>
          </w:p>
        </w:tc>
        <w:tc>
          <w:tcPr>
            <w:tcW w:w="1736" w:type="dxa"/>
          </w:tcPr>
          <w:p w:rsidR="00FA7DA1" w:rsidRDefault="00FA7DA1"/>
        </w:tc>
        <w:tc>
          <w:tcPr>
            <w:tcW w:w="2468" w:type="dxa"/>
          </w:tcPr>
          <w:p w:rsidR="00FA7DA1" w:rsidRDefault="00311B3B">
            <w:pPr>
              <w:pStyle w:val="TableParagraph"/>
              <w:spacing w:before="143"/>
              <w:ind w:right="1037"/>
              <w:jc w:val="right"/>
              <w:rPr>
                <w:b/>
                <w:sz w:val="26"/>
              </w:rPr>
            </w:pPr>
            <w:r>
              <w:rPr>
                <w:b/>
                <w:sz w:val="26"/>
              </w:rPr>
              <w:t>164</w:t>
            </w:r>
          </w:p>
        </w:tc>
      </w:tr>
      <w:tr w:rsidR="00FA7DA1">
        <w:trPr>
          <w:trHeight w:hRule="exact" w:val="687"/>
        </w:trPr>
        <w:tc>
          <w:tcPr>
            <w:tcW w:w="5336" w:type="dxa"/>
          </w:tcPr>
          <w:p w:rsidR="00FA7DA1" w:rsidRDefault="00311B3B">
            <w:pPr>
              <w:pStyle w:val="TableParagraph"/>
              <w:spacing w:before="137"/>
              <w:ind w:left="101" w:right="97"/>
              <w:rPr>
                <w:sz w:val="26"/>
              </w:rPr>
            </w:pPr>
            <w:r>
              <w:rPr>
                <w:sz w:val="26"/>
              </w:rPr>
              <w:t>Ngành Công nghệ may thời trang</w:t>
            </w:r>
          </w:p>
        </w:tc>
        <w:tc>
          <w:tcPr>
            <w:tcW w:w="1736" w:type="dxa"/>
          </w:tcPr>
          <w:p w:rsidR="00FA7DA1" w:rsidRDefault="00311B3B">
            <w:pPr>
              <w:pStyle w:val="TableParagraph"/>
              <w:spacing w:before="137"/>
              <w:ind w:left="273" w:right="277"/>
              <w:jc w:val="center"/>
              <w:rPr>
                <w:sz w:val="26"/>
              </w:rPr>
            </w:pPr>
            <w:r>
              <w:rPr>
                <w:sz w:val="26"/>
              </w:rPr>
              <w:t>5540204</w:t>
            </w:r>
          </w:p>
        </w:tc>
        <w:tc>
          <w:tcPr>
            <w:tcW w:w="2468" w:type="dxa"/>
          </w:tcPr>
          <w:p w:rsidR="00FA7DA1" w:rsidRDefault="00311B3B">
            <w:pPr>
              <w:pStyle w:val="TableParagraph"/>
              <w:spacing w:before="137"/>
              <w:ind w:right="1037"/>
              <w:jc w:val="right"/>
              <w:rPr>
                <w:sz w:val="26"/>
              </w:rPr>
            </w:pPr>
            <w:r>
              <w:rPr>
                <w:sz w:val="26"/>
              </w:rPr>
              <w:t>148</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May thời trang</w:t>
            </w:r>
          </w:p>
        </w:tc>
        <w:tc>
          <w:tcPr>
            <w:tcW w:w="1736" w:type="dxa"/>
          </w:tcPr>
          <w:p w:rsidR="00FA7DA1" w:rsidRDefault="00311B3B">
            <w:pPr>
              <w:pStyle w:val="TableParagraph"/>
              <w:spacing w:before="136"/>
              <w:ind w:left="273" w:right="277"/>
              <w:jc w:val="center"/>
              <w:rPr>
                <w:sz w:val="26"/>
              </w:rPr>
            </w:pPr>
            <w:r>
              <w:rPr>
                <w:sz w:val="26"/>
              </w:rPr>
              <w:t>5540205</w:t>
            </w:r>
          </w:p>
        </w:tc>
        <w:tc>
          <w:tcPr>
            <w:tcW w:w="2468" w:type="dxa"/>
          </w:tcPr>
          <w:p w:rsidR="00FA7DA1" w:rsidRDefault="00311B3B">
            <w:pPr>
              <w:pStyle w:val="TableParagraph"/>
              <w:spacing w:before="136"/>
              <w:ind w:right="1099"/>
              <w:jc w:val="right"/>
              <w:rPr>
                <w:sz w:val="26"/>
              </w:rPr>
            </w:pPr>
            <w:r>
              <w:rPr>
                <w:w w:val="95"/>
                <w:sz w:val="26"/>
              </w:rPr>
              <w:t>16</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Công nghệ may veston</w:t>
            </w:r>
          </w:p>
        </w:tc>
        <w:tc>
          <w:tcPr>
            <w:tcW w:w="1736" w:type="dxa"/>
          </w:tcPr>
          <w:p w:rsidR="00FA7DA1" w:rsidRDefault="00311B3B">
            <w:pPr>
              <w:pStyle w:val="TableParagraph"/>
              <w:spacing w:before="136"/>
              <w:ind w:left="273" w:right="277"/>
              <w:jc w:val="center"/>
              <w:rPr>
                <w:sz w:val="26"/>
              </w:rPr>
            </w:pPr>
            <w:r>
              <w:rPr>
                <w:sz w:val="26"/>
              </w:rPr>
              <w:t>5540207</w:t>
            </w:r>
          </w:p>
        </w:tc>
        <w:tc>
          <w:tcPr>
            <w:tcW w:w="2468" w:type="dxa"/>
          </w:tcPr>
          <w:p w:rsidR="00FA7DA1" w:rsidRDefault="00311B3B">
            <w:pPr>
              <w:pStyle w:val="TableParagraph"/>
              <w:spacing w:before="136"/>
              <w:ind w:right="2"/>
              <w:jc w:val="center"/>
              <w:rPr>
                <w:sz w:val="26"/>
              </w:rPr>
            </w:pPr>
            <w:r>
              <w:rPr>
                <w:w w:val="99"/>
                <w:sz w:val="26"/>
              </w:rPr>
              <w:t>0</w:t>
            </w:r>
          </w:p>
        </w:tc>
      </w:tr>
      <w:tr w:rsidR="00FA7DA1">
        <w:trPr>
          <w:trHeight w:hRule="exact" w:val="686"/>
        </w:trPr>
        <w:tc>
          <w:tcPr>
            <w:tcW w:w="5336" w:type="dxa"/>
          </w:tcPr>
          <w:p w:rsidR="00FA7DA1" w:rsidRDefault="00311B3B">
            <w:pPr>
              <w:pStyle w:val="TableParagraph"/>
              <w:spacing w:before="143"/>
              <w:ind w:left="101" w:right="1751"/>
              <w:rPr>
                <w:b/>
                <w:sz w:val="26"/>
              </w:rPr>
            </w:pPr>
            <w:r>
              <w:rPr>
                <w:b/>
                <w:sz w:val="26"/>
              </w:rPr>
              <w:t>7. Khoa Kinh tế</w:t>
            </w:r>
          </w:p>
        </w:tc>
        <w:tc>
          <w:tcPr>
            <w:tcW w:w="1736" w:type="dxa"/>
          </w:tcPr>
          <w:p w:rsidR="00FA7DA1" w:rsidRDefault="00FA7DA1"/>
        </w:tc>
        <w:tc>
          <w:tcPr>
            <w:tcW w:w="2468" w:type="dxa"/>
          </w:tcPr>
          <w:p w:rsidR="00FA7DA1" w:rsidRDefault="00311B3B">
            <w:pPr>
              <w:pStyle w:val="TableParagraph"/>
              <w:spacing w:before="143"/>
              <w:ind w:right="1037"/>
              <w:jc w:val="right"/>
              <w:rPr>
                <w:b/>
                <w:sz w:val="26"/>
              </w:rPr>
            </w:pPr>
            <w:r>
              <w:rPr>
                <w:b/>
                <w:sz w:val="26"/>
              </w:rPr>
              <w:t>398</w:t>
            </w:r>
          </w:p>
        </w:tc>
      </w:tr>
      <w:tr w:rsidR="00FA7DA1">
        <w:trPr>
          <w:trHeight w:hRule="exact" w:val="686"/>
        </w:trPr>
        <w:tc>
          <w:tcPr>
            <w:tcW w:w="5336" w:type="dxa"/>
          </w:tcPr>
          <w:p w:rsidR="00FA7DA1" w:rsidRDefault="00311B3B">
            <w:pPr>
              <w:pStyle w:val="TableParagraph"/>
              <w:spacing w:before="139"/>
              <w:ind w:left="101" w:right="1751"/>
              <w:rPr>
                <w:sz w:val="26"/>
              </w:rPr>
            </w:pPr>
            <w:r>
              <w:rPr>
                <w:sz w:val="26"/>
              </w:rPr>
              <w:t>Ngành Tài chính doanh nghiệp</w:t>
            </w:r>
          </w:p>
        </w:tc>
        <w:tc>
          <w:tcPr>
            <w:tcW w:w="1736" w:type="dxa"/>
          </w:tcPr>
          <w:p w:rsidR="00FA7DA1" w:rsidRDefault="00311B3B">
            <w:pPr>
              <w:pStyle w:val="TableParagraph"/>
              <w:spacing w:before="139"/>
              <w:ind w:left="273" w:right="277"/>
              <w:jc w:val="center"/>
              <w:rPr>
                <w:sz w:val="26"/>
              </w:rPr>
            </w:pPr>
            <w:r>
              <w:rPr>
                <w:sz w:val="26"/>
              </w:rPr>
              <w:t>5340201</w:t>
            </w:r>
          </w:p>
        </w:tc>
        <w:tc>
          <w:tcPr>
            <w:tcW w:w="2468" w:type="dxa"/>
          </w:tcPr>
          <w:p w:rsidR="00FA7DA1" w:rsidRDefault="00311B3B">
            <w:pPr>
              <w:pStyle w:val="TableParagraph"/>
              <w:spacing w:before="139"/>
              <w:ind w:right="1099"/>
              <w:jc w:val="right"/>
              <w:rPr>
                <w:sz w:val="26"/>
              </w:rPr>
            </w:pPr>
            <w:r>
              <w:rPr>
                <w:w w:val="95"/>
                <w:sz w:val="26"/>
              </w:rPr>
              <w:t>19</w:t>
            </w:r>
          </w:p>
        </w:tc>
      </w:tr>
      <w:tr w:rsidR="00FA7DA1">
        <w:trPr>
          <w:trHeight w:hRule="exact" w:val="689"/>
        </w:trPr>
        <w:tc>
          <w:tcPr>
            <w:tcW w:w="5336" w:type="dxa"/>
          </w:tcPr>
          <w:p w:rsidR="00FA7DA1" w:rsidRDefault="00311B3B">
            <w:pPr>
              <w:pStyle w:val="TableParagraph"/>
              <w:spacing w:before="139"/>
              <w:ind w:left="101" w:right="1751"/>
              <w:rPr>
                <w:sz w:val="26"/>
              </w:rPr>
            </w:pPr>
            <w:r>
              <w:rPr>
                <w:sz w:val="26"/>
              </w:rPr>
              <w:t>Ngành Kế toán doanh nghiệp</w:t>
            </w:r>
          </w:p>
        </w:tc>
        <w:tc>
          <w:tcPr>
            <w:tcW w:w="1736" w:type="dxa"/>
          </w:tcPr>
          <w:p w:rsidR="00FA7DA1" w:rsidRDefault="00311B3B">
            <w:pPr>
              <w:pStyle w:val="TableParagraph"/>
              <w:spacing w:before="139"/>
              <w:ind w:left="273" w:right="277"/>
              <w:jc w:val="center"/>
              <w:rPr>
                <w:sz w:val="26"/>
              </w:rPr>
            </w:pPr>
            <w:r>
              <w:rPr>
                <w:sz w:val="26"/>
              </w:rPr>
              <w:t>5340302</w:t>
            </w:r>
          </w:p>
        </w:tc>
        <w:tc>
          <w:tcPr>
            <w:tcW w:w="2468" w:type="dxa"/>
          </w:tcPr>
          <w:p w:rsidR="00FA7DA1" w:rsidRDefault="00311B3B">
            <w:pPr>
              <w:pStyle w:val="TableParagraph"/>
              <w:spacing w:before="139"/>
              <w:ind w:right="1037"/>
              <w:jc w:val="right"/>
              <w:rPr>
                <w:sz w:val="26"/>
              </w:rPr>
            </w:pPr>
            <w:r>
              <w:rPr>
                <w:sz w:val="26"/>
              </w:rPr>
              <w:t>162</w:t>
            </w:r>
          </w:p>
        </w:tc>
      </w:tr>
      <w:tr w:rsidR="00FA7DA1">
        <w:trPr>
          <w:trHeight w:hRule="exact" w:val="686"/>
        </w:trPr>
        <w:tc>
          <w:tcPr>
            <w:tcW w:w="5336" w:type="dxa"/>
          </w:tcPr>
          <w:p w:rsidR="00FA7DA1" w:rsidRDefault="00311B3B">
            <w:pPr>
              <w:pStyle w:val="TableParagraph"/>
              <w:spacing w:before="136"/>
              <w:ind w:left="101" w:right="97"/>
              <w:rPr>
                <w:sz w:val="26"/>
              </w:rPr>
            </w:pPr>
            <w:r>
              <w:rPr>
                <w:sz w:val="26"/>
              </w:rPr>
              <w:t>Ngành Quản trị Doanh nghiệp vừa và nhỏ</w:t>
            </w:r>
          </w:p>
        </w:tc>
        <w:tc>
          <w:tcPr>
            <w:tcW w:w="1736" w:type="dxa"/>
          </w:tcPr>
          <w:p w:rsidR="00FA7DA1" w:rsidRDefault="00311B3B">
            <w:pPr>
              <w:pStyle w:val="TableParagraph"/>
              <w:spacing w:before="136"/>
              <w:ind w:left="273" w:right="277"/>
              <w:jc w:val="center"/>
              <w:rPr>
                <w:sz w:val="26"/>
              </w:rPr>
            </w:pPr>
            <w:r>
              <w:rPr>
                <w:sz w:val="26"/>
              </w:rPr>
              <w:t>5340417</w:t>
            </w:r>
          </w:p>
        </w:tc>
        <w:tc>
          <w:tcPr>
            <w:tcW w:w="2468" w:type="dxa"/>
          </w:tcPr>
          <w:p w:rsidR="00FA7DA1" w:rsidRDefault="00311B3B">
            <w:pPr>
              <w:pStyle w:val="TableParagraph"/>
              <w:spacing w:before="136"/>
              <w:ind w:right="1037"/>
              <w:jc w:val="right"/>
              <w:rPr>
                <w:sz w:val="26"/>
              </w:rPr>
            </w:pPr>
            <w:r>
              <w:rPr>
                <w:sz w:val="26"/>
              </w:rPr>
              <w:t>217</w:t>
            </w:r>
          </w:p>
        </w:tc>
      </w:tr>
      <w:tr w:rsidR="00FA7DA1">
        <w:trPr>
          <w:trHeight w:hRule="exact" w:val="686"/>
        </w:trPr>
        <w:tc>
          <w:tcPr>
            <w:tcW w:w="5336" w:type="dxa"/>
          </w:tcPr>
          <w:p w:rsidR="00FA7DA1" w:rsidRDefault="00311B3B">
            <w:pPr>
              <w:pStyle w:val="TableParagraph"/>
              <w:spacing w:before="143"/>
              <w:ind w:left="101" w:right="1751"/>
              <w:rPr>
                <w:b/>
                <w:sz w:val="26"/>
              </w:rPr>
            </w:pPr>
            <w:r>
              <w:rPr>
                <w:b/>
                <w:sz w:val="26"/>
              </w:rPr>
              <w:t>8. Khoa Khoa học cơ bản</w:t>
            </w:r>
          </w:p>
        </w:tc>
        <w:tc>
          <w:tcPr>
            <w:tcW w:w="1736" w:type="dxa"/>
          </w:tcPr>
          <w:p w:rsidR="00FA7DA1" w:rsidRDefault="00FA7DA1"/>
        </w:tc>
        <w:tc>
          <w:tcPr>
            <w:tcW w:w="2468" w:type="dxa"/>
          </w:tcPr>
          <w:p w:rsidR="00FA7DA1" w:rsidRDefault="00311B3B">
            <w:pPr>
              <w:pStyle w:val="TableParagraph"/>
              <w:spacing w:before="143"/>
              <w:ind w:right="1037"/>
              <w:jc w:val="right"/>
              <w:rPr>
                <w:b/>
                <w:sz w:val="26"/>
              </w:rPr>
            </w:pPr>
            <w:r>
              <w:rPr>
                <w:b/>
                <w:sz w:val="26"/>
              </w:rPr>
              <w:t>262</w:t>
            </w:r>
          </w:p>
        </w:tc>
      </w:tr>
      <w:tr w:rsidR="00FA7DA1">
        <w:trPr>
          <w:trHeight w:hRule="exact" w:val="686"/>
        </w:trPr>
        <w:tc>
          <w:tcPr>
            <w:tcW w:w="5336" w:type="dxa"/>
          </w:tcPr>
          <w:p w:rsidR="00FA7DA1" w:rsidRDefault="00311B3B">
            <w:pPr>
              <w:pStyle w:val="TableParagraph"/>
              <w:spacing w:before="136"/>
              <w:ind w:left="101" w:right="1751"/>
              <w:rPr>
                <w:sz w:val="26"/>
              </w:rPr>
            </w:pPr>
            <w:r>
              <w:rPr>
                <w:sz w:val="26"/>
              </w:rPr>
              <w:t>Ngành Tiếng anh</w:t>
            </w:r>
          </w:p>
        </w:tc>
        <w:tc>
          <w:tcPr>
            <w:tcW w:w="1736" w:type="dxa"/>
          </w:tcPr>
          <w:p w:rsidR="00FA7DA1" w:rsidRDefault="00311B3B">
            <w:pPr>
              <w:pStyle w:val="TableParagraph"/>
              <w:spacing w:before="136"/>
              <w:ind w:left="273" w:right="277"/>
              <w:jc w:val="center"/>
              <w:rPr>
                <w:sz w:val="26"/>
              </w:rPr>
            </w:pPr>
            <w:r>
              <w:rPr>
                <w:sz w:val="26"/>
              </w:rPr>
              <w:t>5220206</w:t>
            </w:r>
          </w:p>
        </w:tc>
        <w:tc>
          <w:tcPr>
            <w:tcW w:w="2468" w:type="dxa"/>
          </w:tcPr>
          <w:p w:rsidR="00FA7DA1" w:rsidRDefault="00311B3B">
            <w:pPr>
              <w:pStyle w:val="TableParagraph"/>
              <w:spacing w:before="136"/>
              <w:ind w:right="1037"/>
              <w:jc w:val="right"/>
              <w:rPr>
                <w:sz w:val="26"/>
              </w:rPr>
            </w:pPr>
            <w:r>
              <w:rPr>
                <w:w w:val="95"/>
                <w:sz w:val="26"/>
              </w:rPr>
              <w:t>262</w:t>
            </w:r>
          </w:p>
        </w:tc>
      </w:tr>
      <w:tr w:rsidR="00FA7DA1">
        <w:trPr>
          <w:trHeight w:hRule="exact" w:val="686"/>
        </w:trPr>
        <w:tc>
          <w:tcPr>
            <w:tcW w:w="5336" w:type="dxa"/>
          </w:tcPr>
          <w:p w:rsidR="00FA7DA1" w:rsidRDefault="00311B3B">
            <w:pPr>
              <w:pStyle w:val="TableParagraph"/>
              <w:spacing w:before="143"/>
              <w:ind w:left="101" w:right="1751"/>
              <w:rPr>
                <w:b/>
                <w:sz w:val="26"/>
              </w:rPr>
            </w:pPr>
            <w:r>
              <w:rPr>
                <w:b/>
                <w:sz w:val="26"/>
              </w:rPr>
              <w:t>9. Khoa Xây dựng</w:t>
            </w:r>
          </w:p>
        </w:tc>
        <w:tc>
          <w:tcPr>
            <w:tcW w:w="1736" w:type="dxa"/>
          </w:tcPr>
          <w:p w:rsidR="00FA7DA1" w:rsidRDefault="00FA7DA1"/>
        </w:tc>
        <w:tc>
          <w:tcPr>
            <w:tcW w:w="2468" w:type="dxa"/>
          </w:tcPr>
          <w:p w:rsidR="00FA7DA1" w:rsidRDefault="00311B3B">
            <w:pPr>
              <w:pStyle w:val="TableParagraph"/>
              <w:spacing w:before="143"/>
              <w:ind w:right="1099"/>
              <w:jc w:val="right"/>
              <w:rPr>
                <w:b/>
                <w:sz w:val="26"/>
              </w:rPr>
            </w:pPr>
            <w:r>
              <w:rPr>
                <w:b/>
                <w:w w:val="95"/>
                <w:sz w:val="26"/>
              </w:rPr>
              <w:t>24</w:t>
            </w:r>
          </w:p>
        </w:tc>
      </w:tr>
      <w:tr w:rsidR="00FA7DA1">
        <w:trPr>
          <w:trHeight w:hRule="exact" w:val="687"/>
        </w:trPr>
        <w:tc>
          <w:tcPr>
            <w:tcW w:w="5336" w:type="dxa"/>
          </w:tcPr>
          <w:p w:rsidR="00FA7DA1" w:rsidRDefault="00311B3B">
            <w:pPr>
              <w:pStyle w:val="TableParagraph"/>
              <w:spacing w:before="136"/>
              <w:ind w:left="101" w:right="1751"/>
              <w:rPr>
                <w:sz w:val="26"/>
              </w:rPr>
            </w:pPr>
            <w:r>
              <w:rPr>
                <w:sz w:val="26"/>
              </w:rPr>
              <w:t>Ngành Kỹ thuật xây dựng</w:t>
            </w:r>
          </w:p>
        </w:tc>
        <w:tc>
          <w:tcPr>
            <w:tcW w:w="1736" w:type="dxa"/>
          </w:tcPr>
          <w:p w:rsidR="00FA7DA1" w:rsidRDefault="00311B3B">
            <w:pPr>
              <w:pStyle w:val="TableParagraph"/>
              <w:spacing w:before="136"/>
              <w:ind w:left="273" w:right="277"/>
              <w:jc w:val="center"/>
              <w:rPr>
                <w:sz w:val="26"/>
              </w:rPr>
            </w:pPr>
            <w:r>
              <w:rPr>
                <w:sz w:val="26"/>
              </w:rPr>
              <w:t>5580201</w:t>
            </w:r>
          </w:p>
        </w:tc>
        <w:tc>
          <w:tcPr>
            <w:tcW w:w="2468" w:type="dxa"/>
          </w:tcPr>
          <w:p w:rsidR="00FA7DA1" w:rsidRDefault="00311B3B">
            <w:pPr>
              <w:pStyle w:val="TableParagraph"/>
              <w:spacing w:before="136"/>
              <w:ind w:right="1099"/>
              <w:jc w:val="right"/>
              <w:rPr>
                <w:sz w:val="26"/>
              </w:rPr>
            </w:pPr>
            <w:r>
              <w:rPr>
                <w:w w:val="95"/>
                <w:sz w:val="26"/>
              </w:rPr>
              <w:t>24</w:t>
            </w:r>
          </w:p>
        </w:tc>
      </w:tr>
    </w:tbl>
    <w:p w:rsidR="00FA7DA1" w:rsidRDefault="00FA7DA1">
      <w:pPr>
        <w:pStyle w:val="BodyText"/>
        <w:rPr>
          <w:b/>
          <w:sz w:val="20"/>
        </w:rPr>
      </w:pPr>
    </w:p>
    <w:p w:rsidR="00FA7DA1" w:rsidRDefault="00FA7DA1">
      <w:pPr>
        <w:pStyle w:val="BodyText"/>
        <w:spacing w:before="7"/>
        <w:rPr>
          <w:b/>
          <w:sz w:val="19"/>
        </w:rPr>
      </w:pPr>
    </w:p>
    <w:p w:rsidR="00FA7DA1" w:rsidRDefault="00311B3B">
      <w:pPr>
        <w:pStyle w:val="ListParagraph"/>
        <w:numPr>
          <w:ilvl w:val="0"/>
          <w:numId w:val="18"/>
        </w:numPr>
        <w:tabs>
          <w:tab w:val="left" w:pos="523"/>
        </w:tabs>
        <w:spacing w:before="66"/>
        <w:ind w:left="522" w:hanging="324"/>
        <w:jc w:val="left"/>
        <w:rPr>
          <w:b/>
          <w:sz w:val="26"/>
        </w:rPr>
      </w:pPr>
      <w:r>
        <w:rPr>
          <w:b/>
          <w:sz w:val="26"/>
        </w:rPr>
        <w:t>CƠ</w:t>
      </w:r>
      <w:r>
        <w:rPr>
          <w:b/>
          <w:spacing w:val="-12"/>
          <w:sz w:val="26"/>
        </w:rPr>
        <w:t xml:space="preserve"> </w:t>
      </w:r>
      <w:r>
        <w:rPr>
          <w:b/>
          <w:sz w:val="26"/>
        </w:rPr>
        <w:t>SỞ</w:t>
      </w:r>
      <w:r>
        <w:rPr>
          <w:b/>
          <w:spacing w:val="-12"/>
          <w:sz w:val="26"/>
        </w:rPr>
        <w:t xml:space="preserve"> </w:t>
      </w:r>
      <w:r>
        <w:rPr>
          <w:b/>
          <w:sz w:val="26"/>
        </w:rPr>
        <w:t>VẬT</w:t>
      </w:r>
      <w:r>
        <w:rPr>
          <w:b/>
          <w:spacing w:val="-11"/>
          <w:sz w:val="26"/>
        </w:rPr>
        <w:t xml:space="preserve"> </w:t>
      </w:r>
      <w:r>
        <w:rPr>
          <w:b/>
          <w:sz w:val="26"/>
        </w:rPr>
        <w:t>CHẤT,</w:t>
      </w:r>
      <w:r>
        <w:rPr>
          <w:b/>
          <w:spacing w:val="-11"/>
          <w:sz w:val="26"/>
        </w:rPr>
        <w:t xml:space="preserve"> </w:t>
      </w:r>
      <w:r>
        <w:rPr>
          <w:b/>
          <w:sz w:val="26"/>
        </w:rPr>
        <w:t>THƢ</w:t>
      </w:r>
      <w:r>
        <w:rPr>
          <w:b/>
          <w:spacing w:val="-11"/>
          <w:sz w:val="26"/>
        </w:rPr>
        <w:t xml:space="preserve"> </w:t>
      </w:r>
      <w:r>
        <w:rPr>
          <w:b/>
          <w:sz w:val="26"/>
        </w:rPr>
        <w:t>VIỆN,</w:t>
      </w:r>
      <w:r>
        <w:rPr>
          <w:b/>
          <w:spacing w:val="-11"/>
          <w:sz w:val="26"/>
        </w:rPr>
        <w:t xml:space="preserve"> </w:t>
      </w:r>
      <w:r>
        <w:rPr>
          <w:b/>
          <w:sz w:val="26"/>
        </w:rPr>
        <w:t>TÀI</w:t>
      </w:r>
      <w:r>
        <w:rPr>
          <w:b/>
          <w:spacing w:val="-12"/>
          <w:sz w:val="26"/>
        </w:rPr>
        <w:t xml:space="preserve"> </w:t>
      </w:r>
      <w:r>
        <w:rPr>
          <w:b/>
          <w:sz w:val="26"/>
        </w:rPr>
        <w:t>CHÍNH</w:t>
      </w:r>
    </w:p>
    <w:p w:rsidR="00FA7DA1" w:rsidRDefault="00311B3B">
      <w:pPr>
        <w:pStyle w:val="ListParagraph"/>
        <w:numPr>
          <w:ilvl w:val="1"/>
          <w:numId w:val="18"/>
        </w:numPr>
        <w:tabs>
          <w:tab w:val="left" w:pos="653"/>
        </w:tabs>
        <w:spacing w:before="138"/>
        <w:ind w:left="652" w:hanging="454"/>
        <w:rPr>
          <w:sz w:val="26"/>
        </w:rPr>
      </w:pPr>
      <w:r>
        <w:rPr>
          <w:sz w:val="26"/>
        </w:rPr>
        <w:t>Diện tích</w:t>
      </w:r>
      <w:r>
        <w:rPr>
          <w:spacing w:val="-4"/>
          <w:sz w:val="26"/>
        </w:rPr>
        <w:t xml:space="preserve"> </w:t>
      </w:r>
      <w:r>
        <w:rPr>
          <w:sz w:val="26"/>
        </w:rPr>
        <w:t>đất:</w:t>
      </w:r>
    </w:p>
    <w:p w:rsidR="00FA7DA1" w:rsidRDefault="00311B3B">
      <w:pPr>
        <w:pStyle w:val="ListParagraph"/>
        <w:numPr>
          <w:ilvl w:val="1"/>
          <w:numId w:val="13"/>
        </w:numPr>
        <w:tabs>
          <w:tab w:val="left" w:pos="653"/>
        </w:tabs>
        <w:spacing w:before="231"/>
        <w:ind w:hanging="660"/>
        <w:jc w:val="left"/>
        <w:rPr>
          <w:sz w:val="26"/>
        </w:rPr>
      </w:pPr>
      <w:r>
        <w:rPr>
          <w:sz w:val="26"/>
        </w:rPr>
        <w:t>Tổng số đầu sách  trong thư viện của trường: 4.432 đầu</w:t>
      </w:r>
      <w:r>
        <w:rPr>
          <w:spacing w:val="-11"/>
          <w:sz w:val="26"/>
        </w:rPr>
        <w:t xml:space="preserve"> </w:t>
      </w:r>
      <w:r>
        <w:rPr>
          <w:sz w:val="26"/>
        </w:rPr>
        <w:t>sách</w:t>
      </w:r>
    </w:p>
    <w:p w:rsidR="00FA7DA1" w:rsidRDefault="00311B3B">
      <w:pPr>
        <w:pStyle w:val="BodyText"/>
        <w:spacing w:before="234"/>
        <w:ind w:left="918" w:right="176"/>
      </w:pPr>
      <w:r>
        <w:t>Tổng đầu sách thuộc nghề đào tạo của trường: 250 đầu sách</w:t>
      </w:r>
    </w:p>
    <w:p w:rsidR="00FA7DA1" w:rsidRDefault="00311B3B">
      <w:pPr>
        <w:pStyle w:val="ListParagraph"/>
        <w:numPr>
          <w:ilvl w:val="1"/>
          <w:numId w:val="13"/>
        </w:numPr>
        <w:tabs>
          <w:tab w:val="left" w:pos="653"/>
        </w:tabs>
        <w:spacing w:before="233"/>
        <w:ind w:left="652"/>
        <w:jc w:val="left"/>
        <w:rPr>
          <w:sz w:val="26"/>
        </w:rPr>
      </w:pPr>
      <w:r>
        <w:rPr>
          <w:sz w:val="26"/>
        </w:rPr>
        <w:t>Tổng số máy tính của trường: 1371</w:t>
      </w:r>
      <w:r>
        <w:rPr>
          <w:spacing w:val="-11"/>
          <w:sz w:val="26"/>
        </w:rPr>
        <w:t xml:space="preserve"> </w:t>
      </w:r>
      <w:r>
        <w:rPr>
          <w:sz w:val="26"/>
        </w:rPr>
        <w:t>máy</w:t>
      </w:r>
    </w:p>
    <w:p w:rsidR="00FA7DA1" w:rsidRDefault="00FA7DA1">
      <w:pPr>
        <w:rPr>
          <w:sz w:val="26"/>
        </w:rPr>
        <w:sectPr w:rsidR="00FA7DA1">
          <w:pgSz w:w="11910" w:h="16850"/>
          <w:pgMar w:top="1020" w:right="920" w:bottom="1000" w:left="1220" w:header="0" w:footer="814" w:gutter="0"/>
          <w:cols w:space="720"/>
        </w:sectPr>
      </w:pPr>
    </w:p>
    <w:p w:rsidR="00FA7DA1" w:rsidRDefault="00311B3B">
      <w:pPr>
        <w:pStyle w:val="BodyText"/>
        <w:spacing w:before="51"/>
        <w:ind w:left="858"/>
      </w:pPr>
      <w:r>
        <w:lastRenderedPageBreak/>
        <w:t>Dùng cho văn phòng: 224 máy</w:t>
      </w:r>
    </w:p>
    <w:p w:rsidR="00FA7DA1" w:rsidRDefault="00FA7DA1">
      <w:pPr>
        <w:pStyle w:val="BodyText"/>
        <w:spacing w:before="4"/>
        <w:rPr>
          <w:sz w:val="20"/>
        </w:rPr>
      </w:pPr>
    </w:p>
    <w:p w:rsidR="00FA7DA1" w:rsidRDefault="00311B3B">
      <w:pPr>
        <w:pStyle w:val="BodyText"/>
        <w:ind w:left="858"/>
      </w:pPr>
      <w:r>
        <w:t>Dùng cho học sinh học tập: 1147 máy</w:t>
      </w:r>
    </w:p>
    <w:p w:rsidR="00FA7DA1" w:rsidRDefault="00311B3B">
      <w:pPr>
        <w:pStyle w:val="ListParagraph"/>
        <w:numPr>
          <w:ilvl w:val="1"/>
          <w:numId w:val="13"/>
        </w:numPr>
        <w:tabs>
          <w:tab w:val="left" w:pos="593"/>
        </w:tabs>
        <w:spacing w:before="234" w:line="427" w:lineRule="auto"/>
        <w:ind w:right="4239" w:hanging="720"/>
        <w:jc w:val="left"/>
        <w:rPr>
          <w:sz w:val="26"/>
        </w:rPr>
      </w:pPr>
      <w:r>
        <w:rPr>
          <w:sz w:val="26"/>
        </w:rPr>
        <w:t>Tổng kinh phí đào tạo trong 3 năm trở lại</w:t>
      </w:r>
      <w:r>
        <w:rPr>
          <w:spacing w:val="-12"/>
          <w:sz w:val="26"/>
        </w:rPr>
        <w:t xml:space="preserve"> </w:t>
      </w:r>
      <w:r>
        <w:rPr>
          <w:sz w:val="26"/>
        </w:rPr>
        <w:t xml:space="preserve">đây: Năm 2016:  </w:t>
      </w:r>
      <w:r>
        <w:rPr>
          <w:b/>
          <w:sz w:val="26"/>
        </w:rPr>
        <w:t>98.122.442.000</w:t>
      </w:r>
      <w:r>
        <w:rPr>
          <w:b/>
          <w:spacing w:val="35"/>
          <w:sz w:val="26"/>
        </w:rPr>
        <w:t xml:space="preserve"> </w:t>
      </w:r>
      <w:r>
        <w:rPr>
          <w:sz w:val="26"/>
        </w:rPr>
        <w:t>VNĐ</w:t>
      </w:r>
    </w:p>
    <w:p w:rsidR="00FA7DA1" w:rsidRDefault="00311B3B">
      <w:pPr>
        <w:spacing w:before="9"/>
        <w:ind w:left="858"/>
        <w:rPr>
          <w:sz w:val="26"/>
        </w:rPr>
      </w:pPr>
      <w:r>
        <w:rPr>
          <w:sz w:val="26"/>
        </w:rPr>
        <w:t xml:space="preserve">Năm 2017: </w:t>
      </w:r>
      <w:r>
        <w:rPr>
          <w:b/>
          <w:sz w:val="26"/>
        </w:rPr>
        <w:t xml:space="preserve">130.047.874.000 </w:t>
      </w:r>
      <w:r>
        <w:rPr>
          <w:sz w:val="26"/>
        </w:rPr>
        <w:t>VNĐ</w:t>
      </w:r>
    </w:p>
    <w:p w:rsidR="00FA7DA1" w:rsidRDefault="00311B3B">
      <w:pPr>
        <w:spacing w:before="234"/>
        <w:ind w:left="858"/>
        <w:rPr>
          <w:sz w:val="26"/>
        </w:rPr>
      </w:pPr>
      <w:r>
        <w:rPr>
          <w:sz w:val="26"/>
        </w:rPr>
        <w:t xml:space="preserve">Năm 2018: </w:t>
      </w:r>
      <w:r>
        <w:rPr>
          <w:b/>
          <w:sz w:val="26"/>
        </w:rPr>
        <w:t xml:space="preserve">165.775.258.000 </w:t>
      </w:r>
      <w:r>
        <w:rPr>
          <w:sz w:val="26"/>
        </w:rPr>
        <w:t>VNĐ</w:t>
      </w:r>
    </w:p>
    <w:p w:rsidR="00FA7DA1" w:rsidRDefault="00311B3B">
      <w:pPr>
        <w:pStyle w:val="ListParagraph"/>
        <w:numPr>
          <w:ilvl w:val="1"/>
          <w:numId w:val="13"/>
        </w:numPr>
        <w:tabs>
          <w:tab w:val="left" w:pos="593"/>
        </w:tabs>
        <w:spacing w:before="234"/>
        <w:ind w:left="592"/>
        <w:jc w:val="left"/>
        <w:rPr>
          <w:sz w:val="26"/>
        </w:rPr>
      </w:pPr>
      <w:r>
        <w:rPr>
          <w:sz w:val="26"/>
        </w:rPr>
        <w:t>Tổng thu học phí (chỉ tính hệ chính quy) trong 3 năm trở lại</w:t>
      </w:r>
      <w:r>
        <w:rPr>
          <w:spacing w:val="-17"/>
          <w:sz w:val="26"/>
        </w:rPr>
        <w:t xml:space="preserve"> </w:t>
      </w:r>
      <w:r>
        <w:rPr>
          <w:sz w:val="26"/>
        </w:rPr>
        <w:t>đây:</w:t>
      </w:r>
    </w:p>
    <w:p w:rsidR="00FA7DA1" w:rsidRDefault="00FA7DA1">
      <w:pPr>
        <w:pStyle w:val="BodyText"/>
        <w:spacing w:before="11"/>
        <w:rPr>
          <w:sz w:val="20"/>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84"/>
        <w:gridCol w:w="2155"/>
        <w:gridCol w:w="2144"/>
        <w:gridCol w:w="2141"/>
      </w:tblGrid>
      <w:tr w:rsidR="00FA7DA1">
        <w:trPr>
          <w:trHeight w:hRule="exact" w:val="687"/>
        </w:trPr>
        <w:tc>
          <w:tcPr>
            <w:tcW w:w="2984" w:type="dxa"/>
          </w:tcPr>
          <w:p w:rsidR="00FA7DA1" w:rsidRDefault="00311B3B">
            <w:pPr>
              <w:pStyle w:val="TableParagraph"/>
              <w:spacing w:before="143"/>
              <w:ind w:left="976"/>
              <w:rPr>
                <w:b/>
                <w:sz w:val="26"/>
              </w:rPr>
            </w:pPr>
            <w:r>
              <w:rPr>
                <w:b/>
                <w:sz w:val="26"/>
              </w:rPr>
              <w:t>Nội dung</w:t>
            </w:r>
          </w:p>
        </w:tc>
        <w:tc>
          <w:tcPr>
            <w:tcW w:w="2155" w:type="dxa"/>
          </w:tcPr>
          <w:p w:rsidR="00FA7DA1" w:rsidRDefault="00311B3B">
            <w:pPr>
              <w:pStyle w:val="TableParagraph"/>
              <w:spacing w:before="143"/>
              <w:ind w:left="513"/>
              <w:rPr>
                <w:b/>
                <w:sz w:val="26"/>
              </w:rPr>
            </w:pPr>
            <w:r>
              <w:rPr>
                <w:b/>
                <w:sz w:val="26"/>
              </w:rPr>
              <w:t>Năm 2016</w:t>
            </w:r>
          </w:p>
        </w:tc>
        <w:tc>
          <w:tcPr>
            <w:tcW w:w="2144" w:type="dxa"/>
          </w:tcPr>
          <w:p w:rsidR="00FA7DA1" w:rsidRDefault="00311B3B">
            <w:pPr>
              <w:pStyle w:val="TableParagraph"/>
              <w:spacing w:before="143"/>
              <w:ind w:left="506"/>
              <w:rPr>
                <w:b/>
                <w:sz w:val="26"/>
              </w:rPr>
            </w:pPr>
            <w:r>
              <w:rPr>
                <w:b/>
                <w:sz w:val="26"/>
              </w:rPr>
              <w:t>Năm 2017</w:t>
            </w:r>
          </w:p>
        </w:tc>
        <w:tc>
          <w:tcPr>
            <w:tcW w:w="2141" w:type="dxa"/>
          </w:tcPr>
          <w:p w:rsidR="00FA7DA1" w:rsidRDefault="00311B3B">
            <w:pPr>
              <w:pStyle w:val="TableParagraph"/>
              <w:spacing w:before="143"/>
              <w:ind w:left="503"/>
              <w:rPr>
                <w:b/>
                <w:sz w:val="26"/>
              </w:rPr>
            </w:pPr>
            <w:r>
              <w:rPr>
                <w:b/>
                <w:sz w:val="26"/>
              </w:rPr>
              <w:t>Năm 2018</w:t>
            </w:r>
          </w:p>
        </w:tc>
      </w:tr>
      <w:tr w:rsidR="00FA7DA1">
        <w:trPr>
          <w:trHeight w:hRule="exact" w:val="718"/>
        </w:trPr>
        <w:tc>
          <w:tcPr>
            <w:tcW w:w="2984" w:type="dxa"/>
          </w:tcPr>
          <w:p w:rsidR="00FA7DA1" w:rsidRDefault="00311B3B">
            <w:pPr>
              <w:pStyle w:val="TableParagraph"/>
              <w:spacing w:before="141"/>
              <w:ind w:left="823"/>
              <w:rPr>
                <w:b/>
                <w:sz w:val="28"/>
              </w:rPr>
            </w:pPr>
            <w:r>
              <w:rPr>
                <w:b/>
                <w:sz w:val="28"/>
              </w:rPr>
              <w:t>1. Nguồn thu</w:t>
            </w:r>
          </w:p>
        </w:tc>
        <w:tc>
          <w:tcPr>
            <w:tcW w:w="2155" w:type="dxa"/>
          </w:tcPr>
          <w:p w:rsidR="00FA7DA1" w:rsidRDefault="00311B3B">
            <w:pPr>
              <w:pStyle w:val="TableParagraph"/>
              <w:spacing w:before="141"/>
              <w:ind w:right="101"/>
              <w:jc w:val="right"/>
              <w:rPr>
                <w:b/>
                <w:sz w:val="28"/>
              </w:rPr>
            </w:pPr>
            <w:r>
              <w:rPr>
                <w:b/>
                <w:sz w:val="28"/>
              </w:rPr>
              <w:t>97.034.354.455</w:t>
            </w:r>
          </w:p>
        </w:tc>
        <w:tc>
          <w:tcPr>
            <w:tcW w:w="2144" w:type="dxa"/>
          </w:tcPr>
          <w:p w:rsidR="00FA7DA1" w:rsidRDefault="00311B3B">
            <w:pPr>
              <w:pStyle w:val="TableParagraph"/>
              <w:spacing w:before="141"/>
              <w:ind w:right="101"/>
              <w:jc w:val="right"/>
              <w:rPr>
                <w:b/>
                <w:sz w:val="28"/>
              </w:rPr>
            </w:pPr>
            <w:r>
              <w:rPr>
                <w:b/>
                <w:sz w:val="28"/>
              </w:rPr>
              <w:t>133.910.609.000</w:t>
            </w:r>
          </w:p>
        </w:tc>
        <w:tc>
          <w:tcPr>
            <w:tcW w:w="2141" w:type="dxa"/>
          </w:tcPr>
          <w:p w:rsidR="00FA7DA1" w:rsidRDefault="00311B3B">
            <w:pPr>
              <w:pStyle w:val="TableParagraph"/>
              <w:spacing w:before="141"/>
              <w:ind w:right="101"/>
              <w:jc w:val="right"/>
              <w:rPr>
                <w:b/>
                <w:sz w:val="28"/>
              </w:rPr>
            </w:pPr>
            <w:r>
              <w:rPr>
                <w:b/>
                <w:sz w:val="28"/>
              </w:rPr>
              <w:t>168.883.267.000</w:t>
            </w:r>
          </w:p>
        </w:tc>
      </w:tr>
      <w:tr w:rsidR="00FA7DA1">
        <w:trPr>
          <w:trHeight w:hRule="exact" w:val="715"/>
        </w:trPr>
        <w:tc>
          <w:tcPr>
            <w:tcW w:w="2984" w:type="dxa"/>
          </w:tcPr>
          <w:p w:rsidR="00FA7DA1" w:rsidRDefault="00311B3B">
            <w:pPr>
              <w:pStyle w:val="TableParagraph"/>
              <w:spacing w:before="137"/>
              <w:ind w:left="823"/>
              <w:rPr>
                <w:sz w:val="28"/>
              </w:rPr>
            </w:pPr>
            <w:r>
              <w:rPr>
                <w:sz w:val="28"/>
              </w:rPr>
              <w:t>NSNN cấp</w:t>
            </w:r>
          </w:p>
        </w:tc>
        <w:tc>
          <w:tcPr>
            <w:tcW w:w="2155" w:type="dxa"/>
          </w:tcPr>
          <w:p w:rsidR="00FA7DA1" w:rsidRDefault="00311B3B">
            <w:pPr>
              <w:pStyle w:val="TableParagraph"/>
              <w:spacing w:before="136"/>
              <w:ind w:right="103"/>
              <w:jc w:val="right"/>
              <w:rPr>
                <w:sz w:val="26"/>
              </w:rPr>
            </w:pPr>
            <w:r>
              <w:rPr>
                <w:w w:val="95"/>
                <w:sz w:val="26"/>
              </w:rPr>
              <w:t>56.372.829.000</w:t>
            </w:r>
          </w:p>
        </w:tc>
        <w:tc>
          <w:tcPr>
            <w:tcW w:w="2144" w:type="dxa"/>
          </w:tcPr>
          <w:p w:rsidR="00FA7DA1" w:rsidRDefault="00311B3B">
            <w:pPr>
              <w:pStyle w:val="TableParagraph"/>
              <w:spacing w:before="136"/>
              <w:ind w:right="103"/>
              <w:jc w:val="right"/>
              <w:rPr>
                <w:sz w:val="26"/>
              </w:rPr>
            </w:pPr>
            <w:r>
              <w:rPr>
                <w:w w:val="95"/>
                <w:sz w:val="26"/>
              </w:rPr>
              <w:t>66.506.843.000</w:t>
            </w:r>
          </w:p>
        </w:tc>
        <w:tc>
          <w:tcPr>
            <w:tcW w:w="2141" w:type="dxa"/>
          </w:tcPr>
          <w:p w:rsidR="00FA7DA1" w:rsidRDefault="00311B3B">
            <w:pPr>
              <w:pStyle w:val="TableParagraph"/>
              <w:spacing w:before="136"/>
              <w:ind w:right="104"/>
              <w:jc w:val="right"/>
              <w:rPr>
                <w:sz w:val="26"/>
              </w:rPr>
            </w:pPr>
            <w:r>
              <w:rPr>
                <w:w w:val="95"/>
                <w:sz w:val="26"/>
              </w:rPr>
              <w:t>82.066.000.000</w:t>
            </w:r>
          </w:p>
        </w:tc>
      </w:tr>
      <w:tr w:rsidR="00FA7DA1">
        <w:trPr>
          <w:trHeight w:hRule="exact" w:val="718"/>
        </w:trPr>
        <w:tc>
          <w:tcPr>
            <w:tcW w:w="2984" w:type="dxa"/>
          </w:tcPr>
          <w:p w:rsidR="00FA7DA1" w:rsidRDefault="00311B3B">
            <w:pPr>
              <w:pStyle w:val="TableParagraph"/>
              <w:spacing w:before="137"/>
              <w:ind w:left="823"/>
              <w:rPr>
                <w:sz w:val="28"/>
              </w:rPr>
            </w:pPr>
            <w:r>
              <w:rPr>
                <w:sz w:val="28"/>
              </w:rPr>
              <w:t>Thu học phí</w:t>
            </w:r>
          </w:p>
        </w:tc>
        <w:tc>
          <w:tcPr>
            <w:tcW w:w="2155" w:type="dxa"/>
          </w:tcPr>
          <w:p w:rsidR="00FA7DA1" w:rsidRDefault="00311B3B">
            <w:pPr>
              <w:pStyle w:val="TableParagraph"/>
              <w:spacing w:before="136"/>
              <w:ind w:right="103"/>
              <w:jc w:val="right"/>
              <w:rPr>
                <w:sz w:val="26"/>
              </w:rPr>
            </w:pPr>
            <w:r>
              <w:rPr>
                <w:w w:val="95"/>
                <w:sz w:val="26"/>
              </w:rPr>
              <w:t>33.877.693.450</w:t>
            </w:r>
          </w:p>
        </w:tc>
        <w:tc>
          <w:tcPr>
            <w:tcW w:w="2144" w:type="dxa"/>
          </w:tcPr>
          <w:p w:rsidR="00FA7DA1" w:rsidRDefault="00311B3B">
            <w:pPr>
              <w:pStyle w:val="TableParagraph"/>
              <w:spacing w:before="136"/>
              <w:ind w:right="103"/>
              <w:jc w:val="right"/>
              <w:rPr>
                <w:sz w:val="26"/>
              </w:rPr>
            </w:pPr>
            <w:r>
              <w:rPr>
                <w:w w:val="95"/>
                <w:sz w:val="26"/>
              </w:rPr>
              <w:t>58.651.960.000</w:t>
            </w:r>
          </w:p>
        </w:tc>
        <w:tc>
          <w:tcPr>
            <w:tcW w:w="2141" w:type="dxa"/>
          </w:tcPr>
          <w:p w:rsidR="00FA7DA1" w:rsidRDefault="00311B3B">
            <w:pPr>
              <w:pStyle w:val="TableParagraph"/>
              <w:spacing w:before="136"/>
              <w:ind w:right="104"/>
              <w:jc w:val="right"/>
              <w:rPr>
                <w:sz w:val="26"/>
              </w:rPr>
            </w:pPr>
            <w:r>
              <w:rPr>
                <w:w w:val="95"/>
                <w:sz w:val="26"/>
              </w:rPr>
              <w:t>82.080.090.000</w:t>
            </w:r>
          </w:p>
        </w:tc>
      </w:tr>
      <w:tr w:rsidR="00FA7DA1">
        <w:trPr>
          <w:trHeight w:hRule="exact" w:val="718"/>
        </w:trPr>
        <w:tc>
          <w:tcPr>
            <w:tcW w:w="2984" w:type="dxa"/>
          </w:tcPr>
          <w:p w:rsidR="00FA7DA1" w:rsidRDefault="00311B3B">
            <w:pPr>
              <w:pStyle w:val="TableParagraph"/>
              <w:spacing w:before="137"/>
              <w:ind w:left="823"/>
              <w:rPr>
                <w:sz w:val="28"/>
              </w:rPr>
            </w:pPr>
            <w:r>
              <w:rPr>
                <w:sz w:val="28"/>
              </w:rPr>
              <w:t>Nguồn khác</w:t>
            </w:r>
          </w:p>
        </w:tc>
        <w:tc>
          <w:tcPr>
            <w:tcW w:w="2155" w:type="dxa"/>
          </w:tcPr>
          <w:p w:rsidR="00FA7DA1" w:rsidRDefault="00311B3B">
            <w:pPr>
              <w:pStyle w:val="TableParagraph"/>
              <w:spacing w:before="136"/>
              <w:ind w:right="103"/>
              <w:jc w:val="right"/>
              <w:rPr>
                <w:sz w:val="26"/>
              </w:rPr>
            </w:pPr>
            <w:r>
              <w:rPr>
                <w:w w:val="95"/>
                <w:sz w:val="26"/>
              </w:rPr>
              <w:t>6.783.832.005</w:t>
            </w:r>
          </w:p>
        </w:tc>
        <w:tc>
          <w:tcPr>
            <w:tcW w:w="2144" w:type="dxa"/>
          </w:tcPr>
          <w:p w:rsidR="00FA7DA1" w:rsidRDefault="00311B3B">
            <w:pPr>
              <w:pStyle w:val="TableParagraph"/>
              <w:spacing w:before="136"/>
              <w:ind w:right="103"/>
              <w:jc w:val="right"/>
              <w:rPr>
                <w:sz w:val="26"/>
              </w:rPr>
            </w:pPr>
            <w:r>
              <w:rPr>
                <w:w w:val="95"/>
                <w:sz w:val="26"/>
              </w:rPr>
              <w:t>8.751.806.000</w:t>
            </w:r>
          </w:p>
        </w:tc>
        <w:tc>
          <w:tcPr>
            <w:tcW w:w="2141" w:type="dxa"/>
          </w:tcPr>
          <w:p w:rsidR="00FA7DA1" w:rsidRDefault="00311B3B">
            <w:pPr>
              <w:pStyle w:val="TableParagraph"/>
              <w:spacing w:before="136"/>
              <w:ind w:right="104"/>
              <w:jc w:val="right"/>
              <w:rPr>
                <w:sz w:val="26"/>
              </w:rPr>
            </w:pPr>
            <w:r>
              <w:rPr>
                <w:w w:val="95"/>
                <w:sz w:val="26"/>
              </w:rPr>
              <w:t>4.737.177.000</w:t>
            </w:r>
          </w:p>
        </w:tc>
      </w:tr>
    </w:tbl>
    <w:p w:rsidR="00FA7DA1" w:rsidRDefault="00FA7DA1">
      <w:pPr>
        <w:jc w:val="right"/>
        <w:rPr>
          <w:sz w:val="26"/>
        </w:rPr>
        <w:sectPr w:rsidR="00FA7DA1">
          <w:pgSz w:w="11910" w:h="16850"/>
          <w:pgMar w:top="960" w:right="980" w:bottom="1040" w:left="1280" w:header="0" w:footer="814" w:gutter="0"/>
          <w:cols w:space="720"/>
        </w:sectPr>
      </w:pPr>
    </w:p>
    <w:p w:rsidR="00FA7DA1" w:rsidRDefault="00311B3B">
      <w:pPr>
        <w:pStyle w:val="Heading3"/>
        <w:spacing w:before="39"/>
        <w:ind w:left="1673" w:right="79"/>
      </w:pPr>
      <w:r>
        <w:lastRenderedPageBreak/>
        <w:t>PHẦN II: KẾT QUẢ TỰ KIỂM ĐỊNH CỦA TRƢỜNG</w:t>
      </w:r>
    </w:p>
    <w:p w:rsidR="00FA7DA1" w:rsidRDefault="00FA7DA1">
      <w:pPr>
        <w:pStyle w:val="BodyText"/>
        <w:rPr>
          <w:b/>
        </w:rPr>
      </w:pPr>
    </w:p>
    <w:p w:rsidR="00FA7DA1" w:rsidRDefault="00FA7DA1">
      <w:pPr>
        <w:pStyle w:val="BodyText"/>
        <w:rPr>
          <w:b/>
        </w:rPr>
      </w:pPr>
    </w:p>
    <w:p w:rsidR="00FA7DA1" w:rsidRDefault="00311B3B">
      <w:pPr>
        <w:pStyle w:val="ListParagraph"/>
        <w:numPr>
          <w:ilvl w:val="0"/>
          <w:numId w:val="12"/>
        </w:numPr>
        <w:tabs>
          <w:tab w:val="left" w:pos="379"/>
        </w:tabs>
        <w:spacing w:before="169"/>
        <w:jc w:val="left"/>
        <w:rPr>
          <w:b/>
          <w:sz w:val="26"/>
        </w:rPr>
      </w:pPr>
      <w:r>
        <w:rPr>
          <w:b/>
          <w:sz w:val="26"/>
        </w:rPr>
        <w:t>ĐẶT VẤN</w:t>
      </w:r>
      <w:r>
        <w:rPr>
          <w:b/>
          <w:spacing w:val="-5"/>
          <w:sz w:val="26"/>
        </w:rPr>
        <w:t xml:space="preserve"> </w:t>
      </w:r>
      <w:r>
        <w:rPr>
          <w:b/>
          <w:sz w:val="26"/>
        </w:rPr>
        <w:t>ĐỀ</w:t>
      </w:r>
    </w:p>
    <w:p w:rsidR="00FA7DA1" w:rsidRDefault="00311B3B">
      <w:pPr>
        <w:pStyle w:val="BodyText"/>
        <w:spacing w:before="226" w:line="312" w:lineRule="auto"/>
        <w:ind w:left="118" w:right="112" w:firstLine="719"/>
        <w:jc w:val="both"/>
      </w:pPr>
      <w:r>
        <w:t>Chất lượng giáo dục nghề nghiệp là một vấn đề được Trường Cao đẳng Lý Tự Trọng Tp.HCM hết sức quan tâm. Ngày nay xu thế toàn cầu hoá, hội nhập kinh tế quốc tế đang tác động đến tất cả các lĩnh vực của đời sống, mang lại cả cơ hội và thách thức đối với khôn</w:t>
      </w:r>
      <w:r>
        <w:t>g chỉ mỗi quốc gia mà ngay cả đối với mỗi cơ sở dạy nghề. Trong đó, sự cạnh tranh giữa các cơ sở dạy nghề ngày càng trở nên quyết liệt, gay gắt. Lợi thế cạnh tranh sẽ thuộc về cơ sở dạy nghề nào có chất lượng cao.</w:t>
      </w:r>
    </w:p>
    <w:p w:rsidR="00FA7DA1" w:rsidRDefault="00311B3B">
      <w:pPr>
        <w:pStyle w:val="BodyText"/>
        <w:spacing w:before="147" w:line="312" w:lineRule="auto"/>
        <w:ind w:left="118" w:right="111" w:firstLine="719"/>
        <w:jc w:val="both"/>
      </w:pPr>
      <w:r>
        <w:t>Chất lượng giáo dục nghề nghiệp đang là vấ</w:t>
      </w:r>
      <w:r>
        <w:t>n đề thu hút được sự quan tâm của các nhà quản lý, các doanh nghiệp, của phụ huynh, cũng như người học và toàn xã hội. Ý  thức được vấn đề đó, Trường Cao đẳng Lý Tự Trọng Tp.HCM đã tiến hành thực hiện tự kiểm định qua đó có thể đưa ra được các mặt mạnh, mặ</w:t>
      </w:r>
      <w:r>
        <w:t>t yếu để từ đó xây dựng kế hoạch và các biện pháp cải tiến nhằm đáp ứng mục tiêu giáo dục nghề nghiệp mà Nhà trường đã đề ra. Tự kiểm định không chỉ tạo cơ sở cho công tác kiểm định mà qua đó trường còn  thể hiện được tính tự chủ và tính tự chịu trách nhiệ</w:t>
      </w:r>
      <w:r>
        <w:t>m trong theo chức năng, nhiệm vụ được giao, phù hợp mục tiêu của</w:t>
      </w:r>
      <w:r>
        <w:rPr>
          <w:spacing w:val="-11"/>
        </w:rPr>
        <w:t xml:space="preserve"> </w:t>
      </w:r>
      <w:r>
        <w:t>Trường.</w:t>
      </w:r>
    </w:p>
    <w:p w:rsidR="00FA7DA1" w:rsidRDefault="00311B3B">
      <w:pPr>
        <w:pStyle w:val="Heading3"/>
        <w:numPr>
          <w:ilvl w:val="0"/>
          <w:numId w:val="12"/>
        </w:numPr>
        <w:tabs>
          <w:tab w:val="left" w:pos="379"/>
        </w:tabs>
        <w:spacing w:before="152"/>
        <w:ind w:right="0"/>
        <w:jc w:val="left"/>
      </w:pPr>
      <w:r>
        <w:t>TỔNG QUAN</w:t>
      </w:r>
      <w:r>
        <w:rPr>
          <w:spacing w:val="-3"/>
        </w:rPr>
        <w:t xml:space="preserve"> </w:t>
      </w:r>
      <w:r>
        <w:t>CHUNG</w:t>
      </w:r>
    </w:p>
    <w:p w:rsidR="00FA7DA1" w:rsidRDefault="00FA7DA1">
      <w:pPr>
        <w:pStyle w:val="BodyText"/>
        <w:spacing w:before="4"/>
        <w:rPr>
          <w:b/>
          <w:sz w:val="20"/>
        </w:rPr>
      </w:pPr>
    </w:p>
    <w:p w:rsidR="00FA7DA1" w:rsidRDefault="00311B3B">
      <w:pPr>
        <w:pStyle w:val="ListParagraph"/>
        <w:numPr>
          <w:ilvl w:val="1"/>
          <w:numId w:val="12"/>
        </w:numPr>
        <w:tabs>
          <w:tab w:val="left" w:pos="573"/>
        </w:tabs>
        <w:rPr>
          <w:b/>
          <w:sz w:val="26"/>
        </w:rPr>
      </w:pPr>
      <w:r>
        <w:rPr>
          <w:b/>
          <w:sz w:val="26"/>
        </w:rPr>
        <w:t>Căn cứ tự kiểm</w:t>
      </w:r>
      <w:r>
        <w:rPr>
          <w:b/>
          <w:spacing w:val="-4"/>
          <w:sz w:val="26"/>
        </w:rPr>
        <w:t xml:space="preserve"> </w:t>
      </w:r>
      <w:r>
        <w:rPr>
          <w:b/>
          <w:sz w:val="26"/>
        </w:rPr>
        <w:t>định</w:t>
      </w:r>
    </w:p>
    <w:p w:rsidR="00FA7DA1" w:rsidRDefault="00311B3B">
      <w:pPr>
        <w:pStyle w:val="BodyText"/>
        <w:spacing w:before="226" w:line="312" w:lineRule="auto"/>
        <w:ind w:left="118" w:right="111" w:firstLine="719"/>
        <w:jc w:val="both"/>
      </w:pPr>
      <w:r>
        <w:t>Bộ tiêu chí, tiêu chuẩn kiểm định chất lượng trường cao đẳng, trường trung cấp ban hành theo Thông tư số 15/2017/TT-BLĐTBXH ngày 08 tháng 6 năm 20</w:t>
      </w:r>
      <w:r>
        <w:t>17 của Bộ trưởng Bộ</w:t>
      </w:r>
      <w:r>
        <w:rPr>
          <w:spacing w:val="-6"/>
        </w:rPr>
        <w:t xml:space="preserve"> </w:t>
      </w:r>
      <w:r>
        <w:t>LĐTB&amp;XH.</w:t>
      </w:r>
    </w:p>
    <w:p w:rsidR="00FA7DA1" w:rsidRDefault="00311B3B">
      <w:pPr>
        <w:pStyle w:val="BodyText"/>
        <w:spacing w:before="147" w:line="312" w:lineRule="auto"/>
        <w:ind w:left="118" w:right="108" w:firstLine="719"/>
        <w:jc w:val="both"/>
      </w:pPr>
      <w:r>
        <w:t>Quy trình thực hiện tự kiểm định chất lượng theo Thông tư số 28/2017/TT- BLĐTBXH ngày 15 tháng 12 năm 2017 của Bộ trưởng Bộ Lao động Thương binh và Xã hội.</w:t>
      </w:r>
    </w:p>
    <w:p w:rsidR="00FA7DA1" w:rsidRDefault="00311B3B">
      <w:pPr>
        <w:pStyle w:val="BodyText"/>
        <w:spacing w:before="147" w:line="312" w:lineRule="auto"/>
        <w:ind w:left="118" w:right="110" w:firstLine="719"/>
        <w:jc w:val="both"/>
      </w:pPr>
      <w:r>
        <w:t>Công văn số 23/TCDN-KĐCL ngày 26 tháng 01 năm 2018 của Tổng cục  Giáo d</w:t>
      </w:r>
      <w:r>
        <w:t>ục Nghề nghiệp về việc hướng dẫn đánh giá tiêu chuẩn kiểm định chất lượng cơ sở giáo dục nghề nghiệp đối với trường Trung cấp, Cao đẳng năm</w:t>
      </w:r>
      <w:r>
        <w:rPr>
          <w:spacing w:val="-13"/>
        </w:rPr>
        <w:t xml:space="preserve"> </w:t>
      </w:r>
      <w:r>
        <w:t>2018.</w:t>
      </w:r>
    </w:p>
    <w:p w:rsidR="00FA7DA1" w:rsidRDefault="00311B3B">
      <w:pPr>
        <w:pStyle w:val="Heading3"/>
        <w:numPr>
          <w:ilvl w:val="1"/>
          <w:numId w:val="12"/>
        </w:numPr>
        <w:tabs>
          <w:tab w:val="left" w:pos="573"/>
        </w:tabs>
        <w:spacing w:before="154"/>
        <w:ind w:right="0"/>
      </w:pPr>
      <w:r>
        <w:t>Mục đích tự kiểm</w:t>
      </w:r>
      <w:r>
        <w:rPr>
          <w:spacing w:val="-4"/>
        </w:rPr>
        <w:t xml:space="preserve"> </w:t>
      </w:r>
      <w:r>
        <w:t>định</w:t>
      </w:r>
    </w:p>
    <w:p w:rsidR="00FA7DA1" w:rsidRDefault="00311B3B">
      <w:pPr>
        <w:pStyle w:val="BodyText"/>
        <w:spacing w:before="226" w:line="312" w:lineRule="auto"/>
        <w:ind w:left="118" w:right="110" w:firstLine="719"/>
        <w:jc w:val="both"/>
      </w:pPr>
      <w:r>
        <w:t xml:space="preserve">Nâng cao nhận thức của cán bộ, giáo viên, nhân viên và HSSV trong toàn trường về tầm quan trọng của công tác tự kiểm định các điều kiện đảm bảo chất lượng giáo dục nghề nghiệp theo bộ tiêu chí, tiêu chuẩn kiểm định chất lượng trường cao đẳng, trường trung </w:t>
      </w:r>
      <w:r>
        <w:t>cấp do Bộ LĐTB&amp;XH ban hành, qua đó huy động tất cả các cá nhân trong đơn vị cùng thực hiện công tác tự kiểm định.</w:t>
      </w:r>
    </w:p>
    <w:p w:rsidR="00FA7DA1" w:rsidRDefault="00FA7DA1">
      <w:pPr>
        <w:spacing w:line="312" w:lineRule="auto"/>
        <w:jc w:val="both"/>
        <w:sectPr w:rsidR="00FA7DA1">
          <w:pgSz w:w="11910" w:h="16850"/>
          <w:pgMar w:top="980" w:right="1020" w:bottom="1040" w:left="1300" w:header="0" w:footer="814" w:gutter="0"/>
          <w:cols w:space="720"/>
        </w:sectPr>
      </w:pPr>
    </w:p>
    <w:p w:rsidR="00FA7DA1" w:rsidRDefault="00311B3B">
      <w:pPr>
        <w:pStyle w:val="BodyText"/>
        <w:spacing w:before="51" w:line="312" w:lineRule="auto"/>
        <w:ind w:left="118" w:right="109" w:firstLine="719"/>
        <w:jc w:val="both"/>
      </w:pPr>
      <w:r>
        <w:lastRenderedPageBreak/>
        <w:t xml:space="preserve">Thu thập, xử lý thông tin và minh chứng để chứng minh mức độ đạt được của nhà trường dựa trên hệ thống tiêu chí, tiêu chuẩn </w:t>
      </w:r>
      <w:r>
        <w:t>và các nội hàm kiểm định chất lượng giáo dục nghề nghiệp của trường cao đẳng, trường trung cấp.</w:t>
      </w:r>
    </w:p>
    <w:p w:rsidR="00FA7DA1" w:rsidRDefault="00311B3B">
      <w:pPr>
        <w:pStyle w:val="BodyText"/>
        <w:spacing w:before="147" w:line="312" w:lineRule="auto"/>
        <w:ind w:left="118" w:right="110" w:firstLine="719"/>
        <w:jc w:val="both"/>
      </w:pPr>
      <w:r>
        <w:t>Xây dựng, thực hiện và duy trì tốt các tiêu chí, tiêu chuẩn kiểm định chất lượng đã đạt được từ trước đến nay, đồng thời khắc phục những tiêu chí, tiêu chuẩn ch</w:t>
      </w:r>
      <w:r>
        <w:t>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w:t>
      </w:r>
      <w:r>
        <w:t>à quốc tế đến năm</w:t>
      </w:r>
      <w:r>
        <w:rPr>
          <w:spacing w:val="-5"/>
        </w:rPr>
        <w:t xml:space="preserve"> </w:t>
      </w:r>
      <w:r>
        <w:t>2020.</w:t>
      </w:r>
    </w:p>
    <w:p w:rsidR="00FA7DA1" w:rsidRDefault="00311B3B">
      <w:pPr>
        <w:pStyle w:val="BodyText"/>
        <w:spacing w:before="147" w:line="312" w:lineRule="auto"/>
        <w:ind w:left="118" w:right="108" w:firstLine="719"/>
        <w:jc w:val="both"/>
      </w:pPr>
      <w:r>
        <w:t>Là cơ sở để đoàn kiểm định chất lượng giáo dục nghề nghiệp của Tổng cục Giáo dục Nghề nghiệp thực hiện kiểm định Nhà trường năm 2019.</w:t>
      </w:r>
    </w:p>
    <w:p w:rsidR="00FA7DA1" w:rsidRDefault="00311B3B">
      <w:pPr>
        <w:pStyle w:val="Heading3"/>
        <w:numPr>
          <w:ilvl w:val="1"/>
          <w:numId w:val="12"/>
        </w:numPr>
        <w:tabs>
          <w:tab w:val="left" w:pos="573"/>
        </w:tabs>
        <w:spacing w:before="154"/>
        <w:ind w:right="0"/>
      </w:pPr>
      <w:r>
        <w:t>Yêu cầu tự kiểm</w:t>
      </w:r>
      <w:r>
        <w:rPr>
          <w:spacing w:val="-4"/>
        </w:rPr>
        <w:t xml:space="preserve"> </w:t>
      </w:r>
      <w:r>
        <w:t>định</w:t>
      </w:r>
    </w:p>
    <w:p w:rsidR="00FA7DA1" w:rsidRDefault="00311B3B">
      <w:pPr>
        <w:pStyle w:val="BodyText"/>
        <w:spacing w:before="226" w:line="427" w:lineRule="auto"/>
        <w:ind w:left="838" w:right="812"/>
        <w:jc w:val="both"/>
      </w:pPr>
      <w:r>
        <w:t>Đảm bảo khách quan, trung thực và minh bạch trong quá trình tự kiểm định. Hợp tác, trao đổi, thảo luận công khai với tất cả các thành viên trong đơn vị. Đảm bảo đầy đủ nội dung cần kiểm định, đúng thời gian theo kế hoạch</w:t>
      </w:r>
    </w:p>
    <w:p w:rsidR="00FA7DA1" w:rsidRDefault="00311B3B">
      <w:pPr>
        <w:pStyle w:val="Heading3"/>
        <w:numPr>
          <w:ilvl w:val="1"/>
          <w:numId w:val="12"/>
        </w:numPr>
        <w:tabs>
          <w:tab w:val="left" w:pos="573"/>
        </w:tabs>
        <w:spacing w:before="16"/>
        <w:ind w:right="0"/>
      </w:pPr>
      <w:r>
        <w:t>Phƣơng</w:t>
      </w:r>
      <w:r>
        <w:rPr>
          <w:spacing w:val="-12"/>
        </w:rPr>
        <w:t xml:space="preserve"> </w:t>
      </w:r>
      <w:r>
        <w:t>pháp</w:t>
      </w:r>
      <w:r>
        <w:rPr>
          <w:spacing w:val="-12"/>
        </w:rPr>
        <w:t xml:space="preserve"> </w:t>
      </w:r>
      <w:r>
        <w:t>tự</w:t>
      </w:r>
      <w:r>
        <w:rPr>
          <w:spacing w:val="-11"/>
        </w:rPr>
        <w:t xml:space="preserve"> </w:t>
      </w:r>
      <w:r>
        <w:t>kiểm</w:t>
      </w:r>
      <w:r>
        <w:rPr>
          <w:spacing w:val="-15"/>
        </w:rPr>
        <w:t xml:space="preserve"> </w:t>
      </w:r>
      <w:r>
        <w:t>định</w:t>
      </w:r>
    </w:p>
    <w:p w:rsidR="00FA7DA1" w:rsidRDefault="00311B3B">
      <w:pPr>
        <w:pStyle w:val="BodyText"/>
        <w:spacing w:before="226" w:line="309" w:lineRule="auto"/>
        <w:ind w:left="118" w:right="116" w:firstLine="719"/>
        <w:jc w:val="both"/>
      </w:pPr>
      <w:r>
        <w:t>Nghiên cứu</w:t>
      </w:r>
      <w:r>
        <w:t xml:space="preserve"> bộ tiêu chí, tiêu chuẩn kiểm định chất lượng và các tài liệu, hồ sơ  minh chứng kèm</w:t>
      </w:r>
      <w:r>
        <w:rPr>
          <w:spacing w:val="-8"/>
        </w:rPr>
        <w:t xml:space="preserve"> </w:t>
      </w:r>
      <w:r>
        <w:t>theo.</w:t>
      </w:r>
    </w:p>
    <w:p w:rsidR="00FA7DA1" w:rsidRDefault="00311B3B">
      <w:pPr>
        <w:pStyle w:val="BodyText"/>
        <w:spacing w:before="150" w:line="312" w:lineRule="auto"/>
        <w:ind w:left="118" w:right="117" w:firstLine="719"/>
        <w:jc w:val="both"/>
      </w:pPr>
      <w:r>
        <w:t>Thu thập thông tin, minh chứng, rà soát các hoạt động của trường để chứng minh đạt hay không đạt theo nội hàm của tiêu chí, tiêu chuẩn.</w:t>
      </w:r>
    </w:p>
    <w:p w:rsidR="00FA7DA1" w:rsidRDefault="00311B3B">
      <w:pPr>
        <w:pStyle w:val="BodyText"/>
        <w:spacing w:before="147" w:line="312" w:lineRule="auto"/>
        <w:ind w:left="118" w:right="113" w:firstLine="719"/>
        <w:jc w:val="both"/>
      </w:pPr>
      <w:r>
        <w:t>Khảo sát thực tế, thảo luận, phỏng vấn, lấy ý kiến từ các đơn vị, cán bộ quản lý, giáo viên, người học và người sử dụng lao động.</w:t>
      </w:r>
    </w:p>
    <w:p w:rsidR="00FA7DA1" w:rsidRDefault="00311B3B">
      <w:pPr>
        <w:pStyle w:val="Heading3"/>
        <w:numPr>
          <w:ilvl w:val="1"/>
          <w:numId w:val="12"/>
        </w:numPr>
        <w:tabs>
          <w:tab w:val="left" w:pos="573"/>
        </w:tabs>
        <w:spacing w:before="154"/>
        <w:ind w:right="0"/>
      </w:pPr>
      <w:r>
        <w:t>Các</w:t>
      </w:r>
      <w:r>
        <w:rPr>
          <w:spacing w:val="-9"/>
        </w:rPr>
        <w:t xml:space="preserve"> </w:t>
      </w:r>
      <w:r>
        <w:t>bƣớc</w:t>
      </w:r>
      <w:r>
        <w:rPr>
          <w:spacing w:val="-9"/>
        </w:rPr>
        <w:t xml:space="preserve"> </w:t>
      </w:r>
      <w:r>
        <w:t>tiến</w:t>
      </w:r>
      <w:r>
        <w:rPr>
          <w:spacing w:val="-9"/>
        </w:rPr>
        <w:t xml:space="preserve"> </w:t>
      </w:r>
      <w:r>
        <w:t>hành</w:t>
      </w:r>
      <w:r>
        <w:rPr>
          <w:spacing w:val="-9"/>
        </w:rPr>
        <w:t xml:space="preserve"> </w:t>
      </w:r>
      <w:r>
        <w:t>tự</w:t>
      </w:r>
      <w:r>
        <w:rPr>
          <w:spacing w:val="-9"/>
        </w:rPr>
        <w:t xml:space="preserve"> </w:t>
      </w:r>
      <w:r>
        <w:t>kiểm</w:t>
      </w:r>
      <w:r>
        <w:rPr>
          <w:spacing w:val="-9"/>
        </w:rPr>
        <w:t xml:space="preserve"> </w:t>
      </w:r>
      <w:r>
        <w:t>định</w:t>
      </w:r>
    </w:p>
    <w:p w:rsidR="00FA7DA1" w:rsidRDefault="00311B3B">
      <w:pPr>
        <w:pStyle w:val="BodyText"/>
        <w:spacing w:before="226" w:line="312" w:lineRule="auto"/>
        <w:ind w:left="118" w:right="114" w:firstLine="719"/>
        <w:jc w:val="both"/>
      </w:pPr>
      <w:r>
        <w:t>Quy trình thực hiện tự kiểm định chất lượng được quy định tại Thông tư số 28/2017/TT-BLĐTBXH n</w:t>
      </w:r>
      <w:r>
        <w:t>gày 15 tháng 12 năm 2017 và Thông tư Thông tư số 15/2017/TT-BLĐTBXH ngày 08 tháng 6 năm 2017 của Bộ LĐTB&amp;XH, cụ thể như sau:</w:t>
      </w:r>
    </w:p>
    <w:p w:rsidR="00FA7DA1" w:rsidRDefault="00311B3B">
      <w:pPr>
        <w:pStyle w:val="ListParagraph"/>
        <w:numPr>
          <w:ilvl w:val="2"/>
          <w:numId w:val="12"/>
        </w:numPr>
        <w:tabs>
          <w:tab w:val="left" w:pos="1034"/>
        </w:tabs>
        <w:spacing w:before="147"/>
        <w:ind w:firstLine="720"/>
        <w:rPr>
          <w:sz w:val="26"/>
        </w:rPr>
      </w:pPr>
      <w:r>
        <w:rPr>
          <w:sz w:val="26"/>
        </w:rPr>
        <w:t>Thực hiện công tác chuẩn bị tự kiểm định chất lượng giáo dục nghề</w:t>
      </w:r>
      <w:r>
        <w:rPr>
          <w:spacing w:val="-21"/>
          <w:sz w:val="26"/>
        </w:rPr>
        <w:t xml:space="preserve"> </w:t>
      </w:r>
      <w:r>
        <w:rPr>
          <w:sz w:val="26"/>
        </w:rPr>
        <w:t>nghiệp.</w:t>
      </w:r>
    </w:p>
    <w:p w:rsidR="00FA7DA1" w:rsidRDefault="00311B3B">
      <w:pPr>
        <w:pStyle w:val="ListParagraph"/>
        <w:numPr>
          <w:ilvl w:val="2"/>
          <w:numId w:val="12"/>
        </w:numPr>
        <w:tabs>
          <w:tab w:val="left" w:pos="1055"/>
        </w:tabs>
        <w:spacing w:before="234" w:line="312" w:lineRule="auto"/>
        <w:ind w:right="121" w:firstLine="720"/>
        <w:jc w:val="both"/>
        <w:rPr>
          <w:sz w:val="26"/>
        </w:rPr>
      </w:pPr>
      <w:r>
        <w:rPr>
          <w:sz w:val="26"/>
        </w:rPr>
        <w:t>Thực hiện tự kiểm định chất lượng giáo dục nghề nghiệp củ</w:t>
      </w:r>
      <w:r>
        <w:rPr>
          <w:sz w:val="26"/>
        </w:rPr>
        <w:t>a các phòng, khoa chuyên môn, trung tâm trực thuộc Trường Cao đẳng Lý Tự Trọng</w:t>
      </w:r>
      <w:r>
        <w:rPr>
          <w:spacing w:val="-16"/>
          <w:sz w:val="26"/>
        </w:rPr>
        <w:t xml:space="preserve"> </w:t>
      </w:r>
      <w:r>
        <w:rPr>
          <w:sz w:val="26"/>
        </w:rPr>
        <w:t>Tp.HCM.</w:t>
      </w:r>
    </w:p>
    <w:p w:rsidR="00FA7DA1" w:rsidRDefault="00311B3B">
      <w:pPr>
        <w:pStyle w:val="ListParagraph"/>
        <w:numPr>
          <w:ilvl w:val="2"/>
          <w:numId w:val="12"/>
        </w:numPr>
        <w:tabs>
          <w:tab w:val="left" w:pos="1055"/>
        </w:tabs>
        <w:spacing w:before="147" w:line="312" w:lineRule="auto"/>
        <w:ind w:right="111" w:firstLine="720"/>
        <w:jc w:val="both"/>
        <w:rPr>
          <w:sz w:val="26"/>
        </w:rPr>
      </w:pPr>
      <w:r>
        <w:rPr>
          <w:sz w:val="26"/>
        </w:rPr>
        <w:t>Thực hiện tự kiểm định chất lượng Trường của Hội đồng Đảm bảo chất lượng giáo dục nghề</w:t>
      </w:r>
      <w:r>
        <w:rPr>
          <w:spacing w:val="-6"/>
          <w:sz w:val="26"/>
        </w:rPr>
        <w:t xml:space="preserve"> </w:t>
      </w:r>
      <w:r>
        <w:rPr>
          <w:sz w:val="26"/>
        </w:rPr>
        <w:t>nghiệp.</w:t>
      </w:r>
    </w:p>
    <w:p w:rsidR="00FA7DA1" w:rsidRDefault="00311B3B">
      <w:pPr>
        <w:pStyle w:val="ListParagraph"/>
        <w:numPr>
          <w:ilvl w:val="2"/>
          <w:numId w:val="12"/>
        </w:numPr>
        <w:tabs>
          <w:tab w:val="left" w:pos="1058"/>
        </w:tabs>
        <w:spacing w:before="147"/>
        <w:ind w:left="1057" w:hanging="219"/>
        <w:rPr>
          <w:sz w:val="26"/>
        </w:rPr>
      </w:pPr>
      <w:r>
        <w:rPr>
          <w:sz w:val="26"/>
        </w:rPr>
        <w:t>Công</w:t>
      </w:r>
      <w:r>
        <w:rPr>
          <w:spacing w:val="24"/>
          <w:sz w:val="26"/>
        </w:rPr>
        <w:t xml:space="preserve"> </w:t>
      </w:r>
      <w:r>
        <w:rPr>
          <w:sz w:val="26"/>
        </w:rPr>
        <w:t>bố</w:t>
      </w:r>
      <w:r>
        <w:rPr>
          <w:spacing w:val="22"/>
          <w:sz w:val="26"/>
        </w:rPr>
        <w:t xml:space="preserve"> </w:t>
      </w:r>
      <w:r>
        <w:rPr>
          <w:sz w:val="26"/>
        </w:rPr>
        <w:t>báo</w:t>
      </w:r>
      <w:r>
        <w:rPr>
          <w:spacing w:val="24"/>
          <w:sz w:val="26"/>
        </w:rPr>
        <w:t xml:space="preserve"> </w:t>
      </w:r>
      <w:r>
        <w:rPr>
          <w:sz w:val="26"/>
        </w:rPr>
        <w:t>cáo</w:t>
      </w:r>
      <w:r>
        <w:rPr>
          <w:spacing w:val="22"/>
          <w:sz w:val="26"/>
        </w:rPr>
        <w:t xml:space="preserve"> </w:t>
      </w:r>
      <w:r>
        <w:rPr>
          <w:sz w:val="26"/>
        </w:rPr>
        <w:t>kết</w:t>
      </w:r>
      <w:r>
        <w:rPr>
          <w:spacing w:val="24"/>
          <w:sz w:val="26"/>
        </w:rPr>
        <w:t xml:space="preserve"> </w:t>
      </w:r>
      <w:r>
        <w:rPr>
          <w:sz w:val="26"/>
        </w:rPr>
        <w:t>quả</w:t>
      </w:r>
      <w:r>
        <w:rPr>
          <w:spacing w:val="22"/>
          <w:sz w:val="26"/>
        </w:rPr>
        <w:t xml:space="preserve"> </w:t>
      </w:r>
      <w:r>
        <w:rPr>
          <w:sz w:val="26"/>
        </w:rPr>
        <w:t>tự</w:t>
      </w:r>
      <w:r>
        <w:rPr>
          <w:spacing w:val="23"/>
          <w:sz w:val="26"/>
        </w:rPr>
        <w:t xml:space="preserve"> </w:t>
      </w:r>
      <w:r>
        <w:rPr>
          <w:sz w:val="26"/>
        </w:rPr>
        <w:t>kiểm</w:t>
      </w:r>
      <w:r>
        <w:rPr>
          <w:spacing w:val="22"/>
          <w:sz w:val="26"/>
        </w:rPr>
        <w:t xml:space="preserve"> </w:t>
      </w:r>
      <w:r>
        <w:rPr>
          <w:sz w:val="26"/>
        </w:rPr>
        <w:t>định</w:t>
      </w:r>
      <w:r>
        <w:rPr>
          <w:spacing w:val="24"/>
          <w:sz w:val="26"/>
        </w:rPr>
        <w:t xml:space="preserve"> </w:t>
      </w:r>
      <w:r>
        <w:rPr>
          <w:sz w:val="26"/>
        </w:rPr>
        <w:t>chất</w:t>
      </w:r>
      <w:r>
        <w:rPr>
          <w:spacing w:val="24"/>
          <w:sz w:val="26"/>
        </w:rPr>
        <w:t xml:space="preserve"> </w:t>
      </w:r>
      <w:r>
        <w:rPr>
          <w:sz w:val="26"/>
        </w:rPr>
        <w:t>lượng</w:t>
      </w:r>
      <w:r>
        <w:rPr>
          <w:spacing w:val="22"/>
          <w:sz w:val="26"/>
        </w:rPr>
        <w:t xml:space="preserve"> </w:t>
      </w:r>
      <w:r>
        <w:rPr>
          <w:sz w:val="26"/>
        </w:rPr>
        <w:t>giáo</w:t>
      </w:r>
      <w:r>
        <w:rPr>
          <w:spacing w:val="24"/>
          <w:sz w:val="26"/>
        </w:rPr>
        <w:t xml:space="preserve"> </w:t>
      </w:r>
      <w:r>
        <w:rPr>
          <w:sz w:val="26"/>
        </w:rPr>
        <w:t>dục</w:t>
      </w:r>
      <w:r>
        <w:rPr>
          <w:spacing w:val="22"/>
          <w:sz w:val="26"/>
        </w:rPr>
        <w:t xml:space="preserve"> </w:t>
      </w:r>
      <w:r>
        <w:rPr>
          <w:sz w:val="26"/>
        </w:rPr>
        <w:t>nghề</w:t>
      </w:r>
      <w:r>
        <w:rPr>
          <w:spacing w:val="24"/>
          <w:sz w:val="26"/>
        </w:rPr>
        <w:t xml:space="preserve"> </w:t>
      </w:r>
      <w:r>
        <w:rPr>
          <w:sz w:val="26"/>
        </w:rPr>
        <w:t>nghiệp</w:t>
      </w:r>
      <w:r>
        <w:rPr>
          <w:spacing w:val="22"/>
          <w:sz w:val="26"/>
        </w:rPr>
        <w:t xml:space="preserve"> </w:t>
      </w:r>
      <w:r>
        <w:rPr>
          <w:sz w:val="26"/>
        </w:rPr>
        <w:t>trong</w:t>
      </w:r>
    </w:p>
    <w:p w:rsidR="00FA7DA1" w:rsidRDefault="00FA7DA1">
      <w:pPr>
        <w:rPr>
          <w:sz w:val="26"/>
        </w:rPr>
        <w:sectPr w:rsidR="00FA7DA1">
          <w:pgSz w:w="11910" w:h="16850"/>
          <w:pgMar w:top="960" w:right="1020" w:bottom="1040" w:left="1300" w:header="0" w:footer="814" w:gutter="0"/>
          <w:cols w:space="720"/>
        </w:sectPr>
      </w:pPr>
    </w:p>
    <w:p w:rsidR="00FA7DA1" w:rsidRDefault="00311B3B">
      <w:pPr>
        <w:pStyle w:val="BodyText"/>
        <w:spacing w:before="51" w:line="312" w:lineRule="auto"/>
        <w:ind w:left="218" w:right="255"/>
      </w:pPr>
      <w:r>
        <w:lastRenderedPageBreak/>
        <w:t>Trường và gửi báo cáo kết quả tự kiểm định chất lượng giáo dục nghề nghiệp về Tổng cục Giáo dục Nghề nghiệp, Sở LĐTB&amp;XH</w:t>
      </w:r>
      <w:r>
        <w:rPr>
          <w:spacing w:val="-8"/>
        </w:rPr>
        <w:t xml:space="preserve"> </w:t>
      </w:r>
      <w:r>
        <w:t>Tp.HCM.</w:t>
      </w:r>
    </w:p>
    <w:p w:rsidR="00FA7DA1" w:rsidRDefault="00311B3B">
      <w:pPr>
        <w:pStyle w:val="Heading3"/>
        <w:numPr>
          <w:ilvl w:val="0"/>
          <w:numId w:val="12"/>
        </w:numPr>
        <w:tabs>
          <w:tab w:val="left" w:pos="479"/>
        </w:tabs>
        <w:spacing w:before="155"/>
        <w:ind w:left="478" w:right="0"/>
        <w:jc w:val="left"/>
      </w:pPr>
      <w:r>
        <w:t>TỰ ĐÁNH</w:t>
      </w:r>
      <w:r>
        <w:rPr>
          <w:spacing w:val="-4"/>
        </w:rPr>
        <w:t xml:space="preserve"> </w:t>
      </w:r>
      <w:r>
        <w:t>GIÁ</w:t>
      </w:r>
    </w:p>
    <w:p w:rsidR="00FA7DA1" w:rsidRDefault="00311B3B">
      <w:pPr>
        <w:pStyle w:val="ListParagraph"/>
        <w:numPr>
          <w:ilvl w:val="1"/>
          <w:numId w:val="12"/>
        </w:numPr>
        <w:tabs>
          <w:tab w:val="left" w:pos="673"/>
        </w:tabs>
        <w:spacing w:before="234"/>
        <w:ind w:left="672"/>
        <w:rPr>
          <w:b/>
          <w:sz w:val="26"/>
        </w:rPr>
      </w:pPr>
      <w:r>
        <w:rPr>
          <w:b/>
          <w:sz w:val="26"/>
        </w:rPr>
        <w:t>Tổng hợp kết quả tự kiểm</w:t>
      </w:r>
      <w:r>
        <w:rPr>
          <w:b/>
          <w:spacing w:val="-8"/>
          <w:sz w:val="26"/>
        </w:rPr>
        <w:t xml:space="preserve"> </w:t>
      </w:r>
      <w:r>
        <w:rPr>
          <w:b/>
          <w:sz w:val="26"/>
        </w:rPr>
        <w:t>định:</w:t>
      </w:r>
    </w:p>
    <w:p w:rsidR="00FA7DA1" w:rsidRDefault="00FA7DA1">
      <w:pPr>
        <w:pStyle w:val="BodyText"/>
        <w:spacing w:before="4"/>
        <w:rPr>
          <w:b/>
          <w:sz w:val="20"/>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19"/>
        </w:trPr>
        <w:tc>
          <w:tcPr>
            <w:tcW w:w="737" w:type="dxa"/>
          </w:tcPr>
          <w:p w:rsidR="00FA7DA1" w:rsidRDefault="00FA7DA1">
            <w:pPr>
              <w:pStyle w:val="TableParagraph"/>
              <w:spacing w:before="7"/>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3"/>
              <w:ind w:left="761" w:right="766"/>
              <w:jc w:val="center"/>
              <w:rPr>
                <w:b/>
                <w:sz w:val="26"/>
              </w:rPr>
            </w:pPr>
            <w:r>
              <w:rPr>
                <w:b/>
                <w:sz w:val="26"/>
              </w:rPr>
              <w:t>Tiêu chí, tiêu chuẩn, nội hàm</w:t>
            </w:r>
          </w:p>
          <w:p w:rsidR="00FA7DA1" w:rsidRDefault="00311B3B">
            <w:pPr>
              <w:pStyle w:val="TableParagraph"/>
              <w:spacing w:before="234"/>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3"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3" w:line="427" w:lineRule="auto"/>
              <w:ind w:left="117" w:right="85" w:hanging="15"/>
              <w:rPr>
                <w:b/>
                <w:sz w:val="26"/>
              </w:rPr>
            </w:pPr>
            <w:r>
              <w:rPr>
                <w:b/>
                <w:sz w:val="26"/>
              </w:rPr>
              <w:t>Điểm TĐG</w:t>
            </w:r>
          </w:p>
        </w:tc>
      </w:tr>
      <w:tr w:rsidR="00FA7DA1">
        <w:trPr>
          <w:trHeight w:hRule="exact" w:val="686"/>
        </w:trPr>
        <w:tc>
          <w:tcPr>
            <w:tcW w:w="737" w:type="dxa"/>
          </w:tcPr>
          <w:p w:rsidR="00FA7DA1" w:rsidRDefault="00FA7DA1"/>
        </w:tc>
        <w:tc>
          <w:tcPr>
            <w:tcW w:w="7131" w:type="dxa"/>
          </w:tcPr>
          <w:p w:rsidR="00FA7DA1" w:rsidRDefault="00311B3B">
            <w:pPr>
              <w:pStyle w:val="TableParagraph"/>
              <w:spacing w:before="143"/>
              <w:ind w:left="100" w:right="104"/>
              <w:rPr>
                <w:b/>
                <w:sz w:val="26"/>
              </w:rPr>
            </w:pPr>
            <w:r>
              <w:rPr>
                <w:b/>
                <w:sz w:val="26"/>
              </w:rPr>
              <w:t>ĐỀ XUẤT CẤP ĐỘ ĐẠT ĐƢỢC</w:t>
            </w:r>
          </w:p>
        </w:tc>
        <w:tc>
          <w:tcPr>
            <w:tcW w:w="896" w:type="dxa"/>
          </w:tcPr>
          <w:p w:rsidR="00FA7DA1" w:rsidRDefault="00FA7DA1"/>
        </w:tc>
        <w:tc>
          <w:tcPr>
            <w:tcW w:w="809" w:type="dxa"/>
          </w:tcPr>
          <w:p w:rsidR="00FA7DA1" w:rsidRDefault="00FA7DA1"/>
        </w:tc>
      </w:tr>
      <w:tr w:rsidR="00FA7DA1">
        <w:trPr>
          <w:trHeight w:hRule="exact" w:val="687"/>
        </w:trPr>
        <w:tc>
          <w:tcPr>
            <w:tcW w:w="737" w:type="dxa"/>
          </w:tcPr>
          <w:p w:rsidR="00FA7DA1" w:rsidRDefault="00FA7DA1"/>
        </w:tc>
        <w:tc>
          <w:tcPr>
            <w:tcW w:w="7131" w:type="dxa"/>
          </w:tcPr>
          <w:p w:rsidR="00FA7DA1" w:rsidRDefault="00311B3B">
            <w:pPr>
              <w:pStyle w:val="TableParagraph"/>
              <w:spacing w:before="146"/>
              <w:ind w:left="100" w:right="104"/>
              <w:rPr>
                <w:b/>
                <w:sz w:val="26"/>
              </w:rPr>
            </w:pPr>
            <w:r>
              <w:rPr>
                <w:b/>
                <w:sz w:val="26"/>
              </w:rPr>
              <w:t>Tổng điểm</w:t>
            </w:r>
          </w:p>
        </w:tc>
        <w:tc>
          <w:tcPr>
            <w:tcW w:w="896" w:type="dxa"/>
          </w:tcPr>
          <w:p w:rsidR="00FA7DA1" w:rsidRDefault="00311B3B">
            <w:pPr>
              <w:pStyle w:val="TableParagraph"/>
              <w:spacing w:before="146"/>
              <w:ind w:left="227" w:right="228"/>
              <w:jc w:val="center"/>
              <w:rPr>
                <w:b/>
                <w:sz w:val="26"/>
              </w:rPr>
            </w:pPr>
            <w:r>
              <w:rPr>
                <w:b/>
                <w:sz w:val="26"/>
              </w:rPr>
              <w:t>100</w:t>
            </w:r>
          </w:p>
        </w:tc>
        <w:tc>
          <w:tcPr>
            <w:tcW w:w="809" w:type="dxa"/>
          </w:tcPr>
          <w:p w:rsidR="00FA7DA1" w:rsidRDefault="00311B3B">
            <w:pPr>
              <w:pStyle w:val="TableParagraph"/>
              <w:spacing w:before="146"/>
              <w:ind w:right="269"/>
              <w:jc w:val="right"/>
              <w:rPr>
                <w:b/>
                <w:sz w:val="26"/>
              </w:rPr>
            </w:pPr>
            <w:r>
              <w:rPr>
                <w:b/>
                <w:w w:val="95"/>
                <w:sz w:val="26"/>
              </w:rPr>
              <w:t>98</w:t>
            </w:r>
          </w:p>
        </w:tc>
      </w:tr>
      <w:tr w:rsidR="00FA7DA1">
        <w:trPr>
          <w:trHeight w:hRule="exact" w:val="689"/>
        </w:trPr>
        <w:tc>
          <w:tcPr>
            <w:tcW w:w="737" w:type="dxa"/>
          </w:tcPr>
          <w:p w:rsidR="00FA7DA1" w:rsidRDefault="00311B3B">
            <w:pPr>
              <w:pStyle w:val="TableParagraph"/>
              <w:spacing w:before="146"/>
              <w:ind w:right="1"/>
              <w:jc w:val="center"/>
              <w:rPr>
                <w:b/>
                <w:sz w:val="26"/>
              </w:rPr>
            </w:pPr>
            <w:r>
              <w:rPr>
                <w:b/>
                <w:w w:val="99"/>
                <w:sz w:val="26"/>
              </w:rPr>
              <w:t>1</w:t>
            </w:r>
          </w:p>
        </w:tc>
        <w:tc>
          <w:tcPr>
            <w:tcW w:w="7131" w:type="dxa"/>
          </w:tcPr>
          <w:p w:rsidR="00FA7DA1" w:rsidRDefault="00311B3B">
            <w:pPr>
              <w:pStyle w:val="TableParagraph"/>
              <w:spacing w:before="146"/>
              <w:ind w:left="100" w:right="104"/>
              <w:rPr>
                <w:b/>
                <w:sz w:val="26"/>
              </w:rPr>
            </w:pPr>
            <w:r>
              <w:rPr>
                <w:b/>
                <w:sz w:val="26"/>
              </w:rPr>
              <w:t>Tiêu chí 1 - Mục tiêu, sứ mạng, tổ chức và quản lý</w:t>
            </w:r>
          </w:p>
        </w:tc>
        <w:tc>
          <w:tcPr>
            <w:tcW w:w="896" w:type="dxa"/>
          </w:tcPr>
          <w:p w:rsidR="00FA7DA1" w:rsidRDefault="00311B3B">
            <w:pPr>
              <w:pStyle w:val="TableParagraph"/>
              <w:spacing w:before="146"/>
              <w:ind w:left="227" w:right="228"/>
              <w:jc w:val="center"/>
              <w:rPr>
                <w:b/>
                <w:sz w:val="26"/>
              </w:rPr>
            </w:pPr>
            <w:r>
              <w:rPr>
                <w:b/>
                <w:sz w:val="26"/>
              </w:rPr>
              <w:t>12</w:t>
            </w:r>
          </w:p>
        </w:tc>
        <w:tc>
          <w:tcPr>
            <w:tcW w:w="809" w:type="dxa"/>
          </w:tcPr>
          <w:p w:rsidR="00FA7DA1" w:rsidRDefault="00311B3B">
            <w:pPr>
              <w:pStyle w:val="TableParagraph"/>
              <w:spacing w:before="146"/>
              <w:ind w:right="269"/>
              <w:jc w:val="right"/>
              <w:rPr>
                <w:b/>
                <w:sz w:val="26"/>
              </w:rPr>
            </w:pPr>
            <w:r>
              <w:rPr>
                <w:b/>
                <w:sz w:val="26"/>
              </w:rPr>
              <w:t>12</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97" w:right="35"/>
              <w:jc w:val="center"/>
              <w:rPr>
                <w:sz w:val="26"/>
              </w:rPr>
            </w:pPr>
            <w:r>
              <w:rPr>
                <w:sz w:val="26"/>
              </w:rPr>
              <w:t>1.1</w:t>
            </w:r>
          </w:p>
        </w:tc>
        <w:tc>
          <w:tcPr>
            <w:tcW w:w="7131" w:type="dxa"/>
          </w:tcPr>
          <w:p w:rsidR="00FA7DA1" w:rsidRDefault="00311B3B">
            <w:pPr>
              <w:pStyle w:val="TableParagraph"/>
              <w:spacing w:before="136" w:line="312" w:lineRule="auto"/>
              <w:ind w:left="100" w:right="106"/>
              <w:jc w:val="both"/>
              <w:rPr>
                <w:sz w:val="26"/>
              </w:rPr>
            </w:pPr>
            <w:r>
              <w:rPr>
                <w:b/>
                <w:i/>
                <w:sz w:val="26"/>
              </w:rPr>
              <w:t xml:space="preserve">Tiêu chuẩn </w:t>
            </w:r>
            <w:r>
              <w:rPr>
                <w:sz w:val="26"/>
              </w:rPr>
              <w:t>1: 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300"/>
              <w:jc w:val="right"/>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97" w:right="35"/>
              <w:jc w:val="center"/>
              <w:rPr>
                <w:sz w:val="26"/>
              </w:rPr>
            </w:pPr>
            <w:r>
              <w:rPr>
                <w:sz w:val="26"/>
              </w:rPr>
              <w:t>1.2</w:t>
            </w:r>
          </w:p>
        </w:tc>
        <w:tc>
          <w:tcPr>
            <w:tcW w:w="7131" w:type="dxa"/>
          </w:tcPr>
          <w:p w:rsidR="00FA7DA1" w:rsidRDefault="00311B3B">
            <w:pPr>
              <w:pStyle w:val="TableParagraph"/>
              <w:spacing w:before="136" w:line="312" w:lineRule="auto"/>
              <w:ind w:left="100" w:right="110"/>
              <w:jc w:val="both"/>
              <w:rPr>
                <w:sz w:val="26"/>
              </w:rPr>
            </w:pPr>
            <w:r>
              <w:rPr>
                <w:b/>
                <w:i/>
                <w:sz w:val="26"/>
              </w:rPr>
              <w:t>Tiêu chuẩn 2</w:t>
            </w:r>
            <w:r>
              <w:rPr>
                <w:sz w:val="26"/>
              </w:rPr>
              <w:t>: Trường thực hiện phân tích, đánh giá nhu cầu sử dụng nhân lực của địa phương hoặc ngành để xác định các ngành, nghề đào tạo và quy mô đào tạo phù hợp.</w:t>
            </w:r>
          </w:p>
        </w:tc>
        <w:tc>
          <w:tcPr>
            <w:tcW w:w="896" w:type="dxa"/>
          </w:tcPr>
          <w:p w:rsidR="00FA7DA1" w:rsidRDefault="00FA7DA1">
            <w:pPr>
              <w:pStyle w:val="TableParagraph"/>
              <w:rPr>
                <w:b/>
                <w:sz w:val="26"/>
              </w:rPr>
            </w:pPr>
          </w:p>
          <w:p w:rsidR="00FA7DA1" w:rsidRDefault="00311B3B">
            <w:pPr>
              <w:pStyle w:val="TableParagraph"/>
              <w:spacing w:before="226"/>
              <w:ind w:right="62"/>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ind w:right="300"/>
              <w:jc w:val="right"/>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97" w:right="35"/>
              <w:jc w:val="center"/>
              <w:rPr>
                <w:sz w:val="26"/>
              </w:rPr>
            </w:pPr>
            <w:r>
              <w:rPr>
                <w:sz w:val="26"/>
              </w:rPr>
              <w:t>1.3</w:t>
            </w:r>
          </w:p>
        </w:tc>
        <w:tc>
          <w:tcPr>
            <w:tcW w:w="7131" w:type="dxa"/>
          </w:tcPr>
          <w:p w:rsidR="00FA7DA1" w:rsidRDefault="00311B3B">
            <w:pPr>
              <w:pStyle w:val="TableParagraph"/>
              <w:spacing w:before="136" w:line="312" w:lineRule="auto"/>
              <w:ind w:left="100" w:right="104"/>
              <w:jc w:val="both"/>
              <w:rPr>
                <w:sz w:val="26"/>
              </w:rPr>
            </w:pPr>
            <w:r>
              <w:rPr>
                <w:b/>
                <w:i/>
                <w:spacing w:val="-4"/>
                <w:sz w:val="26"/>
              </w:rPr>
              <w:t xml:space="preserve">Tiêu chuẩn </w:t>
            </w:r>
            <w:r>
              <w:rPr>
                <w:b/>
                <w:i/>
                <w:sz w:val="26"/>
              </w:rPr>
              <w:t>3</w:t>
            </w:r>
            <w:r>
              <w:rPr>
                <w:sz w:val="26"/>
              </w:rPr>
              <w:t xml:space="preserve">: </w:t>
            </w:r>
            <w:r>
              <w:rPr>
                <w:spacing w:val="-4"/>
                <w:sz w:val="26"/>
              </w:rPr>
              <w:t xml:space="preserve">Trường </w:t>
            </w:r>
            <w:r>
              <w:rPr>
                <w:spacing w:val="-3"/>
                <w:sz w:val="26"/>
              </w:rPr>
              <w:t xml:space="preserve">ban hành văn bản </w:t>
            </w:r>
            <w:r>
              <w:rPr>
                <w:sz w:val="26"/>
              </w:rPr>
              <w:t xml:space="preserve">quy </w:t>
            </w:r>
            <w:r>
              <w:rPr>
                <w:spacing w:val="-3"/>
                <w:sz w:val="26"/>
              </w:rPr>
              <w:t xml:space="preserve">định về </w:t>
            </w:r>
            <w:r>
              <w:rPr>
                <w:sz w:val="26"/>
              </w:rPr>
              <w:t xml:space="preserve">tổ </w:t>
            </w:r>
            <w:r>
              <w:rPr>
                <w:spacing w:val="-3"/>
                <w:sz w:val="26"/>
              </w:rPr>
              <w:t xml:space="preserve">chức và </w:t>
            </w:r>
            <w:r>
              <w:rPr>
                <w:spacing w:val="-4"/>
                <w:sz w:val="26"/>
              </w:rPr>
              <w:t xml:space="preserve">quản </w:t>
            </w:r>
            <w:r>
              <w:rPr>
                <w:sz w:val="26"/>
              </w:rPr>
              <w:t xml:space="preserve">lý </w:t>
            </w:r>
            <w:r>
              <w:rPr>
                <w:spacing w:val="-4"/>
                <w:sz w:val="26"/>
              </w:rPr>
              <w:t xml:space="preserve">theo hướng </w:t>
            </w:r>
            <w:r>
              <w:rPr>
                <w:spacing w:val="-3"/>
                <w:sz w:val="26"/>
              </w:rPr>
              <w:t xml:space="preserve">đảm bảo </w:t>
            </w:r>
            <w:r>
              <w:rPr>
                <w:spacing w:val="-4"/>
                <w:sz w:val="26"/>
              </w:rPr>
              <w:t xml:space="preserve">quyền </w:t>
            </w:r>
            <w:r>
              <w:rPr>
                <w:spacing w:val="-3"/>
                <w:sz w:val="26"/>
              </w:rPr>
              <w:t xml:space="preserve">tự </w:t>
            </w:r>
            <w:r>
              <w:rPr>
                <w:spacing w:val="-4"/>
                <w:sz w:val="26"/>
              </w:rPr>
              <w:t xml:space="preserve">chủ, </w:t>
            </w:r>
            <w:r>
              <w:rPr>
                <w:spacing w:val="-3"/>
                <w:sz w:val="26"/>
              </w:rPr>
              <w:t xml:space="preserve">tự </w:t>
            </w:r>
            <w:r>
              <w:rPr>
                <w:spacing w:val="-4"/>
                <w:sz w:val="26"/>
              </w:rPr>
              <w:t xml:space="preserve">chịu trách nhiệm </w:t>
            </w:r>
            <w:r>
              <w:rPr>
                <w:spacing w:val="-3"/>
                <w:sz w:val="26"/>
              </w:rPr>
              <w:t xml:space="preserve">của </w:t>
            </w:r>
            <w:r>
              <w:rPr>
                <w:spacing w:val="-4"/>
                <w:sz w:val="26"/>
              </w:rPr>
              <w:t xml:space="preserve">các </w:t>
            </w:r>
            <w:r>
              <w:rPr>
                <w:spacing w:val="-3"/>
                <w:sz w:val="26"/>
              </w:rPr>
              <w:t xml:space="preserve">đơn </w:t>
            </w:r>
            <w:r>
              <w:rPr>
                <w:sz w:val="26"/>
              </w:rPr>
              <w:t xml:space="preserve">vị </w:t>
            </w:r>
            <w:r>
              <w:rPr>
                <w:spacing w:val="-4"/>
                <w:sz w:val="26"/>
              </w:rPr>
              <w:t xml:space="preserve">trong trường theo </w:t>
            </w:r>
            <w:r>
              <w:rPr>
                <w:sz w:val="26"/>
              </w:rPr>
              <w:t xml:space="preserve">quy </w:t>
            </w:r>
            <w:r>
              <w:rPr>
                <w:spacing w:val="-3"/>
                <w:sz w:val="26"/>
              </w:rPr>
              <w:t>định.</w:t>
            </w:r>
          </w:p>
        </w:tc>
        <w:tc>
          <w:tcPr>
            <w:tcW w:w="896" w:type="dxa"/>
          </w:tcPr>
          <w:p w:rsidR="00FA7DA1" w:rsidRDefault="00FA7DA1">
            <w:pPr>
              <w:pStyle w:val="TableParagraph"/>
              <w:rPr>
                <w:b/>
                <w:sz w:val="26"/>
              </w:rPr>
            </w:pPr>
          </w:p>
          <w:p w:rsidR="00FA7DA1" w:rsidRDefault="00311B3B">
            <w:pPr>
              <w:pStyle w:val="TableParagraph"/>
              <w:spacing w:before="226"/>
              <w:ind w:left="65"/>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ind w:right="300"/>
              <w:jc w:val="right"/>
              <w:rPr>
                <w:sz w:val="26"/>
              </w:rPr>
            </w:pPr>
            <w:r>
              <w:rPr>
                <w:w w:val="99"/>
                <w:sz w:val="26"/>
              </w:rPr>
              <w:t>1</w:t>
            </w:r>
          </w:p>
        </w:tc>
      </w:tr>
      <w:tr w:rsidR="00FA7DA1">
        <w:trPr>
          <w:trHeight w:hRule="exact" w:val="1465"/>
        </w:trPr>
        <w:tc>
          <w:tcPr>
            <w:tcW w:w="737" w:type="dxa"/>
          </w:tcPr>
          <w:p w:rsidR="00FA7DA1" w:rsidRDefault="00FA7DA1">
            <w:pPr>
              <w:pStyle w:val="TableParagraph"/>
              <w:rPr>
                <w:b/>
                <w:sz w:val="26"/>
              </w:rPr>
            </w:pPr>
          </w:p>
          <w:p w:rsidR="00FA7DA1" w:rsidRDefault="00311B3B">
            <w:pPr>
              <w:pStyle w:val="TableParagraph"/>
              <w:spacing w:before="226"/>
              <w:ind w:left="97" w:right="35"/>
              <w:jc w:val="center"/>
              <w:rPr>
                <w:sz w:val="26"/>
              </w:rPr>
            </w:pPr>
            <w:r>
              <w:rPr>
                <w:sz w:val="26"/>
              </w:rPr>
              <w:t>1.4</w:t>
            </w:r>
          </w:p>
        </w:tc>
        <w:tc>
          <w:tcPr>
            <w:tcW w:w="7131" w:type="dxa"/>
          </w:tcPr>
          <w:p w:rsidR="00FA7DA1" w:rsidRDefault="00311B3B">
            <w:pPr>
              <w:pStyle w:val="TableParagraph"/>
              <w:spacing w:before="136" w:line="312" w:lineRule="auto"/>
              <w:ind w:left="100" w:right="109"/>
              <w:jc w:val="both"/>
              <w:rPr>
                <w:sz w:val="26"/>
              </w:rPr>
            </w:pPr>
            <w:r>
              <w:rPr>
                <w:b/>
                <w:i/>
                <w:sz w:val="26"/>
              </w:rPr>
              <w:t>Tiêu chuẩn 4</w:t>
            </w:r>
            <w:r>
              <w:rPr>
                <w:sz w:val="26"/>
              </w:rPr>
              <w:t>: Hằng năm, các văn bản quy định về tổ chức và quản lý của trường được rà soát, thực hiện điều chỉnh nếu cần thiết.</w:t>
            </w:r>
          </w:p>
        </w:tc>
        <w:tc>
          <w:tcPr>
            <w:tcW w:w="896" w:type="dxa"/>
          </w:tcPr>
          <w:p w:rsidR="00FA7DA1" w:rsidRDefault="00FA7DA1">
            <w:pPr>
              <w:pStyle w:val="TableParagraph"/>
              <w:rPr>
                <w:b/>
                <w:sz w:val="26"/>
              </w:rPr>
            </w:pPr>
          </w:p>
          <w:p w:rsidR="00FA7DA1" w:rsidRDefault="00311B3B">
            <w:pPr>
              <w:pStyle w:val="TableParagraph"/>
              <w:spacing w:before="226"/>
              <w:ind w:left="65"/>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ind w:right="300"/>
              <w:jc w:val="right"/>
              <w:rPr>
                <w:sz w:val="26"/>
              </w:rPr>
            </w:pPr>
            <w:r>
              <w:rPr>
                <w:w w:val="99"/>
                <w:sz w:val="26"/>
              </w:rPr>
              <w:t>1</w:t>
            </w:r>
          </w:p>
        </w:tc>
      </w:tr>
      <w:tr w:rsidR="00FA7DA1">
        <w:trPr>
          <w:trHeight w:hRule="exact" w:val="1562"/>
        </w:trPr>
        <w:tc>
          <w:tcPr>
            <w:tcW w:w="737" w:type="dxa"/>
          </w:tcPr>
          <w:p w:rsidR="00FA7DA1" w:rsidRDefault="00FA7DA1">
            <w:pPr>
              <w:pStyle w:val="TableParagraph"/>
              <w:rPr>
                <w:b/>
                <w:sz w:val="26"/>
              </w:rPr>
            </w:pPr>
          </w:p>
          <w:p w:rsidR="00FA7DA1" w:rsidRDefault="00FA7DA1">
            <w:pPr>
              <w:pStyle w:val="TableParagraph"/>
              <w:rPr>
                <w:b/>
                <w:sz w:val="24"/>
              </w:rPr>
            </w:pPr>
          </w:p>
          <w:p w:rsidR="00FA7DA1" w:rsidRDefault="00311B3B">
            <w:pPr>
              <w:pStyle w:val="TableParagraph"/>
              <w:ind w:left="97" w:right="35"/>
              <w:jc w:val="center"/>
              <w:rPr>
                <w:sz w:val="26"/>
              </w:rPr>
            </w:pPr>
            <w:r>
              <w:rPr>
                <w:sz w:val="26"/>
              </w:rPr>
              <w:t>1.5</w:t>
            </w:r>
          </w:p>
        </w:tc>
        <w:tc>
          <w:tcPr>
            <w:tcW w:w="7131" w:type="dxa"/>
          </w:tcPr>
          <w:p w:rsidR="00FA7DA1" w:rsidRDefault="00311B3B">
            <w:pPr>
              <w:pStyle w:val="TableParagraph"/>
              <w:spacing w:line="312" w:lineRule="auto"/>
              <w:ind w:left="100" w:right="103"/>
              <w:jc w:val="both"/>
              <w:rPr>
                <w:sz w:val="26"/>
              </w:rPr>
            </w:pPr>
            <w:r>
              <w:rPr>
                <w:b/>
                <w:i/>
                <w:sz w:val="26"/>
              </w:rPr>
              <w:t xml:space="preserve">Tiêu chuẩn </w:t>
            </w:r>
            <w:r>
              <w:rPr>
                <w:sz w:val="26"/>
              </w:rPr>
              <w:t>5: Các phòng, khoa, bộ môn và các đơn vị trực thuộc trường được phân công, phân cấp rõ ràng về chức năng, nhiệm vụ, phù hợp với cơ cấu ngành nghề, quy mô đào tạo và mục tiêu của trường.</w:t>
            </w:r>
          </w:p>
        </w:tc>
        <w:tc>
          <w:tcPr>
            <w:tcW w:w="896" w:type="dxa"/>
          </w:tcPr>
          <w:p w:rsidR="00FA7DA1" w:rsidRDefault="00FA7DA1">
            <w:pPr>
              <w:pStyle w:val="TableParagraph"/>
              <w:rPr>
                <w:b/>
                <w:sz w:val="26"/>
              </w:rPr>
            </w:pPr>
          </w:p>
          <w:p w:rsidR="00FA7DA1" w:rsidRDefault="00FA7DA1">
            <w:pPr>
              <w:pStyle w:val="TableParagraph"/>
              <w:rPr>
                <w:b/>
                <w:sz w:val="24"/>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4"/>
              </w:rPr>
            </w:pPr>
          </w:p>
          <w:p w:rsidR="00FA7DA1" w:rsidRDefault="00311B3B">
            <w:pPr>
              <w:pStyle w:val="TableParagraph"/>
              <w:ind w:right="300"/>
              <w:jc w:val="right"/>
              <w:rPr>
                <w:sz w:val="26"/>
              </w:rPr>
            </w:pPr>
            <w:r>
              <w:rPr>
                <w:w w:val="99"/>
                <w:sz w:val="26"/>
              </w:rPr>
              <w:t>1</w:t>
            </w:r>
          </w:p>
        </w:tc>
      </w:tr>
      <w:tr w:rsidR="00FA7DA1">
        <w:trPr>
          <w:trHeight w:hRule="exact" w:val="1567"/>
        </w:trPr>
        <w:tc>
          <w:tcPr>
            <w:tcW w:w="737" w:type="dxa"/>
          </w:tcPr>
          <w:p w:rsidR="00FA7DA1" w:rsidRDefault="00FA7DA1">
            <w:pPr>
              <w:pStyle w:val="TableParagraph"/>
              <w:rPr>
                <w:b/>
                <w:sz w:val="26"/>
              </w:rPr>
            </w:pPr>
          </w:p>
          <w:p w:rsidR="00FA7DA1" w:rsidRDefault="00FA7DA1">
            <w:pPr>
              <w:pStyle w:val="TableParagraph"/>
              <w:spacing w:before="3"/>
              <w:rPr>
                <w:b/>
                <w:sz w:val="24"/>
              </w:rPr>
            </w:pPr>
          </w:p>
          <w:p w:rsidR="00FA7DA1" w:rsidRDefault="00311B3B">
            <w:pPr>
              <w:pStyle w:val="TableParagraph"/>
              <w:ind w:left="85" w:right="85"/>
              <w:jc w:val="center"/>
              <w:rPr>
                <w:sz w:val="26"/>
              </w:rPr>
            </w:pPr>
            <w:r>
              <w:rPr>
                <w:sz w:val="26"/>
              </w:rPr>
              <w:t>1.6</w:t>
            </w:r>
          </w:p>
        </w:tc>
        <w:tc>
          <w:tcPr>
            <w:tcW w:w="7131" w:type="dxa"/>
          </w:tcPr>
          <w:p w:rsidR="00FA7DA1" w:rsidRDefault="00311B3B">
            <w:pPr>
              <w:pStyle w:val="TableParagraph"/>
              <w:spacing w:line="312" w:lineRule="auto"/>
              <w:ind w:left="100" w:right="107"/>
              <w:jc w:val="both"/>
              <w:rPr>
                <w:sz w:val="26"/>
              </w:rPr>
            </w:pPr>
            <w:r>
              <w:rPr>
                <w:b/>
                <w:i/>
                <w:sz w:val="26"/>
              </w:rPr>
              <w:t>Tiêu chuẩn 6</w:t>
            </w:r>
            <w:r>
              <w:rPr>
                <w:sz w:val="26"/>
              </w:rPr>
              <w:t>: Hội đồng trường hoặc Hội đồng quản trị, các hội đồng tư vấn, các phòng, khoa, bộ môn và các đơn vị trực thuộc trường hoạt động đúng chức năng, nhiệm vụ theo quy định và có hiệu quả.</w:t>
            </w:r>
          </w:p>
        </w:tc>
        <w:tc>
          <w:tcPr>
            <w:tcW w:w="896" w:type="dxa"/>
          </w:tcPr>
          <w:p w:rsidR="00FA7DA1" w:rsidRDefault="00FA7DA1">
            <w:pPr>
              <w:pStyle w:val="TableParagraph"/>
              <w:rPr>
                <w:b/>
                <w:sz w:val="26"/>
              </w:rPr>
            </w:pPr>
          </w:p>
          <w:p w:rsidR="00FA7DA1" w:rsidRDefault="00FA7DA1">
            <w:pPr>
              <w:pStyle w:val="TableParagraph"/>
              <w:spacing w:before="3"/>
              <w:rPr>
                <w:b/>
                <w:sz w:val="24"/>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3"/>
              <w:rPr>
                <w:b/>
                <w:sz w:val="24"/>
              </w:rPr>
            </w:pPr>
          </w:p>
          <w:p w:rsidR="00FA7DA1" w:rsidRDefault="00311B3B">
            <w:pPr>
              <w:pStyle w:val="TableParagraph"/>
              <w:ind w:right="335"/>
              <w:jc w:val="right"/>
              <w:rPr>
                <w:sz w:val="26"/>
              </w:rPr>
            </w:pPr>
            <w:r>
              <w:rPr>
                <w:w w:val="99"/>
                <w:sz w:val="26"/>
              </w:rPr>
              <w:t>1</w:t>
            </w:r>
          </w:p>
        </w:tc>
      </w:tr>
    </w:tbl>
    <w:p w:rsidR="00FA7DA1" w:rsidRDefault="00FA7DA1">
      <w:pPr>
        <w:jc w:val="right"/>
        <w:rPr>
          <w:sz w:val="26"/>
        </w:rPr>
        <w:sectPr w:rsidR="00FA7DA1">
          <w:pgSz w:w="11910" w:h="16850"/>
          <w:pgMar w:top="960" w:right="900" w:bottom="104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1078"/>
        </w:trPr>
        <w:tc>
          <w:tcPr>
            <w:tcW w:w="737" w:type="dxa"/>
          </w:tcPr>
          <w:p w:rsidR="00FA7DA1" w:rsidRDefault="00FA7DA1">
            <w:pPr>
              <w:pStyle w:val="TableParagraph"/>
              <w:spacing w:before="11"/>
              <w:rPr>
                <w:b/>
                <w:sz w:val="28"/>
              </w:rPr>
            </w:pPr>
          </w:p>
          <w:p w:rsidR="00FA7DA1" w:rsidRDefault="00311B3B">
            <w:pPr>
              <w:pStyle w:val="TableParagraph"/>
              <w:ind w:left="97" w:right="35"/>
              <w:jc w:val="center"/>
              <w:rPr>
                <w:sz w:val="26"/>
              </w:rPr>
            </w:pPr>
            <w:r>
              <w:rPr>
                <w:sz w:val="26"/>
              </w:rPr>
              <w:t>1.7</w:t>
            </w:r>
          </w:p>
        </w:tc>
        <w:tc>
          <w:tcPr>
            <w:tcW w:w="7131" w:type="dxa"/>
          </w:tcPr>
          <w:p w:rsidR="00FA7DA1" w:rsidRDefault="00311B3B">
            <w:pPr>
              <w:pStyle w:val="TableParagraph"/>
              <w:spacing w:before="139" w:line="312" w:lineRule="auto"/>
              <w:ind w:left="100" w:right="104"/>
              <w:rPr>
                <w:sz w:val="26"/>
              </w:rPr>
            </w:pPr>
            <w:r>
              <w:rPr>
                <w:b/>
                <w:i/>
                <w:sz w:val="26"/>
              </w:rPr>
              <w:t>Tiêu chuẩn 7</w:t>
            </w:r>
            <w:r>
              <w:rPr>
                <w:sz w:val="26"/>
              </w:rPr>
              <w:t>: Trường xây dựng và vận hành hệ thống đảm bảo chất lượng theo quy định.</w:t>
            </w:r>
          </w:p>
        </w:tc>
        <w:tc>
          <w:tcPr>
            <w:tcW w:w="896" w:type="dxa"/>
          </w:tcPr>
          <w:p w:rsidR="00FA7DA1" w:rsidRDefault="00FA7DA1">
            <w:pPr>
              <w:pStyle w:val="TableParagraph"/>
              <w:spacing w:before="11"/>
              <w:rPr>
                <w:b/>
                <w:sz w:val="28"/>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ind w:right="335"/>
              <w:jc w:val="right"/>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97" w:right="35"/>
              <w:jc w:val="center"/>
              <w:rPr>
                <w:sz w:val="26"/>
              </w:rPr>
            </w:pPr>
            <w:r>
              <w:rPr>
                <w:sz w:val="26"/>
              </w:rPr>
              <w:t>1.8</w:t>
            </w:r>
          </w:p>
        </w:tc>
        <w:tc>
          <w:tcPr>
            <w:tcW w:w="7131" w:type="dxa"/>
          </w:tcPr>
          <w:p w:rsidR="00FA7DA1" w:rsidRDefault="00311B3B">
            <w:pPr>
              <w:pStyle w:val="TableParagraph"/>
              <w:spacing w:before="136" w:line="312" w:lineRule="auto"/>
              <w:ind w:left="100" w:right="99"/>
              <w:jc w:val="both"/>
              <w:rPr>
                <w:sz w:val="26"/>
              </w:rPr>
            </w:pPr>
            <w:r>
              <w:rPr>
                <w:b/>
                <w:i/>
                <w:spacing w:val="-4"/>
                <w:sz w:val="26"/>
              </w:rPr>
              <w:t xml:space="preserve">Tiêu chuẩn </w:t>
            </w:r>
            <w:r>
              <w:rPr>
                <w:b/>
                <w:i/>
                <w:sz w:val="26"/>
              </w:rPr>
              <w:t>8</w:t>
            </w:r>
            <w:r>
              <w:rPr>
                <w:sz w:val="26"/>
              </w:rPr>
              <w:t xml:space="preserve">: </w:t>
            </w:r>
            <w:r>
              <w:rPr>
                <w:spacing w:val="-4"/>
                <w:sz w:val="26"/>
              </w:rPr>
              <w:t xml:space="preserve">Trường </w:t>
            </w:r>
            <w:r>
              <w:rPr>
                <w:sz w:val="26"/>
              </w:rPr>
              <w:t xml:space="preserve">có bộ </w:t>
            </w:r>
            <w:r>
              <w:rPr>
                <w:spacing w:val="-4"/>
                <w:sz w:val="26"/>
              </w:rPr>
              <w:t xml:space="preserve">phận </w:t>
            </w:r>
            <w:r>
              <w:rPr>
                <w:spacing w:val="-3"/>
                <w:sz w:val="26"/>
              </w:rPr>
              <w:t xml:space="preserve">phụ </w:t>
            </w:r>
            <w:r>
              <w:rPr>
                <w:spacing w:val="-4"/>
                <w:sz w:val="26"/>
              </w:rPr>
              <w:t xml:space="preserve">trách </w:t>
            </w:r>
            <w:r>
              <w:rPr>
                <w:spacing w:val="-3"/>
                <w:sz w:val="26"/>
              </w:rPr>
              <w:t xml:space="preserve">thực hiện </w:t>
            </w:r>
            <w:r>
              <w:rPr>
                <w:spacing w:val="-4"/>
                <w:sz w:val="26"/>
              </w:rPr>
              <w:t xml:space="preserve">công </w:t>
            </w:r>
            <w:r>
              <w:rPr>
                <w:spacing w:val="-3"/>
                <w:sz w:val="26"/>
              </w:rPr>
              <w:t>tác</w:t>
            </w:r>
            <w:r>
              <w:rPr>
                <w:spacing w:val="-43"/>
                <w:sz w:val="26"/>
              </w:rPr>
              <w:t xml:space="preserve"> </w:t>
            </w:r>
            <w:r>
              <w:rPr>
                <w:spacing w:val="-4"/>
                <w:sz w:val="26"/>
              </w:rPr>
              <w:t xml:space="preserve">quản lý, </w:t>
            </w:r>
            <w:r>
              <w:rPr>
                <w:spacing w:val="-3"/>
                <w:sz w:val="26"/>
              </w:rPr>
              <w:t xml:space="preserve">đảm bảo </w:t>
            </w:r>
            <w:r>
              <w:rPr>
                <w:spacing w:val="-4"/>
                <w:sz w:val="26"/>
              </w:rPr>
              <w:t xml:space="preserve">chất lượng đào </w:t>
            </w:r>
            <w:r>
              <w:rPr>
                <w:spacing w:val="-3"/>
                <w:sz w:val="26"/>
              </w:rPr>
              <w:t xml:space="preserve">tạo </w:t>
            </w:r>
            <w:r>
              <w:rPr>
                <w:sz w:val="26"/>
              </w:rPr>
              <w:t xml:space="preserve">và hằng năm </w:t>
            </w:r>
            <w:r>
              <w:rPr>
                <w:spacing w:val="-4"/>
                <w:sz w:val="26"/>
              </w:rPr>
              <w:t xml:space="preserve">hoàn thành nhiệm </w:t>
            </w:r>
            <w:r>
              <w:rPr>
                <w:sz w:val="26"/>
              </w:rPr>
              <w:t xml:space="preserve">vụ </w:t>
            </w:r>
            <w:r>
              <w:rPr>
                <w:spacing w:val="-3"/>
                <w:sz w:val="26"/>
              </w:rPr>
              <w:t>được</w:t>
            </w:r>
            <w:r>
              <w:rPr>
                <w:spacing w:val="-9"/>
                <w:sz w:val="26"/>
              </w:rPr>
              <w:t xml:space="preserve"> </w:t>
            </w:r>
            <w:r>
              <w:rPr>
                <w:spacing w:val="-4"/>
                <w:sz w:val="26"/>
              </w:rPr>
              <w:t>giao.</w:t>
            </w:r>
          </w:p>
        </w:tc>
        <w:tc>
          <w:tcPr>
            <w:tcW w:w="896" w:type="dxa"/>
          </w:tcPr>
          <w:p w:rsidR="00FA7DA1" w:rsidRDefault="00FA7DA1">
            <w:pPr>
              <w:pStyle w:val="TableParagraph"/>
              <w:rPr>
                <w:b/>
                <w:sz w:val="26"/>
              </w:rPr>
            </w:pPr>
          </w:p>
          <w:p w:rsidR="00FA7DA1" w:rsidRDefault="00311B3B">
            <w:pPr>
              <w:pStyle w:val="TableParagraph"/>
              <w:spacing w:before="226"/>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ind w:right="300"/>
              <w:jc w:val="right"/>
              <w:rPr>
                <w:sz w:val="26"/>
              </w:rPr>
            </w:pPr>
            <w:r>
              <w:rPr>
                <w:w w:val="99"/>
                <w:sz w:val="26"/>
              </w:rPr>
              <w:t>1</w:t>
            </w:r>
          </w:p>
        </w:tc>
      </w:tr>
      <w:tr w:rsidR="00FA7DA1">
        <w:trPr>
          <w:trHeight w:hRule="exact" w:val="1465"/>
        </w:trPr>
        <w:tc>
          <w:tcPr>
            <w:tcW w:w="737" w:type="dxa"/>
          </w:tcPr>
          <w:p w:rsidR="00FA7DA1" w:rsidRDefault="00FA7DA1">
            <w:pPr>
              <w:pStyle w:val="TableParagraph"/>
              <w:rPr>
                <w:b/>
                <w:sz w:val="26"/>
              </w:rPr>
            </w:pPr>
          </w:p>
          <w:p w:rsidR="00FA7DA1" w:rsidRDefault="00311B3B">
            <w:pPr>
              <w:pStyle w:val="TableParagraph"/>
              <w:spacing w:before="227"/>
              <w:ind w:left="97" w:right="35"/>
              <w:jc w:val="center"/>
              <w:rPr>
                <w:sz w:val="26"/>
              </w:rPr>
            </w:pPr>
            <w:r>
              <w:rPr>
                <w:sz w:val="26"/>
              </w:rPr>
              <w:t>1.9</w:t>
            </w:r>
          </w:p>
        </w:tc>
        <w:tc>
          <w:tcPr>
            <w:tcW w:w="7131" w:type="dxa"/>
          </w:tcPr>
          <w:p w:rsidR="00FA7DA1" w:rsidRDefault="00311B3B">
            <w:pPr>
              <w:pStyle w:val="TableParagraph"/>
              <w:spacing w:before="136" w:line="312" w:lineRule="auto"/>
              <w:ind w:left="100" w:right="102"/>
              <w:jc w:val="both"/>
              <w:rPr>
                <w:sz w:val="26"/>
              </w:rPr>
            </w:pPr>
            <w:r>
              <w:rPr>
                <w:b/>
                <w:i/>
                <w:spacing w:val="-4"/>
                <w:sz w:val="26"/>
              </w:rPr>
              <w:t xml:space="preserve">Tiêu </w:t>
            </w:r>
            <w:r>
              <w:rPr>
                <w:b/>
                <w:i/>
                <w:spacing w:val="-3"/>
                <w:sz w:val="26"/>
              </w:rPr>
              <w:t>chuẩn 9</w:t>
            </w:r>
            <w:r>
              <w:rPr>
                <w:spacing w:val="-3"/>
                <w:sz w:val="26"/>
              </w:rPr>
              <w:t xml:space="preserve">: Tổ chức </w:t>
            </w:r>
            <w:r>
              <w:rPr>
                <w:spacing w:val="-4"/>
                <w:sz w:val="26"/>
              </w:rPr>
              <w:t xml:space="preserve">Đảng </w:t>
            </w:r>
            <w:r>
              <w:rPr>
                <w:spacing w:val="-3"/>
                <w:sz w:val="26"/>
              </w:rPr>
              <w:t xml:space="preserve">Cộng sản Việt Nam </w:t>
            </w:r>
            <w:r>
              <w:rPr>
                <w:spacing w:val="-4"/>
                <w:sz w:val="26"/>
              </w:rPr>
              <w:t xml:space="preserve">trong trường phát </w:t>
            </w:r>
            <w:r>
              <w:rPr>
                <w:sz w:val="26"/>
              </w:rPr>
              <w:t xml:space="preserve">huy </w:t>
            </w:r>
            <w:r>
              <w:rPr>
                <w:spacing w:val="-4"/>
                <w:sz w:val="26"/>
              </w:rPr>
              <w:t xml:space="preserve">được </w:t>
            </w:r>
            <w:r>
              <w:rPr>
                <w:spacing w:val="-3"/>
                <w:sz w:val="26"/>
              </w:rPr>
              <w:t xml:space="preserve">vai trò </w:t>
            </w:r>
            <w:r>
              <w:rPr>
                <w:spacing w:val="-4"/>
                <w:sz w:val="26"/>
              </w:rPr>
              <w:t xml:space="preserve">lãnh đạo, hoạt </w:t>
            </w:r>
            <w:r>
              <w:rPr>
                <w:spacing w:val="-3"/>
                <w:sz w:val="26"/>
              </w:rPr>
              <w:t xml:space="preserve">động đúng điều </w:t>
            </w:r>
            <w:r>
              <w:rPr>
                <w:sz w:val="26"/>
              </w:rPr>
              <w:t xml:space="preserve">lệ và </w:t>
            </w:r>
            <w:r>
              <w:rPr>
                <w:spacing w:val="-3"/>
                <w:sz w:val="26"/>
              </w:rPr>
              <w:t xml:space="preserve">theo </w:t>
            </w:r>
            <w:r>
              <w:rPr>
                <w:sz w:val="26"/>
              </w:rPr>
              <w:t xml:space="preserve">quy </w:t>
            </w:r>
            <w:r>
              <w:rPr>
                <w:spacing w:val="-4"/>
                <w:sz w:val="26"/>
              </w:rPr>
              <w:t xml:space="preserve">định của </w:t>
            </w:r>
            <w:r>
              <w:rPr>
                <w:spacing w:val="-3"/>
                <w:sz w:val="26"/>
              </w:rPr>
              <w:t xml:space="preserve">Hiến </w:t>
            </w:r>
            <w:r>
              <w:rPr>
                <w:spacing w:val="-4"/>
                <w:sz w:val="26"/>
              </w:rPr>
              <w:t xml:space="preserve">pháp </w:t>
            </w:r>
            <w:r>
              <w:rPr>
                <w:spacing w:val="-3"/>
                <w:sz w:val="26"/>
              </w:rPr>
              <w:t xml:space="preserve">và Pháp </w:t>
            </w:r>
            <w:r>
              <w:rPr>
                <w:spacing w:val="-4"/>
                <w:sz w:val="26"/>
              </w:rPr>
              <w:t>luật.</w:t>
            </w:r>
          </w:p>
        </w:tc>
        <w:tc>
          <w:tcPr>
            <w:tcW w:w="896" w:type="dxa"/>
          </w:tcPr>
          <w:p w:rsidR="00FA7DA1" w:rsidRDefault="00FA7DA1">
            <w:pPr>
              <w:pStyle w:val="TableParagraph"/>
              <w:rPr>
                <w:b/>
                <w:sz w:val="26"/>
              </w:rPr>
            </w:pPr>
          </w:p>
          <w:p w:rsidR="00FA7DA1" w:rsidRDefault="00311B3B">
            <w:pPr>
              <w:pStyle w:val="TableParagraph"/>
              <w:spacing w:before="227"/>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7"/>
              <w:ind w:right="300"/>
              <w:jc w:val="right"/>
              <w:rPr>
                <w:sz w:val="26"/>
              </w:rPr>
            </w:pPr>
            <w:r>
              <w:rPr>
                <w:w w:val="99"/>
                <w:sz w:val="26"/>
              </w:rPr>
              <w:t>1</w:t>
            </w:r>
          </w:p>
        </w:tc>
      </w:tr>
      <w:tr w:rsidR="00FA7DA1">
        <w:trPr>
          <w:trHeight w:hRule="exact" w:val="1850"/>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97" w:right="35"/>
              <w:jc w:val="center"/>
              <w:rPr>
                <w:sz w:val="26"/>
              </w:rPr>
            </w:pPr>
            <w:r>
              <w:rPr>
                <w:sz w:val="26"/>
              </w:rPr>
              <w:t>1.10</w:t>
            </w:r>
          </w:p>
        </w:tc>
        <w:tc>
          <w:tcPr>
            <w:tcW w:w="7131" w:type="dxa"/>
          </w:tcPr>
          <w:p w:rsidR="00FA7DA1" w:rsidRDefault="00311B3B">
            <w:pPr>
              <w:pStyle w:val="TableParagraph"/>
              <w:spacing w:before="136" w:line="312" w:lineRule="auto"/>
              <w:ind w:left="100" w:right="108"/>
              <w:jc w:val="both"/>
              <w:rPr>
                <w:sz w:val="26"/>
              </w:rPr>
            </w:pPr>
            <w:r>
              <w:rPr>
                <w:b/>
                <w:i/>
                <w:sz w:val="26"/>
              </w:rPr>
              <w:t>Tiêu chuẩn 10</w:t>
            </w:r>
            <w:r>
              <w:rPr>
                <w:sz w:val="26"/>
              </w:rPr>
              <w:t>: Các đoàn thể, tổ chức xã hội trong trường hoạt động theo đúng điều lệ của tổ chức mình và theo quy định của pháp luật, góp phần đảm bảo và nâng cao chất lượng đào tạo của trường.</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300"/>
              <w:jc w:val="right"/>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ind w:left="97" w:right="35"/>
              <w:jc w:val="center"/>
              <w:rPr>
                <w:sz w:val="26"/>
              </w:rPr>
            </w:pPr>
            <w:r>
              <w:rPr>
                <w:sz w:val="26"/>
              </w:rPr>
              <w:t>1.11</w:t>
            </w:r>
          </w:p>
        </w:tc>
        <w:tc>
          <w:tcPr>
            <w:tcW w:w="7131" w:type="dxa"/>
          </w:tcPr>
          <w:p w:rsidR="00FA7DA1" w:rsidRDefault="00311B3B">
            <w:pPr>
              <w:pStyle w:val="TableParagraph"/>
              <w:spacing w:before="139" w:line="312" w:lineRule="auto"/>
              <w:ind w:left="100" w:right="104"/>
              <w:jc w:val="both"/>
              <w:rPr>
                <w:sz w:val="26"/>
              </w:rPr>
            </w:pPr>
            <w:r>
              <w:rPr>
                <w:b/>
                <w:i/>
                <w:sz w:val="26"/>
              </w:rPr>
              <w:t>Tiêu chuẩn 11</w:t>
            </w:r>
            <w:r>
              <w:rPr>
                <w:sz w:val="26"/>
              </w:rPr>
              <w:t>: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tc>
        <w:tc>
          <w:tcPr>
            <w:tcW w:w="896"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ind w:right="300"/>
              <w:jc w:val="right"/>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8"/>
              <w:ind w:left="97" w:right="35"/>
              <w:jc w:val="center"/>
              <w:rPr>
                <w:sz w:val="26"/>
              </w:rPr>
            </w:pPr>
            <w:r>
              <w:rPr>
                <w:sz w:val="26"/>
              </w:rPr>
              <w:t>1.12</w:t>
            </w:r>
          </w:p>
        </w:tc>
        <w:tc>
          <w:tcPr>
            <w:tcW w:w="7131" w:type="dxa"/>
          </w:tcPr>
          <w:p w:rsidR="00FA7DA1" w:rsidRDefault="00311B3B">
            <w:pPr>
              <w:pStyle w:val="TableParagraph"/>
              <w:spacing w:before="139" w:line="312" w:lineRule="auto"/>
              <w:ind w:left="100" w:right="111"/>
              <w:jc w:val="both"/>
              <w:rPr>
                <w:sz w:val="26"/>
              </w:rPr>
            </w:pPr>
            <w:r>
              <w:rPr>
                <w:b/>
                <w:i/>
                <w:sz w:val="26"/>
              </w:rPr>
              <w:t>Tiêu chuẩn 12</w:t>
            </w:r>
            <w:r>
              <w:rPr>
                <w:sz w:val="26"/>
              </w:rPr>
              <w:t>: Trường có văn bản và thực hiện chế độ, chính sách ưu đãi của nhà nước cho các đối tượng được thụ hưởng; thực hiện chính sách bình đẳng giới theo quy định</w:t>
            </w:r>
          </w:p>
        </w:tc>
        <w:tc>
          <w:tcPr>
            <w:tcW w:w="896" w:type="dxa"/>
          </w:tcPr>
          <w:p w:rsidR="00FA7DA1" w:rsidRDefault="00FA7DA1">
            <w:pPr>
              <w:pStyle w:val="TableParagraph"/>
              <w:rPr>
                <w:b/>
                <w:sz w:val="26"/>
              </w:rPr>
            </w:pPr>
          </w:p>
          <w:p w:rsidR="00FA7DA1" w:rsidRDefault="00311B3B">
            <w:pPr>
              <w:pStyle w:val="TableParagraph"/>
              <w:spacing w:before="228"/>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8"/>
              <w:ind w:right="300"/>
              <w:jc w:val="right"/>
              <w:rPr>
                <w:sz w:val="26"/>
              </w:rPr>
            </w:pPr>
            <w:r>
              <w:rPr>
                <w:w w:val="99"/>
                <w:sz w:val="26"/>
              </w:rPr>
              <w:t>1</w:t>
            </w:r>
          </w:p>
        </w:tc>
      </w:tr>
      <w:tr w:rsidR="00FA7DA1">
        <w:trPr>
          <w:trHeight w:hRule="exact" w:val="689"/>
        </w:trPr>
        <w:tc>
          <w:tcPr>
            <w:tcW w:w="737" w:type="dxa"/>
          </w:tcPr>
          <w:p w:rsidR="00FA7DA1" w:rsidRDefault="00311B3B">
            <w:pPr>
              <w:pStyle w:val="TableParagraph"/>
              <w:spacing w:before="139"/>
              <w:ind w:left="65"/>
              <w:jc w:val="center"/>
              <w:rPr>
                <w:sz w:val="26"/>
              </w:rPr>
            </w:pPr>
            <w:r>
              <w:rPr>
                <w:w w:val="99"/>
                <w:sz w:val="26"/>
              </w:rPr>
              <w:t>2</w:t>
            </w:r>
          </w:p>
        </w:tc>
        <w:tc>
          <w:tcPr>
            <w:tcW w:w="7131" w:type="dxa"/>
          </w:tcPr>
          <w:p w:rsidR="00FA7DA1" w:rsidRDefault="00311B3B">
            <w:pPr>
              <w:pStyle w:val="TableParagraph"/>
              <w:spacing w:before="146"/>
              <w:ind w:left="100" w:right="104"/>
              <w:rPr>
                <w:b/>
                <w:sz w:val="26"/>
              </w:rPr>
            </w:pPr>
            <w:r>
              <w:rPr>
                <w:b/>
                <w:sz w:val="26"/>
              </w:rPr>
              <w:t>Tiêu chí 2 - Hoạt động đào tạo</w:t>
            </w:r>
          </w:p>
        </w:tc>
        <w:tc>
          <w:tcPr>
            <w:tcW w:w="896" w:type="dxa"/>
          </w:tcPr>
          <w:p w:rsidR="00FA7DA1" w:rsidRDefault="00311B3B">
            <w:pPr>
              <w:pStyle w:val="TableParagraph"/>
              <w:spacing w:before="139"/>
              <w:ind w:right="312"/>
              <w:jc w:val="right"/>
              <w:rPr>
                <w:sz w:val="26"/>
              </w:rPr>
            </w:pPr>
            <w:r>
              <w:rPr>
                <w:w w:val="95"/>
                <w:sz w:val="26"/>
              </w:rPr>
              <w:t>17</w:t>
            </w:r>
          </w:p>
        </w:tc>
        <w:tc>
          <w:tcPr>
            <w:tcW w:w="809" w:type="dxa"/>
          </w:tcPr>
          <w:p w:rsidR="00FA7DA1" w:rsidRDefault="00311B3B">
            <w:pPr>
              <w:pStyle w:val="TableParagraph"/>
              <w:spacing w:before="139"/>
              <w:ind w:right="300"/>
              <w:jc w:val="right"/>
              <w:rPr>
                <w:sz w:val="26"/>
              </w:rPr>
            </w:pPr>
            <w:r>
              <w:rPr>
                <w:w w:val="95"/>
                <w:sz w:val="26"/>
              </w:rPr>
              <w:t>17</w:t>
            </w:r>
          </w:p>
        </w:tc>
      </w:tr>
      <w:tr w:rsidR="00FA7DA1">
        <w:trPr>
          <w:trHeight w:hRule="exact" w:val="1851"/>
        </w:trPr>
        <w:tc>
          <w:tcPr>
            <w:tcW w:w="737" w:type="dxa"/>
          </w:tcPr>
          <w:p w:rsidR="00FA7DA1" w:rsidRDefault="00FA7DA1">
            <w:pPr>
              <w:pStyle w:val="TableParagraph"/>
              <w:rPr>
                <w:b/>
                <w:sz w:val="26"/>
              </w:rPr>
            </w:pPr>
          </w:p>
          <w:p w:rsidR="00FA7DA1" w:rsidRDefault="00FA7DA1">
            <w:pPr>
              <w:pStyle w:val="TableParagraph"/>
              <w:spacing w:before="7"/>
              <w:rPr>
                <w:b/>
                <w:sz w:val="36"/>
              </w:rPr>
            </w:pPr>
          </w:p>
          <w:p w:rsidR="00FA7DA1" w:rsidRDefault="00311B3B">
            <w:pPr>
              <w:pStyle w:val="TableParagraph"/>
              <w:ind w:left="85" w:right="85"/>
              <w:jc w:val="center"/>
              <w:rPr>
                <w:sz w:val="26"/>
              </w:rPr>
            </w:pPr>
            <w:r>
              <w:rPr>
                <w:sz w:val="26"/>
              </w:rPr>
              <w:t>2.1</w:t>
            </w:r>
          </w:p>
        </w:tc>
        <w:tc>
          <w:tcPr>
            <w:tcW w:w="7131" w:type="dxa"/>
          </w:tcPr>
          <w:p w:rsidR="00FA7DA1" w:rsidRDefault="00311B3B">
            <w:pPr>
              <w:pStyle w:val="TableParagraph"/>
              <w:spacing w:before="137" w:line="312" w:lineRule="auto"/>
              <w:ind w:left="100" w:right="108"/>
              <w:jc w:val="both"/>
              <w:rPr>
                <w:sz w:val="26"/>
              </w:rPr>
            </w:pPr>
            <w:r>
              <w:rPr>
                <w:b/>
                <w:i/>
                <w:sz w:val="26"/>
              </w:rPr>
              <w:t xml:space="preserve">Tiêu chuẩn </w:t>
            </w:r>
            <w:r>
              <w:rPr>
                <w:sz w:val="26"/>
              </w:rPr>
              <w:t>1: 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w:t>
            </w:r>
            <w:r>
              <w:rPr>
                <w:spacing w:val="-28"/>
                <w:sz w:val="26"/>
              </w:rPr>
              <w:t xml:space="preserve"> </w:t>
            </w:r>
            <w:r>
              <w:rPr>
                <w:sz w:val="26"/>
              </w:rPr>
              <w:t>biết.</w:t>
            </w:r>
          </w:p>
        </w:tc>
        <w:tc>
          <w:tcPr>
            <w:tcW w:w="896" w:type="dxa"/>
          </w:tcPr>
          <w:p w:rsidR="00FA7DA1" w:rsidRDefault="00FA7DA1">
            <w:pPr>
              <w:pStyle w:val="TableParagraph"/>
              <w:rPr>
                <w:b/>
                <w:sz w:val="26"/>
              </w:rPr>
            </w:pPr>
          </w:p>
          <w:p w:rsidR="00FA7DA1" w:rsidRDefault="00FA7DA1">
            <w:pPr>
              <w:pStyle w:val="TableParagraph"/>
              <w:spacing w:before="7"/>
              <w:rPr>
                <w:b/>
                <w:sz w:val="36"/>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7"/>
              <w:rPr>
                <w:b/>
                <w:sz w:val="36"/>
              </w:rPr>
            </w:pPr>
          </w:p>
          <w:p w:rsidR="00FA7DA1" w:rsidRDefault="00311B3B">
            <w:pPr>
              <w:pStyle w:val="TableParagraph"/>
              <w:ind w:right="335"/>
              <w:jc w:val="right"/>
              <w:rPr>
                <w:sz w:val="26"/>
              </w:rPr>
            </w:pPr>
            <w:r>
              <w:rPr>
                <w:w w:val="99"/>
                <w:sz w:val="26"/>
              </w:rPr>
              <w:t>1</w:t>
            </w:r>
          </w:p>
        </w:tc>
      </w:tr>
      <w:tr w:rsidR="00FA7DA1">
        <w:trPr>
          <w:trHeight w:hRule="exact" w:val="1174"/>
        </w:trPr>
        <w:tc>
          <w:tcPr>
            <w:tcW w:w="737" w:type="dxa"/>
          </w:tcPr>
          <w:p w:rsidR="00FA7DA1" w:rsidRDefault="00FA7DA1">
            <w:pPr>
              <w:pStyle w:val="TableParagraph"/>
              <w:spacing w:before="1"/>
              <w:rPr>
                <w:b/>
                <w:sz w:val="33"/>
              </w:rPr>
            </w:pPr>
          </w:p>
          <w:p w:rsidR="00FA7DA1" w:rsidRDefault="00311B3B">
            <w:pPr>
              <w:pStyle w:val="TableParagraph"/>
              <w:ind w:left="85" w:right="85"/>
              <w:jc w:val="center"/>
              <w:rPr>
                <w:sz w:val="26"/>
              </w:rPr>
            </w:pPr>
            <w:r>
              <w:rPr>
                <w:sz w:val="26"/>
              </w:rPr>
              <w:t>2.2</w:t>
            </w:r>
          </w:p>
        </w:tc>
        <w:tc>
          <w:tcPr>
            <w:tcW w:w="7131" w:type="dxa"/>
          </w:tcPr>
          <w:p w:rsidR="00FA7DA1" w:rsidRDefault="00FA7DA1">
            <w:pPr>
              <w:pStyle w:val="TableParagraph"/>
              <w:spacing w:before="4"/>
              <w:rPr>
                <w:b/>
                <w:sz w:val="20"/>
              </w:rPr>
            </w:pPr>
          </w:p>
          <w:p w:rsidR="00FA7DA1" w:rsidRDefault="00311B3B">
            <w:pPr>
              <w:pStyle w:val="TableParagraph"/>
              <w:spacing w:before="1" w:line="312" w:lineRule="auto"/>
              <w:ind w:left="100" w:right="104"/>
              <w:rPr>
                <w:sz w:val="26"/>
              </w:rPr>
            </w:pPr>
            <w:r>
              <w:rPr>
                <w:b/>
                <w:i/>
                <w:sz w:val="26"/>
              </w:rPr>
              <w:t>Tiêu chuẩn 2</w:t>
            </w:r>
            <w:r>
              <w:rPr>
                <w:sz w:val="26"/>
              </w:rPr>
              <w:t>: Trường xây dựng và ban hành quy chế tuyển sinh theo quy định.</w:t>
            </w:r>
          </w:p>
        </w:tc>
        <w:tc>
          <w:tcPr>
            <w:tcW w:w="896" w:type="dxa"/>
          </w:tcPr>
          <w:p w:rsidR="00FA7DA1" w:rsidRDefault="00FA7DA1">
            <w:pPr>
              <w:pStyle w:val="TableParagraph"/>
              <w:spacing w:before="1"/>
              <w:rPr>
                <w:b/>
                <w:sz w:val="33"/>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spacing w:before="1"/>
              <w:rPr>
                <w:b/>
                <w:sz w:val="33"/>
              </w:rPr>
            </w:pPr>
          </w:p>
          <w:p w:rsidR="00FA7DA1" w:rsidRDefault="00311B3B">
            <w:pPr>
              <w:pStyle w:val="TableParagraph"/>
              <w:ind w:right="335"/>
              <w:jc w:val="right"/>
              <w:rPr>
                <w:sz w:val="26"/>
              </w:rPr>
            </w:pPr>
            <w:r>
              <w:rPr>
                <w:w w:val="99"/>
                <w:sz w:val="26"/>
              </w:rPr>
              <w:t>1</w:t>
            </w:r>
          </w:p>
        </w:tc>
      </w:tr>
    </w:tbl>
    <w:p w:rsidR="00FA7DA1" w:rsidRDefault="00FA7DA1">
      <w:pPr>
        <w:jc w:val="right"/>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8"/>
              <w:ind w:left="85" w:right="85"/>
              <w:jc w:val="center"/>
              <w:rPr>
                <w:sz w:val="26"/>
              </w:rPr>
            </w:pPr>
            <w:r>
              <w:rPr>
                <w:sz w:val="26"/>
              </w:rPr>
              <w:t>2.3</w:t>
            </w:r>
          </w:p>
        </w:tc>
        <w:tc>
          <w:tcPr>
            <w:tcW w:w="7131" w:type="dxa"/>
          </w:tcPr>
          <w:p w:rsidR="00FA7DA1" w:rsidRDefault="00311B3B">
            <w:pPr>
              <w:pStyle w:val="TableParagraph"/>
              <w:spacing w:before="139" w:line="312" w:lineRule="auto"/>
              <w:ind w:left="100" w:right="93"/>
              <w:jc w:val="both"/>
              <w:rPr>
                <w:sz w:val="26"/>
              </w:rPr>
            </w:pPr>
            <w:r>
              <w:rPr>
                <w:b/>
                <w:i/>
                <w:spacing w:val="-10"/>
                <w:sz w:val="26"/>
              </w:rPr>
              <w:t>Tiêu</w:t>
            </w:r>
            <w:r>
              <w:rPr>
                <w:b/>
                <w:i/>
                <w:spacing w:val="-22"/>
                <w:sz w:val="26"/>
              </w:rPr>
              <w:t xml:space="preserve"> </w:t>
            </w:r>
            <w:r>
              <w:rPr>
                <w:b/>
                <w:i/>
                <w:spacing w:val="-10"/>
                <w:sz w:val="26"/>
              </w:rPr>
              <w:t>chuẩn</w:t>
            </w:r>
            <w:r>
              <w:rPr>
                <w:b/>
                <w:i/>
                <w:spacing w:val="-22"/>
                <w:sz w:val="26"/>
              </w:rPr>
              <w:t xml:space="preserve"> </w:t>
            </w:r>
            <w:r>
              <w:rPr>
                <w:spacing w:val="-6"/>
                <w:sz w:val="26"/>
              </w:rPr>
              <w:t>3:</w:t>
            </w:r>
            <w:r>
              <w:rPr>
                <w:spacing w:val="-22"/>
                <w:sz w:val="26"/>
              </w:rPr>
              <w:t xml:space="preserve"> </w:t>
            </w:r>
            <w:r>
              <w:rPr>
                <w:spacing w:val="-9"/>
                <w:sz w:val="26"/>
              </w:rPr>
              <w:t>Hằng</w:t>
            </w:r>
            <w:r>
              <w:rPr>
                <w:spacing w:val="-22"/>
                <w:sz w:val="26"/>
              </w:rPr>
              <w:t xml:space="preserve"> </w:t>
            </w:r>
            <w:r>
              <w:rPr>
                <w:spacing w:val="-10"/>
                <w:sz w:val="26"/>
              </w:rPr>
              <w:t>năm,</w:t>
            </w:r>
            <w:r>
              <w:rPr>
                <w:spacing w:val="-20"/>
                <w:sz w:val="26"/>
              </w:rPr>
              <w:t xml:space="preserve"> </w:t>
            </w:r>
            <w:r>
              <w:rPr>
                <w:spacing w:val="-11"/>
                <w:sz w:val="26"/>
              </w:rPr>
              <w:t>trường</w:t>
            </w:r>
            <w:r>
              <w:rPr>
                <w:spacing w:val="-22"/>
                <w:sz w:val="26"/>
              </w:rPr>
              <w:t xml:space="preserve"> </w:t>
            </w:r>
            <w:r>
              <w:rPr>
                <w:spacing w:val="-8"/>
                <w:sz w:val="26"/>
              </w:rPr>
              <w:t>xác</w:t>
            </w:r>
            <w:r>
              <w:rPr>
                <w:spacing w:val="-22"/>
                <w:sz w:val="26"/>
              </w:rPr>
              <w:t xml:space="preserve"> </w:t>
            </w:r>
            <w:r>
              <w:rPr>
                <w:spacing w:val="-10"/>
                <w:sz w:val="26"/>
              </w:rPr>
              <w:t>định</w:t>
            </w:r>
            <w:r>
              <w:rPr>
                <w:spacing w:val="-20"/>
                <w:sz w:val="26"/>
              </w:rPr>
              <w:t xml:space="preserve"> </w:t>
            </w:r>
            <w:r>
              <w:rPr>
                <w:spacing w:val="-8"/>
                <w:sz w:val="26"/>
              </w:rPr>
              <w:t>chỉ</w:t>
            </w:r>
            <w:r>
              <w:rPr>
                <w:spacing w:val="-22"/>
                <w:sz w:val="26"/>
              </w:rPr>
              <w:t xml:space="preserve"> </w:t>
            </w:r>
            <w:r>
              <w:rPr>
                <w:spacing w:val="-10"/>
                <w:sz w:val="26"/>
              </w:rPr>
              <w:t>tiêu</w:t>
            </w:r>
            <w:r>
              <w:rPr>
                <w:spacing w:val="-22"/>
                <w:sz w:val="26"/>
              </w:rPr>
              <w:t xml:space="preserve"> </w:t>
            </w:r>
            <w:r>
              <w:rPr>
                <w:spacing w:val="-10"/>
                <w:sz w:val="26"/>
              </w:rPr>
              <w:t>tuyển</w:t>
            </w:r>
            <w:r>
              <w:rPr>
                <w:spacing w:val="-22"/>
                <w:sz w:val="26"/>
              </w:rPr>
              <w:t xml:space="preserve"> </w:t>
            </w:r>
            <w:r>
              <w:rPr>
                <w:spacing w:val="-10"/>
                <w:sz w:val="26"/>
              </w:rPr>
              <w:t>sinh</w:t>
            </w:r>
            <w:r>
              <w:rPr>
                <w:spacing w:val="-22"/>
                <w:sz w:val="26"/>
              </w:rPr>
              <w:t xml:space="preserve"> </w:t>
            </w:r>
            <w:r>
              <w:rPr>
                <w:spacing w:val="-6"/>
                <w:sz w:val="26"/>
              </w:rPr>
              <w:t>và</w:t>
            </w:r>
            <w:r>
              <w:rPr>
                <w:spacing w:val="-20"/>
                <w:sz w:val="26"/>
              </w:rPr>
              <w:t xml:space="preserve"> </w:t>
            </w:r>
            <w:r>
              <w:rPr>
                <w:spacing w:val="-9"/>
                <w:sz w:val="26"/>
              </w:rPr>
              <w:t>thực</w:t>
            </w:r>
            <w:r>
              <w:rPr>
                <w:spacing w:val="-22"/>
                <w:sz w:val="26"/>
              </w:rPr>
              <w:t xml:space="preserve"> </w:t>
            </w:r>
            <w:r>
              <w:rPr>
                <w:spacing w:val="-10"/>
                <w:sz w:val="26"/>
              </w:rPr>
              <w:t xml:space="preserve">hiện </w:t>
            </w:r>
            <w:r>
              <w:rPr>
                <w:spacing w:val="-9"/>
                <w:sz w:val="26"/>
              </w:rPr>
              <w:t>công</w:t>
            </w:r>
            <w:r>
              <w:rPr>
                <w:spacing w:val="-20"/>
                <w:sz w:val="26"/>
              </w:rPr>
              <w:t xml:space="preserve"> </w:t>
            </w:r>
            <w:r>
              <w:rPr>
                <w:spacing w:val="-9"/>
                <w:sz w:val="26"/>
              </w:rPr>
              <w:t>tác</w:t>
            </w:r>
            <w:r>
              <w:rPr>
                <w:spacing w:val="-20"/>
                <w:sz w:val="26"/>
              </w:rPr>
              <w:t xml:space="preserve"> </w:t>
            </w:r>
            <w:r>
              <w:rPr>
                <w:spacing w:val="-10"/>
                <w:sz w:val="26"/>
              </w:rPr>
              <w:t>tuyển</w:t>
            </w:r>
            <w:r>
              <w:rPr>
                <w:spacing w:val="-20"/>
                <w:sz w:val="26"/>
              </w:rPr>
              <w:t xml:space="preserve"> </w:t>
            </w:r>
            <w:r>
              <w:rPr>
                <w:spacing w:val="-9"/>
                <w:sz w:val="26"/>
              </w:rPr>
              <w:t>sinh</w:t>
            </w:r>
            <w:r>
              <w:rPr>
                <w:spacing w:val="-20"/>
                <w:sz w:val="26"/>
              </w:rPr>
              <w:t xml:space="preserve"> </w:t>
            </w:r>
            <w:r>
              <w:rPr>
                <w:spacing w:val="-10"/>
                <w:sz w:val="26"/>
              </w:rPr>
              <w:t>theo</w:t>
            </w:r>
            <w:r>
              <w:rPr>
                <w:spacing w:val="-20"/>
                <w:sz w:val="26"/>
              </w:rPr>
              <w:t xml:space="preserve"> </w:t>
            </w:r>
            <w:r>
              <w:rPr>
                <w:spacing w:val="-7"/>
                <w:sz w:val="26"/>
              </w:rPr>
              <w:t>quy</w:t>
            </w:r>
            <w:r>
              <w:rPr>
                <w:spacing w:val="-25"/>
                <w:sz w:val="26"/>
              </w:rPr>
              <w:t xml:space="preserve"> </w:t>
            </w:r>
            <w:r>
              <w:rPr>
                <w:spacing w:val="-10"/>
                <w:sz w:val="26"/>
              </w:rPr>
              <w:t>định,</w:t>
            </w:r>
            <w:r>
              <w:rPr>
                <w:spacing w:val="-20"/>
                <w:sz w:val="26"/>
              </w:rPr>
              <w:t xml:space="preserve"> </w:t>
            </w:r>
            <w:r>
              <w:rPr>
                <w:spacing w:val="-8"/>
                <w:sz w:val="26"/>
              </w:rPr>
              <w:t>đảm</w:t>
            </w:r>
            <w:r>
              <w:rPr>
                <w:spacing w:val="-22"/>
                <w:sz w:val="26"/>
              </w:rPr>
              <w:t xml:space="preserve"> </w:t>
            </w:r>
            <w:r>
              <w:rPr>
                <w:spacing w:val="-8"/>
                <w:sz w:val="26"/>
              </w:rPr>
              <w:t>bảo</w:t>
            </w:r>
            <w:r>
              <w:rPr>
                <w:spacing w:val="-20"/>
                <w:sz w:val="26"/>
              </w:rPr>
              <w:t xml:space="preserve"> </w:t>
            </w:r>
            <w:r>
              <w:rPr>
                <w:spacing w:val="-10"/>
                <w:sz w:val="26"/>
              </w:rPr>
              <w:t>nghiêm</w:t>
            </w:r>
            <w:r>
              <w:rPr>
                <w:spacing w:val="-20"/>
                <w:sz w:val="26"/>
              </w:rPr>
              <w:t xml:space="preserve"> </w:t>
            </w:r>
            <w:r>
              <w:rPr>
                <w:spacing w:val="-10"/>
                <w:sz w:val="26"/>
              </w:rPr>
              <w:t>túc,</w:t>
            </w:r>
            <w:r>
              <w:rPr>
                <w:spacing w:val="-20"/>
                <w:sz w:val="26"/>
              </w:rPr>
              <w:t xml:space="preserve"> </w:t>
            </w:r>
            <w:r>
              <w:rPr>
                <w:spacing w:val="-9"/>
                <w:sz w:val="26"/>
              </w:rPr>
              <w:t>công</w:t>
            </w:r>
            <w:r>
              <w:rPr>
                <w:spacing w:val="-20"/>
                <w:sz w:val="26"/>
              </w:rPr>
              <w:t xml:space="preserve"> </w:t>
            </w:r>
            <w:r>
              <w:rPr>
                <w:spacing w:val="-10"/>
                <w:sz w:val="26"/>
              </w:rPr>
              <w:t>bằng,</w:t>
            </w:r>
            <w:r>
              <w:rPr>
                <w:spacing w:val="-20"/>
                <w:sz w:val="26"/>
              </w:rPr>
              <w:t xml:space="preserve"> </w:t>
            </w:r>
            <w:r>
              <w:rPr>
                <w:spacing w:val="-10"/>
                <w:sz w:val="26"/>
              </w:rPr>
              <w:t xml:space="preserve">khách </w:t>
            </w:r>
            <w:r>
              <w:rPr>
                <w:spacing w:val="-12"/>
                <w:sz w:val="26"/>
              </w:rPr>
              <w:t>quan.</w:t>
            </w:r>
          </w:p>
        </w:tc>
        <w:tc>
          <w:tcPr>
            <w:tcW w:w="896" w:type="dxa"/>
          </w:tcPr>
          <w:p w:rsidR="00FA7DA1" w:rsidRDefault="00FA7DA1">
            <w:pPr>
              <w:pStyle w:val="TableParagraph"/>
              <w:rPr>
                <w:b/>
                <w:sz w:val="26"/>
              </w:rPr>
            </w:pPr>
          </w:p>
          <w:p w:rsidR="00FA7DA1" w:rsidRDefault="00311B3B">
            <w:pPr>
              <w:pStyle w:val="TableParagraph"/>
              <w:spacing w:before="228"/>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8"/>
              <w:jc w:val="center"/>
              <w:rPr>
                <w:sz w:val="26"/>
              </w:rPr>
            </w:pPr>
            <w:r>
              <w:rPr>
                <w:w w:val="99"/>
                <w:sz w:val="26"/>
              </w:rPr>
              <w:t>1</w:t>
            </w:r>
          </w:p>
        </w:tc>
      </w:tr>
      <w:tr w:rsidR="00FA7DA1">
        <w:trPr>
          <w:trHeight w:hRule="exact" w:val="1078"/>
        </w:trPr>
        <w:tc>
          <w:tcPr>
            <w:tcW w:w="737" w:type="dxa"/>
          </w:tcPr>
          <w:p w:rsidR="00FA7DA1" w:rsidRDefault="00FA7DA1">
            <w:pPr>
              <w:pStyle w:val="TableParagraph"/>
              <w:spacing w:before="11"/>
              <w:rPr>
                <w:b/>
                <w:sz w:val="28"/>
              </w:rPr>
            </w:pPr>
          </w:p>
          <w:p w:rsidR="00FA7DA1" w:rsidRDefault="00311B3B">
            <w:pPr>
              <w:pStyle w:val="TableParagraph"/>
              <w:ind w:left="85" w:right="85"/>
              <w:jc w:val="center"/>
              <w:rPr>
                <w:sz w:val="26"/>
              </w:rPr>
            </w:pPr>
            <w:r>
              <w:rPr>
                <w:sz w:val="26"/>
              </w:rPr>
              <w:t>2.4</w:t>
            </w:r>
          </w:p>
        </w:tc>
        <w:tc>
          <w:tcPr>
            <w:tcW w:w="7131" w:type="dxa"/>
          </w:tcPr>
          <w:p w:rsidR="00FA7DA1" w:rsidRDefault="00311B3B">
            <w:pPr>
              <w:pStyle w:val="TableParagraph"/>
              <w:spacing w:before="139" w:line="312" w:lineRule="auto"/>
              <w:ind w:left="100" w:right="104"/>
              <w:rPr>
                <w:sz w:val="26"/>
              </w:rPr>
            </w:pPr>
            <w:r>
              <w:rPr>
                <w:b/>
                <w:i/>
                <w:sz w:val="26"/>
              </w:rPr>
              <w:t xml:space="preserve">Tiêu chuẩn </w:t>
            </w:r>
            <w:r>
              <w:rPr>
                <w:sz w:val="26"/>
              </w:rPr>
              <w:t>4: Thực hiện đa dạng hoá các phương thức tổ chức đào tạo đáp ứng yêu cầu học tập của người học.</w:t>
            </w:r>
          </w:p>
        </w:tc>
        <w:tc>
          <w:tcPr>
            <w:tcW w:w="896" w:type="dxa"/>
          </w:tcPr>
          <w:p w:rsidR="00FA7DA1" w:rsidRDefault="00FA7DA1">
            <w:pPr>
              <w:pStyle w:val="TableParagraph"/>
              <w:spacing w:before="11"/>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2240"/>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6"/>
              <w:rPr>
                <w:b/>
                <w:sz w:val="27"/>
              </w:rPr>
            </w:pPr>
          </w:p>
          <w:p w:rsidR="00FA7DA1" w:rsidRDefault="00311B3B">
            <w:pPr>
              <w:pStyle w:val="TableParagraph"/>
              <w:ind w:left="85" w:right="85"/>
              <w:jc w:val="center"/>
              <w:rPr>
                <w:sz w:val="26"/>
              </w:rPr>
            </w:pPr>
            <w:r>
              <w:rPr>
                <w:sz w:val="26"/>
              </w:rPr>
              <w:t>2.5</w:t>
            </w:r>
          </w:p>
        </w:tc>
        <w:tc>
          <w:tcPr>
            <w:tcW w:w="7131" w:type="dxa"/>
          </w:tcPr>
          <w:p w:rsidR="00FA7DA1" w:rsidRDefault="00311B3B">
            <w:pPr>
              <w:pStyle w:val="TableParagraph"/>
              <w:spacing w:before="136" w:line="312" w:lineRule="auto"/>
              <w:ind w:left="100" w:right="92"/>
              <w:jc w:val="both"/>
              <w:rPr>
                <w:sz w:val="26"/>
              </w:rPr>
            </w:pPr>
            <w:r>
              <w:rPr>
                <w:b/>
                <w:i/>
                <w:spacing w:val="-12"/>
                <w:sz w:val="26"/>
              </w:rPr>
              <w:t>Tiêu</w:t>
            </w:r>
            <w:r>
              <w:rPr>
                <w:b/>
                <w:i/>
                <w:spacing w:val="-25"/>
                <w:sz w:val="26"/>
              </w:rPr>
              <w:t xml:space="preserve"> </w:t>
            </w:r>
            <w:r>
              <w:rPr>
                <w:b/>
                <w:i/>
                <w:spacing w:val="-12"/>
                <w:sz w:val="26"/>
              </w:rPr>
              <w:t>chuẩn</w:t>
            </w:r>
            <w:r>
              <w:rPr>
                <w:b/>
                <w:i/>
                <w:spacing w:val="-25"/>
                <w:sz w:val="26"/>
              </w:rPr>
              <w:t xml:space="preserve"> </w:t>
            </w:r>
            <w:r>
              <w:rPr>
                <w:b/>
                <w:i/>
                <w:spacing w:val="-8"/>
                <w:sz w:val="26"/>
              </w:rPr>
              <w:t>5</w:t>
            </w:r>
            <w:r>
              <w:rPr>
                <w:spacing w:val="-8"/>
                <w:sz w:val="26"/>
              </w:rPr>
              <w:t>:</w:t>
            </w:r>
            <w:r>
              <w:rPr>
                <w:spacing w:val="-22"/>
                <w:sz w:val="26"/>
              </w:rPr>
              <w:t xml:space="preserve"> </w:t>
            </w:r>
            <w:r>
              <w:rPr>
                <w:spacing w:val="-13"/>
                <w:sz w:val="26"/>
              </w:rPr>
              <w:t>Trường</w:t>
            </w:r>
            <w:r>
              <w:rPr>
                <w:spacing w:val="-25"/>
                <w:sz w:val="26"/>
              </w:rPr>
              <w:t xml:space="preserve"> </w:t>
            </w:r>
            <w:r>
              <w:rPr>
                <w:spacing w:val="-9"/>
                <w:sz w:val="26"/>
              </w:rPr>
              <w:t>xây</w:t>
            </w:r>
            <w:r>
              <w:rPr>
                <w:spacing w:val="-27"/>
                <w:sz w:val="26"/>
              </w:rPr>
              <w:t xml:space="preserve"> </w:t>
            </w:r>
            <w:r>
              <w:rPr>
                <w:spacing w:val="-11"/>
                <w:sz w:val="26"/>
              </w:rPr>
              <w:t>dựng</w:t>
            </w:r>
            <w:r>
              <w:rPr>
                <w:spacing w:val="-27"/>
                <w:sz w:val="26"/>
              </w:rPr>
              <w:t xml:space="preserve"> </w:t>
            </w:r>
            <w:r>
              <w:rPr>
                <w:spacing w:val="-8"/>
                <w:sz w:val="26"/>
              </w:rPr>
              <w:t>và</w:t>
            </w:r>
            <w:r>
              <w:rPr>
                <w:spacing w:val="-25"/>
                <w:sz w:val="26"/>
              </w:rPr>
              <w:t xml:space="preserve"> </w:t>
            </w:r>
            <w:r>
              <w:rPr>
                <w:spacing w:val="-9"/>
                <w:sz w:val="26"/>
              </w:rPr>
              <w:t>phê</w:t>
            </w:r>
            <w:r>
              <w:rPr>
                <w:spacing w:val="-27"/>
                <w:sz w:val="26"/>
              </w:rPr>
              <w:t xml:space="preserve"> </w:t>
            </w:r>
            <w:r>
              <w:rPr>
                <w:spacing w:val="-12"/>
                <w:sz w:val="26"/>
              </w:rPr>
              <w:t>duyệt</w:t>
            </w:r>
            <w:r>
              <w:rPr>
                <w:spacing w:val="-24"/>
                <w:sz w:val="26"/>
              </w:rPr>
              <w:t xml:space="preserve"> </w:t>
            </w:r>
            <w:r>
              <w:rPr>
                <w:spacing w:val="-8"/>
                <w:sz w:val="26"/>
              </w:rPr>
              <w:t>kế</w:t>
            </w:r>
            <w:r>
              <w:rPr>
                <w:spacing w:val="-25"/>
                <w:sz w:val="26"/>
              </w:rPr>
              <w:t xml:space="preserve"> </w:t>
            </w:r>
            <w:r>
              <w:rPr>
                <w:spacing w:val="-12"/>
                <w:sz w:val="26"/>
              </w:rPr>
              <w:t>hoạch,</w:t>
            </w:r>
            <w:r>
              <w:rPr>
                <w:spacing w:val="-25"/>
                <w:sz w:val="26"/>
              </w:rPr>
              <w:t xml:space="preserve"> </w:t>
            </w:r>
            <w:r>
              <w:rPr>
                <w:spacing w:val="-11"/>
                <w:sz w:val="26"/>
              </w:rPr>
              <w:t>tiến</w:t>
            </w:r>
            <w:r>
              <w:rPr>
                <w:spacing w:val="-27"/>
                <w:sz w:val="26"/>
              </w:rPr>
              <w:t xml:space="preserve"> </w:t>
            </w:r>
            <w:r>
              <w:rPr>
                <w:spacing w:val="-8"/>
                <w:sz w:val="26"/>
              </w:rPr>
              <w:t>độ</w:t>
            </w:r>
            <w:r>
              <w:rPr>
                <w:spacing w:val="-25"/>
                <w:sz w:val="26"/>
              </w:rPr>
              <w:t xml:space="preserve"> </w:t>
            </w:r>
            <w:r>
              <w:rPr>
                <w:spacing w:val="-9"/>
                <w:sz w:val="26"/>
              </w:rPr>
              <w:t>đào</w:t>
            </w:r>
            <w:r>
              <w:rPr>
                <w:spacing w:val="-27"/>
                <w:sz w:val="26"/>
              </w:rPr>
              <w:t xml:space="preserve"> </w:t>
            </w:r>
            <w:r>
              <w:rPr>
                <w:spacing w:val="-10"/>
                <w:sz w:val="26"/>
              </w:rPr>
              <w:t>tạo</w:t>
            </w:r>
            <w:r>
              <w:rPr>
                <w:spacing w:val="-27"/>
                <w:sz w:val="26"/>
              </w:rPr>
              <w:t xml:space="preserve"> </w:t>
            </w:r>
            <w:r>
              <w:rPr>
                <w:spacing w:val="-9"/>
                <w:sz w:val="26"/>
              </w:rPr>
              <w:t xml:space="preserve">cho </w:t>
            </w:r>
            <w:r>
              <w:rPr>
                <w:spacing w:val="-11"/>
                <w:sz w:val="26"/>
              </w:rPr>
              <w:t xml:space="preserve">từng lớp, từng khóa </w:t>
            </w:r>
            <w:r>
              <w:rPr>
                <w:spacing w:val="-9"/>
                <w:sz w:val="26"/>
              </w:rPr>
              <w:t xml:space="preserve">học của </w:t>
            </w:r>
            <w:r>
              <w:rPr>
                <w:spacing w:val="-10"/>
                <w:sz w:val="26"/>
              </w:rPr>
              <w:t xml:space="preserve">mỗi </w:t>
            </w:r>
            <w:r>
              <w:rPr>
                <w:spacing w:val="-12"/>
                <w:sz w:val="26"/>
              </w:rPr>
              <w:t xml:space="preserve">ngành </w:t>
            </w:r>
            <w:r>
              <w:rPr>
                <w:spacing w:val="-11"/>
                <w:sz w:val="26"/>
              </w:rPr>
              <w:t xml:space="preserve">hoặc </w:t>
            </w:r>
            <w:r>
              <w:rPr>
                <w:spacing w:val="-12"/>
                <w:sz w:val="26"/>
              </w:rPr>
              <w:t xml:space="preserve">nghề, theo </w:t>
            </w:r>
            <w:r>
              <w:rPr>
                <w:spacing w:val="-11"/>
                <w:sz w:val="26"/>
              </w:rPr>
              <w:t xml:space="preserve">từng </w:t>
            </w:r>
            <w:r>
              <w:rPr>
                <w:spacing w:val="-9"/>
                <w:sz w:val="26"/>
              </w:rPr>
              <w:t xml:space="preserve">học </w:t>
            </w:r>
            <w:r>
              <w:rPr>
                <w:spacing w:val="-10"/>
                <w:sz w:val="26"/>
              </w:rPr>
              <w:t xml:space="preserve">kỳ, </w:t>
            </w:r>
            <w:r>
              <w:rPr>
                <w:spacing w:val="-9"/>
                <w:sz w:val="26"/>
              </w:rPr>
              <w:t xml:space="preserve">năm </w:t>
            </w:r>
            <w:r>
              <w:rPr>
                <w:spacing w:val="-12"/>
                <w:sz w:val="26"/>
              </w:rPr>
              <w:t>học.</w:t>
            </w:r>
            <w:r>
              <w:rPr>
                <w:spacing w:val="-24"/>
                <w:sz w:val="26"/>
              </w:rPr>
              <w:t xml:space="preserve"> </w:t>
            </w:r>
            <w:r>
              <w:rPr>
                <w:spacing w:val="-8"/>
                <w:sz w:val="26"/>
              </w:rPr>
              <w:t>Kế</w:t>
            </w:r>
            <w:r>
              <w:rPr>
                <w:spacing w:val="-25"/>
                <w:sz w:val="26"/>
              </w:rPr>
              <w:t xml:space="preserve"> </w:t>
            </w:r>
            <w:r>
              <w:rPr>
                <w:spacing w:val="-12"/>
                <w:sz w:val="26"/>
              </w:rPr>
              <w:t>hoạch</w:t>
            </w:r>
            <w:r>
              <w:rPr>
                <w:spacing w:val="-25"/>
                <w:sz w:val="26"/>
              </w:rPr>
              <w:t xml:space="preserve"> </w:t>
            </w:r>
            <w:r>
              <w:rPr>
                <w:spacing w:val="-9"/>
                <w:sz w:val="26"/>
              </w:rPr>
              <w:t>đào</w:t>
            </w:r>
            <w:r>
              <w:rPr>
                <w:spacing w:val="-27"/>
                <w:sz w:val="26"/>
              </w:rPr>
              <w:t xml:space="preserve"> </w:t>
            </w:r>
            <w:r>
              <w:rPr>
                <w:spacing w:val="-10"/>
                <w:sz w:val="26"/>
              </w:rPr>
              <w:t>tạo</w:t>
            </w:r>
            <w:r>
              <w:rPr>
                <w:spacing w:val="-25"/>
                <w:sz w:val="26"/>
              </w:rPr>
              <w:t xml:space="preserve"> </w:t>
            </w:r>
            <w:r>
              <w:rPr>
                <w:spacing w:val="-10"/>
                <w:sz w:val="26"/>
              </w:rPr>
              <w:t>chi</w:t>
            </w:r>
            <w:r>
              <w:rPr>
                <w:spacing w:val="-22"/>
                <w:sz w:val="26"/>
              </w:rPr>
              <w:t xml:space="preserve"> </w:t>
            </w:r>
            <w:r>
              <w:rPr>
                <w:spacing w:val="-12"/>
                <w:sz w:val="26"/>
              </w:rPr>
              <w:t>tiết</w:t>
            </w:r>
            <w:r>
              <w:rPr>
                <w:spacing w:val="-25"/>
                <w:sz w:val="26"/>
              </w:rPr>
              <w:t xml:space="preserve"> </w:t>
            </w:r>
            <w:r>
              <w:rPr>
                <w:spacing w:val="-10"/>
                <w:sz w:val="26"/>
              </w:rPr>
              <w:t>đến</w:t>
            </w:r>
            <w:r>
              <w:rPr>
                <w:spacing w:val="-25"/>
                <w:sz w:val="26"/>
              </w:rPr>
              <w:t xml:space="preserve"> </w:t>
            </w:r>
            <w:r>
              <w:rPr>
                <w:spacing w:val="-11"/>
                <w:sz w:val="26"/>
              </w:rPr>
              <w:t>từng</w:t>
            </w:r>
            <w:r>
              <w:rPr>
                <w:spacing w:val="-25"/>
                <w:sz w:val="26"/>
              </w:rPr>
              <w:t xml:space="preserve"> </w:t>
            </w:r>
            <w:r>
              <w:rPr>
                <w:spacing w:val="-8"/>
                <w:sz w:val="26"/>
              </w:rPr>
              <w:t>mô</w:t>
            </w:r>
            <w:r>
              <w:rPr>
                <w:spacing w:val="-25"/>
                <w:sz w:val="26"/>
              </w:rPr>
              <w:t xml:space="preserve"> </w:t>
            </w:r>
            <w:r>
              <w:rPr>
                <w:spacing w:val="-11"/>
                <w:sz w:val="26"/>
              </w:rPr>
              <w:t>đun,</w:t>
            </w:r>
            <w:r>
              <w:rPr>
                <w:spacing w:val="-25"/>
                <w:sz w:val="26"/>
              </w:rPr>
              <w:t xml:space="preserve"> </w:t>
            </w:r>
            <w:r>
              <w:rPr>
                <w:spacing w:val="-10"/>
                <w:sz w:val="26"/>
              </w:rPr>
              <w:t>môn</w:t>
            </w:r>
            <w:r>
              <w:rPr>
                <w:spacing w:val="-25"/>
                <w:sz w:val="26"/>
              </w:rPr>
              <w:t xml:space="preserve"> </w:t>
            </w:r>
            <w:r>
              <w:rPr>
                <w:spacing w:val="-11"/>
                <w:sz w:val="26"/>
              </w:rPr>
              <w:t>học,</w:t>
            </w:r>
            <w:r>
              <w:rPr>
                <w:spacing w:val="-27"/>
                <w:sz w:val="26"/>
              </w:rPr>
              <w:t xml:space="preserve"> </w:t>
            </w:r>
            <w:r>
              <w:rPr>
                <w:spacing w:val="-9"/>
                <w:sz w:val="26"/>
              </w:rPr>
              <w:t>giờ</w:t>
            </w:r>
            <w:r>
              <w:rPr>
                <w:spacing w:val="-25"/>
                <w:sz w:val="26"/>
              </w:rPr>
              <w:t xml:space="preserve"> </w:t>
            </w:r>
            <w:r>
              <w:rPr>
                <w:spacing w:val="-9"/>
                <w:sz w:val="26"/>
              </w:rPr>
              <w:t>học</w:t>
            </w:r>
            <w:r>
              <w:rPr>
                <w:spacing w:val="-27"/>
                <w:sz w:val="26"/>
              </w:rPr>
              <w:t xml:space="preserve"> </w:t>
            </w:r>
            <w:r>
              <w:rPr>
                <w:spacing w:val="-7"/>
                <w:sz w:val="26"/>
              </w:rPr>
              <w:t>lý</w:t>
            </w:r>
            <w:r>
              <w:rPr>
                <w:spacing w:val="-27"/>
                <w:sz w:val="26"/>
              </w:rPr>
              <w:t xml:space="preserve"> </w:t>
            </w:r>
            <w:r>
              <w:rPr>
                <w:spacing w:val="-13"/>
                <w:sz w:val="26"/>
              </w:rPr>
              <w:t xml:space="preserve">thuyết, </w:t>
            </w:r>
            <w:r>
              <w:rPr>
                <w:spacing w:val="-11"/>
                <w:sz w:val="26"/>
              </w:rPr>
              <w:t xml:space="preserve">thực hành, thực </w:t>
            </w:r>
            <w:r>
              <w:rPr>
                <w:spacing w:val="-10"/>
                <w:sz w:val="26"/>
              </w:rPr>
              <w:t xml:space="preserve">tập phù </w:t>
            </w:r>
            <w:r>
              <w:rPr>
                <w:spacing w:val="-9"/>
                <w:sz w:val="26"/>
              </w:rPr>
              <w:t xml:space="preserve">hợp với </w:t>
            </w:r>
            <w:r>
              <w:rPr>
                <w:spacing w:val="-11"/>
                <w:sz w:val="26"/>
              </w:rPr>
              <w:t xml:space="preserve">từng hình </w:t>
            </w:r>
            <w:r>
              <w:rPr>
                <w:spacing w:val="-12"/>
                <w:sz w:val="26"/>
              </w:rPr>
              <w:t xml:space="preserve">thức, phương </w:t>
            </w:r>
            <w:r>
              <w:rPr>
                <w:spacing w:val="-11"/>
                <w:sz w:val="26"/>
              </w:rPr>
              <w:t xml:space="preserve">thức </w:t>
            </w:r>
            <w:r>
              <w:rPr>
                <w:spacing w:val="-8"/>
                <w:sz w:val="26"/>
              </w:rPr>
              <w:t xml:space="preserve">tổ </w:t>
            </w:r>
            <w:r>
              <w:rPr>
                <w:spacing w:val="-11"/>
                <w:sz w:val="26"/>
              </w:rPr>
              <w:t xml:space="preserve">chức </w:t>
            </w:r>
            <w:r>
              <w:rPr>
                <w:spacing w:val="-10"/>
                <w:sz w:val="26"/>
              </w:rPr>
              <w:t>đào tạo</w:t>
            </w:r>
            <w:r>
              <w:rPr>
                <w:spacing w:val="-30"/>
                <w:sz w:val="26"/>
              </w:rPr>
              <w:t xml:space="preserve"> </w:t>
            </w:r>
            <w:r>
              <w:rPr>
                <w:spacing w:val="-6"/>
                <w:sz w:val="26"/>
              </w:rPr>
              <w:t>và</w:t>
            </w:r>
            <w:r>
              <w:rPr>
                <w:spacing w:val="-29"/>
                <w:sz w:val="26"/>
              </w:rPr>
              <w:t xml:space="preserve"> </w:t>
            </w:r>
            <w:r>
              <w:rPr>
                <w:spacing w:val="-11"/>
                <w:sz w:val="26"/>
              </w:rPr>
              <w:t>đúng</w:t>
            </w:r>
            <w:r>
              <w:rPr>
                <w:spacing w:val="-27"/>
                <w:sz w:val="26"/>
              </w:rPr>
              <w:t xml:space="preserve"> </w:t>
            </w:r>
            <w:r>
              <w:rPr>
                <w:spacing w:val="-9"/>
                <w:sz w:val="26"/>
              </w:rPr>
              <w:t>quy</w:t>
            </w:r>
            <w:r>
              <w:rPr>
                <w:spacing w:val="-32"/>
                <w:sz w:val="26"/>
              </w:rPr>
              <w:t xml:space="preserve"> </w:t>
            </w:r>
            <w:r>
              <w:rPr>
                <w:spacing w:val="-12"/>
                <w:sz w:val="26"/>
              </w:rPr>
              <w:t>định.</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6"/>
              <w:rPr>
                <w:b/>
                <w:sz w:val="27"/>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6"/>
              <w:rPr>
                <w:b/>
                <w:sz w:val="27"/>
              </w:rPr>
            </w:pPr>
          </w:p>
          <w:p w:rsidR="00FA7DA1" w:rsidRDefault="00311B3B">
            <w:pPr>
              <w:pStyle w:val="TableParagraph"/>
              <w:jc w:val="center"/>
              <w:rPr>
                <w:sz w:val="26"/>
              </w:rPr>
            </w:pPr>
            <w:r>
              <w:rPr>
                <w:w w:val="99"/>
                <w:sz w:val="26"/>
              </w:rPr>
              <w:t>1</w:t>
            </w:r>
          </w:p>
        </w:tc>
      </w:tr>
      <w:tr w:rsidR="00FA7DA1">
        <w:trPr>
          <w:trHeight w:hRule="exact" w:val="1075"/>
        </w:trPr>
        <w:tc>
          <w:tcPr>
            <w:tcW w:w="737" w:type="dxa"/>
          </w:tcPr>
          <w:p w:rsidR="00FA7DA1" w:rsidRDefault="00FA7DA1">
            <w:pPr>
              <w:pStyle w:val="TableParagraph"/>
              <w:spacing w:before="11"/>
              <w:rPr>
                <w:b/>
                <w:sz w:val="28"/>
              </w:rPr>
            </w:pPr>
          </w:p>
          <w:p w:rsidR="00FA7DA1" w:rsidRDefault="00311B3B">
            <w:pPr>
              <w:pStyle w:val="TableParagraph"/>
              <w:ind w:left="85" w:right="85"/>
              <w:jc w:val="center"/>
              <w:rPr>
                <w:sz w:val="26"/>
              </w:rPr>
            </w:pPr>
            <w:r>
              <w:rPr>
                <w:sz w:val="26"/>
              </w:rPr>
              <w:t>2.6</w:t>
            </w:r>
          </w:p>
        </w:tc>
        <w:tc>
          <w:tcPr>
            <w:tcW w:w="7131" w:type="dxa"/>
          </w:tcPr>
          <w:p w:rsidR="00FA7DA1" w:rsidRDefault="00311B3B">
            <w:pPr>
              <w:pStyle w:val="TableParagraph"/>
              <w:spacing w:before="139" w:line="312" w:lineRule="auto"/>
              <w:ind w:left="100" w:right="104"/>
              <w:rPr>
                <w:sz w:val="26"/>
              </w:rPr>
            </w:pPr>
            <w:r>
              <w:rPr>
                <w:b/>
                <w:i/>
                <w:sz w:val="26"/>
              </w:rPr>
              <w:t xml:space="preserve">Tiêu chuẩn </w:t>
            </w:r>
            <w:r>
              <w:rPr>
                <w:sz w:val="26"/>
              </w:rPr>
              <w:t>6: Trường tổ chức thực hiện theo kế hoạch đào tạo, tiến độ đào tạo đã được phê duyệt.</w:t>
            </w:r>
          </w:p>
        </w:tc>
        <w:tc>
          <w:tcPr>
            <w:tcW w:w="896" w:type="dxa"/>
          </w:tcPr>
          <w:p w:rsidR="00FA7DA1" w:rsidRDefault="00FA7DA1">
            <w:pPr>
              <w:pStyle w:val="TableParagraph"/>
              <w:spacing w:before="11"/>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2631"/>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212"/>
              <w:ind w:left="85" w:right="85"/>
              <w:jc w:val="center"/>
              <w:rPr>
                <w:sz w:val="26"/>
              </w:rPr>
            </w:pPr>
            <w:r>
              <w:rPr>
                <w:sz w:val="26"/>
              </w:rPr>
              <w:t>2.7</w:t>
            </w:r>
          </w:p>
        </w:tc>
        <w:tc>
          <w:tcPr>
            <w:tcW w:w="7131" w:type="dxa"/>
          </w:tcPr>
          <w:p w:rsidR="00FA7DA1" w:rsidRDefault="00311B3B">
            <w:pPr>
              <w:pStyle w:val="TableParagraph"/>
              <w:spacing w:before="139" w:line="312" w:lineRule="auto"/>
              <w:ind w:left="100" w:right="107"/>
              <w:jc w:val="both"/>
              <w:rPr>
                <w:sz w:val="26"/>
              </w:rPr>
            </w:pPr>
            <w:r>
              <w:rPr>
                <w:b/>
                <w:i/>
                <w:sz w:val="26"/>
              </w:rPr>
              <w:t xml:space="preserve">Tiêu chuẩn </w:t>
            </w:r>
            <w:r>
              <w:rPr>
                <w:sz w:val="26"/>
              </w:rPr>
              <w:t>7: Các hoạt động đào tạo được thực hiện theo mục tiêu, nội dung chương trình đào tạo đã được phê duyệt; có sự phối hợp với doanh nghiệp, đơn vị sử dụng lao động trong việc tổ  chức, hướng dẫn cho người học thực hành, thực tập các ngành, nghề tại doanh nghi</w:t>
            </w:r>
            <w:r>
              <w:rPr>
                <w:sz w:val="26"/>
              </w:rPr>
              <w:t>ệp, đơn vị sử dụng lao động; thực hiện theo quy định đặc thù của ngành nếu</w:t>
            </w:r>
            <w:r>
              <w:rPr>
                <w:spacing w:val="-10"/>
                <w:sz w:val="26"/>
              </w:rPr>
              <w:t xml:space="preserve"> </w:t>
            </w:r>
            <w:r>
              <w:rPr>
                <w:sz w:val="26"/>
              </w:rPr>
              <w:t>có.</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212"/>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212"/>
              <w:jc w:val="center"/>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5" w:right="85"/>
              <w:jc w:val="center"/>
              <w:rPr>
                <w:sz w:val="26"/>
              </w:rPr>
            </w:pPr>
            <w:r>
              <w:rPr>
                <w:sz w:val="26"/>
              </w:rPr>
              <w:t>2.8</w:t>
            </w:r>
          </w:p>
        </w:tc>
        <w:tc>
          <w:tcPr>
            <w:tcW w:w="7131" w:type="dxa"/>
          </w:tcPr>
          <w:p w:rsidR="00FA7DA1" w:rsidRDefault="00311B3B">
            <w:pPr>
              <w:pStyle w:val="TableParagraph"/>
              <w:spacing w:before="136" w:line="312" w:lineRule="auto"/>
              <w:ind w:left="100" w:right="106"/>
              <w:jc w:val="both"/>
              <w:rPr>
                <w:sz w:val="26"/>
              </w:rPr>
            </w:pPr>
            <w:r>
              <w:rPr>
                <w:b/>
                <w:i/>
                <w:sz w:val="26"/>
              </w:rPr>
              <w:t xml:space="preserve">Tiêu chuẩn </w:t>
            </w:r>
            <w:r>
              <w:rPr>
                <w:sz w:val="26"/>
              </w:rPr>
              <w:t>8: 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1075"/>
        </w:trPr>
        <w:tc>
          <w:tcPr>
            <w:tcW w:w="737" w:type="dxa"/>
          </w:tcPr>
          <w:p w:rsidR="00FA7DA1" w:rsidRDefault="00FA7DA1">
            <w:pPr>
              <w:pStyle w:val="TableParagraph"/>
              <w:spacing w:before="8"/>
              <w:rPr>
                <w:b/>
                <w:sz w:val="28"/>
              </w:rPr>
            </w:pPr>
          </w:p>
          <w:p w:rsidR="00FA7DA1" w:rsidRDefault="00311B3B">
            <w:pPr>
              <w:pStyle w:val="TableParagraph"/>
              <w:spacing w:before="1"/>
              <w:ind w:left="85" w:right="85"/>
              <w:jc w:val="center"/>
              <w:rPr>
                <w:sz w:val="26"/>
              </w:rPr>
            </w:pPr>
            <w:r>
              <w:rPr>
                <w:sz w:val="26"/>
              </w:rPr>
              <w:t>2.9</w:t>
            </w:r>
          </w:p>
        </w:tc>
        <w:tc>
          <w:tcPr>
            <w:tcW w:w="7131" w:type="dxa"/>
          </w:tcPr>
          <w:p w:rsidR="00FA7DA1" w:rsidRDefault="00311B3B">
            <w:pPr>
              <w:pStyle w:val="TableParagraph"/>
              <w:spacing w:before="136" w:line="312" w:lineRule="auto"/>
              <w:ind w:left="100" w:right="104"/>
              <w:rPr>
                <w:sz w:val="26"/>
              </w:rPr>
            </w:pPr>
            <w:r>
              <w:rPr>
                <w:b/>
                <w:i/>
                <w:sz w:val="26"/>
              </w:rPr>
              <w:t xml:space="preserve">Tiêu chuẩn </w:t>
            </w:r>
            <w:r>
              <w:rPr>
                <w:sz w:val="26"/>
              </w:rPr>
              <w:t>9: Trường thực hiện ứng dụng công nghệ thông tin trong hoạt động dạy và học.</w:t>
            </w:r>
          </w:p>
        </w:tc>
        <w:tc>
          <w:tcPr>
            <w:tcW w:w="896" w:type="dxa"/>
          </w:tcPr>
          <w:p w:rsidR="00FA7DA1" w:rsidRDefault="00FA7DA1">
            <w:pPr>
              <w:pStyle w:val="TableParagraph"/>
              <w:spacing w:before="8"/>
              <w:rPr>
                <w:b/>
                <w:sz w:val="28"/>
              </w:rPr>
            </w:pPr>
          </w:p>
          <w:p w:rsidR="00FA7DA1" w:rsidRDefault="00311B3B">
            <w:pPr>
              <w:pStyle w:val="TableParagraph"/>
              <w:spacing w:before="1"/>
              <w:ind w:right="1"/>
              <w:jc w:val="center"/>
              <w:rPr>
                <w:sz w:val="26"/>
              </w:rPr>
            </w:pPr>
            <w:r>
              <w:rPr>
                <w:w w:val="99"/>
                <w:sz w:val="26"/>
              </w:rPr>
              <w:t>1</w:t>
            </w:r>
          </w:p>
        </w:tc>
        <w:tc>
          <w:tcPr>
            <w:tcW w:w="809" w:type="dxa"/>
          </w:tcPr>
          <w:p w:rsidR="00FA7DA1" w:rsidRDefault="00FA7DA1">
            <w:pPr>
              <w:pStyle w:val="TableParagraph"/>
              <w:spacing w:before="8"/>
              <w:rPr>
                <w:b/>
                <w:sz w:val="28"/>
              </w:rPr>
            </w:pPr>
          </w:p>
          <w:p w:rsidR="00FA7DA1" w:rsidRDefault="00311B3B">
            <w:pPr>
              <w:pStyle w:val="TableParagraph"/>
              <w:spacing w:before="1"/>
              <w:jc w:val="center"/>
              <w:rPr>
                <w:sz w:val="26"/>
              </w:rPr>
            </w:pPr>
            <w:r>
              <w:rPr>
                <w:w w:val="99"/>
                <w:sz w:val="26"/>
              </w:rPr>
              <w:t>1</w:t>
            </w:r>
          </w:p>
        </w:tc>
      </w:tr>
      <w:tr w:rsidR="00FA7DA1">
        <w:trPr>
          <w:trHeight w:hRule="exact" w:val="1075"/>
        </w:trPr>
        <w:tc>
          <w:tcPr>
            <w:tcW w:w="737" w:type="dxa"/>
          </w:tcPr>
          <w:p w:rsidR="00FA7DA1" w:rsidRDefault="00FA7DA1">
            <w:pPr>
              <w:pStyle w:val="TableParagraph"/>
              <w:spacing w:before="8"/>
              <w:rPr>
                <w:b/>
                <w:sz w:val="28"/>
              </w:rPr>
            </w:pPr>
          </w:p>
          <w:p w:rsidR="00FA7DA1" w:rsidRDefault="00311B3B">
            <w:pPr>
              <w:pStyle w:val="TableParagraph"/>
              <w:spacing w:before="1"/>
              <w:ind w:left="83" w:right="85"/>
              <w:jc w:val="center"/>
              <w:rPr>
                <w:sz w:val="26"/>
              </w:rPr>
            </w:pPr>
            <w:r>
              <w:rPr>
                <w:sz w:val="26"/>
              </w:rPr>
              <w:t>2.10</w:t>
            </w:r>
          </w:p>
        </w:tc>
        <w:tc>
          <w:tcPr>
            <w:tcW w:w="7131" w:type="dxa"/>
          </w:tcPr>
          <w:p w:rsidR="00FA7DA1" w:rsidRDefault="00311B3B">
            <w:pPr>
              <w:pStyle w:val="TableParagraph"/>
              <w:spacing w:before="136" w:line="312" w:lineRule="auto"/>
              <w:ind w:left="100" w:right="104"/>
              <w:rPr>
                <w:sz w:val="26"/>
              </w:rPr>
            </w:pPr>
            <w:r>
              <w:rPr>
                <w:b/>
                <w:i/>
                <w:sz w:val="26"/>
              </w:rPr>
              <w:t>Tiêu chuẩn 10</w:t>
            </w:r>
            <w:r>
              <w:rPr>
                <w:sz w:val="26"/>
              </w:rPr>
              <w:t>: Hằng năm, trường có kế hoạch và tổ chức kiểm tra, giám sát hoạt động dạy và học theo đúng kế hoạch.</w:t>
            </w:r>
          </w:p>
        </w:tc>
        <w:tc>
          <w:tcPr>
            <w:tcW w:w="896" w:type="dxa"/>
          </w:tcPr>
          <w:p w:rsidR="00FA7DA1" w:rsidRDefault="00FA7DA1">
            <w:pPr>
              <w:pStyle w:val="TableParagraph"/>
              <w:spacing w:before="8"/>
              <w:rPr>
                <w:b/>
                <w:sz w:val="28"/>
              </w:rPr>
            </w:pPr>
          </w:p>
          <w:p w:rsidR="00FA7DA1" w:rsidRDefault="00311B3B">
            <w:pPr>
              <w:pStyle w:val="TableParagraph"/>
              <w:spacing w:before="1"/>
              <w:ind w:right="1"/>
              <w:jc w:val="center"/>
              <w:rPr>
                <w:sz w:val="26"/>
              </w:rPr>
            </w:pPr>
            <w:r>
              <w:rPr>
                <w:w w:val="99"/>
                <w:sz w:val="26"/>
              </w:rPr>
              <w:t>1</w:t>
            </w:r>
          </w:p>
        </w:tc>
        <w:tc>
          <w:tcPr>
            <w:tcW w:w="809" w:type="dxa"/>
          </w:tcPr>
          <w:p w:rsidR="00FA7DA1" w:rsidRDefault="00FA7DA1">
            <w:pPr>
              <w:pStyle w:val="TableParagraph"/>
              <w:spacing w:before="8"/>
              <w:rPr>
                <w:b/>
                <w:sz w:val="28"/>
              </w:rPr>
            </w:pPr>
          </w:p>
          <w:p w:rsidR="00FA7DA1" w:rsidRDefault="00311B3B">
            <w:pPr>
              <w:pStyle w:val="TableParagraph"/>
              <w:spacing w:before="1"/>
              <w:jc w:val="center"/>
              <w:rPr>
                <w:sz w:val="26"/>
              </w:rPr>
            </w:pPr>
            <w:r>
              <w:rPr>
                <w:w w:val="99"/>
                <w:sz w:val="26"/>
              </w:rPr>
              <w:t>1</w:t>
            </w:r>
          </w:p>
        </w:tc>
      </w:tr>
      <w:tr w:rsidR="00FA7DA1">
        <w:trPr>
          <w:trHeight w:hRule="exact" w:val="934"/>
        </w:trPr>
        <w:tc>
          <w:tcPr>
            <w:tcW w:w="737" w:type="dxa"/>
          </w:tcPr>
          <w:p w:rsidR="00FA7DA1" w:rsidRDefault="00FA7DA1">
            <w:pPr>
              <w:pStyle w:val="TableParagraph"/>
              <w:spacing w:before="5"/>
              <w:rPr>
                <w:b/>
              </w:rPr>
            </w:pPr>
          </w:p>
          <w:p w:rsidR="00FA7DA1" w:rsidRDefault="00311B3B">
            <w:pPr>
              <w:pStyle w:val="TableParagraph"/>
              <w:spacing w:before="1"/>
              <w:ind w:left="83" w:right="85"/>
              <w:jc w:val="center"/>
              <w:rPr>
                <w:sz w:val="26"/>
              </w:rPr>
            </w:pPr>
            <w:r>
              <w:rPr>
                <w:sz w:val="26"/>
              </w:rPr>
              <w:t>2.11</w:t>
            </w:r>
          </w:p>
        </w:tc>
        <w:tc>
          <w:tcPr>
            <w:tcW w:w="7131" w:type="dxa"/>
          </w:tcPr>
          <w:p w:rsidR="00FA7DA1" w:rsidRDefault="00311B3B">
            <w:pPr>
              <w:pStyle w:val="TableParagraph"/>
              <w:spacing w:before="138" w:line="309" w:lineRule="auto"/>
              <w:ind w:left="100"/>
              <w:rPr>
                <w:sz w:val="26"/>
              </w:rPr>
            </w:pPr>
            <w:r>
              <w:rPr>
                <w:b/>
                <w:i/>
                <w:spacing w:val="-4"/>
                <w:sz w:val="26"/>
              </w:rPr>
              <w:t xml:space="preserve">Tiêu chuẩn </w:t>
            </w:r>
            <w:r>
              <w:rPr>
                <w:b/>
                <w:i/>
                <w:spacing w:val="-3"/>
                <w:sz w:val="26"/>
              </w:rPr>
              <w:t>11</w:t>
            </w:r>
            <w:r>
              <w:rPr>
                <w:spacing w:val="-3"/>
                <w:sz w:val="26"/>
              </w:rPr>
              <w:t xml:space="preserve">: </w:t>
            </w:r>
            <w:r>
              <w:rPr>
                <w:spacing w:val="-4"/>
                <w:sz w:val="26"/>
              </w:rPr>
              <w:t xml:space="preserve">Hằng năm, trường </w:t>
            </w:r>
            <w:r>
              <w:rPr>
                <w:sz w:val="26"/>
              </w:rPr>
              <w:t xml:space="preserve">có </w:t>
            </w:r>
            <w:r>
              <w:rPr>
                <w:spacing w:val="-3"/>
                <w:sz w:val="26"/>
              </w:rPr>
              <w:t xml:space="preserve">báo </w:t>
            </w:r>
            <w:r>
              <w:rPr>
                <w:spacing w:val="-4"/>
                <w:sz w:val="26"/>
              </w:rPr>
              <w:t xml:space="preserve">cáo </w:t>
            </w:r>
            <w:r>
              <w:rPr>
                <w:spacing w:val="-3"/>
                <w:sz w:val="26"/>
              </w:rPr>
              <w:t xml:space="preserve">kết quả kiểm </w:t>
            </w:r>
            <w:r>
              <w:rPr>
                <w:spacing w:val="-4"/>
                <w:sz w:val="26"/>
              </w:rPr>
              <w:t xml:space="preserve">tra, </w:t>
            </w:r>
            <w:r>
              <w:rPr>
                <w:spacing w:val="-3"/>
                <w:sz w:val="26"/>
              </w:rPr>
              <w:t xml:space="preserve">giám </w:t>
            </w:r>
            <w:r>
              <w:rPr>
                <w:spacing w:val="-4"/>
                <w:sz w:val="26"/>
              </w:rPr>
              <w:t xml:space="preserve">sát </w:t>
            </w:r>
            <w:r>
              <w:rPr>
                <w:spacing w:val="-3"/>
                <w:sz w:val="26"/>
              </w:rPr>
              <w:t xml:space="preserve">hoạt động </w:t>
            </w:r>
            <w:r>
              <w:rPr>
                <w:sz w:val="26"/>
              </w:rPr>
              <w:t xml:space="preserve">dạy và </w:t>
            </w:r>
            <w:r>
              <w:rPr>
                <w:spacing w:val="-4"/>
                <w:sz w:val="26"/>
              </w:rPr>
              <w:t xml:space="preserve">học; </w:t>
            </w:r>
            <w:r>
              <w:rPr>
                <w:sz w:val="26"/>
              </w:rPr>
              <w:t xml:space="preserve">có đề </w:t>
            </w:r>
            <w:r>
              <w:rPr>
                <w:spacing w:val="-4"/>
                <w:sz w:val="26"/>
              </w:rPr>
              <w:t xml:space="preserve">xuất </w:t>
            </w:r>
            <w:r>
              <w:rPr>
                <w:spacing w:val="-3"/>
                <w:sz w:val="26"/>
              </w:rPr>
              <w:t xml:space="preserve">các biện </w:t>
            </w:r>
            <w:r>
              <w:rPr>
                <w:spacing w:val="-4"/>
                <w:sz w:val="26"/>
              </w:rPr>
              <w:t xml:space="preserve">pháp nâng </w:t>
            </w:r>
            <w:r>
              <w:rPr>
                <w:spacing w:val="-3"/>
                <w:sz w:val="26"/>
              </w:rPr>
              <w:t xml:space="preserve">cao </w:t>
            </w:r>
            <w:r>
              <w:rPr>
                <w:spacing w:val="-4"/>
                <w:sz w:val="26"/>
              </w:rPr>
              <w:t>chất</w:t>
            </w:r>
          </w:p>
        </w:tc>
        <w:tc>
          <w:tcPr>
            <w:tcW w:w="896" w:type="dxa"/>
          </w:tcPr>
          <w:p w:rsidR="00FA7DA1" w:rsidRDefault="00FA7DA1">
            <w:pPr>
              <w:pStyle w:val="TableParagraph"/>
              <w:spacing w:before="5"/>
              <w:rPr>
                <w:b/>
              </w:rPr>
            </w:pPr>
          </w:p>
          <w:p w:rsidR="00FA7DA1" w:rsidRDefault="00311B3B">
            <w:pPr>
              <w:pStyle w:val="TableParagraph"/>
              <w:spacing w:before="1"/>
              <w:ind w:right="1"/>
              <w:jc w:val="center"/>
              <w:rPr>
                <w:sz w:val="26"/>
              </w:rPr>
            </w:pPr>
            <w:r>
              <w:rPr>
                <w:w w:val="99"/>
                <w:sz w:val="26"/>
              </w:rPr>
              <w:t>1</w:t>
            </w:r>
          </w:p>
        </w:tc>
        <w:tc>
          <w:tcPr>
            <w:tcW w:w="809" w:type="dxa"/>
          </w:tcPr>
          <w:p w:rsidR="00FA7DA1" w:rsidRDefault="00FA7DA1">
            <w:pPr>
              <w:pStyle w:val="TableParagraph"/>
              <w:spacing w:before="5"/>
              <w:rPr>
                <w:b/>
              </w:rPr>
            </w:pPr>
          </w:p>
          <w:p w:rsidR="00FA7DA1" w:rsidRDefault="00311B3B">
            <w:pPr>
              <w:pStyle w:val="TableParagraph"/>
              <w:spacing w:before="1"/>
              <w:jc w:val="center"/>
              <w:rPr>
                <w:sz w:val="26"/>
              </w:rPr>
            </w:pPr>
            <w:r>
              <w:rPr>
                <w:w w:val="99"/>
                <w:sz w:val="26"/>
              </w:rPr>
              <w:t>1</w:t>
            </w:r>
          </w:p>
        </w:tc>
      </w:tr>
    </w:tbl>
    <w:p w:rsidR="00FA7DA1" w:rsidRDefault="00FA7DA1">
      <w:pPr>
        <w:jc w:val="center"/>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934"/>
        </w:trPr>
        <w:tc>
          <w:tcPr>
            <w:tcW w:w="737" w:type="dxa"/>
          </w:tcPr>
          <w:p w:rsidR="00FA7DA1" w:rsidRDefault="00FA7DA1"/>
        </w:tc>
        <w:tc>
          <w:tcPr>
            <w:tcW w:w="7131" w:type="dxa"/>
          </w:tcPr>
          <w:p w:rsidR="00FA7DA1" w:rsidRDefault="00311B3B">
            <w:pPr>
              <w:pStyle w:val="TableParagraph"/>
              <w:spacing w:line="312" w:lineRule="auto"/>
              <w:ind w:left="100" w:right="51"/>
              <w:rPr>
                <w:sz w:val="26"/>
              </w:rPr>
            </w:pPr>
            <w:r>
              <w:rPr>
                <w:sz w:val="26"/>
              </w:rPr>
              <w:t>lượng hoạt động dạy và học; kịp thời điều chỉnh các hoạt động dạy và học theo đề xuất nếu cần thiết.</w:t>
            </w:r>
          </w:p>
        </w:tc>
        <w:tc>
          <w:tcPr>
            <w:tcW w:w="896" w:type="dxa"/>
          </w:tcPr>
          <w:p w:rsidR="00FA7DA1" w:rsidRDefault="00FA7DA1"/>
        </w:tc>
        <w:tc>
          <w:tcPr>
            <w:tcW w:w="809" w:type="dxa"/>
          </w:tcPr>
          <w:p w:rsidR="00FA7DA1" w:rsidRDefault="00FA7DA1"/>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83" w:right="85"/>
              <w:jc w:val="center"/>
              <w:rPr>
                <w:sz w:val="26"/>
              </w:rPr>
            </w:pPr>
            <w:r>
              <w:rPr>
                <w:sz w:val="26"/>
              </w:rPr>
              <w:t>2.12</w:t>
            </w:r>
          </w:p>
        </w:tc>
        <w:tc>
          <w:tcPr>
            <w:tcW w:w="7131" w:type="dxa"/>
          </w:tcPr>
          <w:p w:rsidR="00FA7DA1" w:rsidRDefault="00311B3B">
            <w:pPr>
              <w:pStyle w:val="TableParagraph"/>
              <w:spacing w:before="136" w:line="312" w:lineRule="auto"/>
              <w:ind w:left="100" w:right="109"/>
              <w:jc w:val="both"/>
              <w:rPr>
                <w:sz w:val="26"/>
              </w:rPr>
            </w:pPr>
            <w:r>
              <w:rPr>
                <w:b/>
                <w:i/>
                <w:sz w:val="26"/>
              </w:rPr>
              <w:t>Tiêu chuẩn 12</w:t>
            </w:r>
            <w:r>
              <w:rPr>
                <w:sz w:val="26"/>
              </w:rPr>
              <w:t xml:space="preserve">: Trường ban hành đầy đủ các quy định về kiểm  tra, thi, xét công nhận tốt nghiệp, đánh giá kết quả học tập, rèn luyện, cấp văn bằng, chứng chỉ theo </w:t>
            </w:r>
            <w:r>
              <w:rPr>
                <w:spacing w:val="2"/>
                <w:sz w:val="26"/>
              </w:rPr>
              <w:t>quy</w:t>
            </w:r>
            <w:r>
              <w:rPr>
                <w:spacing w:val="-20"/>
                <w:sz w:val="26"/>
              </w:rPr>
              <w:t xml:space="preserve"> </w:t>
            </w:r>
            <w:r>
              <w:rPr>
                <w:sz w:val="26"/>
              </w:rPr>
              <w:t>định</w:t>
            </w:r>
          </w:p>
        </w:tc>
        <w:tc>
          <w:tcPr>
            <w:tcW w:w="896" w:type="dxa"/>
          </w:tcPr>
          <w:p w:rsidR="00FA7DA1" w:rsidRDefault="00FA7DA1">
            <w:pPr>
              <w:pStyle w:val="TableParagraph"/>
              <w:rPr>
                <w:b/>
                <w:sz w:val="26"/>
              </w:rPr>
            </w:pPr>
          </w:p>
          <w:p w:rsidR="00FA7DA1" w:rsidRDefault="00311B3B">
            <w:pPr>
              <w:pStyle w:val="TableParagraph"/>
              <w:spacing w:before="226"/>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1465"/>
        </w:trPr>
        <w:tc>
          <w:tcPr>
            <w:tcW w:w="737" w:type="dxa"/>
          </w:tcPr>
          <w:p w:rsidR="00FA7DA1" w:rsidRDefault="00FA7DA1">
            <w:pPr>
              <w:pStyle w:val="TableParagraph"/>
              <w:rPr>
                <w:b/>
                <w:sz w:val="26"/>
              </w:rPr>
            </w:pPr>
          </w:p>
          <w:p w:rsidR="00FA7DA1" w:rsidRDefault="00311B3B">
            <w:pPr>
              <w:pStyle w:val="TableParagraph"/>
              <w:spacing w:before="227"/>
              <w:ind w:left="83" w:right="85"/>
              <w:jc w:val="center"/>
              <w:rPr>
                <w:sz w:val="26"/>
              </w:rPr>
            </w:pPr>
            <w:r>
              <w:rPr>
                <w:sz w:val="26"/>
              </w:rPr>
              <w:t>2.13</w:t>
            </w:r>
          </w:p>
        </w:tc>
        <w:tc>
          <w:tcPr>
            <w:tcW w:w="7131" w:type="dxa"/>
          </w:tcPr>
          <w:p w:rsidR="00FA7DA1" w:rsidRDefault="00311B3B">
            <w:pPr>
              <w:pStyle w:val="TableParagraph"/>
              <w:spacing w:before="136" w:line="312" w:lineRule="auto"/>
              <w:ind w:left="100" w:right="107"/>
              <w:jc w:val="both"/>
              <w:rPr>
                <w:sz w:val="26"/>
              </w:rPr>
            </w:pPr>
            <w:r>
              <w:rPr>
                <w:b/>
                <w:i/>
                <w:sz w:val="26"/>
              </w:rPr>
              <w:t>Tiêu chuẩn 13</w:t>
            </w:r>
            <w:r>
              <w:rPr>
                <w:sz w:val="26"/>
              </w:rPr>
              <w:t>: Trong quá trình đánh giá kết quả học tập của người học có sự tham gia của doanh nghiệp, cơ sở sản xuất, kinh doanh, dịch vụ và theo quy định đặc thù của ngành nếu có.</w:t>
            </w:r>
          </w:p>
        </w:tc>
        <w:tc>
          <w:tcPr>
            <w:tcW w:w="896" w:type="dxa"/>
          </w:tcPr>
          <w:p w:rsidR="00FA7DA1" w:rsidRDefault="00FA7DA1">
            <w:pPr>
              <w:pStyle w:val="TableParagraph"/>
              <w:rPr>
                <w:b/>
                <w:sz w:val="26"/>
              </w:rPr>
            </w:pPr>
          </w:p>
          <w:p w:rsidR="00FA7DA1" w:rsidRDefault="00311B3B">
            <w:pPr>
              <w:pStyle w:val="TableParagraph"/>
              <w:spacing w:before="227"/>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7"/>
              <w:jc w:val="center"/>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83" w:right="85"/>
              <w:jc w:val="center"/>
              <w:rPr>
                <w:sz w:val="26"/>
              </w:rPr>
            </w:pPr>
            <w:r>
              <w:rPr>
                <w:sz w:val="26"/>
              </w:rPr>
              <w:t>2.14</w:t>
            </w:r>
          </w:p>
        </w:tc>
        <w:tc>
          <w:tcPr>
            <w:tcW w:w="7131" w:type="dxa"/>
          </w:tcPr>
          <w:p w:rsidR="00FA7DA1" w:rsidRDefault="00311B3B">
            <w:pPr>
              <w:pStyle w:val="TableParagraph"/>
              <w:spacing w:before="136" w:line="312" w:lineRule="auto"/>
              <w:ind w:left="100" w:right="107"/>
              <w:jc w:val="both"/>
              <w:rPr>
                <w:sz w:val="26"/>
              </w:rPr>
            </w:pPr>
            <w:r>
              <w:rPr>
                <w:b/>
                <w:i/>
                <w:sz w:val="26"/>
              </w:rPr>
              <w:t>Tiêu chuẩn 14</w:t>
            </w:r>
            <w:r>
              <w:rPr>
                <w:sz w:val="26"/>
              </w:rPr>
              <w:t>: Tổ chức thực hiện kiểm tra, thi, xét công nhận tốt nghiệp, đánh giá kết quả học tập, rèn luyện, cấp văn bằng, chứng chỉ theo quy định đảm bảo nghiêm túc, khách quan.</w:t>
            </w:r>
          </w:p>
        </w:tc>
        <w:tc>
          <w:tcPr>
            <w:tcW w:w="896" w:type="dxa"/>
          </w:tcPr>
          <w:p w:rsidR="00FA7DA1" w:rsidRDefault="00FA7DA1">
            <w:pPr>
              <w:pStyle w:val="TableParagraph"/>
              <w:rPr>
                <w:b/>
                <w:sz w:val="26"/>
              </w:rPr>
            </w:pPr>
          </w:p>
          <w:p w:rsidR="00FA7DA1" w:rsidRDefault="00311B3B">
            <w:pPr>
              <w:pStyle w:val="TableParagraph"/>
              <w:spacing w:before="226"/>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1851"/>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3" w:right="85"/>
              <w:jc w:val="center"/>
              <w:rPr>
                <w:sz w:val="26"/>
              </w:rPr>
            </w:pPr>
            <w:r>
              <w:rPr>
                <w:sz w:val="26"/>
              </w:rPr>
              <w:t>2.15</w:t>
            </w:r>
          </w:p>
        </w:tc>
        <w:tc>
          <w:tcPr>
            <w:tcW w:w="7131" w:type="dxa"/>
          </w:tcPr>
          <w:p w:rsidR="00FA7DA1" w:rsidRDefault="00311B3B">
            <w:pPr>
              <w:pStyle w:val="TableParagraph"/>
              <w:spacing w:before="136" w:line="312" w:lineRule="auto"/>
              <w:ind w:left="100" w:right="106"/>
              <w:jc w:val="both"/>
              <w:rPr>
                <w:sz w:val="26"/>
              </w:rPr>
            </w:pPr>
            <w:r>
              <w:rPr>
                <w:b/>
                <w:i/>
                <w:sz w:val="26"/>
              </w:rPr>
              <w:t>Tiêu chuẩn 15</w:t>
            </w:r>
            <w:r>
              <w:rPr>
                <w:sz w:val="26"/>
              </w:rPr>
              <w:t>: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1078"/>
        </w:trPr>
        <w:tc>
          <w:tcPr>
            <w:tcW w:w="737" w:type="dxa"/>
          </w:tcPr>
          <w:p w:rsidR="00FA7DA1" w:rsidRDefault="00FA7DA1">
            <w:pPr>
              <w:pStyle w:val="TableParagraph"/>
              <w:spacing w:before="11"/>
              <w:rPr>
                <w:b/>
                <w:sz w:val="28"/>
              </w:rPr>
            </w:pPr>
          </w:p>
          <w:p w:rsidR="00FA7DA1" w:rsidRDefault="00311B3B">
            <w:pPr>
              <w:pStyle w:val="TableParagraph"/>
              <w:ind w:left="83" w:right="85"/>
              <w:jc w:val="center"/>
              <w:rPr>
                <w:sz w:val="26"/>
              </w:rPr>
            </w:pPr>
            <w:r>
              <w:rPr>
                <w:sz w:val="26"/>
              </w:rPr>
              <w:t>2.16</w:t>
            </w:r>
          </w:p>
        </w:tc>
        <w:tc>
          <w:tcPr>
            <w:tcW w:w="7131" w:type="dxa"/>
          </w:tcPr>
          <w:p w:rsidR="00FA7DA1" w:rsidRDefault="00311B3B">
            <w:pPr>
              <w:pStyle w:val="TableParagraph"/>
              <w:spacing w:before="139" w:line="312" w:lineRule="auto"/>
              <w:ind w:left="100" w:right="104"/>
              <w:rPr>
                <w:sz w:val="26"/>
              </w:rPr>
            </w:pPr>
            <w:r>
              <w:rPr>
                <w:b/>
                <w:i/>
                <w:sz w:val="26"/>
              </w:rPr>
              <w:t>Tiêu chuẩn 16</w:t>
            </w:r>
            <w:r>
              <w:rPr>
                <w:sz w:val="26"/>
              </w:rPr>
              <w:t>: Trường có hướng dẫn và tổ chức thực hiện về đào tạo liên thông theo quy định.</w:t>
            </w:r>
          </w:p>
        </w:tc>
        <w:tc>
          <w:tcPr>
            <w:tcW w:w="896" w:type="dxa"/>
          </w:tcPr>
          <w:p w:rsidR="00FA7DA1" w:rsidRDefault="00FA7DA1">
            <w:pPr>
              <w:pStyle w:val="TableParagraph"/>
              <w:spacing w:before="11"/>
              <w:rPr>
                <w:b/>
                <w:sz w:val="28"/>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1075"/>
        </w:trPr>
        <w:tc>
          <w:tcPr>
            <w:tcW w:w="737" w:type="dxa"/>
          </w:tcPr>
          <w:p w:rsidR="00FA7DA1" w:rsidRDefault="00FA7DA1">
            <w:pPr>
              <w:pStyle w:val="TableParagraph"/>
              <w:spacing w:before="8"/>
              <w:rPr>
                <w:b/>
                <w:sz w:val="28"/>
              </w:rPr>
            </w:pPr>
          </w:p>
          <w:p w:rsidR="00FA7DA1" w:rsidRDefault="00311B3B">
            <w:pPr>
              <w:pStyle w:val="TableParagraph"/>
              <w:spacing w:before="1"/>
              <w:ind w:left="83" w:right="85"/>
              <w:jc w:val="center"/>
              <w:rPr>
                <w:sz w:val="26"/>
              </w:rPr>
            </w:pPr>
            <w:r>
              <w:rPr>
                <w:sz w:val="26"/>
              </w:rPr>
              <w:t>2.17</w:t>
            </w:r>
          </w:p>
        </w:tc>
        <w:tc>
          <w:tcPr>
            <w:tcW w:w="7131" w:type="dxa"/>
          </w:tcPr>
          <w:p w:rsidR="00FA7DA1" w:rsidRDefault="00311B3B">
            <w:pPr>
              <w:pStyle w:val="TableParagraph"/>
              <w:spacing w:before="136" w:line="312" w:lineRule="auto"/>
              <w:ind w:left="100" w:right="104"/>
              <w:rPr>
                <w:sz w:val="26"/>
              </w:rPr>
            </w:pPr>
            <w:r>
              <w:rPr>
                <w:b/>
                <w:i/>
                <w:sz w:val="26"/>
              </w:rPr>
              <w:t>Tiêu chuẩn 17</w:t>
            </w:r>
            <w:r>
              <w:rPr>
                <w:sz w:val="26"/>
              </w:rPr>
              <w:t>: Trường có cơ sở dữ liệu về các hoạt động đào tạo và tổ chức quản lý, sử dụng hiệu quả.</w:t>
            </w:r>
          </w:p>
        </w:tc>
        <w:tc>
          <w:tcPr>
            <w:tcW w:w="896" w:type="dxa"/>
          </w:tcPr>
          <w:p w:rsidR="00FA7DA1" w:rsidRDefault="00FA7DA1">
            <w:pPr>
              <w:pStyle w:val="TableParagraph"/>
              <w:spacing w:before="8"/>
              <w:rPr>
                <w:b/>
                <w:sz w:val="28"/>
              </w:rPr>
            </w:pPr>
          </w:p>
          <w:p w:rsidR="00FA7DA1" w:rsidRDefault="00311B3B">
            <w:pPr>
              <w:pStyle w:val="TableParagraph"/>
              <w:spacing w:before="1"/>
              <w:ind w:right="377"/>
              <w:jc w:val="right"/>
              <w:rPr>
                <w:sz w:val="26"/>
              </w:rPr>
            </w:pPr>
            <w:r>
              <w:rPr>
                <w:w w:val="99"/>
                <w:sz w:val="26"/>
              </w:rPr>
              <w:t>1</w:t>
            </w:r>
          </w:p>
        </w:tc>
        <w:tc>
          <w:tcPr>
            <w:tcW w:w="809" w:type="dxa"/>
          </w:tcPr>
          <w:p w:rsidR="00FA7DA1" w:rsidRDefault="00FA7DA1">
            <w:pPr>
              <w:pStyle w:val="TableParagraph"/>
              <w:spacing w:before="8"/>
              <w:rPr>
                <w:b/>
                <w:sz w:val="28"/>
              </w:rPr>
            </w:pPr>
          </w:p>
          <w:p w:rsidR="00FA7DA1" w:rsidRDefault="00311B3B">
            <w:pPr>
              <w:pStyle w:val="TableParagraph"/>
              <w:spacing w:before="1"/>
              <w:jc w:val="center"/>
              <w:rPr>
                <w:sz w:val="26"/>
              </w:rPr>
            </w:pPr>
            <w:r>
              <w:rPr>
                <w:w w:val="99"/>
                <w:sz w:val="26"/>
              </w:rPr>
              <w:t>1</w:t>
            </w:r>
          </w:p>
        </w:tc>
      </w:tr>
      <w:tr w:rsidR="00FA7DA1">
        <w:trPr>
          <w:trHeight w:hRule="exact" w:val="1076"/>
        </w:trPr>
        <w:tc>
          <w:tcPr>
            <w:tcW w:w="737" w:type="dxa"/>
          </w:tcPr>
          <w:p w:rsidR="00FA7DA1" w:rsidRDefault="00FA7DA1">
            <w:pPr>
              <w:pStyle w:val="TableParagraph"/>
              <w:spacing w:before="8"/>
              <w:rPr>
                <w:b/>
                <w:sz w:val="28"/>
              </w:rPr>
            </w:pPr>
          </w:p>
          <w:p w:rsidR="00FA7DA1" w:rsidRDefault="00311B3B">
            <w:pPr>
              <w:pStyle w:val="TableParagraph"/>
              <w:spacing w:before="1"/>
              <w:ind w:right="1"/>
              <w:jc w:val="center"/>
              <w:rPr>
                <w:sz w:val="26"/>
              </w:rPr>
            </w:pPr>
            <w:r>
              <w:rPr>
                <w:w w:val="99"/>
                <w:sz w:val="26"/>
              </w:rPr>
              <w:t>3</w:t>
            </w:r>
          </w:p>
        </w:tc>
        <w:tc>
          <w:tcPr>
            <w:tcW w:w="7131" w:type="dxa"/>
          </w:tcPr>
          <w:p w:rsidR="00FA7DA1" w:rsidRDefault="00311B3B">
            <w:pPr>
              <w:pStyle w:val="TableParagraph"/>
              <w:spacing w:before="143" w:line="312" w:lineRule="auto"/>
              <w:ind w:left="100" w:right="104"/>
              <w:rPr>
                <w:b/>
                <w:sz w:val="26"/>
              </w:rPr>
            </w:pPr>
            <w:r>
              <w:rPr>
                <w:b/>
                <w:sz w:val="26"/>
              </w:rPr>
              <w:t>Tiêu chí 3 - Nhà giáo, cán bộ quản lý, viên chức và ngƣời lao động</w:t>
            </w:r>
          </w:p>
        </w:tc>
        <w:tc>
          <w:tcPr>
            <w:tcW w:w="896" w:type="dxa"/>
          </w:tcPr>
          <w:p w:rsidR="00FA7DA1" w:rsidRDefault="00FA7DA1">
            <w:pPr>
              <w:pStyle w:val="TableParagraph"/>
              <w:spacing w:before="8"/>
              <w:rPr>
                <w:b/>
                <w:sz w:val="28"/>
              </w:rPr>
            </w:pPr>
          </w:p>
          <w:p w:rsidR="00FA7DA1" w:rsidRDefault="00311B3B">
            <w:pPr>
              <w:pStyle w:val="TableParagraph"/>
              <w:spacing w:before="1"/>
              <w:ind w:right="312"/>
              <w:jc w:val="right"/>
              <w:rPr>
                <w:sz w:val="26"/>
              </w:rPr>
            </w:pPr>
            <w:r>
              <w:rPr>
                <w:w w:val="95"/>
                <w:sz w:val="26"/>
              </w:rPr>
              <w:t>15</w:t>
            </w:r>
          </w:p>
        </w:tc>
        <w:tc>
          <w:tcPr>
            <w:tcW w:w="809" w:type="dxa"/>
          </w:tcPr>
          <w:p w:rsidR="00FA7DA1" w:rsidRDefault="00FA7DA1">
            <w:pPr>
              <w:pStyle w:val="TableParagraph"/>
              <w:spacing w:before="8"/>
              <w:rPr>
                <w:b/>
                <w:sz w:val="28"/>
              </w:rPr>
            </w:pPr>
          </w:p>
          <w:p w:rsidR="00FA7DA1" w:rsidRDefault="00311B3B">
            <w:pPr>
              <w:pStyle w:val="TableParagraph"/>
              <w:spacing w:before="1"/>
              <w:ind w:left="83" w:right="83"/>
              <w:jc w:val="center"/>
              <w:rPr>
                <w:sz w:val="26"/>
              </w:rPr>
            </w:pPr>
            <w:r>
              <w:rPr>
                <w:sz w:val="26"/>
              </w:rPr>
              <w:t>14</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85" w:right="85"/>
              <w:jc w:val="center"/>
              <w:rPr>
                <w:sz w:val="26"/>
              </w:rPr>
            </w:pPr>
            <w:r>
              <w:rPr>
                <w:sz w:val="26"/>
              </w:rPr>
              <w:t>3.1</w:t>
            </w:r>
          </w:p>
        </w:tc>
        <w:tc>
          <w:tcPr>
            <w:tcW w:w="7131" w:type="dxa"/>
          </w:tcPr>
          <w:p w:rsidR="00FA7DA1" w:rsidRDefault="00311B3B">
            <w:pPr>
              <w:pStyle w:val="TableParagraph"/>
              <w:spacing w:before="136" w:line="312" w:lineRule="auto"/>
              <w:ind w:left="100" w:right="102"/>
              <w:jc w:val="both"/>
              <w:rPr>
                <w:sz w:val="26"/>
              </w:rPr>
            </w:pPr>
            <w:r>
              <w:rPr>
                <w:b/>
                <w:i/>
                <w:spacing w:val="-4"/>
                <w:sz w:val="26"/>
              </w:rPr>
              <w:t xml:space="preserve">Tiêu chuẩn </w:t>
            </w:r>
            <w:r>
              <w:rPr>
                <w:b/>
                <w:i/>
                <w:spacing w:val="-3"/>
                <w:sz w:val="26"/>
              </w:rPr>
              <w:t>1</w:t>
            </w:r>
            <w:r>
              <w:rPr>
                <w:spacing w:val="-3"/>
                <w:sz w:val="26"/>
              </w:rPr>
              <w:t xml:space="preserve">: </w:t>
            </w:r>
            <w:r>
              <w:rPr>
                <w:sz w:val="26"/>
              </w:rPr>
              <w:t xml:space="preserve">Có quy </w:t>
            </w:r>
            <w:r>
              <w:rPr>
                <w:spacing w:val="-4"/>
                <w:sz w:val="26"/>
              </w:rPr>
              <w:t xml:space="preserve">định </w:t>
            </w:r>
            <w:r>
              <w:rPr>
                <w:sz w:val="26"/>
              </w:rPr>
              <w:t xml:space="preserve">về </w:t>
            </w:r>
            <w:r>
              <w:rPr>
                <w:spacing w:val="-3"/>
                <w:sz w:val="26"/>
              </w:rPr>
              <w:t xml:space="preserve">việc </w:t>
            </w:r>
            <w:r>
              <w:rPr>
                <w:spacing w:val="-4"/>
                <w:sz w:val="26"/>
              </w:rPr>
              <w:t xml:space="preserve">tuyển dụng, </w:t>
            </w:r>
            <w:r>
              <w:rPr>
                <w:spacing w:val="-3"/>
                <w:sz w:val="26"/>
              </w:rPr>
              <w:t xml:space="preserve">sử </w:t>
            </w:r>
            <w:r>
              <w:rPr>
                <w:spacing w:val="-4"/>
                <w:sz w:val="26"/>
              </w:rPr>
              <w:t xml:space="preserve">dụng, </w:t>
            </w:r>
            <w:r>
              <w:rPr>
                <w:sz w:val="26"/>
              </w:rPr>
              <w:t>quy</w:t>
            </w:r>
            <w:r>
              <w:rPr>
                <w:spacing w:val="-30"/>
                <w:sz w:val="26"/>
              </w:rPr>
              <w:t xml:space="preserve"> </w:t>
            </w:r>
            <w:r>
              <w:rPr>
                <w:spacing w:val="-4"/>
                <w:sz w:val="26"/>
              </w:rPr>
              <w:t xml:space="preserve">hoạch, bồi dưỡng, đánh giá, phân </w:t>
            </w:r>
            <w:r>
              <w:rPr>
                <w:spacing w:val="-3"/>
                <w:sz w:val="26"/>
              </w:rPr>
              <w:t xml:space="preserve">loại nhà </w:t>
            </w:r>
            <w:r>
              <w:rPr>
                <w:spacing w:val="-4"/>
                <w:sz w:val="26"/>
              </w:rPr>
              <w:t xml:space="preserve">giáo, </w:t>
            </w:r>
            <w:r>
              <w:rPr>
                <w:spacing w:val="-3"/>
                <w:sz w:val="26"/>
              </w:rPr>
              <w:t xml:space="preserve">cán bộ quản </w:t>
            </w:r>
            <w:r>
              <w:rPr>
                <w:spacing w:val="-4"/>
                <w:sz w:val="26"/>
              </w:rPr>
              <w:t xml:space="preserve">lý, viên </w:t>
            </w:r>
            <w:r>
              <w:rPr>
                <w:spacing w:val="-3"/>
                <w:sz w:val="26"/>
              </w:rPr>
              <w:t xml:space="preserve">chức và </w:t>
            </w:r>
            <w:r>
              <w:rPr>
                <w:spacing w:val="-4"/>
                <w:sz w:val="26"/>
              </w:rPr>
              <w:t xml:space="preserve">người </w:t>
            </w:r>
            <w:r>
              <w:rPr>
                <w:spacing w:val="-3"/>
                <w:sz w:val="26"/>
              </w:rPr>
              <w:t xml:space="preserve">lao động </w:t>
            </w:r>
            <w:r>
              <w:rPr>
                <w:spacing w:val="-4"/>
                <w:sz w:val="26"/>
              </w:rPr>
              <w:t xml:space="preserve">theo </w:t>
            </w:r>
            <w:r>
              <w:rPr>
                <w:sz w:val="26"/>
              </w:rPr>
              <w:t>quy</w:t>
            </w:r>
            <w:r>
              <w:rPr>
                <w:spacing w:val="-38"/>
                <w:sz w:val="26"/>
              </w:rPr>
              <w:t xml:space="preserve"> </w:t>
            </w:r>
            <w:r>
              <w:rPr>
                <w:spacing w:val="-4"/>
                <w:sz w:val="26"/>
              </w:rPr>
              <w:t>định.</w:t>
            </w:r>
          </w:p>
        </w:tc>
        <w:tc>
          <w:tcPr>
            <w:tcW w:w="896" w:type="dxa"/>
          </w:tcPr>
          <w:p w:rsidR="00FA7DA1" w:rsidRDefault="00FA7DA1">
            <w:pPr>
              <w:pStyle w:val="TableParagraph"/>
              <w:rPr>
                <w:b/>
                <w:sz w:val="26"/>
              </w:rPr>
            </w:pPr>
          </w:p>
          <w:p w:rsidR="00FA7DA1" w:rsidRDefault="00311B3B">
            <w:pPr>
              <w:pStyle w:val="TableParagraph"/>
              <w:spacing w:before="226"/>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1320"/>
        </w:trPr>
        <w:tc>
          <w:tcPr>
            <w:tcW w:w="737" w:type="dxa"/>
          </w:tcPr>
          <w:p w:rsidR="00FA7DA1" w:rsidRDefault="00FA7DA1">
            <w:pPr>
              <w:pStyle w:val="TableParagraph"/>
              <w:rPr>
                <w:b/>
                <w:sz w:val="26"/>
              </w:rPr>
            </w:pPr>
          </w:p>
          <w:p w:rsidR="00FA7DA1" w:rsidRDefault="00311B3B">
            <w:pPr>
              <w:pStyle w:val="TableParagraph"/>
              <w:spacing w:before="154"/>
              <w:ind w:left="85" w:right="85"/>
              <w:jc w:val="center"/>
              <w:rPr>
                <w:sz w:val="26"/>
              </w:rPr>
            </w:pPr>
            <w:r>
              <w:rPr>
                <w:sz w:val="26"/>
              </w:rPr>
              <w:t>3.2</w:t>
            </w:r>
          </w:p>
        </w:tc>
        <w:tc>
          <w:tcPr>
            <w:tcW w:w="7131" w:type="dxa"/>
          </w:tcPr>
          <w:p w:rsidR="00FA7DA1" w:rsidRDefault="00311B3B">
            <w:pPr>
              <w:pStyle w:val="TableParagraph"/>
              <w:spacing w:before="136" w:line="312" w:lineRule="auto"/>
              <w:ind w:left="100" w:right="103"/>
              <w:jc w:val="both"/>
              <w:rPr>
                <w:sz w:val="26"/>
              </w:rPr>
            </w:pPr>
            <w:r>
              <w:rPr>
                <w:b/>
                <w:i/>
                <w:sz w:val="26"/>
              </w:rPr>
              <w:t xml:space="preserve">Tiêu chuẩn 2: </w:t>
            </w:r>
            <w:r>
              <w:rPr>
                <w:sz w:val="26"/>
              </w:rPr>
              <w:t>Tổ chức thực hiện tuyển dụng, sử dụng,  quy hoạch, bồi dưỡng, đánh giá, phân loại nhà giáo, cán bộ quản lý, viên chức và người lao động theo quy định, đảm bảo công khai,</w:t>
            </w:r>
          </w:p>
        </w:tc>
        <w:tc>
          <w:tcPr>
            <w:tcW w:w="896" w:type="dxa"/>
          </w:tcPr>
          <w:p w:rsidR="00FA7DA1" w:rsidRDefault="00FA7DA1">
            <w:pPr>
              <w:pStyle w:val="TableParagraph"/>
              <w:rPr>
                <w:b/>
                <w:sz w:val="26"/>
              </w:rPr>
            </w:pPr>
          </w:p>
          <w:p w:rsidR="00FA7DA1" w:rsidRDefault="00311B3B">
            <w:pPr>
              <w:pStyle w:val="TableParagraph"/>
              <w:spacing w:before="154"/>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154"/>
              <w:jc w:val="center"/>
              <w:rPr>
                <w:sz w:val="26"/>
              </w:rPr>
            </w:pPr>
            <w:r>
              <w:rPr>
                <w:w w:val="99"/>
                <w:sz w:val="26"/>
              </w:rPr>
              <w:t>1</w:t>
            </w:r>
          </w:p>
        </w:tc>
      </w:tr>
    </w:tbl>
    <w:p w:rsidR="00FA7DA1" w:rsidRDefault="00FA7DA1">
      <w:pPr>
        <w:jc w:val="center"/>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1320"/>
        </w:trPr>
        <w:tc>
          <w:tcPr>
            <w:tcW w:w="737" w:type="dxa"/>
          </w:tcPr>
          <w:p w:rsidR="00FA7DA1" w:rsidRDefault="00FA7DA1"/>
        </w:tc>
        <w:tc>
          <w:tcPr>
            <w:tcW w:w="7131" w:type="dxa"/>
          </w:tcPr>
          <w:p w:rsidR="00FA7DA1" w:rsidRDefault="00311B3B">
            <w:pPr>
              <w:pStyle w:val="TableParagraph"/>
              <w:spacing w:line="312" w:lineRule="auto"/>
              <w:ind w:left="100" w:right="107"/>
              <w:jc w:val="both"/>
              <w:rPr>
                <w:sz w:val="26"/>
              </w:rPr>
            </w:pPr>
            <w:r>
              <w:rPr>
                <w:sz w:val="26"/>
              </w:rPr>
              <w:t>minh bạch, khách quan; thực hiện đầy đủ chính sách, chế độ cho nhà giáo, cán bộ quản lý, viên chức, người lao động theo quy  định.</w:t>
            </w:r>
          </w:p>
        </w:tc>
        <w:tc>
          <w:tcPr>
            <w:tcW w:w="896" w:type="dxa"/>
          </w:tcPr>
          <w:p w:rsidR="00FA7DA1" w:rsidRDefault="00FA7DA1"/>
        </w:tc>
        <w:tc>
          <w:tcPr>
            <w:tcW w:w="809" w:type="dxa"/>
          </w:tcPr>
          <w:p w:rsidR="00FA7DA1" w:rsidRDefault="00FA7DA1"/>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8"/>
              <w:ind w:left="85" w:right="85"/>
              <w:jc w:val="center"/>
              <w:rPr>
                <w:sz w:val="26"/>
              </w:rPr>
            </w:pPr>
            <w:r>
              <w:rPr>
                <w:sz w:val="26"/>
              </w:rPr>
              <w:t>3.3</w:t>
            </w:r>
          </w:p>
        </w:tc>
        <w:tc>
          <w:tcPr>
            <w:tcW w:w="7131" w:type="dxa"/>
          </w:tcPr>
          <w:p w:rsidR="00FA7DA1" w:rsidRDefault="00311B3B">
            <w:pPr>
              <w:pStyle w:val="TableParagraph"/>
              <w:spacing w:before="139" w:line="312" w:lineRule="auto"/>
              <w:ind w:left="100" w:right="104"/>
              <w:jc w:val="both"/>
              <w:rPr>
                <w:sz w:val="26"/>
              </w:rPr>
            </w:pPr>
            <w:r>
              <w:rPr>
                <w:b/>
                <w:i/>
                <w:sz w:val="26"/>
              </w:rPr>
              <w:t>Tiêu chuẩn 3</w:t>
            </w:r>
            <w:r>
              <w:rPr>
                <w:sz w:val="26"/>
              </w:rPr>
              <w:t>: Đội ngũ nhà giáo của trường tham gia giảng dạy đạt chuẩn về chuyên môn, nghiệp vụ và các tiêu chuẩn hiện hành khác nếu có.</w:t>
            </w:r>
          </w:p>
        </w:tc>
        <w:tc>
          <w:tcPr>
            <w:tcW w:w="896" w:type="dxa"/>
          </w:tcPr>
          <w:p w:rsidR="00FA7DA1" w:rsidRDefault="00FA7DA1">
            <w:pPr>
              <w:pStyle w:val="TableParagraph"/>
              <w:rPr>
                <w:b/>
                <w:sz w:val="26"/>
              </w:rPr>
            </w:pPr>
          </w:p>
          <w:p w:rsidR="00FA7DA1" w:rsidRDefault="00311B3B">
            <w:pPr>
              <w:pStyle w:val="TableParagraph"/>
              <w:spacing w:before="228"/>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8"/>
              <w:jc w:val="center"/>
              <w:rPr>
                <w:sz w:val="26"/>
              </w:rPr>
            </w:pPr>
            <w:r>
              <w:rPr>
                <w:w w:val="99"/>
                <w:sz w:val="26"/>
              </w:rPr>
              <w:t>1</w:t>
            </w:r>
          </w:p>
        </w:tc>
      </w:tr>
      <w:tr w:rsidR="00FA7DA1">
        <w:trPr>
          <w:trHeight w:hRule="exact" w:val="1465"/>
        </w:trPr>
        <w:tc>
          <w:tcPr>
            <w:tcW w:w="737" w:type="dxa"/>
          </w:tcPr>
          <w:p w:rsidR="00FA7DA1" w:rsidRDefault="00FA7DA1">
            <w:pPr>
              <w:pStyle w:val="TableParagraph"/>
              <w:rPr>
                <w:b/>
                <w:sz w:val="26"/>
              </w:rPr>
            </w:pPr>
          </w:p>
          <w:p w:rsidR="00FA7DA1" w:rsidRDefault="00311B3B">
            <w:pPr>
              <w:pStyle w:val="TableParagraph"/>
              <w:spacing w:before="229"/>
              <w:ind w:left="85" w:right="85"/>
              <w:jc w:val="center"/>
              <w:rPr>
                <w:sz w:val="26"/>
              </w:rPr>
            </w:pPr>
            <w:r>
              <w:rPr>
                <w:sz w:val="26"/>
              </w:rPr>
              <w:t>3.4</w:t>
            </w:r>
          </w:p>
        </w:tc>
        <w:tc>
          <w:tcPr>
            <w:tcW w:w="7131" w:type="dxa"/>
          </w:tcPr>
          <w:p w:rsidR="00FA7DA1" w:rsidRDefault="00311B3B">
            <w:pPr>
              <w:pStyle w:val="TableParagraph"/>
              <w:spacing w:before="139" w:line="312" w:lineRule="auto"/>
              <w:ind w:left="100" w:right="99"/>
              <w:jc w:val="both"/>
              <w:rPr>
                <w:sz w:val="26"/>
              </w:rPr>
            </w:pPr>
            <w:r>
              <w:rPr>
                <w:b/>
                <w:i/>
                <w:spacing w:val="-5"/>
                <w:sz w:val="26"/>
              </w:rPr>
              <w:t>Tiêu</w:t>
            </w:r>
            <w:r>
              <w:rPr>
                <w:b/>
                <w:i/>
                <w:spacing w:val="-10"/>
                <w:sz w:val="26"/>
              </w:rPr>
              <w:t xml:space="preserve"> </w:t>
            </w:r>
            <w:r>
              <w:rPr>
                <w:b/>
                <w:i/>
                <w:spacing w:val="-5"/>
                <w:sz w:val="26"/>
              </w:rPr>
              <w:t>chuẩn</w:t>
            </w:r>
            <w:r>
              <w:rPr>
                <w:b/>
                <w:i/>
                <w:spacing w:val="-10"/>
                <w:sz w:val="26"/>
              </w:rPr>
              <w:t xml:space="preserve"> </w:t>
            </w:r>
            <w:r>
              <w:rPr>
                <w:b/>
                <w:i/>
                <w:spacing w:val="-3"/>
                <w:sz w:val="26"/>
              </w:rPr>
              <w:t>4:</w:t>
            </w:r>
            <w:r>
              <w:rPr>
                <w:b/>
                <w:i/>
                <w:spacing w:val="-10"/>
                <w:sz w:val="26"/>
              </w:rPr>
              <w:t xml:space="preserve"> </w:t>
            </w:r>
            <w:r>
              <w:rPr>
                <w:spacing w:val="-4"/>
                <w:sz w:val="26"/>
              </w:rPr>
              <w:t>Nhà</w:t>
            </w:r>
            <w:r>
              <w:rPr>
                <w:spacing w:val="-10"/>
                <w:sz w:val="26"/>
              </w:rPr>
              <w:t xml:space="preserve"> </w:t>
            </w:r>
            <w:r>
              <w:rPr>
                <w:spacing w:val="-5"/>
                <w:sz w:val="26"/>
              </w:rPr>
              <w:t>giáo,</w:t>
            </w:r>
            <w:r>
              <w:rPr>
                <w:spacing w:val="-10"/>
                <w:sz w:val="26"/>
              </w:rPr>
              <w:t xml:space="preserve"> </w:t>
            </w:r>
            <w:r>
              <w:rPr>
                <w:spacing w:val="-4"/>
                <w:sz w:val="26"/>
              </w:rPr>
              <w:t>cán</w:t>
            </w:r>
            <w:r>
              <w:rPr>
                <w:spacing w:val="-8"/>
                <w:sz w:val="26"/>
              </w:rPr>
              <w:t xml:space="preserve"> </w:t>
            </w:r>
            <w:r>
              <w:rPr>
                <w:spacing w:val="-4"/>
                <w:sz w:val="26"/>
              </w:rPr>
              <w:t>bộ</w:t>
            </w:r>
            <w:r>
              <w:rPr>
                <w:spacing w:val="-8"/>
                <w:sz w:val="26"/>
              </w:rPr>
              <w:t xml:space="preserve"> </w:t>
            </w:r>
            <w:r>
              <w:rPr>
                <w:spacing w:val="-5"/>
                <w:sz w:val="26"/>
              </w:rPr>
              <w:t>quản</w:t>
            </w:r>
            <w:r>
              <w:rPr>
                <w:spacing w:val="-10"/>
                <w:sz w:val="26"/>
              </w:rPr>
              <w:t xml:space="preserve"> </w:t>
            </w:r>
            <w:r>
              <w:rPr>
                <w:spacing w:val="-5"/>
                <w:sz w:val="26"/>
              </w:rPr>
              <w:t>lý,</w:t>
            </w:r>
            <w:r>
              <w:rPr>
                <w:spacing w:val="-10"/>
                <w:sz w:val="26"/>
              </w:rPr>
              <w:t xml:space="preserve"> </w:t>
            </w:r>
            <w:r>
              <w:rPr>
                <w:spacing w:val="-5"/>
                <w:sz w:val="26"/>
              </w:rPr>
              <w:t>viên</w:t>
            </w:r>
            <w:r>
              <w:rPr>
                <w:spacing w:val="-8"/>
                <w:sz w:val="26"/>
              </w:rPr>
              <w:t xml:space="preserve"> </w:t>
            </w:r>
            <w:r>
              <w:rPr>
                <w:spacing w:val="-5"/>
                <w:sz w:val="26"/>
              </w:rPr>
              <w:t>chức</w:t>
            </w:r>
            <w:r>
              <w:rPr>
                <w:spacing w:val="-10"/>
                <w:sz w:val="26"/>
              </w:rPr>
              <w:t xml:space="preserve"> </w:t>
            </w:r>
            <w:r>
              <w:rPr>
                <w:spacing w:val="-3"/>
                <w:sz w:val="26"/>
              </w:rPr>
              <w:t>và</w:t>
            </w:r>
            <w:r>
              <w:rPr>
                <w:spacing w:val="-10"/>
                <w:sz w:val="26"/>
              </w:rPr>
              <w:t xml:space="preserve"> </w:t>
            </w:r>
            <w:r>
              <w:rPr>
                <w:spacing w:val="-5"/>
                <w:sz w:val="26"/>
              </w:rPr>
              <w:t>người</w:t>
            </w:r>
            <w:r>
              <w:rPr>
                <w:spacing w:val="-8"/>
                <w:sz w:val="26"/>
              </w:rPr>
              <w:t xml:space="preserve"> </w:t>
            </w:r>
            <w:r>
              <w:rPr>
                <w:spacing w:val="-5"/>
                <w:sz w:val="26"/>
              </w:rPr>
              <w:t>lao</w:t>
            </w:r>
            <w:r>
              <w:rPr>
                <w:spacing w:val="-10"/>
                <w:sz w:val="26"/>
              </w:rPr>
              <w:t xml:space="preserve"> </w:t>
            </w:r>
            <w:r>
              <w:rPr>
                <w:spacing w:val="-5"/>
                <w:sz w:val="26"/>
              </w:rPr>
              <w:t xml:space="preserve">động thực hiện nhiệm </w:t>
            </w:r>
            <w:r>
              <w:rPr>
                <w:spacing w:val="-4"/>
                <w:sz w:val="26"/>
              </w:rPr>
              <w:t xml:space="preserve">vụ, </w:t>
            </w:r>
            <w:r>
              <w:rPr>
                <w:spacing w:val="-5"/>
                <w:sz w:val="26"/>
              </w:rPr>
              <w:t xml:space="preserve">quyền hạn theo </w:t>
            </w:r>
            <w:r>
              <w:rPr>
                <w:spacing w:val="-3"/>
                <w:sz w:val="26"/>
              </w:rPr>
              <w:t xml:space="preserve">quy </w:t>
            </w:r>
            <w:r>
              <w:rPr>
                <w:spacing w:val="-5"/>
                <w:sz w:val="26"/>
              </w:rPr>
              <w:t xml:space="preserve">định </w:t>
            </w:r>
            <w:r>
              <w:rPr>
                <w:spacing w:val="-4"/>
                <w:sz w:val="26"/>
              </w:rPr>
              <w:t xml:space="preserve">và </w:t>
            </w:r>
            <w:r>
              <w:rPr>
                <w:spacing w:val="-6"/>
                <w:sz w:val="26"/>
              </w:rPr>
              <w:t xml:space="preserve">không </w:t>
            </w:r>
            <w:r>
              <w:rPr>
                <w:spacing w:val="-4"/>
                <w:sz w:val="26"/>
              </w:rPr>
              <w:t xml:space="preserve">vi </w:t>
            </w:r>
            <w:r>
              <w:rPr>
                <w:spacing w:val="-5"/>
                <w:sz w:val="26"/>
              </w:rPr>
              <w:t xml:space="preserve">phạm </w:t>
            </w:r>
            <w:r>
              <w:rPr>
                <w:spacing w:val="-4"/>
                <w:sz w:val="26"/>
              </w:rPr>
              <w:t xml:space="preserve">quy </w:t>
            </w:r>
            <w:r>
              <w:rPr>
                <w:spacing w:val="-5"/>
                <w:sz w:val="26"/>
              </w:rPr>
              <w:t>chế,</w:t>
            </w:r>
            <w:r>
              <w:rPr>
                <w:spacing w:val="-11"/>
                <w:sz w:val="26"/>
              </w:rPr>
              <w:t xml:space="preserve"> </w:t>
            </w:r>
            <w:r>
              <w:rPr>
                <w:spacing w:val="-5"/>
                <w:sz w:val="26"/>
              </w:rPr>
              <w:t>nội</w:t>
            </w:r>
            <w:r>
              <w:rPr>
                <w:spacing w:val="-13"/>
                <w:sz w:val="26"/>
              </w:rPr>
              <w:t xml:space="preserve"> </w:t>
            </w:r>
            <w:r>
              <w:rPr>
                <w:spacing w:val="-3"/>
                <w:sz w:val="26"/>
              </w:rPr>
              <w:t>quy</w:t>
            </w:r>
            <w:r>
              <w:rPr>
                <w:spacing w:val="-18"/>
                <w:sz w:val="26"/>
              </w:rPr>
              <w:t xml:space="preserve"> </w:t>
            </w:r>
            <w:r>
              <w:rPr>
                <w:spacing w:val="-3"/>
                <w:sz w:val="26"/>
              </w:rPr>
              <w:t>và</w:t>
            </w:r>
            <w:r>
              <w:rPr>
                <w:spacing w:val="-10"/>
                <w:sz w:val="26"/>
              </w:rPr>
              <w:t xml:space="preserve"> </w:t>
            </w:r>
            <w:r>
              <w:rPr>
                <w:spacing w:val="-4"/>
                <w:sz w:val="26"/>
              </w:rPr>
              <w:t>quy</w:t>
            </w:r>
            <w:r>
              <w:rPr>
                <w:spacing w:val="-15"/>
                <w:sz w:val="26"/>
              </w:rPr>
              <w:t xml:space="preserve"> </w:t>
            </w:r>
            <w:r>
              <w:rPr>
                <w:spacing w:val="-5"/>
                <w:sz w:val="26"/>
              </w:rPr>
              <w:t>định</w:t>
            </w:r>
            <w:r>
              <w:rPr>
                <w:spacing w:val="-13"/>
                <w:sz w:val="26"/>
              </w:rPr>
              <w:t xml:space="preserve"> </w:t>
            </w:r>
            <w:r>
              <w:rPr>
                <w:spacing w:val="-5"/>
                <w:sz w:val="26"/>
              </w:rPr>
              <w:t>của</w:t>
            </w:r>
            <w:r>
              <w:rPr>
                <w:spacing w:val="-10"/>
                <w:sz w:val="26"/>
              </w:rPr>
              <w:t xml:space="preserve"> </w:t>
            </w:r>
            <w:r>
              <w:rPr>
                <w:spacing w:val="-6"/>
                <w:sz w:val="26"/>
              </w:rPr>
              <w:t>trường.</w:t>
            </w:r>
          </w:p>
        </w:tc>
        <w:tc>
          <w:tcPr>
            <w:tcW w:w="896" w:type="dxa"/>
          </w:tcPr>
          <w:p w:rsidR="00FA7DA1" w:rsidRDefault="00FA7DA1">
            <w:pPr>
              <w:pStyle w:val="TableParagraph"/>
              <w:rPr>
                <w:b/>
                <w:sz w:val="26"/>
              </w:rPr>
            </w:pPr>
          </w:p>
          <w:p w:rsidR="00FA7DA1" w:rsidRDefault="00311B3B">
            <w:pPr>
              <w:pStyle w:val="TableParagraph"/>
              <w:spacing w:before="229"/>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9"/>
              <w:jc w:val="center"/>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ind w:left="85" w:right="85"/>
              <w:jc w:val="center"/>
              <w:rPr>
                <w:sz w:val="26"/>
              </w:rPr>
            </w:pPr>
            <w:r>
              <w:rPr>
                <w:sz w:val="26"/>
              </w:rPr>
              <w:t>3.5</w:t>
            </w:r>
          </w:p>
        </w:tc>
        <w:tc>
          <w:tcPr>
            <w:tcW w:w="7131" w:type="dxa"/>
          </w:tcPr>
          <w:p w:rsidR="00FA7DA1" w:rsidRDefault="00311B3B">
            <w:pPr>
              <w:pStyle w:val="TableParagraph"/>
              <w:spacing w:before="139" w:line="312" w:lineRule="auto"/>
              <w:ind w:left="100" w:right="107"/>
              <w:jc w:val="both"/>
              <w:rPr>
                <w:sz w:val="26"/>
              </w:rPr>
            </w:pPr>
            <w:r>
              <w:rPr>
                <w:b/>
                <w:i/>
                <w:sz w:val="26"/>
              </w:rPr>
              <w:t>Tiêu chuẩn 5</w:t>
            </w:r>
            <w:r>
              <w:rPr>
                <w:sz w:val="26"/>
              </w:rPr>
              <w:t>: 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896"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jc w:val="center"/>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9"/>
              <w:ind w:left="85" w:right="85"/>
              <w:jc w:val="center"/>
              <w:rPr>
                <w:sz w:val="26"/>
              </w:rPr>
            </w:pPr>
            <w:r>
              <w:rPr>
                <w:sz w:val="26"/>
              </w:rPr>
              <w:t>3.6</w:t>
            </w:r>
          </w:p>
        </w:tc>
        <w:tc>
          <w:tcPr>
            <w:tcW w:w="7131" w:type="dxa"/>
          </w:tcPr>
          <w:p w:rsidR="00FA7DA1" w:rsidRDefault="00311B3B">
            <w:pPr>
              <w:pStyle w:val="TableParagraph"/>
              <w:spacing w:before="139" w:line="312" w:lineRule="auto"/>
              <w:ind w:left="100" w:right="103"/>
              <w:jc w:val="both"/>
              <w:rPr>
                <w:sz w:val="26"/>
              </w:rPr>
            </w:pPr>
            <w:r>
              <w:rPr>
                <w:b/>
                <w:i/>
                <w:sz w:val="26"/>
              </w:rPr>
              <w:t xml:space="preserve">Tiêu chuẩn 6: </w:t>
            </w:r>
            <w:r>
              <w:rPr>
                <w:sz w:val="26"/>
              </w:rPr>
              <w:t>Nhà giáo giảng dạy theo nội dung, mục tiêu của chương trình đào tạo và thực hiện đầy đủ các yêu cầu của chương trình đào tạo.</w:t>
            </w:r>
          </w:p>
        </w:tc>
        <w:tc>
          <w:tcPr>
            <w:tcW w:w="896" w:type="dxa"/>
          </w:tcPr>
          <w:p w:rsidR="00FA7DA1" w:rsidRDefault="00FA7DA1">
            <w:pPr>
              <w:pStyle w:val="TableParagraph"/>
              <w:rPr>
                <w:b/>
                <w:sz w:val="26"/>
              </w:rPr>
            </w:pPr>
          </w:p>
          <w:p w:rsidR="00FA7DA1" w:rsidRDefault="00311B3B">
            <w:pPr>
              <w:pStyle w:val="TableParagraph"/>
              <w:spacing w:before="229"/>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9"/>
              <w:jc w:val="center"/>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5" w:right="85"/>
              <w:jc w:val="center"/>
              <w:rPr>
                <w:sz w:val="26"/>
              </w:rPr>
            </w:pPr>
            <w:r>
              <w:rPr>
                <w:sz w:val="26"/>
              </w:rPr>
              <w:t>3.7</w:t>
            </w:r>
          </w:p>
        </w:tc>
        <w:tc>
          <w:tcPr>
            <w:tcW w:w="7131" w:type="dxa"/>
          </w:tcPr>
          <w:p w:rsidR="00FA7DA1" w:rsidRDefault="00311B3B">
            <w:pPr>
              <w:pStyle w:val="TableParagraph"/>
              <w:spacing w:before="139" w:line="312" w:lineRule="auto"/>
              <w:ind w:left="100" w:right="107"/>
              <w:jc w:val="both"/>
              <w:rPr>
                <w:sz w:val="26"/>
              </w:rPr>
            </w:pPr>
            <w:r>
              <w:rPr>
                <w:b/>
                <w:i/>
                <w:sz w:val="26"/>
              </w:rPr>
              <w:t xml:space="preserve">Tiêu chuẩn 7: </w:t>
            </w:r>
            <w:r>
              <w:rPr>
                <w:sz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1465"/>
        </w:trPr>
        <w:tc>
          <w:tcPr>
            <w:tcW w:w="737" w:type="dxa"/>
          </w:tcPr>
          <w:p w:rsidR="00FA7DA1" w:rsidRDefault="00FA7DA1">
            <w:pPr>
              <w:pStyle w:val="TableParagraph"/>
              <w:rPr>
                <w:b/>
                <w:sz w:val="26"/>
              </w:rPr>
            </w:pPr>
          </w:p>
          <w:p w:rsidR="00FA7DA1" w:rsidRDefault="00311B3B">
            <w:pPr>
              <w:pStyle w:val="TableParagraph"/>
              <w:spacing w:before="226"/>
              <w:ind w:left="85" w:right="85"/>
              <w:jc w:val="center"/>
              <w:rPr>
                <w:sz w:val="26"/>
              </w:rPr>
            </w:pPr>
            <w:r>
              <w:rPr>
                <w:sz w:val="26"/>
              </w:rPr>
              <w:t>3.8</w:t>
            </w:r>
          </w:p>
        </w:tc>
        <w:tc>
          <w:tcPr>
            <w:tcW w:w="7131" w:type="dxa"/>
          </w:tcPr>
          <w:p w:rsidR="00FA7DA1" w:rsidRDefault="00311B3B">
            <w:pPr>
              <w:pStyle w:val="TableParagraph"/>
              <w:spacing w:before="139" w:line="312" w:lineRule="auto"/>
              <w:ind w:left="100" w:right="104"/>
              <w:jc w:val="both"/>
              <w:rPr>
                <w:sz w:val="26"/>
              </w:rPr>
            </w:pPr>
            <w:r>
              <w:rPr>
                <w:b/>
                <w:i/>
                <w:sz w:val="26"/>
              </w:rPr>
              <w:t>Tiêu chuẩn 8</w:t>
            </w:r>
            <w:r>
              <w:rPr>
                <w:sz w:val="26"/>
              </w:rPr>
              <w:t>: Hằng năm, trường có kế hoạch và triển khai kế hoạch đào tạo, bồi dưỡng nâng cao trình độ chuyên môn, nghiệp vụ và phương pháp giảng dạy cho đội ngũ nhà giáo.</w:t>
            </w:r>
          </w:p>
        </w:tc>
        <w:tc>
          <w:tcPr>
            <w:tcW w:w="896" w:type="dxa"/>
          </w:tcPr>
          <w:p w:rsidR="00FA7DA1" w:rsidRDefault="00FA7DA1">
            <w:pPr>
              <w:pStyle w:val="TableParagraph"/>
              <w:rPr>
                <w:b/>
                <w:sz w:val="26"/>
              </w:rPr>
            </w:pPr>
          </w:p>
          <w:p w:rsidR="00FA7DA1" w:rsidRDefault="00311B3B">
            <w:pPr>
              <w:pStyle w:val="TableParagraph"/>
              <w:spacing w:before="226"/>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1949"/>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9"/>
              <w:ind w:left="85" w:right="85"/>
              <w:jc w:val="center"/>
              <w:rPr>
                <w:sz w:val="26"/>
              </w:rPr>
            </w:pPr>
            <w:r>
              <w:rPr>
                <w:sz w:val="26"/>
              </w:rPr>
              <w:t>3.9</w:t>
            </w:r>
          </w:p>
        </w:tc>
        <w:tc>
          <w:tcPr>
            <w:tcW w:w="7131" w:type="dxa"/>
          </w:tcPr>
          <w:p w:rsidR="00FA7DA1" w:rsidRDefault="00FA7DA1">
            <w:pPr>
              <w:pStyle w:val="TableParagraph"/>
              <w:spacing w:before="4"/>
              <w:rPr>
                <w:b/>
                <w:sz w:val="20"/>
              </w:rPr>
            </w:pPr>
          </w:p>
          <w:p w:rsidR="00FA7DA1" w:rsidRDefault="00311B3B">
            <w:pPr>
              <w:pStyle w:val="TableParagraph"/>
              <w:spacing w:before="1" w:line="312" w:lineRule="auto"/>
              <w:ind w:left="100" w:right="108"/>
              <w:jc w:val="both"/>
              <w:rPr>
                <w:sz w:val="26"/>
              </w:rPr>
            </w:pPr>
            <w:r>
              <w:rPr>
                <w:b/>
                <w:i/>
                <w:sz w:val="26"/>
              </w:rPr>
              <w:t xml:space="preserve">Tiêu chuẩn 9: </w:t>
            </w:r>
            <w:r>
              <w:rPr>
                <w:sz w:val="26"/>
              </w:rPr>
              <w:t>Nhà giáo được bồi dưỡng, thực tập tại doanh nghiệp để cập nhật kiến thức, công nghệ, phương pháp tổ chức quản lý sản xuất theo quy định và thực hiện theo quy định đặc thù của ngành nếu có.</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9"/>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9"/>
              <w:jc w:val="center"/>
              <w:rPr>
                <w:sz w:val="26"/>
              </w:rPr>
            </w:pPr>
            <w:r>
              <w:rPr>
                <w:w w:val="99"/>
                <w:sz w:val="26"/>
              </w:rPr>
              <w:t>0</w:t>
            </w:r>
          </w:p>
        </w:tc>
      </w:tr>
    </w:tbl>
    <w:p w:rsidR="00FA7DA1" w:rsidRDefault="00FA7DA1">
      <w:pPr>
        <w:jc w:val="center"/>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1078"/>
        </w:trPr>
        <w:tc>
          <w:tcPr>
            <w:tcW w:w="737" w:type="dxa"/>
          </w:tcPr>
          <w:p w:rsidR="00FA7DA1" w:rsidRDefault="00FA7DA1">
            <w:pPr>
              <w:pStyle w:val="TableParagraph"/>
              <w:spacing w:before="11"/>
              <w:rPr>
                <w:b/>
                <w:sz w:val="28"/>
              </w:rPr>
            </w:pPr>
          </w:p>
          <w:p w:rsidR="00FA7DA1" w:rsidRDefault="00311B3B">
            <w:pPr>
              <w:pStyle w:val="TableParagraph"/>
              <w:ind w:left="83" w:right="85"/>
              <w:jc w:val="center"/>
              <w:rPr>
                <w:sz w:val="26"/>
              </w:rPr>
            </w:pPr>
            <w:r>
              <w:rPr>
                <w:sz w:val="26"/>
              </w:rPr>
              <w:t>3.10</w:t>
            </w:r>
          </w:p>
        </w:tc>
        <w:tc>
          <w:tcPr>
            <w:tcW w:w="7131" w:type="dxa"/>
          </w:tcPr>
          <w:p w:rsidR="00FA7DA1" w:rsidRDefault="00311B3B">
            <w:pPr>
              <w:pStyle w:val="TableParagraph"/>
              <w:spacing w:before="139" w:line="312" w:lineRule="auto"/>
              <w:ind w:left="100" w:right="104"/>
              <w:rPr>
                <w:sz w:val="26"/>
              </w:rPr>
            </w:pPr>
            <w:r>
              <w:rPr>
                <w:b/>
                <w:i/>
                <w:sz w:val="26"/>
              </w:rPr>
              <w:t>Tiêu chuẩn 10</w:t>
            </w:r>
            <w:r>
              <w:rPr>
                <w:sz w:val="26"/>
              </w:rPr>
              <w:t>: Hằng năm, trường thực hiện tổng kết, đánh giá hiệu quả công tác đào tạo, bồi dưỡng đối với đội ngũ nhà giáo.</w:t>
            </w:r>
          </w:p>
        </w:tc>
        <w:tc>
          <w:tcPr>
            <w:tcW w:w="896" w:type="dxa"/>
          </w:tcPr>
          <w:p w:rsidR="00FA7DA1" w:rsidRDefault="00FA7DA1">
            <w:pPr>
              <w:pStyle w:val="TableParagraph"/>
              <w:spacing w:before="11"/>
              <w:rPr>
                <w:b/>
                <w:sz w:val="28"/>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83" w:right="85"/>
              <w:jc w:val="center"/>
              <w:rPr>
                <w:sz w:val="26"/>
              </w:rPr>
            </w:pPr>
            <w:r>
              <w:rPr>
                <w:sz w:val="26"/>
              </w:rPr>
              <w:t>3.11</w:t>
            </w:r>
          </w:p>
        </w:tc>
        <w:tc>
          <w:tcPr>
            <w:tcW w:w="7131" w:type="dxa"/>
          </w:tcPr>
          <w:p w:rsidR="00FA7DA1" w:rsidRDefault="00311B3B">
            <w:pPr>
              <w:pStyle w:val="TableParagraph"/>
              <w:spacing w:before="136" w:line="312" w:lineRule="auto"/>
              <w:ind w:left="100" w:right="110"/>
              <w:jc w:val="both"/>
              <w:rPr>
                <w:sz w:val="26"/>
              </w:rPr>
            </w:pPr>
            <w:r>
              <w:rPr>
                <w:b/>
                <w:i/>
                <w:sz w:val="26"/>
              </w:rPr>
              <w:t>Tiêu chuẩn 11</w:t>
            </w:r>
            <w:r>
              <w:rPr>
                <w:sz w:val="26"/>
              </w:rPr>
              <w:t>: Hiệu trưởng, phó hiệu trưởng của trường đáp ứng các tiêu chuẩn theo quy định và thực hiện đúng quyền hạn, trách nhiệm được giao.</w:t>
            </w:r>
          </w:p>
        </w:tc>
        <w:tc>
          <w:tcPr>
            <w:tcW w:w="896" w:type="dxa"/>
          </w:tcPr>
          <w:p w:rsidR="00FA7DA1" w:rsidRDefault="00FA7DA1">
            <w:pPr>
              <w:pStyle w:val="TableParagraph"/>
              <w:rPr>
                <w:b/>
                <w:sz w:val="26"/>
              </w:rPr>
            </w:pPr>
          </w:p>
          <w:p w:rsidR="00FA7DA1" w:rsidRDefault="00311B3B">
            <w:pPr>
              <w:pStyle w:val="TableParagraph"/>
              <w:spacing w:before="226"/>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1076"/>
        </w:trPr>
        <w:tc>
          <w:tcPr>
            <w:tcW w:w="737" w:type="dxa"/>
          </w:tcPr>
          <w:p w:rsidR="00FA7DA1" w:rsidRDefault="00FA7DA1">
            <w:pPr>
              <w:pStyle w:val="TableParagraph"/>
              <w:spacing w:before="9"/>
              <w:rPr>
                <w:b/>
                <w:sz w:val="28"/>
              </w:rPr>
            </w:pPr>
          </w:p>
          <w:p w:rsidR="00FA7DA1" w:rsidRDefault="00311B3B">
            <w:pPr>
              <w:pStyle w:val="TableParagraph"/>
              <w:ind w:left="83" w:right="85"/>
              <w:jc w:val="center"/>
              <w:rPr>
                <w:sz w:val="26"/>
              </w:rPr>
            </w:pPr>
            <w:r>
              <w:rPr>
                <w:sz w:val="26"/>
              </w:rPr>
              <w:t>3.12</w:t>
            </w:r>
          </w:p>
        </w:tc>
        <w:tc>
          <w:tcPr>
            <w:tcW w:w="7131" w:type="dxa"/>
          </w:tcPr>
          <w:p w:rsidR="00FA7DA1" w:rsidRDefault="00311B3B">
            <w:pPr>
              <w:pStyle w:val="TableParagraph"/>
              <w:spacing w:before="136" w:line="312" w:lineRule="auto"/>
              <w:ind w:left="100" w:right="104"/>
              <w:rPr>
                <w:sz w:val="26"/>
              </w:rPr>
            </w:pPr>
            <w:r>
              <w:rPr>
                <w:b/>
                <w:i/>
                <w:sz w:val="26"/>
              </w:rPr>
              <w:t>Tiêu chuẩn 12</w:t>
            </w:r>
            <w:r>
              <w:rPr>
                <w:sz w:val="26"/>
              </w:rPr>
              <w:t>: Đội ngũ cán bộ quản lý của các đơn vị thuộc trường được bổ nhiệm, miễn nhiệm theo quy định.</w:t>
            </w:r>
          </w:p>
        </w:tc>
        <w:tc>
          <w:tcPr>
            <w:tcW w:w="896" w:type="dxa"/>
          </w:tcPr>
          <w:p w:rsidR="00FA7DA1" w:rsidRDefault="00FA7DA1">
            <w:pPr>
              <w:pStyle w:val="TableParagraph"/>
              <w:spacing w:before="9"/>
              <w:rPr>
                <w:b/>
                <w:sz w:val="28"/>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spacing w:before="9"/>
              <w:rPr>
                <w:b/>
                <w:sz w:val="28"/>
              </w:rPr>
            </w:pPr>
          </w:p>
          <w:p w:rsidR="00FA7DA1" w:rsidRDefault="00311B3B">
            <w:pPr>
              <w:pStyle w:val="TableParagraph"/>
              <w:jc w:val="center"/>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83" w:right="85"/>
              <w:jc w:val="center"/>
              <w:rPr>
                <w:sz w:val="26"/>
              </w:rPr>
            </w:pPr>
            <w:r>
              <w:rPr>
                <w:sz w:val="26"/>
              </w:rPr>
              <w:t>3.13</w:t>
            </w:r>
          </w:p>
        </w:tc>
        <w:tc>
          <w:tcPr>
            <w:tcW w:w="7131" w:type="dxa"/>
          </w:tcPr>
          <w:p w:rsidR="00FA7DA1" w:rsidRDefault="00311B3B">
            <w:pPr>
              <w:pStyle w:val="TableParagraph"/>
              <w:spacing w:before="136" w:line="312" w:lineRule="auto"/>
              <w:ind w:left="100" w:right="106"/>
              <w:jc w:val="both"/>
              <w:rPr>
                <w:sz w:val="26"/>
              </w:rPr>
            </w:pPr>
            <w:r>
              <w:rPr>
                <w:b/>
                <w:i/>
                <w:sz w:val="26"/>
              </w:rPr>
              <w:t>Tiêu chuẩn 13</w:t>
            </w:r>
            <w:r>
              <w:rPr>
                <w:sz w:val="26"/>
              </w:rPr>
              <w:t>: Đội ngũ cán bộ quản lý của trường đạt chuẩn về chuyên môn, nghiệp vụ; thực hiện đúng quyền hạn và nhiệm vụ được giao.</w:t>
            </w:r>
          </w:p>
        </w:tc>
        <w:tc>
          <w:tcPr>
            <w:tcW w:w="896" w:type="dxa"/>
          </w:tcPr>
          <w:p w:rsidR="00FA7DA1" w:rsidRDefault="00FA7DA1">
            <w:pPr>
              <w:pStyle w:val="TableParagraph"/>
              <w:rPr>
                <w:b/>
                <w:sz w:val="26"/>
              </w:rPr>
            </w:pPr>
          </w:p>
          <w:p w:rsidR="00FA7DA1" w:rsidRDefault="00311B3B">
            <w:pPr>
              <w:pStyle w:val="TableParagraph"/>
              <w:spacing w:before="226"/>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83" w:right="85"/>
              <w:jc w:val="center"/>
              <w:rPr>
                <w:sz w:val="26"/>
              </w:rPr>
            </w:pPr>
            <w:r>
              <w:rPr>
                <w:sz w:val="26"/>
              </w:rPr>
              <w:t>3.14</w:t>
            </w:r>
          </w:p>
        </w:tc>
        <w:tc>
          <w:tcPr>
            <w:tcW w:w="7131" w:type="dxa"/>
          </w:tcPr>
          <w:p w:rsidR="00FA7DA1" w:rsidRDefault="00311B3B">
            <w:pPr>
              <w:pStyle w:val="TableParagraph"/>
              <w:spacing w:before="136" w:line="312" w:lineRule="auto"/>
              <w:ind w:left="100" w:right="104"/>
              <w:jc w:val="both"/>
              <w:rPr>
                <w:sz w:val="26"/>
              </w:rPr>
            </w:pPr>
            <w:r>
              <w:rPr>
                <w:b/>
                <w:i/>
                <w:sz w:val="26"/>
              </w:rPr>
              <w:t>Tiêu chuẩn 14</w:t>
            </w:r>
            <w:r>
              <w:rPr>
                <w:sz w:val="26"/>
              </w:rPr>
              <w:t>: Hằng năm, trường có kế hoạch và triển khai kế hoạch đào tạo, bồi dưỡng nâng cao trình độ chuyên môn, nghiệp vụ cho đội ngũ cán bộ quản lý.</w:t>
            </w:r>
          </w:p>
        </w:tc>
        <w:tc>
          <w:tcPr>
            <w:tcW w:w="896" w:type="dxa"/>
          </w:tcPr>
          <w:p w:rsidR="00FA7DA1" w:rsidRDefault="00FA7DA1">
            <w:pPr>
              <w:pStyle w:val="TableParagraph"/>
              <w:rPr>
                <w:b/>
                <w:sz w:val="26"/>
              </w:rPr>
            </w:pPr>
          </w:p>
          <w:p w:rsidR="00FA7DA1" w:rsidRDefault="00311B3B">
            <w:pPr>
              <w:pStyle w:val="TableParagraph"/>
              <w:spacing w:before="226"/>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83" w:right="85"/>
              <w:jc w:val="center"/>
              <w:rPr>
                <w:sz w:val="26"/>
              </w:rPr>
            </w:pPr>
            <w:r>
              <w:rPr>
                <w:sz w:val="26"/>
              </w:rPr>
              <w:t>3.15</w:t>
            </w:r>
          </w:p>
        </w:tc>
        <w:tc>
          <w:tcPr>
            <w:tcW w:w="7131" w:type="dxa"/>
          </w:tcPr>
          <w:p w:rsidR="00FA7DA1" w:rsidRDefault="00311B3B">
            <w:pPr>
              <w:pStyle w:val="TableParagraph"/>
              <w:spacing w:before="137" w:line="312" w:lineRule="auto"/>
              <w:ind w:left="100" w:right="106"/>
              <w:jc w:val="both"/>
              <w:rPr>
                <w:sz w:val="26"/>
              </w:rPr>
            </w:pPr>
            <w:r>
              <w:rPr>
                <w:b/>
                <w:i/>
                <w:sz w:val="26"/>
              </w:rPr>
              <w:t>Tiêu chuẩn 15</w:t>
            </w:r>
            <w:r>
              <w:rPr>
                <w:sz w:val="26"/>
              </w:rPr>
              <w:t>: Đội ngũ viên chức, người lao động của trường đủ số lượng, có năng lực chuyên môn đáp ứng yêu cầu công việc được giao, được định kỳ bồi dưỡng nâng cao trình độ.</w:t>
            </w:r>
          </w:p>
        </w:tc>
        <w:tc>
          <w:tcPr>
            <w:tcW w:w="896" w:type="dxa"/>
          </w:tcPr>
          <w:p w:rsidR="00FA7DA1" w:rsidRDefault="00FA7DA1">
            <w:pPr>
              <w:pStyle w:val="TableParagraph"/>
              <w:rPr>
                <w:b/>
                <w:sz w:val="26"/>
              </w:rPr>
            </w:pPr>
          </w:p>
          <w:p w:rsidR="00FA7DA1" w:rsidRDefault="00311B3B">
            <w:pPr>
              <w:pStyle w:val="TableParagraph"/>
              <w:spacing w:before="226"/>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686"/>
        </w:trPr>
        <w:tc>
          <w:tcPr>
            <w:tcW w:w="737" w:type="dxa"/>
          </w:tcPr>
          <w:p w:rsidR="00FA7DA1" w:rsidRDefault="00311B3B">
            <w:pPr>
              <w:pStyle w:val="TableParagraph"/>
              <w:spacing w:before="136"/>
              <w:ind w:right="1"/>
              <w:jc w:val="center"/>
              <w:rPr>
                <w:sz w:val="26"/>
              </w:rPr>
            </w:pPr>
            <w:r>
              <w:rPr>
                <w:w w:val="99"/>
                <w:sz w:val="26"/>
              </w:rPr>
              <w:t>4</w:t>
            </w:r>
          </w:p>
        </w:tc>
        <w:tc>
          <w:tcPr>
            <w:tcW w:w="7131" w:type="dxa"/>
          </w:tcPr>
          <w:p w:rsidR="00FA7DA1" w:rsidRDefault="00311B3B">
            <w:pPr>
              <w:pStyle w:val="TableParagraph"/>
              <w:spacing w:before="143"/>
              <w:ind w:left="100" w:right="104"/>
              <w:rPr>
                <w:b/>
                <w:sz w:val="26"/>
              </w:rPr>
            </w:pPr>
            <w:r>
              <w:rPr>
                <w:b/>
                <w:sz w:val="26"/>
              </w:rPr>
              <w:t>Tiêu chí 4 - Chƣơng trình, giáo trình</w:t>
            </w:r>
          </w:p>
        </w:tc>
        <w:tc>
          <w:tcPr>
            <w:tcW w:w="896" w:type="dxa"/>
          </w:tcPr>
          <w:p w:rsidR="00FA7DA1" w:rsidRDefault="00311B3B">
            <w:pPr>
              <w:pStyle w:val="TableParagraph"/>
              <w:spacing w:before="136"/>
              <w:ind w:right="312"/>
              <w:jc w:val="right"/>
              <w:rPr>
                <w:sz w:val="26"/>
              </w:rPr>
            </w:pPr>
            <w:r>
              <w:rPr>
                <w:w w:val="95"/>
                <w:sz w:val="26"/>
              </w:rPr>
              <w:t>15</w:t>
            </w:r>
          </w:p>
        </w:tc>
        <w:tc>
          <w:tcPr>
            <w:tcW w:w="809" w:type="dxa"/>
          </w:tcPr>
          <w:p w:rsidR="00FA7DA1" w:rsidRDefault="00311B3B">
            <w:pPr>
              <w:pStyle w:val="TableParagraph"/>
              <w:spacing w:before="136"/>
              <w:ind w:left="83" w:right="83"/>
              <w:jc w:val="center"/>
              <w:rPr>
                <w:sz w:val="26"/>
              </w:rPr>
            </w:pPr>
            <w:r>
              <w:rPr>
                <w:sz w:val="26"/>
              </w:rPr>
              <w:t>15</w:t>
            </w:r>
          </w:p>
        </w:tc>
      </w:tr>
      <w:tr w:rsidR="00FA7DA1">
        <w:trPr>
          <w:trHeight w:hRule="exact" w:val="1075"/>
        </w:trPr>
        <w:tc>
          <w:tcPr>
            <w:tcW w:w="737" w:type="dxa"/>
          </w:tcPr>
          <w:p w:rsidR="00FA7DA1" w:rsidRDefault="00FA7DA1">
            <w:pPr>
              <w:pStyle w:val="TableParagraph"/>
              <w:spacing w:before="8"/>
              <w:rPr>
                <w:b/>
                <w:sz w:val="28"/>
              </w:rPr>
            </w:pPr>
          </w:p>
          <w:p w:rsidR="00FA7DA1" w:rsidRDefault="00311B3B">
            <w:pPr>
              <w:pStyle w:val="TableParagraph"/>
              <w:spacing w:before="1"/>
              <w:ind w:left="85" w:right="85"/>
              <w:jc w:val="center"/>
              <w:rPr>
                <w:sz w:val="26"/>
              </w:rPr>
            </w:pPr>
            <w:r>
              <w:rPr>
                <w:sz w:val="26"/>
              </w:rPr>
              <w:t>4.1</w:t>
            </w:r>
          </w:p>
        </w:tc>
        <w:tc>
          <w:tcPr>
            <w:tcW w:w="7131" w:type="dxa"/>
          </w:tcPr>
          <w:p w:rsidR="00FA7DA1" w:rsidRDefault="00311B3B">
            <w:pPr>
              <w:pStyle w:val="TableParagraph"/>
              <w:spacing w:before="136" w:line="312" w:lineRule="auto"/>
              <w:ind w:left="100" w:right="104"/>
              <w:rPr>
                <w:sz w:val="26"/>
              </w:rPr>
            </w:pPr>
            <w:r>
              <w:rPr>
                <w:b/>
                <w:i/>
                <w:sz w:val="26"/>
              </w:rPr>
              <w:t>Tiêu chuẩn 1</w:t>
            </w:r>
            <w:r>
              <w:rPr>
                <w:sz w:val="26"/>
              </w:rPr>
              <w:t>: Có đầy đủ chương trình đào tạo các chuyên ngành hoặc nghề mà trường đào tạo.</w:t>
            </w:r>
          </w:p>
        </w:tc>
        <w:tc>
          <w:tcPr>
            <w:tcW w:w="896" w:type="dxa"/>
          </w:tcPr>
          <w:p w:rsidR="00FA7DA1" w:rsidRDefault="00FA7DA1">
            <w:pPr>
              <w:pStyle w:val="TableParagraph"/>
              <w:spacing w:before="8"/>
              <w:rPr>
                <w:b/>
                <w:sz w:val="28"/>
              </w:rPr>
            </w:pPr>
          </w:p>
          <w:p w:rsidR="00FA7DA1" w:rsidRDefault="00311B3B">
            <w:pPr>
              <w:pStyle w:val="TableParagraph"/>
              <w:spacing w:before="1"/>
              <w:ind w:right="377"/>
              <w:jc w:val="right"/>
              <w:rPr>
                <w:sz w:val="26"/>
              </w:rPr>
            </w:pPr>
            <w:r>
              <w:rPr>
                <w:w w:val="99"/>
                <w:sz w:val="26"/>
              </w:rPr>
              <w:t>1</w:t>
            </w:r>
          </w:p>
        </w:tc>
        <w:tc>
          <w:tcPr>
            <w:tcW w:w="809" w:type="dxa"/>
          </w:tcPr>
          <w:p w:rsidR="00FA7DA1" w:rsidRDefault="00FA7DA1">
            <w:pPr>
              <w:pStyle w:val="TableParagraph"/>
              <w:spacing w:before="8"/>
              <w:rPr>
                <w:b/>
                <w:sz w:val="28"/>
              </w:rPr>
            </w:pPr>
          </w:p>
          <w:p w:rsidR="00FA7DA1" w:rsidRDefault="00311B3B">
            <w:pPr>
              <w:pStyle w:val="TableParagraph"/>
              <w:spacing w:before="1"/>
              <w:jc w:val="center"/>
              <w:rPr>
                <w:sz w:val="26"/>
              </w:rPr>
            </w:pPr>
            <w:r>
              <w:rPr>
                <w:w w:val="99"/>
                <w:sz w:val="26"/>
              </w:rPr>
              <w:t>1</w:t>
            </w:r>
          </w:p>
        </w:tc>
      </w:tr>
      <w:tr w:rsidR="00FA7DA1">
        <w:trPr>
          <w:trHeight w:hRule="exact" w:val="1076"/>
        </w:trPr>
        <w:tc>
          <w:tcPr>
            <w:tcW w:w="737" w:type="dxa"/>
          </w:tcPr>
          <w:p w:rsidR="00FA7DA1" w:rsidRDefault="00FA7DA1">
            <w:pPr>
              <w:pStyle w:val="TableParagraph"/>
              <w:spacing w:before="9"/>
              <w:rPr>
                <w:b/>
                <w:sz w:val="28"/>
              </w:rPr>
            </w:pPr>
          </w:p>
          <w:p w:rsidR="00FA7DA1" w:rsidRDefault="00311B3B">
            <w:pPr>
              <w:pStyle w:val="TableParagraph"/>
              <w:ind w:left="85" w:right="85"/>
              <w:jc w:val="center"/>
              <w:rPr>
                <w:sz w:val="26"/>
              </w:rPr>
            </w:pPr>
            <w:r>
              <w:rPr>
                <w:sz w:val="26"/>
              </w:rPr>
              <w:t>4.2</w:t>
            </w:r>
          </w:p>
        </w:tc>
        <w:tc>
          <w:tcPr>
            <w:tcW w:w="7131" w:type="dxa"/>
          </w:tcPr>
          <w:p w:rsidR="00FA7DA1" w:rsidRDefault="00311B3B">
            <w:pPr>
              <w:pStyle w:val="TableParagraph"/>
              <w:spacing w:before="136" w:line="312" w:lineRule="auto"/>
              <w:ind w:left="100" w:right="146"/>
              <w:rPr>
                <w:sz w:val="26"/>
              </w:rPr>
            </w:pPr>
            <w:r>
              <w:rPr>
                <w:b/>
                <w:i/>
                <w:sz w:val="26"/>
              </w:rPr>
              <w:t>Tiêu chuẩn 2</w:t>
            </w:r>
            <w:r>
              <w:rPr>
                <w:sz w:val="26"/>
              </w:rPr>
              <w:t xml:space="preserve">: 100% chương trình đào tạo được xây dựng hoặc lựa chọn theo </w:t>
            </w:r>
            <w:r>
              <w:rPr>
                <w:spacing w:val="2"/>
                <w:sz w:val="26"/>
              </w:rPr>
              <w:t>quy</w:t>
            </w:r>
            <w:r>
              <w:rPr>
                <w:spacing w:val="-12"/>
                <w:sz w:val="26"/>
              </w:rPr>
              <w:t xml:space="preserve"> </w:t>
            </w:r>
            <w:r>
              <w:rPr>
                <w:sz w:val="26"/>
              </w:rPr>
              <w:t>định.</w:t>
            </w:r>
          </w:p>
        </w:tc>
        <w:tc>
          <w:tcPr>
            <w:tcW w:w="896" w:type="dxa"/>
          </w:tcPr>
          <w:p w:rsidR="00FA7DA1" w:rsidRDefault="00FA7DA1">
            <w:pPr>
              <w:pStyle w:val="TableParagraph"/>
              <w:spacing w:before="9"/>
              <w:rPr>
                <w:b/>
                <w:sz w:val="28"/>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spacing w:before="9"/>
              <w:rPr>
                <w:b/>
                <w:sz w:val="28"/>
              </w:rPr>
            </w:pPr>
          </w:p>
          <w:p w:rsidR="00FA7DA1" w:rsidRDefault="00311B3B">
            <w:pPr>
              <w:pStyle w:val="TableParagraph"/>
              <w:jc w:val="center"/>
              <w:rPr>
                <w:sz w:val="26"/>
              </w:rPr>
            </w:pPr>
            <w:r>
              <w:rPr>
                <w:w w:val="99"/>
                <w:sz w:val="26"/>
              </w:rPr>
              <w:t>1</w:t>
            </w:r>
          </w:p>
        </w:tc>
      </w:tr>
      <w:tr w:rsidR="00FA7DA1">
        <w:trPr>
          <w:trHeight w:hRule="exact" w:val="2630"/>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211"/>
              <w:ind w:left="85" w:right="85"/>
              <w:jc w:val="center"/>
              <w:rPr>
                <w:sz w:val="26"/>
              </w:rPr>
            </w:pPr>
            <w:r>
              <w:rPr>
                <w:sz w:val="26"/>
              </w:rPr>
              <w:t>4.3</w:t>
            </w:r>
          </w:p>
        </w:tc>
        <w:tc>
          <w:tcPr>
            <w:tcW w:w="7131" w:type="dxa"/>
          </w:tcPr>
          <w:p w:rsidR="00FA7DA1" w:rsidRDefault="00311B3B">
            <w:pPr>
              <w:pStyle w:val="TableParagraph"/>
              <w:spacing w:before="136" w:line="312" w:lineRule="auto"/>
              <w:ind w:left="100" w:right="106"/>
              <w:jc w:val="both"/>
              <w:rPr>
                <w:sz w:val="26"/>
              </w:rPr>
            </w:pPr>
            <w:r>
              <w:rPr>
                <w:b/>
                <w:i/>
                <w:sz w:val="26"/>
              </w:rPr>
              <w:t>Tiêu chuẩn 3</w:t>
            </w:r>
            <w:r>
              <w:rPr>
                <w:sz w:val="26"/>
              </w:rPr>
              <w:t>: 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w:t>
            </w:r>
            <w:r>
              <w:rPr>
                <w:sz w:val="26"/>
              </w:rPr>
              <w:t xml:space="preserve"> tập đối với từng mô đun, môn học, từng chuyên ngành hoặc nghề và từng trình độ theo quy</w:t>
            </w:r>
            <w:r>
              <w:rPr>
                <w:spacing w:val="-14"/>
                <w:sz w:val="26"/>
              </w:rPr>
              <w:t xml:space="preserve"> </w:t>
            </w:r>
            <w:r>
              <w:rPr>
                <w:sz w:val="26"/>
              </w:rPr>
              <w:t>định.</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211"/>
              <w:ind w:right="377"/>
              <w:jc w:val="right"/>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211"/>
              <w:jc w:val="center"/>
              <w:rPr>
                <w:sz w:val="26"/>
              </w:rPr>
            </w:pPr>
            <w:r>
              <w:rPr>
                <w:w w:val="99"/>
                <w:sz w:val="26"/>
              </w:rPr>
              <w:t>1</w:t>
            </w:r>
          </w:p>
        </w:tc>
      </w:tr>
    </w:tbl>
    <w:p w:rsidR="00FA7DA1" w:rsidRDefault="00FA7DA1">
      <w:pPr>
        <w:jc w:val="center"/>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ind w:left="85" w:right="85"/>
              <w:jc w:val="center"/>
              <w:rPr>
                <w:sz w:val="26"/>
              </w:rPr>
            </w:pPr>
            <w:r>
              <w:rPr>
                <w:sz w:val="26"/>
              </w:rPr>
              <w:t>4.4</w:t>
            </w:r>
          </w:p>
        </w:tc>
        <w:tc>
          <w:tcPr>
            <w:tcW w:w="7131" w:type="dxa"/>
          </w:tcPr>
          <w:p w:rsidR="00FA7DA1" w:rsidRDefault="00311B3B">
            <w:pPr>
              <w:pStyle w:val="TableParagraph"/>
              <w:spacing w:before="139" w:line="312" w:lineRule="auto"/>
              <w:ind w:left="100" w:right="104"/>
              <w:jc w:val="both"/>
              <w:rPr>
                <w:sz w:val="26"/>
              </w:rPr>
            </w:pPr>
            <w:r>
              <w:rPr>
                <w:b/>
                <w:i/>
                <w:sz w:val="26"/>
              </w:rPr>
              <w:t>Tiêu chuẩn 4</w:t>
            </w:r>
            <w:r>
              <w:rPr>
                <w:sz w:val="26"/>
              </w:rPr>
              <w:t>: Chương trình đào tạo được xây dựng có sự tham gia của nhà giáo, cán bộ quản lý giáo dục nghề nghiệp, cán bộ khoa học kỹ thuật của doanh nghiệp, cơ sở sản xuất, kinh doanh và dịch vụ; thực hiện theo quy định đặc thù của ngành nếu</w:t>
            </w:r>
            <w:r>
              <w:rPr>
                <w:spacing w:val="-17"/>
                <w:sz w:val="26"/>
              </w:rPr>
              <w:t xml:space="preserve"> </w:t>
            </w:r>
            <w:r>
              <w:rPr>
                <w:sz w:val="26"/>
              </w:rPr>
              <w:t>có.</w:t>
            </w:r>
          </w:p>
        </w:tc>
        <w:tc>
          <w:tcPr>
            <w:tcW w:w="896"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jc w:val="center"/>
              <w:rPr>
                <w:sz w:val="26"/>
              </w:rPr>
            </w:pPr>
            <w:r>
              <w:rPr>
                <w:w w:val="99"/>
                <w:sz w:val="26"/>
              </w:rPr>
              <w:t>1</w:t>
            </w:r>
          </w:p>
        </w:tc>
      </w:tr>
      <w:tr w:rsidR="00FA7DA1">
        <w:trPr>
          <w:trHeight w:hRule="exact" w:val="1075"/>
        </w:trPr>
        <w:tc>
          <w:tcPr>
            <w:tcW w:w="737" w:type="dxa"/>
          </w:tcPr>
          <w:p w:rsidR="00FA7DA1" w:rsidRDefault="00FA7DA1">
            <w:pPr>
              <w:pStyle w:val="TableParagraph"/>
              <w:spacing w:before="11"/>
              <w:rPr>
                <w:b/>
                <w:sz w:val="28"/>
              </w:rPr>
            </w:pPr>
          </w:p>
          <w:p w:rsidR="00FA7DA1" w:rsidRDefault="00311B3B">
            <w:pPr>
              <w:pStyle w:val="TableParagraph"/>
              <w:ind w:left="85" w:right="85"/>
              <w:jc w:val="center"/>
              <w:rPr>
                <w:sz w:val="26"/>
              </w:rPr>
            </w:pPr>
            <w:r>
              <w:rPr>
                <w:sz w:val="26"/>
              </w:rPr>
              <w:t>4.5</w:t>
            </w:r>
          </w:p>
        </w:tc>
        <w:tc>
          <w:tcPr>
            <w:tcW w:w="7131" w:type="dxa"/>
          </w:tcPr>
          <w:p w:rsidR="00FA7DA1" w:rsidRDefault="00311B3B">
            <w:pPr>
              <w:pStyle w:val="TableParagraph"/>
              <w:spacing w:before="139" w:line="312" w:lineRule="auto"/>
              <w:ind w:left="100" w:right="146"/>
              <w:rPr>
                <w:sz w:val="26"/>
              </w:rPr>
            </w:pPr>
            <w:r>
              <w:rPr>
                <w:b/>
                <w:i/>
                <w:sz w:val="26"/>
              </w:rPr>
              <w:t>Tiêu chuẩn 5</w:t>
            </w:r>
            <w:r>
              <w:rPr>
                <w:sz w:val="26"/>
              </w:rPr>
              <w:t>: Chương trình đào tạo đảm bảo tính thực tiễn và  đáp ứng sự thay đổi của thị trường lao</w:t>
            </w:r>
            <w:r>
              <w:rPr>
                <w:spacing w:val="-16"/>
                <w:sz w:val="26"/>
              </w:rPr>
              <w:t xml:space="preserve"> </w:t>
            </w:r>
            <w:r>
              <w:rPr>
                <w:sz w:val="26"/>
              </w:rPr>
              <w:t>động.</w:t>
            </w:r>
          </w:p>
        </w:tc>
        <w:tc>
          <w:tcPr>
            <w:tcW w:w="896" w:type="dxa"/>
          </w:tcPr>
          <w:p w:rsidR="00FA7DA1" w:rsidRDefault="00FA7DA1">
            <w:pPr>
              <w:pStyle w:val="TableParagraph"/>
              <w:spacing w:before="11"/>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1465"/>
        </w:trPr>
        <w:tc>
          <w:tcPr>
            <w:tcW w:w="737" w:type="dxa"/>
          </w:tcPr>
          <w:p w:rsidR="00FA7DA1" w:rsidRDefault="00FA7DA1">
            <w:pPr>
              <w:pStyle w:val="TableParagraph"/>
              <w:rPr>
                <w:b/>
                <w:sz w:val="26"/>
              </w:rPr>
            </w:pPr>
          </w:p>
          <w:p w:rsidR="00FA7DA1" w:rsidRDefault="00311B3B">
            <w:pPr>
              <w:pStyle w:val="TableParagraph"/>
              <w:spacing w:before="229"/>
              <w:ind w:left="85" w:right="85"/>
              <w:jc w:val="center"/>
              <w:rPr>
                <w:sz w:val="26"/>
              </w:rPr>
            </w:pPr>
            <w:r>
              <w:rPr>
                <w:sz w:val="26"/>
              </w:rPr>
              <w:t>4.6</w:t>
            </w:r>
          </w:p>
        </w:tc>
        <w:tc>
          <w:tcPr>
            <w:tcW w:w="7131" w:type="dxa"/>
          </w:tcPr>
          <w:p w:rsidR="00FA7DA1" w:rsidRDefault="00311B3B">
            <w:pPr>
              <w:pStyle w:val="TableParagraph"/>
              <w:spacing w:before="139" w:line="312" w:lineRule="auto"/>
              <w:ind w:left="100" w:right="103"/>
              <w:jc w:val="both"/>
              <w:rPr>
                <w:sz w:val="26"/>
              </w:rPr>
            </w:pPr>
            <w:r>
              <w:rPr>
                <w:b/>
                <w:i/>
                <w:sz w:val="26"/>
              </w:rPr>
              <w:t xml:space="preserve">Tiêu chuẩn 6: </w:t>
            </w:r>
            <w:r>
              <w:rPr>
                <w:sz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896" w:type="dxa"/>
          </w:tcPr>
          <w:p w:rsidR="00FA7DA1" w:rsidRDefault="00FA7DA1">
            <w:pPr>
              <w:pStyle w:val="TableParagraph"/>
              <w:rPr>
                <w:b/>
                <w:sz w:val="26"/>
              </w:rPr>
            </w:pPr>
          </w:p>
          <w:p w:rsidR="00FA7DA1" w:rsidRDefault="00311B3B">
            <w:pPr>
              <w:pStyle w:val="TableParagraph"/>
              <w:spacing w:before="229"/>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9"/>
              <w:jc w:val="center"/>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8"/>
              <w:ind w:left="85" w:right="85"/>
              <w:jc w:val="center"/>
              <w:rPr>
                <w:sz w:val="26"/>
              </w:rPr>
            </w:pPr>
            <w:r>
              <w:rPr>
                <w:sz w:val="26"/>
              </w:rPr>
              <w:t>4.7</w:t>
            </w:r>
          </w:p>
        </w:tc>
        <w:tc>
          <w:tcPr>
            <w:tcW w:w="7131" w:type="dxa"/>
          </w:tcPr>
          <w:p w:rsidR="00FA7DA1" w:rsidRDefault="00311B3B">
            <w:pPr>
              <w:pStyle w:val="TableParagraph"/>
              <w:spacing w:before="139" w:line="312" w:lineRule="auto"/>
              <w:ind w:left="100" w:right="104"/>
              <w:jc w:val="both"/>
              <w:rPr>
                <w:sz w:val="26"/>
              </w:rPr>
            </w:pPr>
            <w:r>
              <w:rPr>
                <w:b/>
                <w:i/>
                <w:sz w:val="26"/>
              </w:rPr>
              <w:t xml:space="preserve">Tiêu chuẩn 7: </w:t>
            </w:r>
            <w:r>
              <w:rPr>
                <w:sz w:val="26"/>
              </w:rPr>
              <w:t>Ít nhất 3 năm 1 lần trường thực hiện đánh giá, cập nhật và điều chỉnh nếu có đối với chương trình đào tạo đã ban hành.</w:t>
            </w:r>
          </w:p>
        </w:tc>
        <w:tc>
          <w:tcPr>
            <w:tcW w:w="896" w:type="dxa"/>
          </w:tcPr>
          <w:p w:rsidR="00FA7DA1" w:rsidRDefault="00FA7DA1">
            <w:pPr>
              <w:pStyle w:val="TableParagraph"/>
              <w:rPr>
                <w:b/>
                <w:sz w:val="26"/>
              </w:rPr>
            </w:pPr>
          </w:p>
          <w:p w:rsidR="00FA7DA1" w:rsidRDefault="00311B3B">
            <w:pPr>
              <w:pStyle w:val="TableParagraph"/>
              <w:spacing w:before="228"/>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8"/>
              <w:jc w:val="center"/>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ind w:left="85" w:right="85"/>
              <w:jc w:val="center"/>
              <w:rPr>
                <w:sz w:val="26"/>
              </w:rPr>
            </w:pPr>
            <w:r>
              <w:rPr>
                <w:sz w:val="26"/>
              </w:rPr>
              <w:t>4.8</w:t>
            </w:r>
          </w:p>
        </w:tc>
        <w:tc>
          <w:tcPr>
            <w:tcW w:w="7131" w:type="dxa"/>
          </w:tcPr>
          <w:p w:rsidR="00FA7DA1" w:rsidRDefault="00311B3B">
            <w:pPr>
              <w:pStyle w:val="TableParagraph"/>
              <w:spacing w:before="139" w:line="312" w:lineRule="auto"/>
              <w:ind w:left="100" w:right="103"/>
              <w:jc w:val="both"/>
              <w:rPr>
                <w:sz w:val="26"/>
              </w:rPr>
            </w:pPr>
            <w:r>
              <w:rPr>
                <w:b/>
                <w:i/>
                <w:sz w:val="26"/>
              </w:rPr>
              <w:t>Tiêu chuẩn 8</w:t>
            </w:r>
            <w:r>
              <w:rPr>
                <w:sz w:val="26"/>
              </w:rPr>
              <w:t>: 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896"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9"/>
              <w:rPr>
                <w:b/>
                <w:sz w:val="36"/>
              </w:rPr>
            </w:pPr>
          </w:p>
          <w:p w:rsidR="00FA7DA1" w:rsidRDefault="00311B3B">
            <w:pPr>
              <w:pStyle w:val="TableParagraph"/>
              <w:jc w:val="center"/>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5" w:right="85"/>
              <w:jc w:val="center"/>
              <w:rPr>
                <w:sz w:val="26"/>
              </w:rPr>
            </w:pPr>
            <w:r>
              <w:rPr>
                <w:sz w:val="26"/>
              </w:rPr>
              <w:t>4.9</w:t>
            </w:r>
          </w:p>
        </w:tc>
        <w:tc>
          <w:tcPr>
            <w:tcW w:w="7131" w:type="dxa"/>
          </w:tcPr>
          <w:p w:rsidR="00FA7DA1" w:rsidRDefault="00311B3B">
            <w:pPr>
              <w:pStyle w:val="TableParagraph"/>
              <w:spacing w:before="139" w:line="312" w:lineRule="auto"/>
              <w:ind w:left="100" w:right="94"/>
              <w:jc w:val="both"/>
              <w:rPr>
                <w:sz w:val="26"/>
              </w:rPr>
            </w:pPr>
            <w:r>
              <w:rPr>
                <w:b/>
                <w:i/>
                <w:spacing w:val="-6"/>
                <w:sz w:val="26"/>
              </w:rPr>
              <w:t xml:space="preserve">Tiêu </w:t>
            </w:r>
            <w:r>
              <w:rPr>
                <w:b/>
                <w:i/>
                <w:spacing w:val="-7"/>
                <w:sz w:val="26"/>
              </w:rPr>
              <w:t xml:space="preserve">chuẩn </w:t>
            </w:r>
            <w:r>
              <w:rPr>
                <w:b/>
                <w:i/>
                <w:spacing w:val="-4"/>
                <w:sz w:val="26"/>
              </w:rPr>
              <w:t>9</w:t>
            </w:r>
            <w:r>
              <w:rPr>
                <w:spacing w:val="-4"/>
                <w:sz w:val="26"/>
              </w:rPr>
              <w:t xml:space="preserve">: </w:t>
            </w:r>
            <w:r>
              <w:rPr>
                <w:spacing w:val="-7"/>
                <w:sz w:val="26"/>
              </w:rPr>
              <w:t xml:space="preserve">Trước </w:t>
            </w:r>
            <w:r>
              <w:rPr>
                <w:spacing w:val="-6"/>
                <w:sz w:val="26"/>
              </w:rPr>
              <w:t xml:space="preserve">khi </w:t>
            </w:r>
            <w:r>
              <w:rPr>
                <w:spacing w:val="-4"/>
                <w:sz w:val="26"/>
              </w:rPr>
              <w:t xml:space="preserve">tổ </w:t>
            </w:r>
            <w:r>
              <w:rPr>
                <w:spacing w:val="-6"/>
                <w:sz w:val="26"/>
              </w:rPr>
              <w:t xml:space="preserve">chức </w:t>
            </w:r>
            <w:r>
              <w:rPr>
                <w:spacing w:val="-5"/>
                <w:sz w:val="26"/>
              </w:rPr>
              <w:t xml:space="preserve">đào </w:t>
            </w:r>
            <w:r>
              <w:rPr>
                <w:spacing w:val="-6"/>
                <w:sz w:val="26"/>
              </w:rPr>
              <w:t xml:space="preserve">tạo liên </w:t>
            </w:r>
            <w:r>
              <w:rPr>
                <w:spacing w:val="-7"/>
                <w:sz w:val="26"/>
              </w:rPr>
              <w:t xml:space="preserve">thông, trường </w:t>
            </w:r>
            <w:r>
              <w:rPr>
                <w:spacing w:val="-5"/>
                <w:sz w:val="26"/>
              </w:rPr>
              <w:t xml:space="preserve">căn cứ </w:t>
            </w:r>
            <w:r>
              <w:rPr>
                <w:spacing w:val="-7"/>
                <w:sz w:val="26"/>
              </w:rPr>
              <w:t>chương</w:t>
            </w:r>
            <w:r>
              <w:rPr>
                <w:spacing w:val="-13"/>
                <w:sz w:val="26"/>
              </w:rPr>
              <w:t xml:space="preserve"> </w:t>
            </w:r>
            <w:r>
              <w:rPr>
                <w:spacing w:val="-7"/>
                <w:sz w:val="26"/>
              </w:rPr>
              <w:t>trình</w:t>
            </w:r>
            <w:r>
              <w:rPr>
                <w:spacing w:val="-10"/>
                <w:sz w:val="26"/>
              </w:rPr>
              <w:t xml:space="preserve"> </w:t>
            </w:r>
            <w:r>
              <w:rPr>
                <w:spacing w:val="-5"/>
                <w:sz w:val="26"/>
              </w:rPr>
              <w:t>đào</w:t>
            </w:r>
            <w:r>
              <w:rPr>
                <w:spacing w:val="-13"/>
                <w:sz w:val="26"/>
              </w:rPr>
              <w:t xml:space="preserve"> </w:t>
            </w:r>
            <w:r>
              <w:rPr>
                <w:spacing w:val="-6"/>
                <w:sz w:val="26"/>
              </w:rPr>
              <w:t>tạo,</w:t>
            </w:r>
            <w:r>
              <w:rPr>
                <w:spacing w:val="-13"/>
                <w:sz w:val="26"/>
              </w:rPr>
              <w:t xml:space="preserve"> </w:t>
            </w:r>
            <w:r>
              <w:rPr>
                <w:spacing w:val="-7"/>
                <w:sz w:val="26"/>
              </w:rPr>
              <w:t>thực</w:t>
            </w:r>
            <w:r>
              <w:rPr>
                <w:spacing w:val="-10"/>
                <w:sz w:val="26"/>
              </w:rPr>
              <w:t xml:space="preserve"> </w:t>
            </w:r>
            <w:r>
              <w:rPr>
                <w:spacing w:val="-6"/>
                <w:sz w:val="26"/>
              </w:rPr>
              <w:t>hiện</w:t>
            </w:r>
            <w:r>
              <w:rPr>
                <w:spacing w:val="-13"/>
                <w:sz w:val="26"/>
              </w:rPr>
              <w:t xml:space="preserve"> </w:t>
            </w:r>
            <w:r>
              <w:rPr>
                <w:spacing w:val="-4"/>
                <w:sz w:val="26"/>
              </w:rPr>
              <w:t>rà</w:t>
            </w:r>
            <w:r>
              <w:rPr>
                <w:spacing w:val="-10"/>
                <w:sz w:val="26"/>
              </w:rPr>
              <w:t xml:space="preserve"> </w:t>
            </w:r>
            <w:r>
              <w:rPr>
                <w:spacing w:val="-7"/>
                <w:sz w:val="26"/>
              </w:rPr>
              <w:t>soát</w:t>
            </w:r>
            <w:r>
              <w:rPr>
                <w:spacing w:val="-10"/>
                <w:sz w:val="26"/>
              </w:rPr>
              <w:t xml:space="preserve"> </w:t>
            </w:r>
            <w:r>
              <w:rPr>
                <w:spacing w:val="-6"/>
                <w:sz w:val="26"/>
              </w:rPr>
              <w:t>các</w:t>
            </w:r>
            <w:r>
              <w:rPr>
                <w:spacing w:val="-10"/>
                <w:sz w:val="26"/>
              </w:rPr>
              <w:t xml:space="preserve"> </w:t>
            </w:r>
            <w:r>
              <w:rPr>
                <w:spacing w:val="-5"/>
                <w:sz w:val="26"/>
              </w:rPr>
              <w:t>mô</w:t>
            </w:r>
            <w:r>
              <w:rPr>
                <w:spacing w:val="-10"/>
                <w:sz w:val="26"/>
              </w:rPr>
              <w:t xml:space="preserve"> </w:t>
            </w:r>
            <w:r>
              <w:rPr>
                <w:spacing w:val="-7"/>
                <w:sz w:val="26"/>
              </w:rPr>
              <w:t>đun,</w:t>
            </w:r>
            <w:r>
              <w:rPr>
                <w:spacing w:val="-10"/>
                <w:sz w:val="26"/>
              </w:rPr>
              <w:t xml:space="preserve"> </w:t>
            </w:r>
            <w:r>
              <w:rPr>
                <w:spacing w:val="-6"/>
                <w:sz w:val="26"/>
              </w:rPr>
              <w:t>tín</w:t>
            </w:r>
            <w:r>
              <w:rPr>
                <w:spacing w:val="-13"/>
                <w:sz w:val="26"/>
              </w:rPr>
              <w:t xml:space="preserve"> </w:t>
            </w:r>
            <w:r>
              <w:rPr>
                <w:spacing w:val="-6"/>
                <w:sz w:val="26"/>
              </w:rPr>
              <w:t>chỉ,</w:t>
            </w:r>
            <w:r>
              <w:rPr>
                <w:spacing w:val="-10"/>
                <w:sz w:val="26"/>
              </w:rPr>
              <w:t xml:space="preserve"> </w:t>
            </w:r>
            <w:r>
              <w:rPr>
                <w:spacing w:val="-6"/>
                <w:sz w:val="26"/>
              </w:rPr>
              <w:t>môn</w:t>
            </w:r>
            <w:r>
              <w:rPr>
                <w:spacing w:val="-10"/>
                <w:sz w:val="26"/>
              </w:rPr>
              <w:t xml:space="preserve"> </w:t>
            </w:r>
            <w:r>
              <w:rPr>
                <w:spacing w:val="-6"/>
                <w:sz w:val="26"/>
              </w:rPr>
              <w:t>học</w:t>
            </w:r>
            <w:r>
              <w:rPr>
                <w:spacing w:val="-10"/>
                <w:sz w:val="26"/>
              </w:rPr>
              <w:t xml:space="preserve"> </w:t>
            </w:r>
            <w:r>
              <w:rPr>
                <w:spacing w:val="-4"/>
                <w:sz w:val="26"/>
              </w:rPr>
              <w:t xml:space="preserve">và có </w:t>
            </w:r>
            <w:r>
              <w:rPr>
                <w:spacing w:val="-7"/>
                <w:sz w:val="26"/>
              </w:rPr>
              <w:t xml:space="preserve">quyết </w:t>
            </w:r>
            <w:r>
              <w:rPr>
                <w:spacing w:val="-6"/>
                <w:sz w:val="26"/>
              </w:rPr>
              <w:t xml:space="preserve">định </w:t>
            </w:r>
            <w:r>
              <w:rPr>
                <w:spacing w:val="-5"/>
                <w:sz w:val="26"/>
              </w:rPr>
              <w:t xml:space="preserve">đối </w:t>
            </w:r>
            <w:r>
              <w:rPr>
                <w:spacing w:val="-6"/>
                <w:sz w:val="26"/>
              </w:rPr>
              <w:t xml:space="preserve">với </w:t>
            </w:r>
            <w:r>
              <w:rPr>
                <w:spacing w:val="-5"/>
                <w:sz w:val="26"/>
              </w:rPr>
              <w:t xml:space="preserve">các mô </w:t>
            </w:r>
            <w:r>
              <w:rPr>
                <w:spacing w:val="-6"/>
                <w:sz w:val="26"/>
              </w:rPr>
              <w:t xml:space="preserve">đun, tín chỉ, môn học </w:t>
            </w:r>
            <w:r>
              <w:rPr>
                <w:spacing w:val="-5"/>
                <w:sz w:val="26"/>
              </w:rPr>
              <w:t xml:space="preserve">mà </w:t>
            </w:r>
            <w:r>
              <w:rPr>
                <w:spacing w:val="-6"/>
                <w:sz w:val="26"/>
              </w:rPr>
              <w:t xml:space="preserve">người học </w:t>
            </w:r>
            <w:r>
              <w:rPr>
                <w:spacing w:val="-7"/>
                <w:sz w:val="26"/>
              </w:rPr>
              <w:t>không</w:t>
            </w:r>
            <w:r>
              <w:rPr>
                <w:spacing w:val="-15"/>
                <w:sz w:val="26"/>
              </w:rPr>
              <w:t xml:space="preserve"> </w:t>
            </w:r>
            <w:r>
              <w:rPr>
                <w:spacing w:val="-7"/>
                <w:sz w:val="26"/>
              </w:rPr>
              <w:t>phải</w:t>
            </w:r>
            <w:r>
              <w:rPr>
                <w:spacing w:val="-15"/>
                <w:sz w:val="26"/>
              </w:rPr>
              <w:t xml:space="preserve"> </w:t>
            </w:r>
            <w:r>
              <w:rPr>
                <w:spacing w:val="-6"/>
                <w:sz w:val="26"/>
              </w:rPr>
              <w:t>học</w:t>
            </w:r>
            <w:r>
              <w:rPr>
                <w:spacing w:val="-15"/>
                <w:sz w:val="26"/>
              </w:rPr>
              <w:t xml:space="preserve"> </w:t>
            </w:r>
            <w:r>
              <w:rPr>
                <w:spacing w:val="-4"/>
                <w:sz w:val="26"/>
              </w:rPr>
              <w:t>để</w:t>
            </w:r>
            <w:r>
              <w:rPr>
                <w:spacing w:val="-17"/>
                <w:sz w:val="26"/>
              </w:rPr>
              <w:t xml:space="preserve"> </w:t>
            </w:r>
            <w:r>
              <w:rPr>
                <w:spacing w:val="-6"/>
                <w:sz w:val="26"/>
              </w:rPr>
              <w:t>đảm</w:t>
            </w:r>
            <w:r>
              <w:rPr>
                <w:spacing w:val="-17"/>
                <w:sz w:val="26"/>
              </w:rPr>
              <w:t xml:space="preserve"> </w:t>
            </w:r>
            <w:r>
              <w:rPr>
                <w:spacing w:val="-6"/>
                <w:sz w:val="26"/>
              </w:rPr>
              <w:t>bảo</w:t>
            </w:r>
            <w:r>
              <w:rPr>
                <w:spacing w:val="-15"/>
                <w:sz w:val="26"/>
              </w:rPr>
              <w:t xml:space="preserve"> </w:t>
            </w:r>
            <w:r>
              <w:rPr>
                <w:spacing w:val="-8"/>
                <w:sz w:val="26"/>
              </w:rPr>
              <w:t>quyền</w:t>
            </w:r>
            <w:r>
              <w:rPr>
                <w:spacing w:val="-15"/>
                <w:sz w:val="26"/>
              </w:rPr>
              <w:t xml:space="preserve"> </w:t>
            </w:r>
            <w:r>
              <w:rPr>
                <w:spacing w:val="-6"/>
                <w:sz w:val="26"/>
              </w:rPr>
              <w:t>lợi</w:t>
            </w:r>
            <w:r>
              <w:rPr>
                <w:spacing w:val="-15"/>
                <w:sz w:val="26"/>
              </w:rPr>
              <w:t xml:space="preserve"> </w:t>
            </w:r>
            <w:r>
              <w:rPr>
                <w:spacing w:val="-6"/>
                <w:sz w:val="26"/>
              </w:rPr>
              <w:t>của</w:t>
            </w:r>
            <w:r>
              <w:rPr>
                <w:spacing w:val="-18"/>
                <w:sz w:val="26"/>
              </w:rPr>
              <w:t xml:space="preserve"> </w:t>
            </w:r>
            <w:r>
              <w:rPr>
                <w:spacing w:val="-7"/>
                <w:sz w:val="26"/>
              </w:rPr>
              <w:t>người</w:t>
            </w:r>
            <w:r>
              <w:rPr>
                <w:spacing w:val="-15"/>
                <w:sz w:val="26"/>
              </w:rPr>
              <w:t xml:space="preserve"> </w:t>
            </w:r>
            <w:r>
              <w:rPr>
                <w:spacing w:val="-9"/>
                <w:sz w:val="26"/>
              </w:rPr>
              <w:t>học.</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1076"/>
        </w:trPr>
        <w:tc>
          <w:tcPr>
            <w:tcW w:w="737" w:type="dxa"/>
          </w:tcPr>
          <w:p w:rsidR="00FA7DA1" w:rsidRDefault="00FA7DA1">
            <w:pPr>
              <w:pStyle w:val="TableParagraph"/>
              <w:spacing w:before="8"/>
              <w:rPr>
                <w:b/>
                <w:sz w:val="28"/>
              </w:rPr>
            </w:pPr>
          </w:p>
          <w:p w:rsidR="00FA7DA1" w:rsidRDefault="00311B3B">
            <w:pPr>
              <w:pStyle w:val="TableParagraph"/>
              <w:spacing w:before="1"/>
              <w:ind w:left="83" w:right="85"/>
              <w:jc w:val="center"/>
              <w:rPr>
                <w:sz w:val="26"/>
              </w:rPr>
            </w:pPr>
            <w:r>
              <w:rPr>
                <w:sz w:val="26"/>
              </w:rPr>
              <w:t>4.10</w:t>
            </w:r>
          </w:p>
        </w:tc>
        <w:tc>
          <w:tcPr>
            <w:tcW w:w="7131" w:type="dxa"/>
          </w:tcPr>
          <w:p w:rsidR="00FA7DA1" w:rsidRDefault="00311B3B">
            <w:pPr>
              <w:pStyle w:val="TableParagraph"/>
              <w:spacing w:before="139" w:line="309" w:lineRule="auto"/>
              <w:ind w:left="100"/>
              <w:rPr>
                <w:sz w:val="26"/>
              </w:rPr>
            </w:pPr>
            <w:r>
              <w:rPr>
                <w:b/>
                <w:i/>
                <w:spacing w:val="-4"/>
                <w:sz w:val="26"/>
              </w:rPr>
              <w:t xml:space="preserve">Tiêu chuẩn </w:t>
            </w:r>
            <w:r>
              <w:rPr>
                <w:b/>
                <w:i/>
                <w:spacing w:val="-3"/>
                <w:sz w:val="26"/>
              </w:rPr>
              <w:t>10</w:t>
            </w:r>
            <w:r>
              <w:rPr>
                <w:spacing w:val="-3"/>
                <w:sz w:val="26"/>
              </w:rPr>
              <w:t xml:space="preserve">: Có </w:t>
            </w:r>
            <w:r>
              <w:rPr>
                <w:sz w:val="26"/>
              </w:rPr>
              <w:t xml:space="preserve">đủ </w:t>
            </w:r>
            <w:r>
              <w:rPr>
                <w:spacing w:val="-4"/>
                <w:sz w:val="26"/>
              </w:rPr>
              <w:t xml:space="preserve">giáo trình </w:t>
            </w:r>
            <w:r>
              <w:rPr>
                <w:spacing w:val="-3"/>
                <w:sz w:val="26"/>
              </w:rPr>
              <w:t xml:space="preserve">cho các mô </w:t>
            </w:r>
            <w:r>
              <w:rPr>
                <w:spacing w:val="-4"/>
                <w:sz w:val="26"/>
              </w:rPr>
              <w:t xml:space="preserve">đun, </w:t>
            </w:r>
            <w:r>
              <w:rPr>
                <w:spacing w:val="-3"/>
                <w:sz w:val="26"/>
              </w:rPr>
              <w:t xml:space="preserve">môn học của từng </w:t>
            </w:r>
            <w:r>
              <w:rPr>
                <w:spacing w:val="-4"/>
                <w:sz w:val="26"/>
              </w:rPr>
              <w:t xml:space="preserve">chương trình </w:t>
            </w:r>
            <w:r>
              <w:rPr>
                <w:spacing w:val="-3"/>
                <w:sz w:val="26"/>
              </w:rPr>
              <w:t xml:space="preserve">đào </w:t>
            </w:r>
            <w:r>
              <w:rPr>
                <w:spacing w:val="-4"/>
                <w:sz w:val="26"/>
              </w:rPr>
              <w:t>tạo.</w:t>
            </w:r>
          </w:p>
        </w:tc>
        <w:tc>
          <w:tcPr>
            <w:tcW w:w="896" w:type="dxa"/>
          </w:tcPr>
          <w:p w:rsidR="00FA7DA1" w:rsidRDefault="00FA7DA1">
            <w:pPr>
              <w:pStyle w:val="TableParagraph"/>
              <w:spacing w:before="8"/>
              <w:rPr>
                <w:b/>
                <w:sz w:val="28"/>
              </w:rPr>
            </w:pPr>
          </w:p>
          <w:p w:rsidR="00FA7DA1" w:rsidRDefault="00311B3B">
            <w:pPr>
              <w:pStyle w:val="TableParagraph"/>
              <w:spacing w:before="1"/>
              <w:ind w:right="1"/>
              <w:jc w:val="center"/>
              <w:rPr>
                <w:sz w:val="26"/>
              </w:rPr>
            </w:pPr>
            <w:r>
              <w:rPr>
                <w:w w:val="99"/>
                <w:sz w:val="26"/>
              </w:rPr>
              <w:t>1</w:t>
            </w:r>
          </w:p>
        </w:tc>
        <w:tc>
          <w:tcPr>
            <w:tcW w:w="809" w:type="dxa"/>
          </w:tcPr>
          <w:p w:rsidR="00FA7DA1" w:rsidRDefault="00FA7DA1">
            <w:pPr>
              <w:pStyle w:val="TableParagraph"/>
              <w:spacing w:before="8"/>
              <w:rPr>
                <w:b/>
                <w:sz w:val="28"/>
              </w:rPr>
            </w:pPr>
          </w:p>
          <w:p w:rsidR="00FA7DA1" w:rsidRDefault="00311B3B">
            <w:pPr>
              <w:pStyle w:val="TableParagraph"/>
              <w:spacing w:before="1"/>
              <w:jc w:val="center"/>
              <w:rPr>
                <w:sz w:val="26"/>
              </w:rPr>
            </w:pPr>
            <w:r>
              <w:rPr>
                <w:w w:val="99"/>
                <w:sz w:val="26"/>
              </w:rPr>
              <w:t>1</w:t>
            </w:r>
          </w:p>
        </w:tc>
      </w:tr>
      <w:tr w:rsidR="00FA7DA1">
        <w:trPr>
          <w:trHeight w:hRule="exact" w:val="1075"/>
        </w:trPr>
        <w:tc>
          <w:tcPr>
            <w:tcW w:w="737" w:type="dxa"/>
          </w:tcPr>
          <w:p w:rsidR="00FA7DA1" w:rsidRDefault="00FA7DA1">
            <w:pPr>
              <w:pStyle w:val="TableParagraph"/>
              <w:spacing w:before="11"/>
              <w:rPr>
                <w:b/>
                <w:sz w:val="28"/>
              </w:rPr>
            </w:pPr>
          </w:p>
          <w:p w:rsidR="00FA7DA1" w:rsidRDefault="00311B3B">
            <w:pPr>
              <w:pStyle w:val="TableParagraph"/>
              <w:ind w:left="83" w:right="85"/>
              <w:jc w:val="center"/>
              <w:rPr>
                <w:sz w:val="26"/>
              </w:rPr>
            </w:pPr>
            <w:r>
              <w:rPr>
                <w:sz w:val="26"/>
              </w:rPr>
              <w:t>4.11</w:t>
            </w:r>
          </w:p>
        </w:tc>
        <w:tc>
          <w:tcPr>
            <w:tcW w:w="7131" w:type="dxa"/>
          </w:tcPr>
          <w:p w:rsidR="00FA7DA1" w:rsidRDefault="00311B3B">
            <w:pPr>
              <w:pStyle w:val="TableParagraph"/>
              <w:spacing w:before="139" w:line="312" w:lineRule="auto"/>
              <w:ind w:left="100" w:right="104"/>
              <w:rPr>
                <w:sz w:val="26"/>
              </w:rPr>
            </w:pPr>
            <w:r>
              <w:rPr>
                <w:b/>
                <w:i/>
                <w:sz w:val="26"/>
              </w:rPr>
              <w:t>Tiêu chuẩn 11</w:t>
            </w:r>
            <w:r>
              <w:rPr>
                <w:sz w:val="26"/>
              </w:rPr>
              <w:t>: 100% giáo trình đào tạo được xây dựng hoặc lựa chọn theo quy định để làm tài liệu giảng dạy, học tập chính thức.</w:t>
            </w:r>
          </w:p>
        </w:tc>
        <w:tc>
          <w:tcPr>
            <w:tcW w:w="896" w:type="dxa"/>
          </w:tcPr>
          <w:p w:rsidR="00FA7DA1" w:rsidRDefault="00FA7DA1">
            <w:pPr>
              <w:pStyle w:val="TableParagraph"/>
              <w:spacing w:before="11"/>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1466"/>
        </w:trPr>
        <w:tc>
          <w:tcPr>
            <w:tcW w:w="737" w:type="dxa"/>
          </w:tcPr>
          <w:p w:rsidR="00FA7DA1" w:rsidRDefault="00FA7DA1">
            <w:pPr>
              <w:pStyle w:val="TableParagraph"/>
              <w:rPr>
                <w:b/>
                <w:sz w:val="26"/>
              </w:rPr>
            </w:pPr>
          </w:p>
          <w:p w:rsidR="00FA7DA1" w:rsidRDefault="00311B3B">
            <w:pPr>
              <w:pStyle w:val="TableParagraph"/>
              <w:spacing w:before="228"/>
              <w:ind w:left="83" w:right="85"/>
              <w:jc w:val="center"/>
              <w:rPr>
                <w:sz w:val="26"/>
              </w:rPr>
            </w:pPr>
            <w:r>
              <w:rPr>
                <w:sz w:val="26"/>
              </w:rPr>
              <w:t>4.12</w:t>
            </w:r>
          </w:p>
        </w:tc>
        <w:tc>
          <w:tcPr>
            <w:tcW w:w="7131" w:type="dxa"/>
          </w:tcPr>
          <w:p w:rsidR="00FA7DA1" w:rsidRDefault="00311B3B">
            <w:pPr>
              <w:pStyle w:val="TableParagraph"/>
              <w:spacing w:before="139" w:line="312" w:lineRule="auto"/>
              <w:ind w:left="100" w:right="111"/>
              <w:jc w:val="both"/>
              <w:rPr>
                <w:sz w:val="26"/>
              </w:rPr>
            </w:pPr>
            <w:r>
              <w:rPr>
                <w:b/>
                <w:i/>
                <w:sz w:val="26"/>
              </w:rPr>
              <w:t>Tiêu chuẩn 12</w:t>
            </w:r>
            <w:r>
              <w:rPr>
                <w:sz w:val="26"/>
              </w:rPr>
              <w:t>: Giáo trình đào tạo cụ thể hóa yêu cầu về nội dung kiến thức, kỹ năng của từng mô đun, môn học trong chương trình đào tạo</w:t>
            </w:r>
          </w:p>
        </w:tc>
        <w:tc>
          <w:tcPr>
            <w:tcW w:w="896" w:type="dxa"/>
          </w:tcPr>
          <w:p w:rsidR="00FA7DA1" w:rsidRDefault="00FA7DA1">
            <w:pPr>
              <w:pStyle w:val="TableParagraph"/>
              <w:rPr>
                <w:b/>
                <w:sz w:val="26"/>
              </w:rPr>
            </w:pPr>
          </w:p>
          <w:p w:rsidR="00FA7DA1" w:rsidRDefault="00311B3B">
            <w:pPr>
              <w:pStyle w:val="TableParagraph"/>
              <w:spacing w:before="228"/>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8"/>
              <w:jc w:val="center"/>
              <w:rPr>
                <w:sz w:val="26"/>
              </w:rPr>
            </w:pPr>
            <w:r>
              <w:rPr>
                <w:w w:val="99"/>
                <w:sz w:val="26"/>
              </w:rPr>
              <w:t>1</w:t>
            </w:r>
          </w:p>
        </w:tc>
      </w:tr>
    </w:tbl>
    <w:p w:rsidR="00FA7DA1" w:rsidRDefault="00FA7DA1">
      <w:pPr>
        <w:jc w:val="center"/>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1078"/>
        </w:trPr>
        <w:tc>
          <w:tcPr>
            <w:tcW w:w="737" w:type="dxa"/>
          </w:tcPr>
          <w:p w:rsidR="00FA7DA1" w:rsidRDefault="00FA7DA1">
            <w:pPr>
              <w:pStyle w:val="TableParagraph"/>
              <w:spacing w:before="11"/>
              <w:rPr>
                <w:b/>
                <w:sz w:val="28"/>
              </w:rPr>
            </w:pPr>
          </w:p>
          <w:p w:rsidR="00FA7DA1" w:rsidRDefault="00311B3B">
            <w:pPr>
              <w:pStyle w:val="TableParagraph"/>
              <w:ind w:left="83" w:right="85"/>
              <w:jc w:val="center"/>
              <w:rPr>
                <w:sz w:val="26"/>
              </w:rPr>
            </w:pPr>
            <w:r>
              <w:rPr>
                <w:sz w:val="26"/>
              </w:rPr>
              <w:t>4.13</w:t>
            </w:r>
          </w:p>
        </w:tc>
        <w:tc>
          <w:tcPr>
            <w:tcW w:w="7131" w:type="dxa"/>
          </w:tcPr>
          <w:p w:rsidR="00FA7DA1" w:rsidRDefault="00311B3B">
            <w:pPr>
              <w:pStyle w:val="TableParagraph"/>
              <w:spacing w:before="139" w:line="312" w:lineRule="auto"/>
              <w:ind w:left="100" w:right="104"/>
              <w:rPr>
                <w:sz w:val="26"/>
              </w:rPr>
            </w:pPr>
            <w:r>
              <w:rPr>
                <w:b/>
                <w:i/>
                <w:sz w:val="26"/>
              </w:rPr>
              <w:t>Tiêu chuẩn 13</w:t>
            </w:r>
            <w:r>
              <w:rPr>
                <w:sz w:val="26"/>
              </w:rPr>
              <w:t>: Giáo trình đào tạo tạo điều kiện để thực hiện phương pháp dạy học tích cực.</w:t>
            </w:r>
          </w:p>
        </w:tc>
        <w:tc>
          <w:tcPr>
            <w:tcW w:w="896" w:type="dxa"/>
          </w:tcPr>
          <w:p w:rsidR="00FA7DA1" w:rsidRDefault="00FA7DA1">
            <w:pPr>
              <w:pStyle w:val="TableParagraph"/>
              <w:spacing w:before="11"/>
              <w:rPr>
                <w:b/>
                <w:sz w:val="28"/>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1850"/>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3" w:right="85"/>
              <w:jc w:val="center"/>
              <w:rPr>
                <w:sz w:val="26"/>
              </w:rPr>
            </w:pPr>
            <w:r>
              <w:rPr>
                <w:sz w:val="26"/>
              </w:rPr>
              <w:t>4.14</w:t>
            </w:r>
          </w:p>
        </w:tc>
        <w:tc>
          <w:tcPr>
            <w:tcW w:w="7131" w:type="dxa"/>
          </w:tcPr>
          <w:p w:rsidR="00FA7DA1" w:rsidRDefault="00311B3B">
            <w:pPr>
              <w:pStyle w:val="TableParagraph"/>
              <w:spacing w:before="136" w:line="312" w:lineRule="auto"/>
              <w:ind w:left="100" w:right="105"/>
              <w:jc w:val="both"/>
              <w:rPr>
                <w:sz w:val="26"/>
              </w:rPr>
            </w:pPr>
            <w:r>
              <w:rPr>
                <w:b/>
                <w:i/>
                <w:sz w:val="26"/>
              </w:rPr>
              <w:t>Tiêu chuẩn 14</w:t>
            </w:r>
            <w:r>
              <w:rPr>
                <w:sz w:val="26"/>
              </w:rPr>
              <w:t>: 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1465"/>
        </w:trPr>
        <w:tc>
          <w:tcPr>
            <w:tcW w:w="737" w:type="dxa"/>
          </w:tcPr>
          <w:p w:rsidR="00FA7DA1" w:rsidRDefault="00FA7DA1">
            <w:pPr>
              <w:pStyle w:val="TableParagraph"/>
              <w:rPr>
                <w:b/>
                <w:sz w:val="26"/>
              </w:rPr>
            </w:pPr>
          </w:p>
          <w:p w:rsidR="00FA7DA1" w:rsidRDefault="00311B3B">
            <w:pPr>
              <w:pStyle w:val="TableParagraph"/>
              <w:spacing w:before="229"/>
              <w:ind w:left="83" w:right="85"/>
              <w:jc w:val="center"/>
              <w:rPr>
                <w:sz w:val="26"/>
              </w:rPr>
            </w:pPr>
            <w:r>
              <w:rPr>
                <w:sz w:val="26"/>
              </w:rPr>
              <w:t>4.15</w:t>
            </w:r>
          </w:p>
        </w:tc>
        <w:tc>
          <w:tcPr>
            <w:tcW w:w="7131" w:type="dxa"/>
          </w:tcPr>
          <w:p w:rsidR="00FA7DA1" w:rsidRDefault="00311B3B">
            <w:pPr>
              <w:pStyle w:val="TableParagraph"/>
              <w:spacing w:before="139" w:line="312" w:lineRule="auto"/>
              <w:ind w:left="100" w:right="108"/>
              <w:jc w:val="both"/>
              <w:rPr>
                <w:sz w:val="26"/>
              </w:rPr>
            </w:pPr>
            <w:r>
              <w:rPr>
                <w:b/>
                <w:i/>
                <w:sz w:val="26"/>
              </w:rPr>
              <w:t>Tiêu chuẩn 15</w:t>
            </w:r>
            <w:r>
              <w:rPr>
                <w:sz w:val="26"/>
              </w:rPr>
              <w:t>: Khi có sự thay đổi về chương trình đào tạo, trường thực hiện đánh giá, cập nhật và điều chỉnh nếu có đối với giáo trình đào tạo đảm bảo yêu cầu theo quy định.</w:t>
            </w:r>
          </w:p>
        </w:tc>
        <w:tc>
          <w:tcPr>
            <w:tcW w:w="896" w:type="dxa"/>
          </w:tcPr>
          <w:p w:rsidR="00FA7DA1" w:rsidRDefault="00FA7DA1">
            <w:pPr>
              <w:pStyle w:val="TableParagraph"/>
              <w:rPr>
                <w:b/>
                <w:sz w:val="26"/>
              </w:rPr>
            </w:pPr>
          </w:p>
          <w:p w:rsidR="00FA7DA1" w:rsidRDefault="00311B3B">
            <w:pPr>
              <w:pStyle w:val="TableParagraph"/>
              <w:spacing w:before="229"/>
              <w:ind w:right="377"/>
              <w:jc w:val="right"/>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9"/>
              <w:jc w:val="center"/>
              <w:rPr>
                <w:sz w:val="26"/>
              </w:rPr>
            </w:pPr>
            <w:r>
              <w:rPr>
                <w:w w:val="99"/>
                <w:sz w:val="26"/>
              </w:rPr>
              <w:t>1</w:t>
            </w:r>
          </w:p>
        </w:tc>
      </w:tr>
      <w:tr w:rsidR="00FA7DA1">
        <w:trPr>
          <w:trHeight w:hRule="exact" w:val="689"/>
        </w:trPr>
        <w:tc>
          <w:tcPr>
            <w:tcW w:w="737" w:type="dxa"/>
          </w:tcPr>
          <w:p w:rsidR="00FA7DA1" w:rsidRDefault="00311B3B">
            <w:pPr>
              <w:pStyle w:val="TableParagraph"/>
              <w:spacing w:before="139"/>
              <w:ind w:right="1"/>
              <w:jc w:val="center"/>
              <w:rPr>
                <w:sz w:val="26"/>
              </w:rPr>
            </w:pPr>
            <w:r>
              <w:rPr>
                <w:w w:val="99"/>
                <w:sz w:val="26"/>
              </w:rPr>
              <w:t>5</w:t>
            </w:r>
          </w:p>
        </w:tc>
        <w:tc>
          <w:tcPr>
            <w:tcW w:w="7131" w:type="dxa"/>
          </w:tcPr>
          <w:p w:rsidR="00FA7DA1" w:rsidRDefault="00311B3B">
            <w:pPr>
              <w:pStyle w:val="TableParagraph"/>
              <w:spacing w:before="146"/>
              <w:ind w:left="100" w:right="104"/>
              <w:rPr>
                <w:b/>
                <w:sz w:val="26"/>
              </w:rPr>
            </w:pPr>
            <w:r>
              <w:rPr>
                <w:b/>
                <w:sz w:val="26"/>
              </w:rPr>
              <w:t>Tiêu chí 5 - Cơ sở vật chất, thiết bị đào tạo và thƣ viện</w:t>
            </w:r>
          </w:p>
        </w:tc>
        <w:tc>
          <w:tcPr>
            <w:tcW w:w="896" w:type="dxa"/>
          </w:tcPr>
          <w:p w:rsidR="00FA7DA1" w:rsidRDefault="00311B3B">
            <w:pPr>
              <w:pStyle w:val="TableParagraph"/>
              <w:spacing w:before="139"/>
              <w:ind w:right="312"/>
              <w:jc w:val="right"/>
              <w:rPr>
                <w:sz w:val="26"/>
              </w:rPr>
            </w:pPr>
            <w:r>
              <w:rPr>
                <w:w w:val="95"/>
                <w:sz w:val="26"/>
              </w:rPr>
              <w:t>15</w:t>
            </w:r>
          </w:p>
        </w:tc>
        <w:tc>
          <w:tcPr>
            <w:tcW w:w="809" w:type="dxa"/>
          </w:tcPr>
          <w:p w:rsidR="00FA7DA1" w:rsidRDefault="00311B3B">
            <w:pPr>
              <w:pStyle w:val="TableParagraph"/>
              <w:spacing w:before="139"/>
              <w:ind w:left="83" w:right="83"/>
              <w:jc w:val="center"/>
              <w:rPr>
                <w:sz w:val="26"/>
              </w:rPr>
            </w:pPr>
            <w:r>
              <w:rPr>
                <w:sz w:val="26"/>
              </w:rPr>
              <w:t>15</w:t>
            </w:r>
          </w:p>
        </w:tc>
      </w:tr>
      <w:tr w:rsidR="00FA7DA1">
        <w:trPr>
          <w:trHeight w:hRule="exact" w:val="3017"/>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3"/>
              <w:rPr>
                <w:b/>
                <w:sz w:val="35"/>
              </w:rPr>
            </w:pPr>
          </w:p>
          <w:p w:rsidR="00FA7DA1" w:rsidRDefault="00311B3B">
            <w:pPr>
              <w:pStyle w:val="TableParagraph"/>
              <w:ind w:left="85" w:right="85"/>
              <w:jc w:val="center"/>
              <w:rPr>
                <w:sz w:val="26"/>
              </w:rPr>
            </w:pPr>
            <w:r>
              <w:rPr>
                <w:sz w:val="26"/>
              </w:rPr>
              <w:t>5.1</w:t>
            </w:r>
          </w:p>
        </w:tc>
        <w:tc>
          <w:tcPr>
            <w:tcW w:w="7131" w:type="dxa"/>
          </w:tcPr>
          <w:p w:rsidR="00FA7DA1" w:rsidRDefault="00311B3B">
            <w:pPr>
              <w:pStyle w:val="TableParagraph"/>
              <w:spacing w:before="136" w:line="312" w:lineRule="auto"/>
              <w:ind w:left="100" w:right="104"/>
              <w:jc w:val="both"/>
              <w:rPr>
                <w:sz w:val="26"/>
              </w:rPr>
            </w:pPr>
            <w:r>
              <w:rPr>
                <w:b/>
                <w:i/>
                <w:sz w:val="26"/>
              </w:rPr>
              <w:t>Tiêu chuẩn 1</w:t>
            </w:r>
            <w:r>
              <w:rPr>
                <w:sz w:val="26"/>
              </w:rPr>
              <w:t xml:space="preserve">: 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w:t>
            </w:r>
            <w:r>
              <w:rPr>
                <w:sz w:val="26"/>
              </w:rPr>
              <w:t>điện, nước, đảm bảo khoảng cách đối với các xí nghiệp công nghiệp thải ra chất độc hại; thực hiện theo quy định đặc thù của ngành nếu có.</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3"/>
              <w:rPr>
                <w:b/>
                <w:sz w:val="35"/>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3"/>
              <w:rPr>
                <w:b/>
                <w:sz w:val="35"/>
              </w:rPr>
            </w:pPr>
          </w:p>
          <w:p w:rsidR="00FA7DA1" w:rsidRDefault="00311B3B">
            <w:pPr>
              <w:pStyle w:val="TableParagraph"/>
              <w:jc w:val="center"/>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5" w:right="85"/>
              <w:jc w:val="center"/>
              <w:rPr>
                <w:sz w:val="26"/>
              </w:rPr>
            </w:pPr>
            <w:r>
              <w:rPr>
                <w:sz w:val="26"/>
              </w:rPr>
              <w:t>5.2</w:t>
            </w:r>
          </w:p>
        </w:tc>
        <w:tc>
          <w:tcPr>
            <w:tcW w:w="7131" w:type="dxa"/>
          </w:tcPr>
          <w:p w:rsidR="00FA7DA1" w:rsidRDefault="00311B3B">
            <w:pPr>
              <w:pStyle w:val="TableParagraph"/>
              <w:spacing w:before="139" w:line="312" w:lineRule="auto"/>
              <w:ind w:left="100" w:right="105"/>
              <w:jc w:val="both"/>
              <w:rPr>
                <w:sz w:val="26"/>
              </w:rPr>
            </w:pPr>
            <w:r>
              <w:rPr>
                <w:b/>
                <w:i/>
                <w:sz w:val="26"/>
              </w:rPr>
              <w:t>Tiêu chuẩn 2</w:t>
            </w:r>
            <w:r>
              <w:rPr>
                <w:sz w:val="26"/>
              </w:rPr>
              <w:t>: Quy hoạch tổng thể mặt bằng khuôn viên hợp lý, phù hợp với công năng và các yêu cầu giao thông nội bộ, kiến  trúc và môi trường sư phạm; diện tích đất sử dụng, diện tích cây xanh đảm bảo theo quy</w:t>
            </w:r>
            <w:r>
              <w:rPr>
                <w:spacing w:val="-7"/>
                <w:sz w:val="26"/>
              </w:rPr>
              <w:t xml:space="preserve"> </w:t>
            </w:r>
            <w:r>
              <w:rPr>
                <w:sz w:val="26"/>
              </w:rPr>
              <w:t>định.</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3020"/>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4"/>
              <w:rPr>
                <w:b/>
                <w:sz w:val="35"/>
              </w:rPr>
            </w:pPr>
          </w:p>
          <w:p w:rsidR="00FA7DA1" w:rsidRDefault="00311B3B">
            <w:pPr>
              <w:pStyle w:val="TableParagraph"/>
              <w:ind w:left="85" w:right="85"/>
              <w:jc w:val="center"/>
              <w:rPr>
                <w:sz w:val="26"/>
              </w:rPr>
            </w:pPr>
            <w:r>
              <w:rPr>
                <w:sz w:val="26"/>
              </w:rPr>
              <w:t>5.3</w:t>
            </w:r>
          </w:p>
        </w:tc>
        <w:tc>
          <w:tcPr>
            <w:tcW w:w="7131" w:type="dxa"/>
          </w:tcPr>
          <w:p w:rsidR="00FA7DA1" w:rsidRDefault="00311B3B">
            <w:pPr>
              <w:pStyle w:val="TableParagraph"/>
              <w:spacing w:before="137" w:line="312" w:lineRule="auto"/>
              <w:ind w:left="100" w:right="105"/>
              <w:jc w:val="both"/>
              <w:rPr>
                <w:sz w:val="26"/>
              </w:rPr>
            </w:pPr>
            <w:r>
              <w:rPr>
                <w:b/>
                <w:i/>
                <w:sz w:val="26"/>
              </w:rPr>
              <w:t>Tiêu chuẩn 3</w:t>
            </w:r>
            <w:r>
              <w:rPr>
                <w:sz w:val="26"/>
              </w:rPr>
              <w:t>: Có đủ các khu vực phục vụ hoạt động của trường theo tiêu chuẩn: khu học tập và NCKH (phòng học lý thuyết, phòng học thực hành, phòng thí nghiệm và phòng học chuyên môn); khu thực hành (xưởng thực hành, thực tập, trại trường,  vườn thí nghiệm); khu vực rè</w:t>
            </w:r>
            <w:r>
              <w:rPr>
                <w:sz w:val="26"/>
              </w:rPr>
              <w:t>n luyện thể chất; khu hành chính quản trị và phụ trợ và khu phục vụ sinh hoạt cho người học và nhà giáo.</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4"/>
              <w:rPr>
                <w:b/>
                <w:sz w:val="35"/>
              </w:rPr>
            </w:pPr>
          </w:p>
          <w:p w:rsidR="00FA7DA1" w:rsidRDefault="00311B3B">
            <w:pPr>
              <w:pStyle w:val="TableParagraph"/>
              <w:ind w:right="377"/>
              <w:jc w:val="right"/>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4"/>
              <w:rPr>
                <w:b/>
                <w:sz w:val="35"/>
              </w:rPr>
            </w:pPr>
          </w:p>
          <w:p w:rsidR="00FA7DA1" w:rsidRDefault="00311B3B">
            <w:pPr>
              <w:pStyle w:val="TableParagraph"/>
              <w:jc w:val="center"/>
              <w:rPr>
                <w:sz w:val="26"/>
              </w:rPr>
            </w:pPr>
            <w:r>
              <w:rPr>
                <w:w w:val="99"/>
                <w:sz w:val="26"/>
              </w:rPr>
              <w:t>1</w:t>
            </w:r>
          </w:p>
        </w:tc>
      </w:tr>
    </w:tbl>
    <w:p w:rsidR="00FA7DA1" w:rsidRDefault="00FA7DA1">
      <w:pPr>
        <w:jc w:val="center"/>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2242"/>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8"/>
              <w:rPr>
                <w:b/>
                <w:sz w:val="27"/>
              </w:rPr>
            </w:pPr>
          </w:p>
          <w:p w:rsidR="00FA7DA1" w:rsidRDefault="00311B3B">
            <w:pPr>
              <w:pStyle w:val="TableParagraph"/>
              <w:ind w:left="85" w:right="85"/>
              <w:jc w:val="center"/>
              <w:rPr>
                <w:sz w:val="26"/>
              </w:rPr>
            </w:pPr>
            <w:r>
              <w:rPr>
                <w:sz w:val="26"/>
              </w:rPr>
              <w:t>5.4</w:t>
            </w:r>
          </w:p>
        </w:tc>
        <w:tc>
          <w:tcPr>
            <w:tcW w:w="7131" w:type="dxa"/>
          </w:tcPr>
          <w:p w:rsidR="00FA7DA1" w:rsidRDefault="00311B3B">
            <w:pPr>
              <w:pStyle w:val="TableParagraph"/>
              <w:spacing w:before="139" w:line="312" w:lineRule="auto"/>
              <w:ind w:left="100" w:right="108"/>
              <w:jc w:val="both"/>
              <w:rPr>
                <w:sz w:val="26"/>
              </w:rPr>
            </w:pPr>
            <w:r>
              <w:rPr>
                <w:b/>
                <w:i/>
                <w:sz w:val="26"/>
              </w:rPr>
              <w:t>Tiêu chuẩn 4</w:t>
            </w:r>
            <w:r>
              <w:rPr>
                <w:sz w:val="26"/>
              </w:rPr>
              <w:t>: 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w:t>
            </w:r>
            <w:r>
              <w:rPr>
                <w:sz w:val="26"/>
              </w:rPr>
              <w:t xml:space="preserve"> bảo dưỡng theo quy</w:t>
            </w:r>
            <w:r>
              <w:rPr>
                <w:spacing w:val="-6"/>
                <w:sz w:val="26"/>
              </w:rPr>
              <w:t xml:space="preserve"> </w:t>
            </w:r>
            <w:r>
              <w:rPr>
                <w:sz w:val="26"/>
              </w:rPr>
              <w:t>định.</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8"/>
              <w:rPr>
                <w:b/>
                <w:sz w:val="27"/>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8"/>
              <w:rPr>
                <w:b/>
                <w:sz w:val="27"/>
              </w:rPr>
            </w:pPr>
          </w:p>
          <w:p w:rsidR="00FA7DA1" w:rsidRDefault="00311B3B">
            <w:pPr>
              <w:pStyle w:val="TableParagraph"/>
              <w:jc w:val="center"/>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7"/>
              <w:rPr>
                <w:b/>
                <w:sz w:val="36"/>
              </w:rPr>
            </w:pPr>
          </w:p>
          <w:p w:rsidR="00FA7DA1" w:rsidRDefault="00311B3B">
            <w:pPr>
              <w:pStyle w:val="TableParagraph"/>
              <w:ind w:left="85" w:right="85"/>
              <w:jc w:val="center"/>
              <w:rPr>
                <w:sz w:val="26"/>
              </w:rPr>
            </w:pPr>
            <w:r>
              <w:rPr>
                <w:sz w:val="26"/>
              </w:rPr>
              <w:t>5.5</w:t>
            </w:r>
          </w:p>
        </w:tc>
        <w:tc>
          <w:tcPr>
            <w:tcW w:w="7131" w:type="dxa"/>
          </w:tcPr>
          <w:p w:rsidR="00FA7DA1" w:rsidRDefault="00311B3B">
            <w:pPr>
              <w:pStyle w:val="TableParagraph"/>
              <w:spacing w:before="139" w:line="312" w:lineRule="auto"/>
              <w:ind w:left="100" w:right="99"/>
              <w:jc w:val="both"/>
              <w:rPr>
                <w:sz w:val="26"/>
              </w:rPr>
            </w:pPr>
            <w:r>
              <w:rPr>
                <w:b/>
                <w:i/>
                <w:spacing w:val="-4"/>
                <w:sz w:val="26"/>
              </w:rPr>
              <w:t xml:space="preserve">Tiêu chuẩn </w:t>
            </w:r>
            <w:r>
              <w:rPr>
                <w:b/>
                <w:i/>
                <w:sz w:val="26"/>
              </w:rPr>
              <w:t>5</w:t>
            </w:r>
            <w:r>
              <w:rPr>
                <w:sz w:val="26"/>
              </w:rPr>
              <w:t xml:space="preserve">: </w:t>
            </w:r>
            <w:r>
              <w:rPr>
                <w:spacing w:val="-4"/>
                <w:sz w:val="26"/>
              </w:rPr>
              <w:t xml:space="preserve">Phòng học, phòng </w:t>
            </w:r>
            <w:r>
              <w:rPr>
                <w:spacing w:val="-3"/>
                <w:sz w:val="26"/>
              </w:rPr>
              <w:t xml:space="preserve">thí </w:t>
            </w:r>
            <w:r>
              <w:rPr>
                <w:spacing w:val="-4"/>
                <w:sz w:val="26"/>
              </w:rPr>
              <w:t xml:space="preserve">nghiệm, xưởng </w:t>
            </w:r>
            <w:r>
              <w:rPr>
                <w:spacing w:val="-3"/>
                <w:sz w:val="26"/>
              </w:rPr>
              <w:t xml:space="preserve">thực </w:t>
            </w:r>
            <w:r>
              <w:rPr>
                <w:spacing w:val="-4"/>
                <w:sz w:val="26"/>
              </w:rPr>
              <w:t xml:space="preserve">hành, phòng </w:t>
            </w:r>
            <w:r>
              <w:rPr>
                <w:spacing w:val="-3"/>
                <w:sz w:val="26"/>
              </w:rPr>
              <w:t xml:space="preserve">học </w:t>
            </w:r>
            <w:r>
              <w:rPr>
                <w:spacing w:val="-4"/>
                <w:sz w:val="26"/>
              </w:rPr>
              <w:t xml:space="preserve">chuyên </w:t>
            </w:r>
            <w:r>
              <w:rPr>
                <w:sz w:val="26"/>
              </w:rPr>
              <w:t xml:space="preserve">môn </w:t>
            </w:r>
            <w:r>
              <w:rPr>
                <w:spacing w:val="-3"/>
                <w:sz w:val="26"/>
              </w:rPr>
              <w:t xml:space="preserve">hóa bảo </w:t>
            </w:r>
            <w:r>
              <w:rPr>
                <w:sz w:val="26"/>
              </w:rPr>
              <w:t xml:space="preserve">đảm quy </w:t>
            </w:r>
            <w:r>
              <w:rPr>
                <w:spacing w:val="-4"/>
                <w:sz w:val="26"/>
              </w:rPr>
              <w:t xml:space="preserve">chuẩn </w:t>
            </w:r>
            <w:r>
              <w:rPr>
                <w:sz w:val="26"/>
              </w:rPr>
              <w:t xml:space="preserve">xây </w:t>
            </w:r>
            <w:r>
              <w:rPr>
                <w:spacing w:val="-4"/>
                <w:sz w:val="26"/>
              </w:rPr>
              <w:t xml:space="preserve">dựng, </w:t>
            </w:r>
            <w:r>
              <w:rPr>
                <w:spacing w:val="-3"/>
                <w:sz w:val="26"/>
              </w:rPr>
              <w:t xml:space="preserve">tiêu </w:t>
            </w:r>
            <w:r>
              <w:rPr>
                <w:spacing w:val="-4"/>
                <w:sz w:val="26"/>
              </w:rPr>
              <w:t xml:space="preserve">chuẩn </w:t>
            </w:r>
            <w:r>
              <w:rPr>
                <w:sz w:val="26"/>
              </w:rPr>
              <w:t xml:space="preserve">cơ </w:t>
            </w:r>
            <w:r>
              <w:rPr>
                <w:spacing w:val="-3"/>
                <w:sz w:val="26"/>
              </w:rPr>
              <w:t xml:space="preserve">sở vật </w:t>
            </w:r>
            <w:r>
              <w:rPr>
                <w:spacing w:val="-4"/>
                <w:sz w:val="26"/>
              </w:rPr>
              <w:t xml:space="preserve">chất </w:t>
            </w:r>
            <w:r>
              <w:rPr>
                <w:spacing w:val="-3"/>
                <w:sz w:val="26"/>
              </w:rPr>
              <w:t xml:space="preserve">hiện hành và các </w:t>
            </w:r>
            <w:r>
              <w:rPr>
                <w:spacing w:val="-5"/>
                <w:sz w:val="26"/>
              </w:rPr>
              <w:t xml:space="preserve">yêu </w:t>
            </w:r>
            <w:r>
              <w:rPr>
                <w:spacing w:val="-3"/>
                <w:sz w:val="26"/>
              </w:rPr>
              <w:t xml:space="preserve">cầu công nghệ của </w:t>
            </w:r>
            <w:r>
              <w:rPr>
                <w:spacing w:val="-4"/>
                <w:sz w:val="26"/>
              </w:rPr>
              <w:t>thiết</w:t>
            </w:r>
            <w:r>
              <w:rPr>
                <w:spacing w:val="-44"/>
                <w:sz w:val="26"/>
              </w:rPr>
              <w:t xml:space="preserve"> </w:t>
            </w:r>
            <w:r>
              <w:rPr>
                <w:spacing w:val="-3"/>
                <w:sz w:val="26"/>
              </w:rPr>
              <w:t xml:space="preserve">bị </w:t>
            </w:r>
            <w:r>
              <w:rPr>
                <w:spacing w:val="-4"/>
                <w:sz w:val="26"/>
              </w:rPr>
              <w:t>đào</w:t>
            </w:r>
            <w:r>
              <w:rPr>
                <w:spacing w:val="-8"/>
                <w:sz w:val="26"/>
              </w:rPr>
              <w:t xml:space="preserve"> </w:t>
            </w:r>
            <w:r>
              <w:rPr>
                <w:spacing w:val="-3"/>
                <w:sz w:val="26"/>
              </w:rPr>
              <w:t>tạo.</w:t>
            </w:r>
          </w:p>
        </w:tc>
        <w:tc>
          <w:tcPr>
            <w:tcW w:w="896" w:type="dxa"/>
          </w:tcPr>
          <w:p w:rsidR="00FA7DA1" w:rsidRDefault="00FA7DA1">
            <w:pPr>
              <w:pStyle w:val="TableParagraph"/>
              <w:rPr>
                <w:b/>
                <w:sz w:val="26"/>
              </w:rPr>
            </w:pPr>
          </w:p>
          <w:p w:rsidR="00FA7DA1" w:rsidRDefault="00FA7DA1">
            <w:pPr>
              <w:pStyle w:val="TableParagraph"/>
              <w:spacing w:before="7"/>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7"/>
              <w:rPr>
                <w:b/>
                <w:sz w:val="36"/>
              </w:rPr>
            </w:pPr>
          </w:p>
          <w:p w:rsidR="00FA7DA1" w:rsidRDefault="00311B3B">
            <w:pPr>
              <w:pStyle w:val="TableParagraph"/>
              <w:jc w:val="center"/>
              <w:rPr>
                <w:sz w:val="26"/>
              </w:rPr>
            </w:pPr>
            <w:r>
              <w:rPr>
                <w:w w:val="99"/>
                <w:sz w:val="26"/>
              </w:rPr>
              <w:t>1</w:t>
            </w:r>
          </w:p>
        </w:tc>
      </w:tr>
      <w:tr w:rsidR="00FA7DA1">
        <w:trPr>
          <w:trHeight w:hRule="exact" w:val="1075"/>
        </w:trPr>
        <w:tc>
          <w:tcPr>
            <w:tcW w:w="737" w:type="dxa"/>
          </w:tcPr>
          <w:p w:rsidR="00FA7DA1" w:rsidRDefault="00FA7DA1">
            <w:pPr>
              <w:pStyle w:val="TableParagraph"/>
              <w:spacing w:before="8"/>
              <w:rPr>
                <w:b/>
                <w:sz w:val="28"/>
              </w:rPr>
            </w:pPr>
          </w:p>
          <w:p w:rsidR="00FA7DA1" w:rsidRDefault="00311B3B">
            <w:pPr>
              <w:pStyle w:val="TableParagraph"/>
              <w:spacing w:before="1"/>
              <w:ind w:left="85" w:right="85"/>
              <w:jc w:val="center"/>
              <w:rPr>
                <w:sz w:val="26"/>
              </w:rPr>
            </w:pPr>
            <w:r>
              <w:rPr>
                <w:sz w:val="26"/>
              </w:rPr>
              <w:t>5.6</w:t>
            </w:r>
          </w:p>
        </w:tc>
        <w:tc>
          <w:tcPr>
            <w:tcW w:w="7131" w:type="dxa"/>
          </w:tcPr>
          <w:p w:rsidR="00FA7DA1" w:rsidRDefault="00311B3B">
            <w:pPr>
              <w:pStyle w:val="TableParagraph"/>
              <w:spacing w:before="136" w:line="312" w:lineRule="auto"/>
              <w:ind w:left="100" w:right="104"/>
              <w:rPr>
                <w:sz w:val="26"/>
              </w:rPr>
            </w:pPr>
            <w:r>
              <w:rPr>
                <w:b/>
                <w:i/>
                <w:sz w:val="26"/>
              </w:rPr>
              <w:t>Tiêu chuẩn 6</w:t>
            </w:r>
            <w:r>
              <w:rPr>
                <w:sz w:val="26"/>
              </w:rPr>
              <w:t>: Trường có quy định về quản lý, sử dụng, bảo trì, bảo dưỡng thiết bị đào tạo.</w:t>
            </w:r>
          </w:p>
        </w:tc>
        <w:tc>
          <w:tcPr>
            <w:tcW w:w="896" w:type="dxa"/>
          </w:tcPr>
          <w:p w:rsidR="00FA7DA1" w:rsidRDefault="00FA7DA1">
            <w:pPr>
              <w:pStyle w:val="TableParagraph"/>
              <w:spacing w:before="8"/>
              <w:rPr>
                <w:b/>
                <w:sz w:val="28"/>
              </w:rPr>
            </w:pPr>
          </w:p>
          <w:p w:rsidR="00FA7DA1" w:rsidRDefault="00311B3B">
            <w:pPr>
              <w:pStyle w:val="TableParagraph"/>
              <w:spacing w:before="1"/>
              <w:ind w:right="1"/>
              <w:jc w:val="center"/>
              <w:rPr>
                <w:sz w:val="26"/>
              </w:rPr>
            </w:pPr>
            <w:r>
              <w:rPr>
                <w:w w:val="99"/>
                <w:sz w:val="26"/>
              </w:rPr>
              <w:t>1</w:t>
            </w:r>
          </w:p>
        </w:tc>
        <w:tc>
          <w:tcPr>
            <w:tcW w:w="809" w:type="dxa"/>
          </w:tcPr>
          <w:p w:rsidR="00FA7DA1" w:rsidRDefault="00FA7DA1">
            <w:pPr>
              <w:pStyle w:val="TableParagraph"/>
              <w:spacing w:before="8"/>
              <w:rPr>
                <w:b/>
                <w:sz w:val="28"/>
              </w:rPr>
            </w:pPr>
          </w:p>
          <w:p w:rsidR="00FA7DA1" w:rsidRDefault="00311B3B">
            <w:pPr>
              <w:pStyle w:val="TableParagraph"/>
              <w:spacing w:before="1"/>
              <w:jc w:val="center"/>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85" w:right="85"/>
              <w:jc w:val="center"/>
              <w:rPr>
                <w:sz w:val="26"/>
              </w:rPr>
            </w:pPr>
            <w:r>
              <w:rPr>
                <w:sz w:val="26"/>
              </w:rPr>
              <w:t>5.7</w:t>
            </w:r>
          </w:p>
        </w:tc>
        <w:tc>
          <w:tcPr>
            <w:tcW w:w="7131" w:type="dxa"/>
          </w:tcPr>
          <w:p w:rsidR="00FA7DA1" w:rsidRDefault="00311B3B">
            <w:pPr>
              <w:pStyle w:val="TableParagraph"/>
              <w:spacing w:before="139" w:line="312" w:lineRule="auto"/>
              <w:ind w:left="100" w:right="99"/>
              <w:jc w:val="both"/>
              <w:rPr>
                <w:sz w:val="26"/>
              </w:rPr>
            </w:pPr>
            <w:r>
              <w:rPr>
                <w:b/>
                <w:i/>
                <w:sz w:val="26"/>
              </w:rPr>
              <w:t>Tiêu chuẩn 7</w:t>
            </w:r>
            <w:r>
              <w:rPr>
                <w:sz w:val="26"/>
              </w:rPr>
              <w:t>: Phòng học, giảng đường, phòng thí nghiệm, xưởng thực hành, phòng học chuyên môn hóa được sử dụng theo quy định hiện hành.</w:t>
            </w:r>
          </w:p>
        </w:tc>
        <w:tc>
          <w:tcPr>
            <w:tcW w:w="896" w:type="dxa"/>
          </w:tcPr>
          <w:p w:rsidR="00FA7DA1" w:rsidRDefault="00FA7DA1">
            <w:pPr>
              <w:pStyle w:val="TableParagraph"/>
              <w:rPr>
                <w:b/>
                <w:sz w:val="26"/>
              </w:rPr>
            </w:pPr>
          </w:p>
          <w:p w:rsidR="00FA7DA1" w:rsidRDefault="00311B3B">
            <w:pPr>
              <w:pStyle w:val="TableParagraph"/>
              <w:spacing w:before="226"/>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3408"/>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2"/>
              <w:rPr>
                <w:b/>
                <w:sz w:val="26"/>
              </w:rPr>
            </w:pPr>
          </w:p>
          <w:p w:rsidR="00FA7DA1" w:rsidRDefault="00311B3B">
            <w:pPr>
              <w:pStyle w:val="TableParagraph"/>
              <w:ind w:left="85" w:right="85"/>
              <w:jc w:val="center"/>
              <w:rPr>
                <w:sz w:val="26"/>
              </w:rPr>
            </w:pPr>
            <w:r>
              <w:rPr>
                <w:sz w:val="26"/>
              </w:rPr>
              <w:t>5.8</w:t>
            </w:r>
          </w:p>
        </w:tc>
        <w:tc>
          <w:tcPr>
            <w:tcW w:w="7131" w:type="dxa"/>
          </w:tcPr>
          <w:p w:rsidR="00FA7DA1" w:rsidRDefault="00311B3B">
            <w:pPr>
              <w:pStyle w:val="TableParagraph"/>
              <w:spacing w:before="139" w:line="312" w:lineRule="auto"/>
              <w:ind w:left="100" w:right="100"/>
              <w:jc w:val="both"/>
              <w:rPr>
                <w:sz w:val="26"/>
              </w:rPr>
            </w:pPr>
            <w:r>
              <w:rPr>
                <w:b/>
                <w:i/>
                <w:spacing w:val="-5"/>
                <w:sz w:val="26"/>
              </w:rPr>
              <w:t xml:space="preserve">Tiêu chuẩn </w:t>
            </w:r>
            <w:r>
              <w:rPr>
                <w:b/>
                <w:i/>
                <w:spacing w:val="-3"/>
                <w:sz w:val="26"/>
              </w:rPr>
              <w:t>8</w:t>
            </w:r>
            <w:r>
              <w:rPr>
                <w:spacing w:val="-3"/>
                <w:sz w:val="26"/>
              </w:rPr>
              <w:t xml:space="preserve">: </w:t>
            </w:r>
            <w:r>
              <w:rPr>
                <w:spacing w:val="-5"/>
                <w:sz w:val="26"/>
              </w:rPr>
              <w:t xml:space="preserve">Thiết </w:t>
            </w:r>
            <w:r>
              <w:rPr>
                <w:spacing w:val="-4"/>
                <w:sz w:val="26"/>
              </w:rPr>
              <w:t xml:space="preserve">bị </w:t>
            </w:r>
            <w:r>
              <w:rPr>
                <w:spacing w:val="-5"/>
                <w:sz w:val="26"/>
              </w:rPr>
              <w:t xml:space="preserve">đào tạo đáp </w:t>
            </w:r>
            <w:r>
              <w:rPr>
                <w:spacing w:val="-3"/>
                <w:sz w:val="26"/>
              </w:rPr>
              <w:t xml:space="preserve">ứng </w:t>
            </w:r>
            <w:r>
              <w:rPr>
                <w:spacing w:val="-5"/>
                <w:sz w:val="26"/>
              </w:rPr>
              <w:t xml:space="preserve">theo danh mục </w:t>
            </w:r>
            <w:r>
              <w:rPr>
                <w:spacing w:val="-3"/>
                <w:sz w:val="26"/>
              </w:rPr>
              <w:t xml:space="preserve">và </w:t>
            </w:r>
            <w:r>
              <w:rPr>
                <w:spacing w:val="-5"/>
                <w:sz w:val="26"/>
              </w:rPr>
              <w:t xml:space="preserve">tiêu chuẩn </w:t>
            </w:r>
            <w:r>
              <w:rPr>
                <w:spacing w:val="-6"/>
                <w:sz w:val="26"/>
              </w:rPr>
              <w:t xml:space="preserve">thiết </w:t>
            </w:r>
            <w:r>
              <w:rPr>
                <w:spacing w:val="-4"/>
                <w:sz w:val="26"/>
              </w:rPr>
              <w:t xml:space="preserve">bị </w:t>
            </w:r>
            <w:r>
              <w:rPr>
                <w:spacing w:val="-5"/>
                <w:sz w:val="26"/>
              </w:rPr>
              <w:t xml:space="preserve">tối thiểu theo yêu </w:t>
            </w:r>
            <w:r>
              <w:rPr>
                <w:spacing w:val="-4"/>
                <w:sz w:val="26"/>
              </w:rPr>
              <w:t xml:space="preserve">cầu đào </w:t>
            </w:r>
            <w:r>
              <w:rPr>
                <w:spacing w:val="-5"/>
                <w:sz w:val="26"/>
              </w:rPr>
              <w:t xml:space="preserve">tạo </w:t>
            </w:r>
            <w:r>
              <w:rPr>
                <w:spacing w:val="-4"/>
                <w:sz w:val="26"/>
              </w:rPr>
              <w:t xml:space="preserve">của </w:t>
            </w:r>
            <w:r>
              <w:rPr>
                <w:spacing w:val="-5"/>
                <w:sz w:val="26"/>
              </w:rPr>
              <w:t xml:space="preserve">từng trình </w:t>
            </w:r>
            <w:r>
              <w:rPr>
                <w:spacing w:val="-3"/>
                <w:sz w:val="26"/>
              </w:rPr>
              <w:t xml:space="preserve">độ </w:t>
            </w:r>
            <w:r>
              <w:rPr>
                <w:spacing w:val="-4"/>
                <w:sz w:val="26"/>
              </w:rPr>
              <w:t xml:space="preserve">đào tạo </w:t>
            </w:r>
            <w:r>
              <w:rPr>
                <w:spacing w:val="-5"/>
                <w:sz w:val="26"/>
              </w:rPr>
              <w:t xml:space="preserve">theo </w:t>
            </w:r>
            <w:r>
              <w:rPr>
                <w:spacing w:val="-6"/>
                <w:sz w:val="26"/>
              </w:rPr>
              <w:t xml:space="preserve">chuyên ngành </w:t>
            </w:r>
            <w:r>
              <w:rPr>
                <w:spacing w:val="-5"/>
                <w:sz w:val="26"/>
              </w:rPr>
              <w:t xml:space="preserve">hoặc </w:t>
            </w:r>
            <w:r>
              <w:rPr>
                <w:spacing w:val="-4"/>
                <w:sz w:val="26"/>
              </w:rPr>
              <w:t xml:space="preserve">nghề do </w:t>
            </w:r>
            <w:r>
              <w:rPr>
                <w:spacing w:val="-3"/>
                <w:sz w:val="26"/>
              </w:rPr>
              <w:t xml:space="preserve">cơ </w:t>
            </w:r>
            <w:r>
              <w:rPr>
                <w:spacing w:val="-5"/>
                <w:sz w:val="26"/>
              </w:rPr>
              <w:t xml:space="preserve">quan quản </w:t>
            </w:r>
            <w:r>
              <w:rPr>
                <w:spacing w:val="-4"/>
                <w:sz w:val="26"/>
              </w:rPr>
              <w:t xml:space="preserve">lý </w:t>
            </w:r>
            <w:r>
              <w:rPr>
                <w:spacing w:val="-5"/>
                <w:sz w:val="26"/>
              </w:rPr>
              <w:t xml:space="preserve">nhà nước </w:t>
            </w:r>
            <w:r>
              <w:rPr>
                <w:spacing w:val="-4"/>
                <w:sz w:val="26"/>
              </w:rPr>
              <w:t xml:space="preserve">về </w:t>
            </w:r>
            <w:r>
              <w:rPr>
                <w:spacing w:val="-5"/>
                <w:sz w:val="26"/>
              </w:rPr>
              <w:t xml:space="preserve">giáo </w:t>
            </w:r>
            <w:r>
              <w:rPr>
                <w:spacing w:val="-4"/>
                <w:sz w:val="26"/>
              </w:rPr>
              <w:t xml:space="preserve">dục </w:t>
            </w:r>
            <w:r>
              <w:rPr>
                <w:spacing w:val="-5"/>
                <w:sz w:val="26"/>
              </w:rPr>
              <w:t xml:space="preserve">nghề nghiệp </w:t>
            </w:r>
            <w:r>
              <w:rPr>
                <w:sz w:val="26"/>
              </w:rPr>
              <w:t xml:space="preserve">ở </w:t>
            </w:r>
            <w:r>
              <w:rPr>
                <w:spacing w:val="-6"/>
                <w:sz w:val="26"/>
              </w:rPr>
              <w:t xml:space="preserve">trung </w:t>
            </w:r>
            <w:r>
              <w:rPr>
                <w:spacing w:val="-5"/>
                <w:sz w:val="26"/>
              </w:rPr>
              <w:t xml:space="preserve">ương </w:t>
            </w:r>
            <w:r>
              <w:rPr>
                <w:spacing w:val="-3"/>
                <w:sz w:val="26"/>
              </w:rPr>
              <w:t xml:space="preserve">quy </w:t>
            </w:r>
            <w:r>
              <w:rPr>
                <w:spacing w:val="-6"/>
                <w:sz w:val="26"/>
              </w:rPr>
              <w:t xml:space="preserve">định. </w:t>
            </w:r>
            <w:r>
              <w:rPr>
                <w:spacing w:val="-5"/>
                <w:sz w:val="26"/>
              </w:rPr>
              <w:t xml:space="preserve">Đối với </w:t>
            </w:r>
            <w:r>
              <w:rPr>
                <w:spacing w:val="-4"/>
                <w:sz w:val="26"/>
              </w:rPr>
              <w:t xml:space="preserve">các </w:t>
            </w:r>
            <w:r>
              <w:rPr>
                <w:spacing w:val="-6"/>
                <w:sz w:val="26"/>
              </w:rPr>
              <w:t xml:space="preserve">chuyên </w:t>
            </w:r>
            <w:r>
              <w:rPr>
                <w:spacing w:val="-5"/>
                <w:sz w:val="26"/>
              </w:rPr>
              <w:t>n</w:t>
            </w:r>
            <w:r>
              <w:rPr>
                <w:spacing w:val="-5"/>
                <w:sz w:val="26"/>
              </w:rPr>
              <w:t xml:space="preserve">gành hoặc nghề mà </w:t>
            </w:r>
            <w:r>
              <w:rPr>
                <w:spacing w:val="-4"/>
                <w:sz w:val="26"/>
              </w:rPr>
              <w:t xml:space="preserve">cơ </w:t>
            </w:r>
            <w:r>
              <w:rPr>
                <w:spacing w:val="-5"/>
                <w:sz w:val="26"/>
              </w:rPr>
              <w:t xml:space="preserve">quan quản </w:t>
            </w:r>
            <w:r>
              <w:rPr>
                <w:spacing w:val="-3"/>
                <w:sz w:val="26"/>
              </w:rPr>
              <w:t xml:space="preserve">lý </w:t>
            </w:r>
            <w:r>
              <w:rPr>
                <w:spacing w:val="-5"/>
                <w:sz w:val="26"/>
              </w:rPr>
              <w:t xml:space="preserve">nhà nước </w:t>
            </w:r>
            <w:r>
              <w:rPr>
                <w:spacing w:val="-3"/>
                <w:sz w:val="26"/>
              </w:rPr>
              <w:t xml:space="preserve">về </w:t>
            </w:r>
            <w:r>
              <w:rPr>
                <w:spacing w:val="-5"/>
                <w:sz w:val="26"/>
              </w:rPr>
              <w:t xml:space="preserve">giáo dục nghề </w:t>
            </w:r>
            <w:r>
              <w:rPr>
                <w:spacing w:val="-6"/>
                <w:sz w:val="26"/>
              </w:rPr>
              <w:t xml:space="preserve">nghiệp </w:t>
            </w:r>
            <w:r>
              <w:rPr>
                <w:sz w:val="26"/>
              </w:rPr>
              <w:t xml:space="preserve">ở </w:t>
            </w:r>
            <w:r>
              <w:rPr>
                <w:spacing w:val="-5"/>
                <w:sz w:val="26"/>
              </w:rPr>
              <w:t xml:space="preserve">trung ương chưa </w:t>
            </w:r>
            <w:r>
              <w:rPr>
                <w:spacing w:val="-4"/>
                <w:sz w:val="26"/>
              </w:rPr>
              <w:t xml:space="preserve">ban </w:t>
            </w:r>
            <w:r>
              <w:rPr>
                <w:spacing w:val="-5"/>
                <w:sz w:val="26"/>
              </w:rPr>
              <w:t xml:space="preserve">hành danh </w:t>
            </w:r>
            <w:r>
              <w:rPr>
                <w:spacing w:val="-6"/>
                <w:sz w:val="26"/>
              </w:rPr>
              <w:t xml:space="preserve">mục </w:t>
            </w:r>
            <w:r>
              <w:rPr>
                <w:spacing w:val="-4"/>
                <w:sz w:val="26"/>
              </w:rPr>
              <w:t xml:space="preserve">và </w:t>
            </w:r>
            <w:r>
              <w:rPr>
                <w:spacing w:val="-5"/>
                <w:sz w:val="26"/>
              </w:rPr>
              <w:t xml:space="preserve">tiêu chuẩn </w:t>
            </w:r>
            <w:r>
              <w:rPr>
                <w:spacing w:val="-6"/>
                <w:sz w:val="26"/>
              </w:rPr>
              <w:t xml:space="preserve">thiết </w:t>
            </w:r>
            <w:r>
              <w:rPr>
                <w:spacing w:val="-4"/>
                <w:sz w:val="26"/>
              </w:rPr>
              <w:t xml:space="preserve">bị tối </w:t>
            </w:r>
            <w:r>
              <w:rPr>
                <w:spacing w:val="-5"/>
                <w:sz w:val="26"/>
              </w:rPr>
              <w:t xml:space="preserve">thiểu thì trường </w:t>
            </w:r>
            <w:r>
              <w:rPr>
                <w:spacing w:val="-4"/>
                <w:sz w:val="26"/>
              </w:rPr>
              <w:t xml:space="preserve">đảm bảo </w:t>
            </w:r>
            <w:r>
              <w:rPr>
                <w:spacing w:val="-6"/>
                <w:sz w:val="26"/>
              </w:rPr>
              <w:t xml:space="preserve">thiết </w:t>
            </w:r>
            <w:r>
              <w:rPr>
                <w:spacing w:val="-4"/>
                <w:sz w:val="26"/>
              </w:rPr>
              <w:t xml:space="preserve">bị </w:t>
            </w:r>
            <w:r>
              <w:rPr>
                <w:spacing w:val="-5"/>
                <w:sz w:val="26"/>
              </w:rPr>
              <w:t xml:space="preserve">đào </w:t>
            </w:r>
            <w:r>
              <w:rPr>
                <w:spacing w:val="-4"/>
                <w:sz w:val="26"/>
              </w:rPr>
              <w:t xml:space="preserve">tạo đáp </w:t>
            </w:r>
            <w:r>
              <w:rPr>
                <w:spacing w:val="-3"/>
                <w:sz w:val="26"/>
              </w:rPr>
              <w:t xml:space="preserve">ứng </w:t>
            </w:r>
            <w:r>
              <w:rPr>
                <w:spacing w:val="-6"/>
                <w:sz w:val="26"/>
              </w:rPr>
              <w:t xml:space="preserve">yêu </w:t>
            </w:r>
            <w:r>
              <w:rPr>
                <w:spacing w:val="-4"/>
                <w:sz w:val="26"/>
              </w:rPr>
              <w:t xml:space="preserve">cầu </w:t>
            </w:r>
            <w:r>
              <w:rPr>
                <w:spacing w:val="-5"/>
                <w:sz w:val="26"/>
              </w:rPr>
              <w:t xml:space="preserve">chương trình </w:t>
            </w:r>
            <w:r>
              <w:rPr>
                <w:spacing w:val="-4"/>
                <w:sz w:val="26"/>
              </w:rPr>
              <w:t>đào</w:t>
            </w:r>
            <w:r>
              <w:rPr>
                <w:spacing w:val="57"/>
                <w:sz w:val="26"/>
              </w:rPr>
              <w:t xml:space="preserve"> </w:t>
            </w:r>
            <w:r>
              <w:rPr>
                <w:spacing w:val="-6"/>
                <w:sz w:val="26"/>
              </w:rPr>
              <w:t xml:space="preserve">tạo, </w:t>
            </w:r>
            <w:r>
              <w:rPr>
                <w:spacing w:val="-5"/>
                <w:sz w:val="26"/>
              </w:rPr>
              <w:t xml:space="preserve">tương </w:t>
            </w:r>
            <w:r>
              <w:rPr>
                <w:spacing w:val="-4"/>
                <w:sz w:val="26"/>
              </w:rPr>
              <w:t xml:space="preserve">ứng </w:t>
            </w:r>
            <w:r>
              <w:rPr>
                <w:spacing w:val="-3"/>
                <w:sz w:val="26"/>
              </w:rPr>
              <w:t xml:space="preserve">quy </w:t>
            </w:r>
            <w:r>
              <w:rPr>
                <w:spacing w:val="-4"/>
                <w:sz w:val="26"/>
              </w:rPr>
              <w:t xml:space="preserve">mô đào tạo </w:t>
            </w:r>
            <w:r>
              <w:rPr>
                <w:spacing w:val="-5"/>
                <w:sz w:val="26"/>
              </w:rPr>
              <w:t xml:space="preserve">của chuyên </w:t>
            </w:r>
            <w:r>
              <w:rPr>
                <w:spacing w:val="-6"/>
                <w:sz w:val="26"/>
              </w:rPr>
              <w:t xml:space="preserve">ngành </w:t>
            </w:r>
            <w:r>
              <w:rPr>
                <w:spacing w:val="-5"/>
                <w:sz w:val="26"/>
              </w:rPr>
              <w:t>hoặc</w:t>
            </w:r>
            <w:r>
              <w:rPr>
                <w:spacing w:val="-5"/>
                <w:sz w:val="26"/>
              </w:rPr>
              <w:t xml:space="preserve"> nghề đó.</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2"/>
              <w:rPr>
                <w:b/>
                <w:sz w:val="2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2"/>
              <w:rPr>
                <w:b/>
                <w:sz w:val="26"/>
              </w:rPr>
            </w:pPr>
          </w:p>
          <w:p w:rsidR="00FA7DA1" w:rsidRDefault="00311B3B">
            <w:pPr>
              <w:pStyle w:val="TableParagraph"/>
              <w:jc w:val="center"/>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7"/>
              <w:rPr>
                <w:b/>
                <w:sz w:val="36"/>
              </w:rPr>
            </w:pPr>
          </w:p>
          <w:p w:rsidR="00FA7DA1" w:rsidRDefault="00311B3B">
            <w:pPr>
              <w:pStyle w:val="TableParagraph"/>
              <w:ind w:left="85" w:right="85"/>
              <w:jc w:val="center"/>
              <w:rPr>
                <w:sz w:val="26"/>
              </w:rPr>
            </w:pPr>
            <w:r>
              <w:rPr>
                <w:sz w:val="26"/>
              </w:rPr>
              <w:t>5.9</w:t>
            </w:r>
          </w:p>
        </w:tc>
        <w:tc>
          <w:tcPr>
            <w:tcW w:w="7131" w:type="dxa"/>
          </w:tcPr>
          <w:p w:rsidR="00FA7DA1" w:rsidRDefault="00311B3B">
            <w:pPr>
              <w:pStyle w:val="TableParagraph"/>
              <w:spacing w:before="137" w:line="312" w:lineRule="auto"/>
              <w:ind w:left="100" w:right="104"/>
              <w:jc w:val="both"/>
              <w:rPr>
                <w:sz w:val="26"/>
              </w:rPr>
            </w:pPr>
            <w:r>
              <w:rPr>
                <w:b/>
                <w:i/>
                <w:spacing w:val="-4"/>
                <w:sz w:val="26"/>
              </w:rPr>
              <w:t xml:space="preserve">Tiêu chuẩn </w:t>
            </w:r>
            <w:r>
              <w:rPr>
                <w:b/>
                <w:i/>
                <w:sz w:val="26"/>
              </w:rPr>
              <w:t>9</w:t>
            </w:r>
            <w:r>
              <w:rPr>
                <w:sz w:val="26"/>
              </w:rPr>
              <w:t xml:space="preserve">: </w:t>
            </w:r>
            <w:r>
              <w:rPr>
                <w:spacing w:val="-4"/>
                <w:sz w:val="26"/>
              </w:rPr>
              <w:t xml:space="preserve">Thiết </w:t>
            </w:r>
            <w:r>
              <w:rPr>
                <w:spacing w:val="-3"/>
                <w:sz w:val="26"/>
              </w:rPr>
              <w:t xml:space="preserve">bị, </w:t>
            </w:r>
            <w:r>
              <w:rPr>
                <w:spacing w:val="-4"/>
                <w:sz w:val="26"/>
              </w:rPr>
              <w:t xml:space="preserve">dụng </w:t>
            </w:r>
            <w:r>
              <w:rPr>
                <w:sz w:val="26"/>
              </w:rPr>
              <w:t xml:space="preserve">cụ </w:t>
            </w:r>
            <w:r>
              <w:rPr>
                <w:spacing w:val="-4"/>
                <w:sz w:val="26"/>
              </w:rPr>
              <w:t xml:space="preserve">phục </w:t>
            </w:r>
            <w:r>
              <w:rPr>
                <w:sz w:val="26"/>
              </w:rPr>
              <w:t xml:space="preserve">vụ </w:t>
            </w:r>
            <w:r>
              <w:rPr>
                <w:spacing w:val="-3"/>
                <w:sz w:val="26"/>
              </w:rPr>
              <w:t xml:space="preserve">đào tạo được bố trí </w:t>
            </w:r>
            <w:r>
              <w:rPr>
                <w:sz w:val="26"/>
              </w:rPr>
              <w:t xml:space="preserve">hợp </w:t>
            </w:r>
            <w:r>
              <w:rPr>
                <w:spacing w:val="-3"/>
                <w:sz w:val="26"/>
              </w:rPr>
              <w:t xml:space="preserve">lý, an </w:t>
            </w:r>
            <w:r>
              <w:rPr>
                <w:spacing w:val="-4"/>
                <w:sz w:val="26"/>
              </w:rPr>
              <w:t xml:space="preserve">toàn, thuận tiện </w:t>
            </w:r>
            <w:r>
              <w:rPr>
                <w:spacing w:val="-3"/>
                <w:sz w:val="26"/>
              </w:rPr>
              <w:t xml:space="preserve">cho </w:t>
            </w:r>
            <w:r>
              <w:rPr>
                <w:spacing w:val="-4"/>
                <w:sz w:val="26"/>
              </w:rPr>
              <w:t xml:space="preserve">việc </w:t>
            </w:r>
            <w:r>
              <w:rPr>
                <w:spacing w:val="-3"/>
                <w:sz w:val="26"/>
              </w:rPr>
              <w:t xml:space="preserve">đi lại, </w:t>
            </w:r>
            <w:r>
              <w:rPr>
                <w:spacing w:val="-4"/>
                <w:sz w:val="26"/>
              </w:rPr>
              <w:t xml:space="preserve">vận hành, </w:t>
            </w:r>
            <w:r>
              <w:rPr>
                <w:spacing w:val="-3"/>
                <w:sz w:val="26"/>
              </w:rPr>
              <w:t xml:space="preserve">bảo </w:t>
            </w:r>
            <w:r>
              <w:rPr>
                <w:spacing w:val="-4"/>
                <w:sz w:val="26"/>
              </w:rPr>
              <w:t xml:space="preserve">dưỡng </w:t>
            </w:r>
            <w:r>
              <w:rPr>
                <w:spacing w:val="-3"/>
                <w:sz w:val="26"/>
              </w:rPr>
              <w:t xml:space="preserve">và </w:t>
            </w:r>
            <w:r>
              <w:rPr>
                <w:sz w:val="26"/>
              </w:rPr>
              <w:t xml:space="preserve">tổ </w:t>
            </w:r>
            <w:r>
              <w:rPr>
                <w:spacing w:val="-3"/>
                <w:sz w:val="26"/>
              </w:rPr>
              <w:t xml:space="preserve">chức </w:t>
            </w:r>
            <w:r>
              <w:rPr>
                <w:spacing w:val="-4"/>
                <w:sz w:val="26"/>
              </w:rPr>
              <w:t>hướng</w:t>
            </w:r>
            <w:r>
              <w:rPr>
                <w:spacing w:val="-7"/>
                <w:sz w:val="26"/>
              </w:rPr>
              <w:t xml:space="preserve"> </w:t>
            </w:r>
            <w:r>
              <w:rPr>
                <w:spacing w:val="-3"/>
                <w:sz w:val="26"/>
              </w:rPr>
              <w:t>dẫn</w:t>
            </w:r>
            <w:r>
              <w:rPr>
                <w:spacing w:val="-9"/>
                <w:sz w:val="26"/>
              </w:rPr>
              <w:t xml:space="preserve"> </w:t>
            </w:r>
            <w:r>
              <w:rPr>
                <w:spacing w:val="-3"/>
                <w:sz w:val="26"/>
              </w:rPr>
              <w:t>thực</w:t>
            </w:r>
            <w:r>
              <w:rPr>
                <w:spacing w:val="-6"/>
                <w:sz w:val="26"/>
              </w:rPr>
              <w:t xml:space="preserve"> </w:t>
            </w:r>
            <w:r>
              <w:rPr>
                <w:spacing w:val="-4"/>
                <w:sz w:val="26"/>
              </w:rPr>
              <w:t>hành;</w:t>
            </w:r>
            <w:r>
              <w:rPr>
                <w:spacing w:val="-9"/>
                <w:sz w:val="26"/>
              </w:rPr>
              <w:t xml:space="preserve"> </w:t>
            </w:r>
            <w:r>
              <w:rPr>
                <w:sz w:val="26"/>
              </w:rPr>
              <w:t>đảm</w:t>
            </w:r>
            <w:r>
              <w:rPr>
                <w:spacing w:val="-9"/>
                <w:sz w:val="26"/>
              </w:rPr>
              <w:t xml:space="preserve"> </w:t>
            </w:r>
            <w:r>
              <w:rPr>
                <w:spacing w:val="-3"/>
                <w:sz w:val="26"/>
              </w:rPr>
              <w:t>bảo</w:t>
            </w:r>
            <w:r>
              <w:rPr>
                <w:spacing w:val="-9"/>
                <w:sz w:val="26"/>
              </w:rPr>
              <w:t xml:space="preserve"> </w:t>
            </w:r>
            <w:r>
              <w:rPr>
                <w:spacing w:val="-3"/>
                <w:sz w:val="26"/>
              </w:rPr>
              <w:t>các</w:t>
            </w:r>
            <w:r>
              <w:rPr>
                <w:spacing w:val="-4"/>
                <w:sz w:val="26"/>
              </w:rPr>
              <w:t xml:space="preserve"> </w:t>
            </w:r>
            <w:r>
              <w:rPr>
                <w:spacing w:val="-5"/>
                <w:sz w:val="26"/>
              </w:rPr>
              <w:t>yêu</w:t>
            </w:r>
            <w:r>
              <w:rPr>
                <w:spacing w:val="-6"/>
                <w:sz w:val="26"/>
              </w:rPr>
              <w:t xml:space="preserve"> </w:t>
            </w:r>
            <w:r>
              <w:rPr>
                <w:spacing w:val="-3"/>
                <w:sz w:val="26"/>
              </w:rPr>
              <w:t>cầu</w:t>
            </w:r>
            <w:r>
              <w:rPr>
                <w:spacing w:val="-9"/>
                <w:sz w:val="26"/>
              </w:rPr>
              <w:t xml:space="preserve"> </w:t>
            </w:r>
            <w:r>
              <w:rPr>
                <w:sz w:val="26"/>
              </w:rPr>
              <w:t>sư</w:t>
            </w:r>
            <w:r>
              <w:rPr>
                <w:spacing w:val="-8"/>
                <w:sz w:val="26"/>
              </w:rPr>
              <w:t xml:space="preserve"> </w:t>
            </w:r>
            <w:r>
              <w:rPr>
                <w:spacing w:val="-4"/>
                <w:sz w:val="26"/>
              </w:rPr>
              <w:t>phạm,</w:t>
            </w:r>
            <w:r>
              <w:rPr>
                <w:spacing w:val="-9"/>
                <w:sz w:val="26"/>
              </w:rPr>
              <w:t xml:space="preserve"> </w:t>
            </w:r>
            <w:r>
              <w:rPr>
                <w:sz w:val="26"/>
              </w:rPr>
              <w:t>an</w:t>
            </w:r>
            <w:r>
              <w:rPr>
                <w:spacing w:val="-7"/>
                <w:sz w:val="26"/>
              </w:rPr>
              <w:t xml:space="preserve"> </w:t>
            </w:r>
            <w:r>
              <w:rPr>
                <w:spacing w:val="-4"/>
                <w:sz w:val="26"/>
              </w:rPr>
              <w:t>toàn</w:t>
            </w:r>
            <w:r>
              <w:rPr>
                <w:spacing w:val="-7"/>
                <w:sz w:val="26"/>
              </w:rPr>
              <w:t xml:space="preserve"> </w:t>
            </w:r>
            <w:r>
              <w:rPr>
                <w:spacing w:val="-3"/>
                <w:sz w:val="26"/>
              </w:rPr>
              <w:t>vệ</w:t>
            </w:r>
            <w:r>
              <w:rPr>
                <w:spacing w:val="-6"/>
                <w:sz w:val="26"/>
              </w:rPr>
              <w:t xml:space="preserve"> </w:t>
            </w:r>
            <w:r>
              <w:rPr>
                <w:spacing w:val="-4"/>
                <w:sz w:val="26"/>
              </w:rPr>
              <w:t xml:space="preserve">sinh công nghiệp, </w:t>
            </w:r>
            <w:r>
              <w:rPr>
                <w:spacing w:val="-3"/>
                <w:sz w:val="26"/>
              </w:rPr>
              <w:t xml:space="preserve">vệ </w:t>
            </w:r>
            <w:r>
              <w:rPr>
                <w:spacing w:val="-4"/>
                <w:sz w:val="26"/>
              </w:rPr>
              <w:t>sinh môi</w:t>
            </w:r>
            <w:r>
              <w:rPr>
                <w:spacing w:val="-17"/>
                <w:sz w:val="26"/>
              </w:rPr>
              <w:t xml:space="preserve"> </w:t>
            </w:r>
            <w:r>
              <w:rPr>
                <w:spacing w:val="-4"/>
                <w:sz w:val="26"/>
              </w:rPr>
              <w:t>trường.</w:t>
            </w:r>
          </w:p>
        </w:tc>
        <w:tc>
          <w:tcPr>
            <w:tcW w:w="896" w:type="dxa"/>
          </w:tcPr>
          <w:p w:rsidR="00FA7DA1" w:rsidRDefault="00FA7DA1">
            <w:pPr>
              <w:pStyle w:val="TableParagraph"/>
              <w:rPr>
                <w:b/>
                <w:sz w:val="26"/>
              </w:rPr>
            </w:pPr>
          </w:p>
          <w:p w:rsidR="00FA7DA1" w:rsidRDefault="00FA7DA1">
            <w:pPr>
              <w:pStyle w:val="TableParagraph"/>
              <w:spacing w:before="7"/>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7"/>
              <w:rPr>
                <w:b/>
                <w:sz w:val="36"/>
              </w:rPr>
            </w:pPr>
          </w:p>
          <w:p w:rsidR="00FA7DA1" w:rsidRDefault="00311B3B">
            <w:pPr>
              <w:pStyle w:val="TableParagraph"/>
              <w:jc w:val="center"/>
              <w:rPr>
                <w:sz w:val="26"/>
              </w:rPr>
            </w:pPr>
            <w:r>
              <w:rPr>
                <w:w w:val="99"/>
                <w:sz w:val="26"/>
              </w:rPr>
              <w:t>1</w:t>
            </w:r>
          </w:p>
        </w:tc>
      </w:tr>
      <w:tr w:rsidR="00FA7DA1">
        <w:trPr>
          <w:trHeight w:hRule="exact" w:val="1320"/>
        </w:trPr>
        <w:tc>
          <w:tcPr>
            <w:tcW w:w="737" w:type="dxa"/>
          </w:tcPr>
          <w:p w:rsidR="00FA7DA1" w:rsidRDefault="00FA7DA1">
            <w:pPr>
              <w:pStyle w:val="TableParagraph"/>
              <w:rPr>
                <w:b/>
                <w:sz w:val="26"/>
              </w:rPr>
            </w:pPr>
          </w:p>
          <w:p w:rsidR="00FA7DA1" w:rsidRDefault="00311B3B">
            <w:pPr>
              <w:pStyle w:val="TableParagraph"/>
              <w:spacing w:before="154"/>
              <w:ind w:left="83" w:right="85"/>
              <w:jc w:val="center"/>
              <w:rPr>
                <w:sz w:val="26"/>
              </w:rPr>
            </w:pPr>
            <w:r>
              <w:rPr>
                <w:sz w:val="26"/>
              </w:rPr>
              <w:t>5.10</w:t>
            </w:r>
          </w:p>
        </w:tc>
        <w:tc>
          <w:tcPr>
            <w:tcW w:w="7131" w:type="dxa"/>
          </w:tcPr>
          <w:p w:rsidR="00FA7DA1" w:rsidRDefault="00311B3B">
            <w:pPr>
              <w:pStyle w:val="TableParagraph"/>
              <w:spacing w:before="136" w:line="312" w:lineRule="auto"/>
              <w:ind w:left="100" w:right="105"/>
              <w:jc w:val="both"/>
              <w:rPr>
                <w:sz w:val="26"/>
              </w:rPr>
            </w:pPr>
            <w:r>
              <w:rPr>
                <w:b/>
                <w:i/>
                <w:sz w:val="26"/>
              </w:rPr>
              <w:t>Tiêu chuẩn 10</w:t>
            </w:r>
            <w:r>
              <w:rPr>
                <w:sz w:val="26"/>
              </w:rPr>
              <w:t>: Trường có quy định về quản lý, sử dụng, bảo trì, bảo dưỡng thiết bị đào tạo, trong đó có quy định về việc định kỳ đánh giá và đề xuất biện pháp nâng cao hiệu quả sử dụng thiết   bị</w:t>
            </w:r>
          </w:p>
        </w:tc>
        <w:tc>
          <w:tcPr>
            <w:tcW w:w="896" w:type="dxa"/>
          </w:tcPr>
          <w:p w:rsidR="00FA7DA1" w:rsidRDefault="00FA7DA1">
            <w:pPr>
              <w:pStyle w:val="TableParagraph"/>
              <w:rPr>
                <w:b/>
                <w:sz w:val="26"/>
              </w:rPr>
            </w:pPr>
          </w:p>
          <w:p w:rsidR="00FA7DA1" w:rsidRDefault="00311B3B">
            <w:pPr>
              <w:pStyle w:val="TableParagraph"/>
              <w:spacing w:before="154"/>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154"/>
              <w:jc w:val="center"/>
              <w:rPr>
                <w:sz w:val="26"/>
              </w:rPr>
            </w:pPr>
            <w:r>
              <w:rPr>
                <w:w w:val="99"/>
                <w:sz w:val="26"/>
              </w:rPr>
              <w:t>1</w:t>
            </w:r>
          </w:p>
        </w:tc>
      </w:tr>
    </w:tbl>
    <w:p w:rsidR="00FA7DA1" w:rsidRDefault="007E0FDD">
      <w:pPr>
        <w:rPr>
          <w:sz w:val="2"/>
          <w:szCs w:val="2"/>
        </w:rPr>
      </w:pPr>
      <w:r>
        <w:rPr>
          <w:noProof/>
        </w:rPr>
        <mc:AlternateContent>
          <mc:Choice Requires="wps">
            <w:drawing>
              <wp:anchor distT="0" distB="0" distL="114300" distR="114300" simplePos="0" relativeHeight="251694592" behindDoc="1" locked="0" layoutInCell="1" allowOverlap="1">
                <wp:simplePos x="0" y="0"/>
                <wp:positionH relativeFrom="page">
                  <wp:posOffset>3021330</wp:posOffset>
                </wp:positionH>
                <wp:positionV relativeFrom="page">
                  <wp:posOffset>2678430</wp:posOffset>
                </wp:positionV>
                <wp:extent cx="41275" cy="0"/>
                <wp:effectExtent l="11430" t="11430" r="13970" b="7620"/>
                <wp:wrapNone/>
                <wp:docPr id="116"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7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2" o:spid="_x0000_s1026" style="position:absolute;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9pt,210.9pt" to="241.15pt,2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" strokeweight=".6pt">
                <w10:wrap anchorx="page" anchory="page"/>
              </v:line>
            </w:pict>
          </mc:Fallback>
        </mc:AlternateContent>
      </w:r>
    </w:p>
    <w:p w:rsidR="00FA7DA1" w:rsidRDefault="00FA7DA1">
      <w:pPr>
        <w:rPr>
          <w:sz w:val="2"/>
          <w:szCs w:val="2"/>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545"/>
        </w:trPr>
        <w:tc>
          <w:tcPr>
            <w:tcW w:w="737" w:type="dxa"/>
          </w:tcPr>
          <w:p w:rsidR="00FA7DA1" w:rsidRDefault="00FA7DA1"/>
        </w:tc>
        <w:tc>
          <w:tcPr>
            <w:tcW w:w="7131" w:type="dxa"/>
          </w:tcPr>
          <w:p w:rsidR="00FA7DA1" w:rsidRDefault="00311B3B">
            <w:pPr>
              <w:pStyle w:val="TableParagraph"/>
              <w:spacing w:line="294" w:lineRule="exact"/>
              <w:ind w:left="100" w:right="104"/>
              <w:rPr>
                <w:sz w:val="26"/>
              </w:rPr>
            </w:pPr>
            <w:r>
              <w:rPr>
                <w:sz w:val="26"/>
              </w:rPr>
              <w:t>đào tạo.</w:t>
            </w:r>
          </w:p>
        </w:tc>
        <w:tc>
          <w:tcPr>
            <w:tcW w:w="896" w:type="dxa"/>
          </w:tcPr>
          <w:p w:rsidR="00FA7DA1" w:rsidRDefault="00FA7DA1"/>
        </w:tc>
        <w:tc>
          <w:tcPr>
            <w:tcW w:w="809" w:type="dxa"/>
          </w:tcPr>
          <w:p w:rsidR="00FA7DA1" w:rsidRDefault="00FA7DA1"/>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3" w:right="85"/>
              <w:jc w:val="center"/>
              <w:rPr>
                <w:sz w:val="26"/>
              </w:rPr>
            </w:pPr>
            <w:r>
              <w:rPr>
                <w:sz w:val="26"/>
              </w:rPr>
              <w:t>5.11</w:t>
            </w:r>
          </w:p>
        </w:tc>
        <w:tc>
          <w:tcPr>
            <w:tcW w:w="7131" w:type="dxa"/>
          </w:tcPr>
          <w:p w:rsidR="00FA7DA1" w:rsidRDefault="00311B3B">
            <w:pPr>
              <w:pStyle w:val="TableParagraph"/>
              <w:spacing w:before="136" w:line="312" w:lineRule="auto"/>
              <w:ind w:left="100" w:right="95"/>
              <w:jc w:val="both"/>
              <w:rPr>
                <w:sz w:val="26"/>
              </w:rPr>
            </w:pPr>
            <w:r>
              <w:rPr>
                <w:b/>
                <w:i/>
                <w:spacing w:val="-6"/>
                <w:sz w:val="26"/>
              </w:rPr>
              <w:t>Tiêu</w:t>
            </w:r>
            <w:r>
              <w:rPr>
                <w:b/>
                <w:i/>
                <w:spacing w:val="-16"/>
                <w:sz w:val="26"/>
              </w:rPr>
              <w:t xml:space="preserve"> </w:t>
            </w:r>
            <w:r>
              <w:rPr>
                <w:b/>
                <w:i/>
                <w:spacing w:val="-7"/>
                <w:sz w:val="26"/>
              </w:rPr>
              <w:t>chuẩn</w:t>
            </w:r>
            <w:r>
              <w:rPr>
                <w:b/>
                <w:i/>
                <w:spacing w:val="-19"/>
                <w:sz w:val="26"/>
              </w:rPr>
              <w:t xml:space="preserve"> </w:t>
            </w:r>
            <w:r>
              <w:rPr>
                <w:b/>
                <w:i/>
                <w:spacing w:val="-6"/>
                <w:sz w:val="26"/>
              </w:rPr>
              <w:t>11</w:t>
            </w:r>
            <w:r>
              <w:rPr>
                <w:spacing w:val="-6"/>
                <w:sz w:val="26"/>
              </w:rPr>
              <w:t>:</w:t>
            </w:r>
            <w:r>
              <w:rPr>
                <w:spacing w:val="-16"/>
                <w:sz w:val="26"/>
              </w:rPr>
              <w:t xml:space="preserve"> </w:t>
            </w:r>
            <w:r>
              <w:rPr>
                <w:spacing w:val="-7"/>
                <w:sz w:val="26"/>
              </w:rPr>
              <w:t>Thiết</w:t>
            </w:r>
            <w:r>
              <w:rPr>
                <w:spacing w:val="-16"/>
                <w:sz w:val="26"/>
              </w:rPr>
              <w:t xml:space="preserve"> </w:t>
            </w:r>
            <w:r>
              <w:rPr>
                <w:spacing w:val="-5"/>
                <w:sz w:val="26"/>
              </w:rPr>
              <w:t>bị</w:t>
            </w:r>
            <w:r>
              <w:rPr>
                <w:spacing w:val="-19"/>
                <w:sz w:val="26"/>
              </w:rPr>
              <w:t xml:space="preserve"> </w:t>
            </w:r>
            <w:r>
              <w:rPr>
                <w:spacing w:val="-5"/>
                <w:sz w:val="26"/>
              </w:rPr>
              <w:t>đào</w:t>
            </w:r>
            <w:r>
              <w:rPr>
                <w:spacing w:val="-16"/>
                <w:sz w:val="26"/>
              </w:rPr>
              <w:t xml:space="preserve"> </w:t>
            </w:r>
            <w:r>
              <w:rPr>
                <w:spacing w:val="-5"/>
                <w:sz w:val="26"/>
              </w:rPr>
              <w:t>tạo</w:t>
            </w:r>
            <w:r>
              <w:rPr>
                <w:spacing w:val="-19"/>
                <w:sz w:val="26"/>
              </w:rPr>
              <w:t xml:space="preserve"> </w:t>
            </w:r>
            <w:r>
              <w:rPr>
                <w:spacing w:val="-4"/>
                <w:sz w:val="26"/>
              </w:rPr>
              <w:t>có</w:t>
            </w:r>
            <w:r>
              <w:rPr>
                <w:spacing w:val="-16"/>
                <w:sz w:val="26"/>
              </w:rPr>
              <w:t xml:space="preserve"> </w:t>
            </w:r>
            <w:r>
              <w:rPr>
                <w:spacing w:val="-4"/>
                <w:sz w:val="26"/>
              </w:rPr>
              <w:t>hồ</w:t>
            </w:r>
            <w:r>
              <w:rPr>
                <w:spacing w:val="-16"/>
                <w:sz w:val="26"/>
              </w:rPr>
              <w:t xml:space="preserve"> </w:t>
            </w:r>
            <w:r>
              <w:rPr>
                <w:spacing w:val="-4"/>
                <w:sz w:val="26"/>
              </w:rPr>
              <w:t>sơ</w:t>
            </w:r>
            <w:r>
              <w:rPr>
                <w:spacing w:val="-19"/>
                <w:sz w:val="26"/>
              </w:rPr>
              <w:t xml:space="preserve"> </w:t>
            </w:r>
            <w:r>
              <w:rPr>
                <w:spacing w:val="-6"/>
                <w:sz w:val="26"/>
              </w:rPr>
              <w:t>quản</w:t>
            </w:r>
            <w:r>
              <w:rPr>
                <w:spacing w:val="-16"/>
                <w:sz w:val="26"/>
              </w:rPr>
              <w:t xml:space="preserve"> </w:t>
            </w:r>
            <w:r>
              <w:rPr>
                <w:spacing w:val="-5"/>
                <w:sz w:val="26"/>
              </w:rPr>
              <w:t>lý</w:t>
            </w:r>
            <w:r>
              <w:rPr>
                <w:spacing w:val="-19"/>
                <w:sz w:val="26"/>
              </w:rPr>
              <w:t xml:space="preserve"> </w:t>
            </w:r>
            <w:r>
              <w:rPr>
                <w:spacing w:val="-4"/>
                <w:sz w:val="26"/>
              </w:rPr>
              <w:t>rõ</w:t>
            </w:r>
            <w:r>
              <w:rPr>
                <w:spacing w:val="-16"/>
                <w:sz w:val="26"/>
              </w:rPr>
              <w:t xml:space="preserve"> </w:t>
            </w:r>
            <w:r>
              <w:rPr>
                <w:spacing w:val="-7"/>
                <w:sz w:val="26"/>
              </w:rPr>
              <w:t>ràng,</w:t>
            </w:r>
            <w:r>
              <w:rPr>
                <w:spacing w:val="-16"/>
                <w:sz w:val="26"/>
              </w:rPr>
              <w:t xml:space="preserve"> </w:t>
            </w:r>
            <w:r>
              <w:rPr>
                <w:spacing w:val="-6"/>
                <w:sz w:val="26"/>
              </w:rPr>
              <w:t>được</w:t>
            </w:r>
            <w:r>
              <w:rPr>
                <w:spacing w:val="-16"/>
                <w:sz w:val="26"/>
              </w:rPr>
              <w:t xml:space="preserve"> </w:t>
            </w:r>
            <w:r>
              <w:rPr>
                <w:spacing w:val="-5"/>
                <w:sz w:val="26"/>
              </w:rPr>
              <w:t>sử</w:t>
            </w:r>
            <w:r>
              <w:rPr>
                <w:spacing w:val="-15"/>
                <w:sz w:val="26"/>
              </w:rPr>
              <w:t xml:space="preserve"> </w:t>
            </w:r>
            <w:r>
              <w:rPr>
                <w:spacing w:val="-6"/>
                <w:sz w:val="26"/>
              </w:rPr>
              <w:t xml:space="preserve">dụng đúng công </w:t>
            </w:r>
            <w:r>
              <w:rPr>
                <w:spacing w:val="-7"/>
                <w:sz w:val="26"/>
              </w:rPr>
              <w:t xml:space="preserve">năng, </w:t>
            </w:r>
            <w:r>
              <w:rPr>
                <w:spacing w:val="-6"/>
                <w:sz w:val="26"/>
              </w:rPr>
              <w:t xml:space="preserve">quản lý, </w:t>
            </w:r>
            <w:r>
              <w:rPr>
                <w:spacing w:val="-5"/>
                <w:sz w:val="26"/>
              </w:rPr>
              <w:t xml:space="preserve">bảo </w:t>
            </w:r>
            <w:r>
              <w:rPr>
                <w:spacing w:val="-6"/>
                <w:sz w:val="26"/>
              </w:rPr>
              <w:t xml:space="preserve">trì, bảo dưỡng </w:t>
            </w:r>
            <w:r>
              <w:rPr>
                <w:spacing w:val="-7"/>
                <w:sz w:val="26"/>
              </w:rPr>
              <w:t xml:space="preserve">theo </w:t>
            </w:r>
            <w:r>
              <w:rPr>
                <w:spacing w:val="-5"/>
                <w:sz w:val="26"/>
              </w:rPr>
              <w:t xml:space="preserve">quy </w:t>
            </w:r>
            <w:r>
              <w:rPr>
                <w:spacing w:val="-6"/>
                <w:sz w:val="26"/>
              </w:rPr>
              <w:t xml:space="preserve">định </w:t>
            </w:r>
            <w:r>
              <w:rPr>
                <w:spacing w:val="-5"/>
                <w:sz w:val="26"/>
              </w:rPr>
              <w:t xml:space="preserve">của </w:t>
            </w:r>
            <w:r>
              <w:rPr>
                <w:spacing w:val="-7"/>
                <w:sz w:val="26"/>
              </w:rPr>
              <w:t xml:space="preserve">trường </w:t>
            </w:r>
            <w:r>
              <w:rPr>
                <w:spacing w:val="-4"/>
                <w:sz w:val="26"/>
              </w:rPr>
              <w:t>và</w:t>
            </w:r>
            <w:r>
              <w:rPr>
                <w:spacing w:val="-16"/>
                <w:sz w:val="26"/>
              </w:rPr>
              <w:t xml:space="preserve"> </w:t>
            </w:r>
            <w:r>
              <w:rPr>
                <w:spacing w:val="-6"/>
                <w:sz w:val="26"/>
              </w:rPr>
              <w:t>nhà</w:t>
            </w:r>
            <w:r>
              <w:rPr>
                <w:spacing w:val="-16"/>
                <w:sz w:val="26"/>
              </w:rPr>
              <w:t xml:space="preserve"> </w:t>
            </w:r>
            <w:r>
              <w:rPr>
                <w:spacing w:val="-6"/>
                <w:sz w:val="26"/>
              </w:rPr>
              <w:t>sản</w:t>
            </w:r>
            <w:r>
              <w:rPr>
                <w:spacing w:val="-16"/>
                <w:sz w:val="26"/>
              </w:rPr>
              <w:t xml:space="preserve"> </w:t>
            </w:r>
            <w:r>
              <w:rPr>
                <w:spacing w:val="-7"/>
                <w:sz w:val="26"/>
              </w:rPr>
              <w:t>xuất;</w:t>
            </w:r>
            <w:r>
              <w:rPr>
                <w:spacing w:val="-16"/>
                <w:sz w:val="26"/>
              </w:rPr>
              <w:t xml:space="preserve"> </w:t>
            </w:r>
            <w:r>
              <w:rPr>
                <w:spacing w:val="-7"/>
                <w:sz w:val="26"/>
              </w:rPr>
              <w:t>hằng</w:t>
            </w:r>
            <w:r>
              <w:rPr>
                <w:spacing w:val="-16"/>
                <w:sz w:val="26"/>
              </w:rPr>
              <w:t xml:space="preserve"> </w:t>
            </w:r>
            <w:r>
              <w:rPr>
                <w:spacing w:val="-6"/>
                <w:sz w:val="26"/>
              </w:rPr>
              <w:t>năm</w:t>
            </w:r>
            <w:r>
              <w:rPr>
                <w:spacing w:val="-18"/>
                <w:sz w:val="26"/>
              </w:rPr>
              <w:t xml:space="preserve"> </w:t>
            </w:r>
            <w:r>
              <w:rPr>
                <w:spacing w:val="-6"/>
                <w:sz w:val="26"/>
              </w:rPr>
              <w:t>đánh</w:t>
            </w:r>
            <w:r>
              <w:rPr>
                <w:spacing w:val="-16"/>
                <w:sz w:val="26"/>
              </w:rPr>
              <w:t xml:space="preserve"> </w:t>
            </w:r>
            <w:r>
              <w:rPr>
                <w:spacing w:val="-6"/>
                <w:sz w:val="26"/>
              </w:rPr>
              <w:t>giá</w:t>
            </w:r>
            <w:r>
              <w:rPr>
                <w:spacing w:val="-16"/>
                <w:sz w:val="26"/>
              </w:rPr>
              <w:t xml:space="preserve"> </w:t>
            </w:r>
            <w:r>
              <w:rPr>
                <w:spacing w:val="-4"/>
                <w:sz w:val="26"/>
              </w:rPr>
              <w:t>và</w:t>
            </w:r>
            <w:r>
              <w:rPr>
                <w:spacing w:val="-16"/>
                <w:sz w:val="26"/>
              </w:rPr>
              <w:t xml:space="preserve"> </w:t>
            </w:r>
            <w:r>
              <w:rPr>
                <w:spacing w:val="-4"/>
                <w:sz w:val="26"/>
              </w:rPr>
              <w:t>đề</w:t>
            </w:r>
            <w:r>
              <w:rPr>
                <w:spacing w:val="-16"/>
                <w:sz w:val="26"/>
              </w:rPr>
              <w:t xml:space="preserve"> </w:t>
            </w:r>
            <w:r>
              <w:rPr>
                <w:spacing w:val="-6"/>
                <w:sz w:val="26"/>
              </w:rPr>
              <w:t>xuất</w:t>
            </w:r>
            <w:r>
              <w:rPr>
                <w:spacing w:val="-16"/>
                <w:sz w:val="26"/>
              </w:rPr>
              <w:t xml:space="preserve"> </w:t>
            </w:r>
            <w:r>
              <w:rPr>
                <w:spacing w:val="-6"/>
                <w:sz w:val="26"/>
              </w:rPr>
              <w:t>biện</w:t>
            </w:r>
            <w:r>
              <w:rPr>
                <w:spacing w:val="-16"/>
                <w:sz w:val="26"/>
              </w:rPr>
              <w:t xml:space="preserve"> </w:t>
            </w:r>
            <w:r>
              <w:rPr>
                <w:spacing w:val="-6"/>
                <w:sz w:val="26"/>
              </w:rPr>
              <w:t>pháp</w:t>
            </w:r>
            <w:r>
              <w:rPr>
                <w:spacing w:val="-16"/>
                <w:sz w:val="26"/>
              </w:rPr>
              <w:t xml:space="preserve"> </w:t>
            </w:r>
            <w:r>
              <w:rPr>
                <w:spacing w:val="-6"/>
                <w:sz w:val="26"/>
              </w:rPr>
              <w:t>nâng</w:t>
            </w:r>
            <w:r>
              <w:rPr>
                <w:spacing w:val="-16"/>
                <w:sz w:val="26"/>
              </w:rPr>
              <w:t xml:space="preserve"> </w:t>
            </w:r>
            <w:r>
              <w:rPr>
                <w:spacing w:val="-5"/>
                <w:sz w:val="26"/>
              </w:rPr>
              <w:t>cao</w:t>
            </w:r>
            <w:r>
              <w:rPr>
                <w:spacing w:val="-16"/>
                <w:sz w:val="26"/>
              </w:rPr>
              <w:t xml:space="preserve"> </w:t>
            </w:r>
            <w:r>
              <w:rPr>
                <w:spacing w:val="-9"/>
                <w:sz w:val="26"/>
              </w:rPr>
              <w:t xml:space="preserve">hiệu </w:t>
            </w:r>
            <w:r>
              <w:rPr>
                <w:spacing w:val="-6"/>
                <w:sz w:val="26"/>
              </w:rPr>
              <w:t>quả</w:t>
            </w:r>
            <w:r>
              <w:rPr>
                <w:spacing w:val="-15"/>
                <w:sz w:val="26"/>
              </w:rPr>
              <w:t xml:space="preserve"> </w:t>
            </w:r>
            <w:r>
              <w:rPr>
                <w:spacing w:val="-5"/>
                <w:sz w:val="26"/>
              </w:rPr>
              <w:t>sử</w:t>
            </w:r>
            <w:r>
              <w:rPr>
                <w:spacing w:val="-14"/>
                <w:sz w:val="26"/>
              </w:rPr>
              <w:t xml:space="preserve"> </w:t>
            </w:r>
            <w:r>
              <w:rPr>
                <w:spacing w:val="-6"/>
                <w:sz w:val="26"/>
              </w:rPr>
              <w:t>dụng</w:t>
            </w:r>
            <w:r>
              <w:rPr>
                <w:spacing w:val="-18"/>
                <w:sz w:val="26"/>
              </w:rPr>
              <w:t xml:space="preserve"> </w:t>
            </w:r>
            <w:r>
              <w:rPr>
                <w:spacing w:val="-7"/>
                <w:sz w:val="26"/>
              </w:rPr>
              <w:t>theo</w:t>
            </w:r>
            <w:r>
              <w:rPr>
                <w:spacing w:val="-15"/>
                <w:sz w:val="26"/>
              </w:rPr>
              <w:t xml:space="preserve"> </w:t>
            </w:r>
            <w:r>
              <w:rPr>
                <w:spacing w:val="-5"/>
                <w:sz w:val="26"/>
              </w:rPr>
              <w:t>quy</w:t>
            </w:r>
            <w:r>
              <w:rPr>
                <w:spacing w:val="-22"/>
                <w:sz w:val="26"/>
              </w:rPr>
              <w:t xml:space="preserve"> </w:t>
            </w:r>
            <w:r>
              <w:rPr>
                <w:spacing w:val="-7"/>
                <w:sz w:val="26"/>
              </w:rPr>
              <w:t>định.</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2240"/>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6"/>
              <w:rPr>
                <w:b/>
                <w:sz w:val="27"/>
              </w:rPr>
            </w:pPr>
          </w:p>
          <w:p w:rsidR="00FA7DA1" w:rsidRDefault="00311B3B">
            <w:pPr>
              <w:pStyle w:val="TableParagraph"/>
              <w:ind w:left="83" w:right="85"/>
              <w:jc w:val="center"/>
              <w:rPr>
                <w:sz w:val="26"/>
              </w:rPr>
            </w:pPr>
            <w:r>
              <w:rPr>
                <w:sz w:val="26"/>
              </w:rPr>
              <w:t>5.12</w:t>
            </w:r>
          </w:p>
        </w:tc>
        <w:tc>
          <w:tcPr>
            <w:tcW w:w="7131" w:type="dxa"/>
          </w:tcPr>
          <w:p w:rsidR="00FA7DA1" w:rsidRDefault="00311B3B">
            <w:pPr>
              <w:pStyle w:val="TableParagraph"/>
              <w:spacing w:before="136" w:line="312" w:lineRule="auto"/>
              <w:ind w:left="100" w:right="94"/>
              <w:jc w:val="both"/>
              <w:rPr>
                <w:sz w:val="26"/>
              </w:rPr>
            </w:pPr>
            <w:r>
              <w:rPr>
                <w:b/>
                <w:i/>
                <w:spacing w:val="-6"/>
                <w:sz w:val="26"/>
              </w:rPr>
              <w:t xml:space="preserve">Tiêu </w:t>
            </w:r>
            <w:r>
              <w:rPr>
                <w:b/>
                <w:i/>
                <w:spacing w:val="-7"/>
                <w:sz w:val="26"/>
              </w:rPr>
              <w:t xml:space="preserve">chuẩn </w:t>
            </w:r>
            <w:r>
              <w:rPr>
                <w:b/>
                <w:i/>
                <w:spacing w:val="-6"/>
                <w:sz w:val="26"/>
              </w:rPr>
              <w:t>12</w:t>
            </w:r>
            <w:r>
              <w:rPr>
                <w:spacing w:val="-6"/>
                <w:sz w:val="26"/>
              </w:rPr>
              <w:t xml:space="preserve">: </w:t>
            </w:r>
            <w:r>
              <w:rPr>
                <w:spacing w:val="-7"/>
                <w:sz w:val="26"/>
              </w:rPr>
              <w:t xml:space="preserve">Trường </w:t>
            </w:r>
            <w:r>
              <w:rPr>
                <w:spacing w:val="-4"/>
                <w:sz w:val="26"/>
              </w:rPr>
              <w:t xml:space="preserve">có </w:t>
            </w:r>
            <w:r>
              <w:rPr>
                <w:spacing w:val="-6"/>
                <w:sz w:val="26"/>
              </w:rPr>
              <w:t xml:space="preserve">định mức </w:t>
            </w:r>
            <w:r>
              <w:rPr>
                <w:spacing w:val="-7"/>
                <w:sz w:val="26"/>
              </w:rPr>
              <w:t xml:space="preserve">tiêu </w:t>
            </w:r>
            <w:r>
              <w:rPr>
                <w:spacing w:val="-5"/>
                <w:sz w:val="26"/>
              </w:rPr>
              <w:t xml:space="preserve">hao vật </w:t>
            </w:r>
            <w:r>
              <w:rPr>
                <w:spacing w:val="-4"/>
                <w:sz w:val="26"/>
              </w:rPr>
              <w:t xml:space="preserve">tư </w:t>
            </w:r>
            <w:r>
              <w:rPr>
                <w:spacing w:val="-6"/>
                <w:sz w:val="26"/>
              </w:rPr>
              <w:t xml:space="preserve">hoặc </w:t>
            </w:r>
            <w:r>
              <w:rPr>
                <w:spacing w:val="-7"/>
                <w:sz w:val="26"/>
              </w:rPr>
              <w:t xml:space="preserve">định mức </w:t>
            </w:r>
            <w:r>
              <w:rPr>
                <w:spacing w:val="-6"/>
                <w:sz w:val="26"/>
              </w:rPr>
              <w:t>kinh</w:t>
            </w:r>
            <w:r>
              <w:rPr>
                <w:spacing w:val="-8"/>
                <w:sz w:val="26"/>
              </w:rPr>
              <w:t xml:space="preserve"> </w:t>
            </w:r>
            <w:r>
              <w:rPr>
                <w:spacing w:val="-4"/>
                <w:sz w:val="26"/>
              </w:rPr>
              <w:t>tế</w:t>
            </w:r>
            <w:r>
              <w:rPr>
                <w:spacing w:val="-8"/>
                <w:sz w:val="26"/>
              </w:rPr>
              <w:t xml:space="preserve"> </w:t>
            </w:r>
            <w:r>
              <w:rPr>
                <w:sz w:val="26"/>
              </w:rPr>
              <w:t>-</w:t>
            </w:r>
            <w:r>
              <w:rPr>
                <w:spacing w:val="-8"/>
                <w:sz w:val="26"/>
              </w:rPr>
              <w:t xml:space="preserve"> </w:t>
            </w:r>
            <w:r>
              <w:rPr>
                <w:spacing w:val="-3"/>
                <w:sz w:val="26"/>
              </w:rPr>
              <w:t>kỹ</w:t>
            </w:r>
            <w:r>
              <w:rPr>
                <w:spacing w:val="-13"/>
                <w:sz w:val="26"/>
              </w:rPr>
              <w:t xml:space="preserve"> </w:t>
            </w:r>
            <w:r>
              <w:rPr>
                <w:spacing w:val="-7"/>
                <w:sz w:val="26"/>
              </w:rPr>
              <w:t>thuật</w:t>
            </w:r>
            <w:r>
              <w:rPr>
                <w:spacing w:val="-8"/>
                <w:sz w:val="26"/>
              </w:rPr>
              <w:t xml:space="preserve"> </w:t>
            </w:r>
            <w:r>
              <w:rPr>
                <w:spacing w:val="-7"/>
                <w:sz w:val="26"/>
              </w:rPr>
              <w:t>trong</w:t>
            </w:r>
            <w:r>
              <w:rPr>
                <w:spacing w:val="-8"/>
                <w:sz w:val="26"/>
              </w:rPr>
              <w:t xml:space="preserve"> </w:t>
            </w:r>
            <w:r>
              <w:rPr>
                <w:spacing w:val="-5"/>
                <w:sz w:val="26"/>
              </w:rPr>
              <w:t>đào</w:t>
            </w:r>
            <w:r>
              <w:rPr>
                <w:spacing w:val="-8"/>
                <w:sz w:val="26"/>
              </w:rPr>
              <w:t xml:space="preserve"> </w:t>
            </w:r>
            <w:r>
              <w:rPr>
                <w:spacing w:val="-5"/>
                <w:sz w:val="26"/>
              </w:rPr>
              <w:t>tạo</w:t>
            </w:r>
            <w:r>
              <w:rPr>
                <w:spacing w:val="-8"/>
                <w:sz w:val="26"/>
              </w:rPr>
              <w:t xml:space="preserve"> </w:t>
            </w:r>
            <w:r>
              <w:rPr>
                <w:spacing w:val="-4"/>
                <w:sz w:val="26"/>
              </w:rPr>
              <w:t>và</w:t>
            </w:r>
            <w:r>
              <w:rPr>
                <w:spacing w:val="-8"/>
                <w:sz w:val="26"/>
              </w:rPr>
              <w:t xml:space="preserve"> </w:t>
            </w:r>
            <w:r>
              <w:rPr>
                <w:spacing w:val="-4"/>
                <w:sz w:val="26"/>
              </w:rPr>
              <w:t>có</w:t>
            </w:r>
            <w:r>
              <w:rPr>
                <w:spacing w:val="-7"/>
                <w:sz w:val="26"/>
              </w:rPr>
              <w:t xml:space="preserve"> </w:t>
            </w:r>
            <w:r>
              <w:rPr>
                <w:spacing w:val="-5"/>
                <w:sz w:val="26"/>
              </w:rPr>
              <w:t>quy</w:t>
            </w:r>
            <w:r>
              <w:rPr>
                <w:spacing w:val="-13"/>
                <w:sz w:val="26"/>
              </w:rPr>
              <w:t xml:space="preserve"> </w:t>
            </w:r>
            <w:r>
              <w:rPr>
                <w:spacing w:val="-6"/>
                <w:sz w:val="26"/>
              </w:rPr>
              <w:t>định</w:t>
            </w:r>
            <w:r>
              <w:rPr>
                <w:spacing w:val="-8"/>
                <w:sz w:val="26"/>
              </w:rPr>
              <w:t xml:space="preserve"> </w:t>
            </w:r>
            <w:r>
              <w:rPr>
                <w:spacing w:val="-4"/>
                <w:sz w:val="26"/>
              </w:rPr>
              <w:t>về</w:t>
            </w:r>
            <w:r>
              <w:rPr>
                <w:spacing w:val="-8"/>
                <w:sz w:val="26"/>
              </w:rPr>
              <w:t xml:space="preserve"> </w:t>
            </w:r>
            <w:r>
              <w:rPr>
                <w:spacing w:val="-6"/>
                <w:sz w:val="26"/>
              </w:rPr>
              <w:t>quản</w:t>
            </w:r>
            <w:r>
              <w:rPr>
                <w:spacing w:val="-8"/>
                <w:sz w:val="26"/>
              </w:rPr>
              <w:t xml:space="preserve"> </w:t>
            </w:r>
            <w:r>
              <w:rPr>
                <w:spacing w:val="-6"/>
                <w:sz w:val="26"/>
              </w:rPr>
              <w:t>lý,</w:t>
            </w:r>
            <w:r>
              <w:rPr>
                <w:spacing w:val="-8"/>
                <w:sz w:val="26"/>
              </w:rPr>
              <w:t xml:space="preserve"> </w:t>
            </w:r>
            <w:r>
              <w:rPr>
                <w:spacing w:val="-5"/>
                <w:sz w:val="26"/>
              </w:rPr>
              <w:t>cấp</w:t>
            </w:r>
            <w:r>
              <w:rPr>
                <w:spacing w:val="-8"/>
                <w:sz w:val="26"/>
              </w:rPr>
              <w:t xml:space="preserve"> </w:t>
            </w:r>
            <w:r>
              <w:rPr>
                <w:spacing w:val="-7"/>
                <w:sz w:val="26"/>
              </w:rPr>
              <w:t>phát,</w:t>
            </w:r>
            <w:r>
              <w:rPr>
                <w:spacing w:val="-8"/>
                <w:sz w:val="26"/>
              </w:rPr>
              <w:t xml:space="preserve"> </w:t>
            </w:r>
            <w:r>
              <w:rPr>
                <w:spacing w:val="-5"/>
                <w:sz w:val="26"/>
              </w:rPr>
              <w:t xml:space="preserve">sử </w:t>
            </w:r>
            <w:r>
              <w:rPr>
                <w:spacing w:val="-6"/>
                <w:sz w:val="26"/>
              </w:rPr>
              <w:t>dụng</w:t>
            </w:r>
            <w:r>
              <w:rPr>
                <w:spacing w:val="-9"/>
                <w:sz w:val="26"/>
              </w:rPr>
              <w:t xml:space="preserve"> </w:t>
            </w:r>
            <w:r>
              <w:rPr>
                <w:spacing w:val="-5"/>
                <w:sz w:val="26"/>
              </w:rPr>
              <w:t>vật</w:t>
            </w:r>
            <w:r>
              <w:rPr>
                <w:spacing w:val="-11"/>
                <w:sz w:val="26"/>
              </w:rPr>
              <w:t xml:space="preserve"> </w:t>
            </w:r>
            <w:r>
              <w:rPr>
                <w:spacing w:val="-6"/>
                <w:sz w:val="26"/>
              </w:rPr>
              <w:t>tư,</w:t>
            </w:r>
            <w:r>
              <w:rPr>
                <w:spacing w:val="-9"/>
                <w:sz w:val="26"/>
              </w:rPr>
              <w:t xml:space="preserve"> </w:t>
            </w:r>
            <w:r>
              <w:rPr>
                <w:spacing w:val="-6"/>
                <w:sz w:val="26"/>
              </w:rPr>
              <w:t>phục</w:t>
            </w:r>
            <w:r>
              <w:rPr>
                <w:spacing w:val="-11"/>
                <w:sz w:val="26"/>
              </w:rPr>
              <w:t xml:space="preserve"> </w:t>
            </w:r>
            <w:r>
              <w:rPr>
                <w:spacing w:val="-4"/>
                <w:sz w:val="26"/>
              </w:rPr>
              <w:t>vụ</w:t>
            </w:r>
            <w:r>
              <w:rPr>
                <w:spacing w:val="-9"/>
                <w:sz w:val="26"/>
              </w:rPr>
              <w:t xml:space="preserve"> </w:t>
            </w:r>
            <w:r>
              <w:rPr>
                <w:spacing w:val="-6"/>
                <w:sz w:val="26"/>
              </w:rPr>
              <w:t>đào</w:t>
            </w:r>
            <w:r>
              <w:rPr>
                <w:spacing w:val="-11"/>
                <w:sz w:val="26"/>
              </w:rPr>
              <w:t xml:space="preserve"> </w:t>
            </w:r>
            <w:r>
              <w:rPr>
                <w:spacing w:val="-6"/>
                <w:sz w:val="26"/>
              </w:rPr>
              <w:t>tạo;</w:t>
            </w:r>
            <w:r>
              <w:rPr>
                <w:spacing w:val="-9"/>
                <w:sz w:val="26"/>
              </w:rPr>
              <w:t xml:space="preserve"> </w:t>
            </w:r>
            <w:r>
              <w:rPr>
                <w:spacing w:val="-5"/>
                <w:sz w:val="26"/>
              </w:rPr>
              <w:t>tổ</w:t>
            </w:r>
            <w:r>
              <w:rPr>
                <w:spacing w:val="-9"/>
                <w:sz w:val="26"/>
              </w:rPr>
              <w:t xml:space="preserve"> </w:t>
            </w:r>
            <w:r>
              <w:rPr>
                <w:spacing w:val="-6"/>
                <w:sz w:val="26"/>
              </w:rPr>
              <w:t>chức</w:t>
            </w:r>
            <w:r>
              <w:rPr>
                <w:spacing w:val="-9"/>
                <w:sz w:val="26"/>
              </w:rPr>
              <w:t xml:space="preserve"> </w:t>
            </w:r>
            <w:r>
              <w:rPr>
                <w:spacing w:val="-6"/>
                <w:sz w:val="26"/>
              </w:rPr>
              <w:t>thực</w:t>
            </w:r>
            <w:r>
              <w:rPr>
                <w:spacing w:val="-11"/>
                <w:sz w:val="26"/>
              </w:rPr>
              <w:t xml:space="preserve"> </w:t>
            </w:r>
            <w:r>
              <w:rPr>
                <w:spacing w:val="-6"/>
                <w:sz w:val="26"/>
              </w:rPr>
              <w:t>hiện</w:t>
            </w:r>
            <w:r>
              <w:rPr>
                <w:spacing w:val="-11"/>
                <w:sz w:val="26"/>
              </w:rPr>
              <w:t xml:space="preserve"> </w:t>
            </w:r>
            <w:r>
              <w:rPr>
                <w:spacing w:val="-7"/>
                <w:sz w:val="26"/>
              </w:rPr>
              <w:t>theo</w:t>
            </w:r>
            <w:r>
              <w:rPr>
                <w:spacing w:val="-9"/>
                <w:sz w:val="26"/>
              </w:rPr>
              <w:t xml:space="preserve"> </w:t>
            </w:r>
            <w:r>
              <w:rPr>
                <w:spacing w:val="-5"/>
                <w:sz w:val="26"/>
              </w:rPr>
              <w:t>quy</w:t>
            </w:r>
            <w:r>
              <w:rPr>
                <w:spacing w:val="-16"/>
                <w:sz w:val="26"/>
              </w:rPr>
              <w:t xml:space="preserve"> </w:t>
            </w:r>
            <w:r>
              <w:rPr>
                <w:spacing w:val="-6"/>
                <w:sz w:val="26"/>
              </w:rPr>
              <w:t>định</w:t>
            </w:r>
            <w:r>
              <w:rPr>
                <w:spacing w:val="-9"/>
                <w:sz w:val="26"/>
              </w:rPr>
              <w:t xml:space="preserve"> </w:t>
            </w:r>
            <w:r>
              <w:rPr>
                <w:spacing w:val="-5"/>
                <w:sz w:val="26"/>
              </w:rPr>
              <w:t>đảm</w:t>
            </w:r>
            <w:r>
              <w:rPr>
                <w:spacing w:val="-11"/>
                <w:sz w:val="26"/>
              </w:rPr>
              <w:t xml:space="preserve"> </w:t>
            </w:r>
            <w:r>
              <w:rPr>
                <w:spacing w:val="-5"/>
                <w:sz w:val="26"/>
              </w:rPr>
              <w:t xml:space="preserve">bảo </w:t>
            </w:r>
            <w:r>
              <w:rPr>
                <w:spacing w:val="-6"/>
                <w:sz w:val="26"/>
              </w:rPr>
              <w:t>kịp</w:t>
            </w:r>
            <w:r>
              <w:rPr>
                <w:spacing w:val="-16"/>
                <w:sz w:val="26"/>
              </w:rPr>
              <w:t xml:space="preserve"> </w:t>
            </w:r>
            <w:r>
              <w:rPr>
                <w:spacing w:val="-7"/>
                <w:sz w:val="26"/>
              </w:rPr>
              <w:t>thời,</w:t>
            </w:r>
            <w:r>
              <w:rPr>
                <w:spacing w:val="-16"/>
                <w:sz w:val="26"/>
              </w:rPr>
              <w:t xml:space="preserve"> </w:t>
            </w:r>
            <w:r>
              <w:rPr>
                <w:spacing w:val="-6"/>
                <w:sz w:val="26"/>
              </w:rPr>
              <w:t>đáp</w:t>
            </w:r>
            <w:r>
              <w:rPr>
                <w:spacing w:val="-16"/>
                <w:sz w:val="26"/>
              </w:rPr>
              <w:t xml:space="preserve"> </w:t>
            </w:r>
            <w:r>
              <w:rPr>
                <w:spacing w:val="-6"/>
                <w:sz w:val="26"/>
              </w:rPr>
              <w:t>ứng</w:t>
            </w:r>
            <w:r>
              <w:rPr>
                <w:spacing w:val="-16"/>
                <w:sz w:val="26"/>
              </w:rPr>
              <w:t xml:space="preserve"> </w:t>
            </w:r>
            <w:r>
              <w:rPr>
                <w:spacing w:val="-4"/>
                <w:sz w:val="26"/>
              </w:rPr>
              <w:t>kế</w:t>
            </w:r>
            <w:r>
              <w:rPr>
                <w:spacing w:val="-16"/>
                <w:sz w:val="26"/>
              </w:rPr>
              <w:t xml:space="preserve"> </w:t>
            </w:r>
            <w:r>
              <w:rPr>
                <w:spacing w:val="-8"/>
                <w:sz w:val="26"/>
              </w:rPr>
              <w:t>hoạch</w:t>
            </w:r>
            <w:r>
              <w:rPr>
                <w:spacing w:val="-16"/>
                <w:sz w:val="26"/>
              </w:rPr>
              <w:t xml:space="preserve"> </w:t>
            </w:r>
            <w:r>
              <w:rPr>
                <w:spacing w:val="-4"/>
                <w:sz w:val="26"/>
              </w:rPr>
              <w:t>và</w:t>
            </w:r>
            <w:r>
              <w:rPr>
                <w:spacing w:val="-16"/>
                <w:sz w:val="26"/>
              </w:rPr>
              <w:t xml:space="preserve"> </w:t>
            </w:r>
            <w:r>
              <w:rPr>
                <w:spacing w:val="-6"/>
                <w:sz w:val="26"/>
              </w:rPr>
              <w:t>tiến</w:t>
            </w:r>
            <w:r>
              <w:rPr>
                <w:spacing w:val="-16"/>
                <w:sz w:val="26"/>
              </w:rPr>
              <w:t xml:space="preserve"> </w:t>
            </w:r>
            <w:r>
              <w:rPr>
                <w:spacing w:val="-4"/>
                <w:sz w:val="26"/>
              </w:rPr>
              <w:t>độ</w:t>
            </w:r>
            <w:r>
              <w:rPr>
                <w:spacing w:val="-19"/>
                <w:sz w:val="26"/>
              </w:rPr>
              <w:t xml:space="preserve"> </w:t>
            </w:r>
            <w:r>
              <w:rPr>
                <w:spacing w:val="-5"/>
                <w:sz w:val="26"/>
              </w:rPr>
              <w:t>đào</w:t>
            </w:r>
            <w:r>
              <w:rPr>
                <w:spacing w:val="-16"/>
                <w:sz w:val="26"/>
              </w:rPr>
              <w:t xml:space="preserve"> </w:t>
            </w:r>
            <w:r>
              <w:rPr>
                <w:spacing w:val="-7"/>
                <w:sz w:val="26"/>
              </w:rPr>
              <w:t>tạo;</w:t>
            </w:r>
            <w:r>
              <w:rPr>
                <w:spacing w:val="-16"/>
                <w:sz w:val="26"/>
              </w:rPr>
              <w:t xml:space="preserve"> </w:t>
            </w:r>
            <w:r>
              <w:rPr>
                <w:spacing w:val="-5"/>
                <w:sz w:val="26"/>
              </w:rPr>
              <w:t>vật</w:t>
            </w:r>
            <w:r>
              <w:rPr>
                <w:spacing w:val="-16"/>
                <w:sz w:val="26"/>
              </w:rPr>
              <w:t xml:space="preserve"> </w:t>
            </w:r>
            <w:r>
              <w:rPr>
                <w:spacing w:val="-5"/>
                <w:sz w:val="26"/>
              </w:rPr>
              <w:t>tư</w:t>
            </w:r>
            <w:r>
              <w:rPr>
                <w:spacing w:val="-15"/>
                <w:sz w:val="26"/>
              </w:rPr>
              <w:t xml:space="preserve"> </w:t>
            </w:r>
            <w:r>
              <w:rPr>
                <w:spacing w:val="-6"/>
                <w:sz w:val="26"/>
              </w:rPr>
              <w:t>được</w:t>
            </w:r>
            <w:r>
              <w:rPr>
                <w:spacing w:val="-14"/>
                <w:sz w:val="26"/>
              </w:rPr>
              <w:t xml:space="preserve"> </w:t>
            </w:r>
            <w:r>
              <w:rPr>
                <w:spacing w:val="-4"/>
                <w:sz w:val="26"/>
              </w:rPr>
              <w:t>bố</w:t>
            </w:r>
            <w:r>
              <w:rPr>
                <w:spacing w:val="-16"/>
                <w:sz w:val="26"/>
              </w:rPr>
              <w:t xml:space="preserve"> </w:t>
            </w:r>
            <w:r>
              <w:rPr>
                <w:spacing w:val="-5"/>
                <w:sz w:val="26"/>
              </w:rPr>
              <w:t>trí</w:t>
            </w:r>
            <w:r>
              <w:rPr>
                <w:spacing w:val="-19"/>
                <w:sz w:val="26"/>
              </w:rPr>
              <w:t xml:space="preserve"> </w:t>
            </w:r>
            <w:r>
              <w:rPr>
                <w:spacing w:val="-5"/>
                <w:sz w:val="26"/>
              </w:rPr>
              <w:t>sắp</w:t>
            </w:r>
            <w:r>
              <w:rPr>
                <w:spacing w:val="-16"/>
                <w:sz w:val="26"/>
              </w:rPr>
              <w:t xml:space="preserve"> </w:t>
            </w:r>
            <w:r>
              <w:rPr>
                <w:spacing w:val="-6"/>
                <w:sz w:val="26"/>
              </w:rPr>
              <w:t>xếp gọn</w:t>
            </w:r>
            <w:r>
              <w:rPr>
                <w:spacing w:val="-16"/>
                <w:sz w:val="26"/>
              </w:rPr>
              <w:t xml:space="preserve"> </w:t>
            </w:r>
            <w:r>
              <w:rPr>
                <w:spacing w:val="-7"/>
                <w:sz w:val="26"/>
              </w:rPr>
              <w:t>gàng,</w:t>
            </w:r>
            <w:r>
              <w:rPr>
                <w:spacing w:val="-16"/>
                <w:sz w:val="26"/>
              </w:rPr>
              <w:t xml:space="preserve"> </w:t>
            </w:r>
            <w:r>
              <w:rPr>
                <w:spacing w:val="-7"/>
                <w:sz w:val="26"/>
              </w:rPr>
              <w:t>ngăn</w:t>
            </w:r>
            <w:r>
              <w:rPr>
                <w:spacing w:val="-16"/>
                <w:sz w:val="26"/>
              </w:rPr>
              <w:t xml:space="preserve"> </w:t>
            </w:r>
            <w:r>
              <w:rPr>
                <w:spacing w:val="-6"/>
                <w:sz w:val="26"/>
              </w:rPr>
              <w:t>nắp</w:t>
            </w:r>
            <w:r>
              <w:rPr>
                <w:spacing w:val="-16"/>
                <w:sz w:val="26"/>
              </w:rPr>
              <w:t xml:space="preserve"> </w:t>
            </w:r>
            <w:r>
              <w:rPr>
                <w:spacing w:val="-8"/>
                <w:sz w:val="26"/>
              </w:rPr>
              <w:t>thuận</w:t>
            </w:r>
            <w:r>
              <w:rPr>
                <w:spacing w:val="-16"/>
                <w:sz w:val="26"/>
              </w:rPr>
              <w:t xml:space="preserve"> </w:t>
            </w:r>
            <w:r>
              <w:rPr>
                <w:spacing w:val="-6"/>
                <w:sz w:val="26"/>
              </w:rPr>
              <w:t>tiện</w:t>
            </w:r>
            <w:r>
              <w:rPr>
                <w:spacing w:val="-17"/>
                <w:sz w:val="26"/>
              </w:rPr>
              <w:t xml:space="preserve"> </w:t>
            </w:r>
            <w:r>
              <w:rPr>
                <w:spacing w:val="-6"/>
                <w:sz w:val="26"/>
              </w:rPr>
              <w:t>cho</w:t>
            </w:r>
            <w:r>
              <w:rPr>
                <w:spacing w:val="-17"/>
                <w:sz w:val="26"/>
              </w:rPr>
              <w:t xml:space="preserve"> </w:t>
            </w:r>
            <w:r>
              <w:rPr>
                <w:spacing w:val="-6"/>
                <w:sz w:val="26"/>
              </w:rPr>
              <w:t>việc</w:t>
            </w:r>
            <w:r>
              <w:rPr>
                <w:spacing w:val="-17"/>
                <w:sz w:val="26"/>
              </w:rPr>
              <w:t xml:space="preserve"> </w:t>
            </w:r>
            <w:r>
              <w:rPr>
                <w:spacing w:val="-6"/>
                <w:sz w:val="26"/>
              </w:rPr>
              <w:t>bảo</w:t>
            </w:r>
            <w:r>
              <w:rPr>
                <w:spacing w:val="-16"/>
                <w:sz w:val="26"/>
              </w:rPr>
              <w:t xml:space="preserve"> </w:t>
            </w:r>
            <w:r>
              <w:rPr>
                <w:spacing w:val="-7"/>
                <w:sz w:val="26"/>
              </w:rPr>
              <w:t>quản</w:t>
            </w:r>
            <w:r>
              <w:rPr>
                <w:spacing w:val="-17"/>
                <w:sz w:val="26"/>
              </w:rPr>
              <w:t xml:space="preserve"> </w:t>
            </w:r>
            <w:r>
              <w:rPr>
                <w:spacing w:val="-4"/>
                <w:sz w:val="26"/>
              </w:rPr>
              <w:t>và</w:t>
            </w:r>
            <w:r>
              <w:rPr>
                <w:spacing w:val="-16"/>
                <w:sz w:val="26"/>
              </w:rPr>
              <w:t xml:space="preserve"> </w:t>
            </w:r>
            <w:r>
              <w:rPr>
                <w:spacing w:val="-4"/>
                <w:sz w:val="26"/>
              </w:rPr>
              <w:t>sử</w:t>
            </w:r>
            <w:r>
              <w:rPr>
                <w:spacing w:val="-16"/>
                <w:sz w:val="26"/>
              </w:rPr>
              <w:t xml:space="preserve"> </w:t>
            </w:r>
            <w:r>
              <w:rPr>
                <w:spacing w:val="-7"/>
                <w:sz w:val="26"/>
              </w:rPr>
              <w:t>dụng.</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6"/>
              <w:rPr>
                <w:b/>
                <w:sz w:val="27"/>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6"/>
              <w:rPr>
                <w:b/>
                <w:sz w:val="27"/>
              </w:rPr>
            </w:pPr>
          </w:p>
          <w:p w:rsidR="00FA7DA1" w:rsidRDefault="00311B3B">
            <w:pPr>
              <w:pStyle w:val="TableParagraph"/>
              <w:jc w:val="center"/>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3" w:right="85"/>
              <w:jc w:val="center"/>
              <w:rPr>
                <w:sz w:val="26"/>
              </w:rPr>
            </w:pPr>
            <w:r>
              <w:rPr>
                <w:sz w:val="26"/>
              </w:rPr>
              <w:t>5.13</w:t>
            </w:r>
          </w:p>
        </w:tc>
        <w:tc>
          <w:tcPr>
            <w:tcW w:w="7131" w:type="dxa"/>
          </w:tcPr>
          <w:p w:rsidR="00FA7DA1" w:rsidRDefault="00311B3B">
            <w:pPr>
              <w:pStyle w:val="TableParagraph"/>
              <w:spacing w:before="139" w:line="312" w:lineRule="auto"/>
              <w:ind w:left="100" w:right="105"/>
              <w:jc w:val="both"/>
              <w:rPr>
                <w:sz w:val="26"/>
              </w:rPr>
            </w:pPr>
            <w:r>
              <w:rPr>
                <w:b/>
                <w:i/>
                <w:sz w:val="26"/>
              </w:rPr>
              <w:t>Tiêu chuẩn 13</w:t>
            </w:r>
            <w:r>
              <w:rPr>
                <w:sz w:val="26"/>
              </w:rPr>
              <w:t>: Trường có thư viện bao gồm phòng đọc, phòng lưu trữ bảo đảm theo tiêu chuẩn thiết kế. Thư viện có đủ chương trình, giáo trình đã được trường phê duyệt, mỗi loại giáo trình  đảm bảo tối thiểu 05 bản</w:t>
            </w:r>
            <w:r>
              <w:rPr>
                <w:spacing w:val="-8"/>
                <w:sz w:val="26"/>
              </w:rPr>
              <w:t xml:space="preserve"> </w:t>
            </w:r>
            <w:r>
              <w:rPr>
                <w:sz w:val="26"/>
              </w:rPr>
              <w:t>in.</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83" w:right="85"/>
              <w:jc w:val="center"/>
              <w:rPr>
                <w:sz w:val="26"/>
              </w:rPr>
            </w:pPr>
            <w:r>
              <w:rPr>
                <w:sz w:val="26"/>
              </w:rPr>
              <w:t>5.14</w:t>
            </w:r>
          </w:p>
        </w:tc>
        <w:tc>
          <w:tcPr>
            <w:tcW w:w="7131" w:type="dxa"/>
          </w:tcPr>
          <w:p w:rsidR="00FA7DA1" w:rsidRDefault="00311B3B">
            <w:pPr>
              <w:pStyle w:val="TableParagraph"/>
              <w:spacing w:before="139" w:line="312" w:lineRule="auto"/>
              <w:ind w:left="100" w:right="102"/>
              <w:jc w:val="both"/>
              <w:rPr>
                <w:sz w:val="26"/>
              </w:rPr>
            </w:pPr>
            <w:r>
              <w:rPr>
                <w:b/>
                <w:i/>
                <w:spacing w:val="-4"/>
                <w:sz w:val="26"/>
              </w:rPr>
              <w:t xml:space="preserve">Tiêu </w:t>
            </w:r>
            <w:r>
              <w:rPr>
                <w:b/>
                <w:spacing w:val="-4"/>
                <w:sz w:val="26"/>
              </w:rPr>
              <w:t xml:space="preserve">chuẩn </w:t>
            </w:r>
            <w:r>
              <w:rPr>
                <w:b/>
                <w:spacing w:val="-3"/>
                <w:sz w:val="26"/>
              </w:rPr>
              <w:t>14</w:t>
            </w:r>
            <w:r>
              <w:rPr>
                <w:spacing w:val="-3"/>
                <w:sz w:val="26"/>
              </w:rPr>
              <w:t xml:space="preserve">: </w:t>
            </w:r>
            <w:r>
              <w:rPr>
                <w:sz w:val="26"/>
              </w:rPr>
              <w:t xml:space="preserve">Tổ </w:t>
            </w:r>
            <w:r>
              <w:rPr>
                <w:spacing w:val="-3"/>
                <w:sz w:val="26"/>
              </w:rPr>
              <w:t xml:space="preserve">chức </w:t>
            </w:r>
            <w:r>
              <w:rPr>
                <w:spacing w:val="-4"/>
                <w:sz w:val="26"/>
              </w:rPr>
              <w:t xml:space="preserve">hoạt động, </w:t>
            </w:r>
            <w:r>
              <w:rPr>
                <w:spacing w:val="-3"/>
                <w:sz w:val="26"/>
              </w:rPr>
              <w:t xml:space="preserve">hình thức </w:t>
            </w:r>
            <w:r>
              <w:rPr>
                <w:spacing w:val="-4"/>
                <w:sz w:val="26"/>
              </w:rPr>
              <w:t xml:space="preserve">phục </w:t>
            </w:r>
            <w:r>
              <w:rPr>
                <w:sz w:val="26"/>
              </w:rPr>
              <w:t xml:space="preserve">vụ </w:t>
            </w:r>
            <w:r>
              <w:rPr>
                <w:spacing w:val="-3"/>
                <w:sz w:val="26"/>
              </w:rPr>
              <w:t xml:space="preserve">của </w:t>
            </w:r>
            <w:r>
              <w:rPr>
                <w:spacing w:val="-4"/>
                <w:sz w:val="26"/>
              </w:rPr>
              <w:t xml:space="preserve">thư </w:t>
            </w:r>
            <w:r>
              <w:rPr>
                <w:spacing w:val="-3"/>
                <w:sz w:val="26"/>
              </w:rPr>
              <w:t xml:space="preserve">viện </w:t>
            </w:r>
            <w:r>
              <w:rPr>
                <w:spacing w:val="-4"/>
                <w:sz w:val="26"/>
              </w:rPr>
              <w:t xml:space="preserve">trường </w:t>
            </w:r>
            <w:r>
              <w:rPr>
                <w:spacing w:val="-3"/>
                <w:sz w:val="26"/>
              </w:rPr>
              <w:t xml:space="preserve">phù </w:t>
            </w:r>
            <w:r>
              <w:rPr>
                <w:sz w:val="26"/>
              </w:rPr>
              <w:t xml:space="preserve">hợp </w:t>
            </w:r>
            <w:r>
              <w:rPr>
                <w:spacing w:val="-3"/>
                <w:sz w:val="26"/>
              </w:rPr>
              <w:t xml:space="preserve">với nhu cầu tra cứu của cán bộ </w:t>
            </w:r>
            <w:r>
              <w:rPr>
                <w:spacing w:val="-4"/>
                <w:sz w:val="26"/>
              </w:rPr>
              <w:t xml:space="preserve">quản </w:t>
            </w:r>
            <w:r>
              <w:rPr>
                <w:spacing w:val="-3"/>
                <w:sz w:val="26"/>
              </w:rPr>
              <w:t xml:space="preserve">lý, nhà </w:t>
            </w:r>
            <w:r>
              <w:rPr>
                <w:spacing w:val="-4"/>
                <w:sz w:val="26"/>
              </w:rPr>
              <w:t xml:space="preserve">giáo </w:t>
            </w:r>
            <w:r>
              <w:rPr>
                <w:spacing w:val="-3"/>
                <w:sz w:val="26"/>
              </w:rPr>
              <w:t xml:space="preserve">và </w:t>
            </w:r>
            <w:r>
              <w:rPr>
                <w:spacing w:val="-4"/>
                <w:sz w:val="26"/>
              </w:rPr>
              <w:t>người học.</w:t>
            </w:r>
          </w:p>
        </w:tc>
        <w:tc>
          <w:tcPr>
            <w:tcW w:w="896" w:type="dxa"/>
          </w:tcPr>
          <w:p w:rsidR="00FA7DA1" w:rsidRDefault="00FA7DA1">
            <w:pPr>
              <w:pStyle w:val="TableParagraph"/>
              <w:rPr>
                <w:b/>
                <w:sz w:val="26"/>
              </w:rPr>
            </w:pPr>
          </w:p>
          <w:p w:rsidR="00FA7DA1" w:rsidRDefault="00311B3B">
            <w:pPr>
              <w:pStyle w:val="TableParagraph"/>
              <w:spacing w:before="226"/>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3" w:right="85"/>
              <w:jc w:val="center"/>
              <w:rPr>
                <w:sz w:val="26"/>
              </w:rPr>
            </w:pPr>
            <w:r>
              <w:rPr>
                <w:sz w:val="26"/>
              </w:rPr>
              <w:t>5.15</w:t>
            </w:r>
          </w:p>
        </w:tc>
        <w:tc>
          <w:tcPr>
            <w:tcW w:w="7131" w:type="dxa"/>
          </w:tcPr>
          <w:p w:rsidR="00FA7DA1" w:rsidRDefault="00311B3B">
            <w:pPr>
              <w:pStyle w:val="TableParagraph"/>
              <w:spacing w:before="139" w:line="312" w:lineRule="auto"/>
              <w:ind w:left="100" w:right="102"/>
              <w:jc w:val="both"/>
              <w:rPr>
                <w:sz w:val="26"/>
              </w:rPr>
            </w:pPr>
            <w:r>
              <w:rPr>
                <w:b/>
                <w:i/>
                <w:spacing w:val="-4"/>
                <w:sz w:val="26"/>
              </w:rPr>
              <w:t xml:space="preserve">Tiêu chuẩn </w:t>
            </w:r>
            <w:r>
              <w:rPr>
                <w:b/>
                <w:i/>
                <w:spacing w:val="-3"/>
                <w:sz w:val="26"/>
              </w:rPr>
              <w:t>15</w:t>
            </w:r>
            <w:r>
              <w:rPr>
                <w:spacing w:val="-3"/>
                <w:sz w:val="26"/>
              </w:rPr>
              <w:t xml:space="preserve">: </w:t>
            </w:r>
            <w:r>
              <w:rPr>
                <w:spacing w:val="-4"/>
                <w:sz w:val="26"/>
              </w:rPr>
              <w:t xml:space="preserve">Trường </w:t>
            </w:r>
            <w:r>
              <w:rPr>
                <w:spacing w:val="-3"/>
                <w:sz w:val="26"/>
              </w:rPr>
              <w:t xml:space="preserve">có thư </w:t>
            </w:r>
            <w:r>
              <w:rPr>
                <w:spacing w:val="-4"/>
                <w:sz w:val="26"/>
              </w:rPr>
              <w:t xml:space="preserve">viện điện </w:t>
            </w:r>
            <w:r>
              <w:rPr>
                <w:spacing w:val="-3"/>
                <w:sz w:val="26"/>
              </w:rPr>
              <w:t xml:space="preserve">tử, </w:t>
            </w:r>
            <w:r>
              <w:rPr>
                <w:sz w:val="26"/>
              </w:rPr>
              <w:t xml:space="preserve">có </w:t>
            </w:r>
            <w:r>
              <w:rPr>
                <w:spacing w:val="-3"/>
                <w:sz w:val="26"/>
              </w:rPr>
              <w:t xml:space="preserve">phòng </w:t>
            </w:r>
            <w:r>
              <w:rPr>
                <w:sz w:val="26"/>
              </w:rPr>
              <w:t xml:space="preserve">máy </w:t>
            </w:r>
            <w:r>
              <w:rPr>
                <w:spacing w:val="-3"/>
                <w:sz w:val="26"/>
              </w:rPr>
              <w:t xml:space="preserve">tính </w:t>
            </w:r>
            <w:r>
              <w:rPr>
                <w:spacing w:val="-4"/>
                <w:sz w:val="26"/>
              </w:rPr>
              <w:t xml:space="preserve">đáp </w:t>
            </w:r>
            <w:r>
              <w:rPr>
                <w:spacing w:val="-3"/>
                <w:sz w:val="26"/>
              </w:rPr>
              <w:t xml:space="preserve">ứng nhu cầu </w:t>
            </w:r>
            <w:r>
              <w:rPr>
                <w:spacing w:val="-4"/>
                <w:sz w:val="26"/>
              </w:rPr>
              <w:t xml:space="preserve">tra </w:t>
            </w:r>
            <w:r>
              <w:rPr>
                <w:spacing w:val="-3"/>
                <w:sz w:val="26"/>
              </w:rPr>
              <w:t xml:space="preserve">cứu, </w:t>
            </w:r>
            <w:r>
              <w:rPr>
                <w:sz w:val="26"/>
              </w:rPr>
              <w:t xml:space="preserve">truy </w:t>
            </w:r>
            <w:r>
              <w:rPr>
                <w:spacing w:val="-4"/>
                <w:sz w:val="26"/>
              </w:rPr>
              <w:t xml:space="preserve">cập thông tin </w:t>
            </w:r>
            <w:r>
              <w:rPr>
                <w:spacing w:val="-3"/>
                <w:sz w:val="26"/>
              </w:rPr>
              <w:t xml:space="preserve">của nhà </w:t>
            </w:r>
            <w:r>
              <w:rPr>
                <w:spacing w:val="-4"/>
                <w:sz w:val="26"/>
              </w:rPr>
              <w:t xml:space="preserve">giáo </w:t>
            </w:r>
            <w:r>
              <w:rPr>
                <w:spacing w:val="-3"/>
                <w:sz w:val="26"/>
              </w:rPr>
              <w:t xml:space="preserve">và người học; </w:t>
            </w:r>
            <w:r>
              <w:rPr>
                <w:spacing w:val="-4"/>
                <w:sz w:val="26"/>
              </w:rPr>
              <w:t xml:space="preserve">các </w:t>
            </w:r>
            <w:r>
              <w:rPr>
                <w:spacing w:val="-3"/>
                <w:sz w:val="26"/>
              </w:rPr>
              <w:t xml:space="preserve">giáo </w:t>
            </w:r>
            <w:r>
              <w:rPr>
                <w:spacing w:val="-4"/>
                <w:sz w:val="26"/>
              </w:rPr>
              <w:t xml:space="preserve">trình, tài </w:t>
            </w:r>
            <w:r>
              <w:rPr>
                <w:spacing w:val="-3"/>
                <w:sz w:val="26"/>
              </w:rPr>
              <w:t xml:space="preserve">liệu tham </w:t>
            </w:r>
            <w:r>
              <w:rPr>
                <w:spacing w:val="-4"/>
                <w:sz w:val="26"/>
              </w:rPr>
              <w:t xml:space="preserve">khảo </w:t>
            </w:r>
            <w:r>
              <w:rPr>
                <w:spacing w:val="-3"/>
                <w:sz w:val="26"/>
              </w:rPr>
              <w:t xml:space="preserve">của </w:t>
            </w:r>
            <w:r>
              <w:rPr>
                <w:spacing w:val="-4"/>
                <w:sz w:val="26"/>
              </w:rPr>
              <w:t xml:space="preserve">trường được </w:t>
            </w:r>
            <w:r>
              <w:rPr>
                <w:sz w:val="26"/>
              </w:rPr>
              <w:t xml:space="preserve">số </w:t>
            </w:r>
            <w:r>
              <w:rPr>
                <w:spacing w:val="-3"/>
                <w:sz w:val="26"/>
              </w:rPr>
              <w:t xml:space="preserve">hóa </w:t>
            </w:r>
            <w:r>
              <w:rPr>
                <w:sz w:val="26"/>
              </w:rPr>
              <w:t xml:space="preserve">và </w:t>
            </w:r>
            <w:r>
              <w:rPr>
                <w:spacing w:val="-4"/>
                <w:sz w:val="26"/>
              </w:rPr>
              <w:t>tích</w:t>
            </w:r>
            <w:r>
              <w:rPr>
                <w:spacing w:val="-40"/>
                <w:sz w:val="26"/>
              </w:rPr>
              <w:t xml:space="preserve"> </w:t>
            </w:r>
            <w:r>
              <w:rPr>
                <w:spacing w:val="-3"/>
                <w:sz w:val="26"/>
              </w:rPr>
              <w:t>hợp với</w:t>
            </w:r>
            <w:r>
              <w:rPr>
                <w:spacing w:val="-11"/>
                <w:sz w:val="26"/>
              </w:rPr>
              <w:t xml:space="preserve"> </w:t>
            </w:r>
            <w:r>
              <w:rPr>
                <w:spacing w:val="-3"/>
                <w:sz w:val="26"/>
              </w:rPr>
              <w:t>thư</w:t>
            </w:r>
            <w:r>
              <w:rPr>
                <w:spacing w:val="-7"/>
                <w:sz w:val="26"/>
              </w:rPr>
              <w:t xml:space="preserve"> </w:t>
            </w:r>
            <w:r>
              <w:rPr>
                <w:spacing w:val="-4"/>
                <w:sz w:val="26"/>
              </w:rPr>
              <w:t>viện</w:t>
            </w:r>
            <w:r>
              <w:rPr>
                <w:spacing w:val="-8"/>
                <w:sz w:val="26"/>
              </w:rPr>
              <w:t xml:space="preserve"> </w:t>
            </w:r>
            <w:r>
              <w:rPr>
                <w:spacing w:val="-3"/>
                <w:sz w:val="26"/>
              </w:rPr>
              <w:t>điện</w:t>
            </w:r>
            <w:r>
              <w:rPr>
                <w:spacing w:val="-11"/>
                <w:sz w:val="26"/>
              </w:rPr>
              <w:t xml:space="preserve"> </w:t>
            </w:r>
            <w:r>
              <w:rPr>
                <w:spacing w:val="-3"/>
                <w:sz w:val="26"/>
              </w:rPr>
              <w:t>tử</w:t>
            </w:r>
            <w:r>
              <w:rPr>
                <w:spacing w:val="-7"/>
                <w:sz w:val="26"/>
              </w:rPr>
              <w:t xml:space="preserve"> </w:t>
            </w:r>
            <w:r>
              <w:rPr>
                <w:spacing w:val="-3"/>
                <w:sz w:val="26"/>
              </w:rPr>
              <w:t>phục</w:t>
            </w:r>
            <w:r>
              <w:rPr>
                <w:spacing w:val="-10"/>
                <w:sz w:val="26"/>
              </w:rPr>
              <w:t xml:space="preserve"> </w:t>
            </w:r>
            <w:r>
              <w:rPr>
                <w:sz w:val="26"/>
              </w:rPr>
              <w:t>vụ</w:t>
            </w:r>
            <w:r>
              <w:rPr>
                <w:spacing w:val="-8"/>
                <w:sz w:val="26"/>
              </w:rPr>
              <w:t xml:space="preserve"> </w:t>
            </w:r>
            <w:r>
              <w:rPr>
                <w:spacing w:val="-4"/>
                <w:sz w:val="26"/>
              </w:rPr>
              <w:t>hiệu</w:t>
            </w:r>
            <w:r>
              <w:rPr>
                <w:spacing w:val="-8"/>
                <w:sz w:val="26"/>
              </w:rPr>
              <w:t xml:space="preserve"> </w:t>
            </w:r>
            <w:r>
              <w:rPr>
                <w:spacing w:val="-3"/>
                <w:sz w:val="26"/>
              </w:rPr>
              <w:t>quả</w:t>
            </w:r>
            <w:r>
              <w:rPr>
                <w:spacing w:val="-8"/>
                <w:sz w:val="26"/>
              </w:rPr>
              <w:t xml:space="preserve"> </w:t>
            </w:r>
            <w:r>
              <w:rPr>
                <w:spacing w:val="-3"/>
                <w:sz w:val="26"/>
              </w:rPr>
              <w:t>cho</w:t>
            </w:r>
            <w:r>
              <w:rPr>
                <w:spacing w:val="-8"/>
                <w:sz w:val="26"/>
              </w:rPr>
              <w:t xml:space="preserve"> </w:t>
            </w:r>
            <w:r>
              <w:rPr>
                <w:spacing w:val="-4"/>
                <w:sz w:val="26"/>
              </w:rPr>
              <w:t>hoạt</w:t>
            </w:r>
            <w:r>
              <w:rPr>
                <w:spacing w:val="-8"/>
                <w:sz w:val="26"/>
              </w:rPr>
              <w:t xml:space="preserve"> </w:t>
            </w:r>
            <w:r>
              <w:rPr>
                <w:spacing w:val="-3"/>
                <w:sz w:val="26"/>
              </w:rPr>
              <w:t>động</w:t>
            </w:r>
            <w:r>
              <w:rPr>
                <w:spacing w:val="-11"/>
                <w:sz w:val="26"/>
              </w:rPr>
              <w:t xml:space="preserve"> </w:t>
            </w:r>
            <w:r>
              <w:rPr>
                <w:spacing w:val="-3"/>
                <w:sz w:val="26"/>
              </w:rPr>
              <w:t>đào</w:t>
            </w:r>
            <w:r>
              <w:rPr>
                <w:spacing w:val="-8"/>
                <w:sz w:val="26"/>
              </w:rPr>
              <w:t xml:space="preserve"> </w:t>
            </w:r>
            <w:r>
              <w:rPr>
                <w:spacing w:val="-3"/>
                <w:sz w:val="26"/>
              </w:rPr>
              <w:t>tạo.</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1076"/>
        </w:trPr>
        <w:tc>
          <w:tcPr>
            <w:tcW w:w="737" w:type="dxa"/>
          </w:tcPr>
          <w:p w:rsidR="00FA7DA1" w:rsidRDefault="00FA7DA1">
            <w:pPr>
              <w:pStyle w:val="TableParagraph"/>
              <w:spacing w:before="5"/>
              <w:rPr>
                <w:b/>
                <w:sz w:val="29"/>
              </w:rPr>
            </w:pPr>
          </w:p>
          <w:p w:rsidR="00FA7DA1" w:rsidRDefault="00311B3B">
            <w:pPr>
              <w:pStyle w:val="TableParagraph"/>
              <w:ind w:right="1"/>
              <w:jc w:val="center"/>
              <w:rPr>
                <w:b/>
                <w:sz w:val="26"/>
              </w:rPr>
            </w:pPr>
            <w:r>
              <w:rPr>
                <w:b/>
                <w:w w:val="99"/>
                <w:sz w:val="26"/>
              </w:rPr>
              <w:t>6</w:t>
            </w:r>
          </w:p>
        </w:tc>
        <w:tc>
          <w:tcPr>
            <w:tcW w:w="7131" w:type="dxa"/>
          </w:tcPr>
          <w:p w:rsidR="00FA7DA1" w:rsidRDefault="00311B3B">
            <w:pPr>
              <w:pStyle w:val="TableParagraph"/>
              <w:spacing w:before="143" w:line="312" w:lineRule="auto"/>
              <w:ind w:left="100" w:right="104"/>
              <w:rPr>
                <w:b/>
                <w:sz w:val="26"/>
              </w:rPr>
            </w:pPr>
            <w:r>
              <w:rPr>
                <w:b/>
                <w:sz w:val="26"/>
              </w:rPr>
              <w:t>Tiêu chí 6 – Nghiên cứu khoa học, chuyển giao công nghệ và hợp tác quốc tế</w:t>
            </w:r>
          </w:p>
        </w:tc>
        <w:tc>
          <w:tcPr>
            <w:tcW w:w="896" w:type="dxa"/>
          </w:tcPr>
          <w:p w:rsidR="00FA7DA1" w:rsidRDefault="00FA7DA1">
            <w:pPr>
              <w:pStyle w:val="TableParagraph"/>
              <w:spacing w:before="5"/>
              <w:rPr>
                <w:b/>
                <w:sz w:val="29"/>
              </w:rPr>
            </w:pPr>
          </w:p>
          <w:p w:rsidR="00FA7DA1" w:rsidRDefault="00311B3B">
            <w:pPr>
              <w:pStyle w:val="TableParagraph"/>
              <w:ind w:right="1"/>
              <w:jc w:val="center"/>
              <w:rPr>
                <w:b/>
                <w:sz w:val="26"/>
              </w:rPr>
            </w:pPr>
            <w:r>
              <w:rPr>
                <w:b/>
                <w:w w:val="99"/>
                <w:sz w:val="26"/>
              </w:rPr>
              <w:t>5</w:t>
            </w:r>
          </w:p>
        </w:tc>
        <w:tc>
          <w:tcPr>
            <w:tcW w:w="809" w:type="dxa"/>
          </w:tcPr>
          <w:p w:rsidR="00FA7DA1" w:rsidRDefault="00FA7DA1">
            <w:pPr>
              <w:pStyle w:val="TableParagraph"/>
              <w:spacing w:before="5"/>
              <w:rPr>
                <w:b/>
                <w:sz w:val="29"/>
              </w:rPr>
            </w:pPr>
          </w:p>
          <w:p w:rsidR="00FA7DA1" w:rsidRDefault="00311B3B">
            <w:pPr>
              <w:pStyle w:val="TableParagraph"/>
              <w:jc w:val="center"/>
              <w:rPr>
                <w:b/>
                <w:sz w:val="26"/>
              </w:rPr>
            </w:pPr>
            <w:r>
              <w:rPr>
                <w:b/>
                <w:w w:val="99"/>
                <w:sz w:val="26"/>
              </w:rPr>
              <w:t>5</w:t>
            </w:r>
          </w:p>
        </w:tc>
      </w:tr>
      <w:tr w:rsidR="00FA7DA1">
        <w:trPr>
          <w:trHeight w:hRule="exact" w:val="1949"/>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9"/>
              <w:ind w:left="85" w:right="85"/>
              <w:jc w:val="center"/>
              <w:rPr>
                <w:sz w:val="26"/>
              </w:rPr>
            </w:pPr>
            <w:r>
              <w:rPr>
                <w:sz w:val="26"/>
              </w:rPr>
              <w:t>6.1</w:t>
            </w:r>
          </w:p>
        </w:tc>
        <w:tc>
          <w:tcPr>
            <w:tcW w:w="7131" w:type="dxa"/>
          </w:tcPr>
          <w:p w:rsidR="00FA7DA1" w:rsidRDefault="00FA7DA1">
            <w:pPr>
              <w:pStyle w:val="TableParagraph"/>
              <w:spacing w:before="4"/>
              <w:rPr>
                <w:b/>
                <w:sz w:val="20"/>
              </w:rPr>
            </w:pPr>
          </w:p>
          <w:p w:rsidR="00FA7DA1" w:rsidRDefault="00311B3B">
            <w:pPr>
              <w:pStyle w:val="TableParagraph"/>
              <w:spacing w:before="1" w:line="312" w:lineRule="auto"/>
              <w:ind w:left="100" w:right="95"/>
              <w:jc w:val="both"/>
              <w:rPr>
                <w:sz w:val="26"/>
              </w:rPr>
            </w:pPr>
            <w:r>
              <w:rPr>
                <w:b/>
                <w:i/>
                <w:spacing w:val="-6"/>
                <w:sz w:val="26"/>
              </w:rPr>
              <w:t xml:space="preserve">Tiêu </w:t>
            </w:r>
            <w:r>
              <w:rPr>
                <w:b/>
                <w:i/>
                <w:spacing w:val="-7"/>
                <w:sz w:val="26"/>
              </w:rPr>
              <w:t xml:space="preserve">chuẩn </w:t>
            </w:r>
            <w:r>
              <w:rPr>
                <w:b/>
                <w:i/>
                <w:spacing w:val="-4"/>
                <w:sz w:val="26"/>
              </w:rPr>
              <w:t>1</w:t>
            </w:r>
            <w:r>
              <w:rPr>
                <w:spacing w:val="-4"/>
                <w:sz w:val="26"/>
              </w:rPr>
              <w:t xml:space="preserve">: </w:t>
            </w:r>
            <w:r>
              <w:rPr>
                <w:spacing w:val="-7"/>
                <w:sz w:val="26"/>
              </w:rPr>
              <w:t xml:space="preserve">Trường </w:t>
            </w:r>
            <w:r>
              <w:rPr>
                <w:spacing w:val="-4"/>
                <w:sz w:val="26"/>
              </w:rPr>
              <w:t xml:space="preserve">có </w:t>
            </w:r>
            <w:r>
              <w:rPr>
                <w:spacing w:val="-7"/>
                <w:sz w:val="26"/>
              </w:rPr>
              <w:t xml:space="preserve">chính </w:t>
            </w:r>
            <w:r>
              <w:rPr>
                <w:spacing w:val="-6"/>
                <w:sz w:val="26"/>
              </w:rPr>
              <w:t xml:space="preserve">sách </w:t>
            </w:r>
            <w:r>
              <w:rPr>
                <w:spacing w:val="-4"/>
                <w:sz w:val="26"/>
              </w:rPr>
              <w:t xml:space="preserve">và </w:t>
            </w:r>
            <w:r>
              <w:rPr>
                <w:spacing w:val="-6"/>
                <w:sz w:val="26"/>
              </w:rPr>
              <w:t xml:space="preserve">thực hiện các </w:t>
            </w:r>
            <w:r>
              <w:rPr>
                <w:spacing w:val="-7"/>
                <w:sz w:val="26"/>
              </w:rPr>
              <w:t xml:space="preserve">chính sách </w:t>
            </w:r>
            <w:r>
              <w:rPr>
                <w:spacing w:val="-8"/>
                <w:sz w:val="26"/>
              </w:rPr>
              <w:t xml:space="preserve">khuyến </w:t>
            </w:r>
            <w:r>
              <w:rPr>
                <w:spacing w:val="-7"/>
                <w:sz w:val="26"/>
              </w:rPr>
              <w:t xml:space="preserve">khích </w:t>
            </w:r>
            <w:r>
              <w:rPr>
                <w:spacing w:val="-5"/>
                <w:sz w:val="26"/>
              </w:rPr>
              <w:t xml:space="preserve">cán </w:t>
            </w:r>
            <w:r>
              <w:rPr>
                <w:spacing w:val="-4"/>
                <w:sz w:val="26"/>
              </w:rPr>
              <w:t xml:space="preserve">bộ </w:t>
            </w:r>
            <w:r>
              <w:rPr>
                <w:spacing w:val="-7"/>
                <w:sz w:val="26"/>
              </w:rPr>
              <w:t xml:space="preserve">quản </w:t>
            </w:r>
            <w:r>
              <w:rPr>
                <w:spacing w:val="-6"/>
                <w:sz w:val="26"/>
              </w:rPr>
              <w:t xml:space="preserve">lý, nhà </w:t>
            </w:r>
            <w:r>
              <w:rPr>
                <w:spacing w:val="-7"/>
                <w:sz w:val="26"/>
              </w:rPr>
              <w:t xml:space="preserve">giáo </w:t>
            </w:r>
            <w:r>
              <w:rPr>
                <w:spacing w:val="-4"/>
                <w:sz w:val="26"/>
              </w:rPr>
              <w:t xml:space="preserve">và </w:t>
            </w:r>
            <w:r>
              <w:rPr>
                <w:spacing w:val="-7"/>
                <w:sz w:val="26"/>
              </w:rPr>
              <w:t xml:space="preserve">nhân </w:t>
            </w:r>
            <w:r>
              <w:rPr>
                <w:spacing w:val="-6"/>
                <w:sz w:val="26"/>
              </w:rPr>
              <w:t xml:space="preserve">viên </w:t>
            </w:r>
            <w:r>
              <w:rPr>
                <w:spacing w:val="-7"/>
                <w:sz w:val="26"/>
              </w:rPr>
              <w:t xml:space="preserve">tham </w:t>
            </w:r>
            <w:r>
              <w:rPr>
                <w:spacing w:val="-6"/>
                <w:sz w:val="26"/>
              </w:rPr>
              <w:t xml:space="preserve">gia </w:t>
            </w:r>
            <w:r>
              <w:rPr>
                <w:spacing w:val="-7"/>
                <w:sz w:val="26"/>
              </w:rPr>
              <w:t xml:space="preserve">NCKH, </w:t>
            </w:r>
            <w:r>
              <w:rPr>
                <w:spacing w:val="-6"/>
                <w:sz w:val="26"/>
              </w:rPr>
              <w:t xml:space="preserve">sáng kiến cải tiến </w:t>
            </w:r>
            <w:r>
              <w:rPr>
                <w:spacing w:val="-5"/>
                <w:sz w:val="26"/>
              </w:rPr>
              <w:t xml:space="preserve">và </w:t>
            </w:r>
            <w:r>
              <w:rPr>
                <w:spacing w:val="-8"/>
                <w:sz w:val="26"/>
              </w:rPr>
              <w:t xml:space="preserve">chuyển </w:t>
            </w:r>
            <w:r>
              <w:rPr>
                <w:spacing w:val="-6"/>
                <w:sz w:val="26"/>
              </w:rPr>
              <w:t xml:space="preserve">giao công nghệ </w:t>
            </w:r>
            <w:r>
              <w:rPr>
                <w:spacing w:val="-7"/>
                <w:sz w:val="26"/>
              </w:rPr>
              <w:t xml:space="preserve">nhằm </w:t>
            </w:r>
            <w:r>
              <w:rPr>
                <w:spacing w:val="-6"/>
                <w:sz w:val="26"/>
              </w:rPr>
              <w:t xml:space="preserve">nâng </w:t>
            </w:r>
            <w:r>
              <w:rPr>
                <w:spacing w:val="-5"/>
                <w:sz w:val="26"/>
              </w:rPr>
              <w:t xml:space="preserve">cao </w:t>
            </w:r>
            <w:r>
              <w:rPr>
                <w:spacing w:val="-6"/>
                <w:sz w:val="26"/>
              </w:rPr>
              <w:t xml:space="preserve">hiệu </w:t>
            </w:r>
            <w:r>
              <w:rPr>
                <w:spacing w:val="-7"/>
                <w:sz w:val="26"/>
              </w:rPr>
              <w:t xml:space="preserve">quả, </w:t>
            </w:r>
            <w:r>
              <w:rPr>
                <w:spacing w:val="-6"/>
                <w:sz w:val="26"/>
              </w:rPr>
              <w:t xml:space="preserve">chất </w:t>
            </w:r>
            <w:r>
              <w:rPr>
                <w:spacing w:val="-7"/>
                <w:sz w:val="26"/>
              </w:rPr>
              <w:t xml:space="preserve">lượng </w:t>
            </w:r>
            <w:r>
              <w:rPr>
                <w:spacing w:val="-5"/>
                <w:sz w:val="26"/>
              </w:rPr>
              <w:t xml:space="preserve">đào </w:t>
            </w:r>
            <w:r>
              <w:rPr>
                <w:spacing w:val="-6"/>
                <w:sz w:val="26"/>
              </w:rPr>
              <w:t>tạo.</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9"/>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9"/>
              <w:jc w:val="center"/>
              <w:rPr>
                <w:sz w:val="26"/>
              </w:rPr>
            </w:pPr>
            <w:r>
              <w:rPr>
                <w:w w:val="99"/>
                <w:sz w:val="26"/>
              </w:rPr>
              <w:t>1</w:t>
            </w:r>
          </w:p>
        </w:tc>
      </w:tr>
    </w:tbl>
    <w:p w:rsidR="00FA7DA1" w:rsidRDefault="00FA7DA1">
      <w:pPr>
        <w:jc w:val="center"/>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2242"/>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8"/>
              <w:rPr>
                <w:b/>
                <w:sz w:val="27"/>
              </w:rPr>
            </w:pPr>
          </w:p>
          <w:p w:rsidR="00FA7DA1" w:rsidRDefault="00311B3B">
            <w:pPr>
              <w:pStyle w:val="TableParagraph"/>
              <w:ind w:left="85" w:right="85"/>
              <w:jc w:val="center"/>
              <w:rPr>
                <w:sz w:val="26"/>
              </w:rPr>
            </w:pPr>
            <w:r>
              <w:rPr>
                <w:sz w:val="26"/>
              </w:rPr>
              <w:t>6.2</w:t>
            </w:r>
          </w:p>
        </w:tc>
        <w:tc>
          <w:tcPr>
            <w:tcW w:w="7131" w:type="dxa"/>
          </w:tcPr>
          <w:p w:rsidR="00FA7DA1" w:rsidRDefault="00311B3B">
            <w:pPr>
              <w:pStyle w:val="TableParagraph"/>
              <w:spacing w:before="139" w:line="312" w:lineRule="auto"/>
              <w:ind w:left="100" w:right="107"/>
              <w:jc w:val="both"/>
              <w:rPr>
                <w:sz w:val="26"/>
              </w:rPr>
            </w:pPr>
            <w:r>
              <w:rPr>
                <w:b/>
                <w:i/>
                <w:sz w:val="26"/>
              </w:rPr>
              <w:t>Tiêu chuẩn 2</w:t>
            </w:r>
            <w:r>
              <w:rPr>
                <w:sz w:val="26"/>
              </w:rPr>
              <w:t>: Hằng năm, trường có đề tài NCKH, sáng kiến cải tiến từ cấp trường trở lên phục vụ thiết thực công tác đào tạo của trường (ít nhất 1 đề tài nghiên cứu khoa học, sáng kiến cải tiến đối với trường trung cấp, ít nhất 2 đề tài nghiên cứu khoa học, sáng kiến c</w:t>
            </w:r>
            <w:r>
              <w:rPr>
                <w:sz w:val="26"/>
              </w:rPr>
              <w:t>ải tiến đối với trường cao đẳng).</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8"/>
              <w:rPr>
                <w:b/>
                <w:sz w:val="27"/>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8"/>
              <w:rPr>
                <w:b/>
                <w:sz w:val="27"/>
              </w:rPr>
            </w:pPr>
          </w:p>
          <w:p w:rsidR="00FA7DA1" w:rsidRDefault="00311B3B">
            <w:pPr>
              <w:pStyle w:val="TableParagraph"/>
              <w:jc w:val="center"/>
              <w:rPr>
                <w:sz w:val="26"/>
              </w:rPr>
            </w:pPr>
            <w:r>
              <w:rPr>
                <w:w w:val="99"/>
                <w:sz w:val="26"/>
              </w:rPr>
              <w:t>1</w:t>
            </w:r>
          </w:p>
        </w:tc>
      </w:tr>
      <w:tr w:rsidR="00FA7DA1">
        <w:trPr>
          <w:trHeight w:hRule="exact" w:val="1465"/>
        </w:trPr>
        <w:tc>
          <w:tcPr>
            <w:tcW w:w="737" w:type="dxa"/>
          </w:tcPr>
          <w:p w:rsidR="00FA7DA1" w:rsidRDefault="00FA7DA1">
            <w:pPr>
              <w:pStyle w:val="TableParagraph"/>
              <w:rPr>
                <w:b/>
                <w:sz w:val="26"/>
              </w:rPr>
            </w:pPr>
          </w:p>
          <w:p w:rsidR="00FA7DA1" w:rsidRDefault="00311B3B">
            <w:pPr>
              <w:pStyle w:val="TableParagraph"/>
              <w:spacing w:before="226"/>
              <w:ind w:left="85" w:right="85"/>
              <w:jc w:val="center"/>
              <w:rPr>
                <w:sz w:val="26"/>
              </w:rPr>
            </w:pPr>
            <w:r>
              <w:rPr>
                <w:sz w:val="26"/>
              </w:rPr>
              <w:t>6.3</w:t>
            </w:r>
          </w:p>
        </w:tc>
        <w:tc>
          <w:tcPr>
            <w:tcW w:w="7131" w:type="dxa"/>
          </w:tcPr>
          <w:p w:rsidR="00FA7DA1" w:rsidRDefault="00311B3B">
            <w:pPr>
              <w:pStyle w:val="TableParagraph"/>
              <w:spacing w:before="139" w:line="312" w:lineRule="auto"/>
              <w:ind w:left="100" w:right="107"/>
              <w:jc w:val="both"/>
              <w:rPr>
                <w:sz w:val="26"/>
              </w:rPr>
            </w:pPr>
            <w:r>
              <w:rPr>
                <w:b/>
                <w:i/>
                <w:sz w:val="26"/>
              </w:rPr>
              <w:t>Tiêu chuẩn 3</w:t>
            </w:r>
            <w:r>
              <w:rPr>
                <w:sz w:val="26"/>
              </w:rPr>
              <w:t>: Hằng năm, trường có các bài báo, ấn phẩm của nhà giáo, cán bộ quản lý, viên chức, người lao động đăng trên các báo, tạp chí khoa học ở trong nước hoặc quốc tế.</w:t>
            </w:r>
          </w:p>
        </w:tc>
        <w:tc>
          <w:tcPr>
            <w:tcW w:w="896" w:type="dxa"/>
          </w:tcPr>
          <w:p w:rsidR="00FA7DA1" w:rsidRDefault="00FA7DA1">
            <w:pPr>
              <w:pStyle w:val="TableParagraph"/>
              <w:rPr>
                <w:b/>
                <w:sz w:val="26"/>
              </w:rPr>
            </w:pPr>
          </w:p>
          <w:p w:rsidR="00FA7DA1" w:rsidRDefault="00311B3B">
            <w:pPr>
              <w:pStyle w:val="TableParagraph"/>
              <w:spacing w:before="226"/>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1075"/>
        </w:trPr>
        <w:tc>
          <w:tcPr>
            <w:tcW w:w="737" w:type="dxa"/>
          </w:tcPr>
          <w:p w:rsidR="00FA7DA1" w:rsidRDefault="00FA7DA1">
            <w:pPr>
              <w:pStyle w:val="TableParagraph"/>
              <w:spacing w:before="8"/>
              <w:rPr>
                <w:b/>
                <w:sz w:val="28"/>
              </w:rPr>
            </w:pPr>
          </w:p>
          <w:p w:rsidR="00FA7DA1" w:rsidRDefault="00311B3B">
            <w:pPr>
              <w:pStyle w:val="TableParagraph"/>
              <w:spacing w:before="1"/>
              <w:ind w:left="85" w:right="85"/>
              <w:jc w:val="center"/>
              <w:rPr>
                <w:sz w:val="26"/>
              </w:rPr>
            </w:pPr>
            <w:r>
              <w:rPr>
                <w:sz w:val="26"/>
              </w:rPr>
              <w:t>6.4</w:t>
            </w:r>
          </w:p>
        </w:tc>
        <w:tc>
          <w:tcPr>
            <w:tcW w:w="7131" w:type="dxa"/>
          </w:tcPr>
          <w:p w:rsidR="00FA7DA1" w:rsidRDefault="00311B3B">
            <w:pPr>
              <w:pStyle w:val="TableParagraph"/>
              <w:spacing w:before="139" w:line="309" w:lineRule="auto"/>
              <w:ind w:left="100" w:right="104"/>
              <w:rPr>
                <w:sz w:val="26"/>
              </w:rPr>
            </w:pPr>
            <w:r>
              <w:rPr>
                <w:b/>
                <w:i/>
                <w:sz w:val="26"/>
              </w:rPr>
              <w:t>Tiêu chuẩn 4</w:t>
            </w:r>
            <w:r>
              <w:rPr>
                <w:sz w:val="26"/>
              </w:rPr>
              <w:t>: Các đề tài nghiên cứu khoa học, sáng kiến cải tiến của trường được ứng dụng thực tiễn.</w:t>
            </w:r>
          </w:p>
        </w:tc>
        <w:tc>
          <w:tcPr>
            <w:tcW w:w="896" w:type="dxa"/>
          </w:tcPr>
          <w:p w:rsidR="00FA7DA1" w:rsidRDefault="00FA7DA1">
            <w:pPr>
              <w:pStyle w:val="TableParagraph"/>
              <w:spacing w:before="8"/>
              <w:rPr>
                <w:b/>
                <w:sz w:val="28"/>
              </w:rPr>
            </w:pPr>
          </w:p>
          <w:p w:rsidR="00FA7DA1" w:rsidRDefault="00311B3B">
            <w:pPr>
              <w:pStyle w:val="TableParagraph"/>
              <w:spacing w:before="1"/>
              <w:ind w:right="1"/>
              <w:jc w:val="center"/>
              <w:rPr>
                <w:sz w:val="26"/>
              </w:rPr>
            </w:pPr>
            <w:r>
              <w:rPr>
                <w:w w:val="99"/>
                <w:sz w:val="26"/>
              </w:rPr>
              <w:t>1</w:t>
            </w:r>
          </w:p>
        </w:tc>
        <w:tc>
          <w:tcPr>
            <w:tcW w:w="809" w:type="dxa"/>
          </w:tcPr>
          <w:p w:rsidR="00FA7DA1" w:rsidRDefault="00FA7DA1">
            <w:pPr>
              <w:pStyle w:val="TableParagraph"/>
              <w:spacing w:before="8"/>
              <w:rPr>
                <w:b/>
                <w:sz w:val="28"/>
              </w:rPr>
            </w:pPr>
          </w:p>
          <w:p w:rsidR="00FA7DA1" w:rsidRDefault="00311B3B">
            <w:pPr>
              <w:pStyle w:val="TableParagraph"/>
              <w:spacing w:before="1"/>
              <w:jc w:val="center"/>
              <w:rPr>
                <w:sz w:val="26"/>
              </w:rPr>
            </w:pPr>
            <w:r>
              <w:rPr>
                <w:w w:val="99"/>
                <w:sz w:val="26"/>
              </w:rPr>
              <w:t>1</w:t>
            </w:r>
          </w:p>
        </w:tc>
      </w:tr>
      <w:tr w:rsidR="00FA7DA1">
        <w:trPr>
          <w:trHeight w:hRule="exact" w:val="1853"/>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5" w:right="85"/>
              <w:jc w:val="center"/>
              <w:rPr>
                <w:sz w:val="26"/>
              </w:rPr>
            </w:pPr>
            <w:r>
              <w:rPr>
                <w:sz w:val="26"/>
              </w:rPr>
              <w:t>6.5</w:t>
            </w:r>
          </w:p>
        </w:tc>
        <w:tc>
          <w:tcPr>
            <w:tcW w:w="7131" w:type="dxa"/>
          </w:tcPr>
          <w:p w:rsidR="00FA7DA1" w:rsidRDefault="00311B3B">
            <w:pPr>
              <w:pStyle w:val="TableParagraph"/>
              <w:spacing w:before="139" w:line="312" w:lineRule="auto"/>
              <w:ind w:left="100" w:right="104"/>
              <w:jc w:val="both"/>
              <w:rPr>
                <w:sz w:val="26"/>
              </w:rPr>
            </w:pPr>
            <w:r>
              <w:rPr>
                <w:b/>
                <w:i/>
                <w:sz w:val="26"/>
              </w:rPr>
              <w:t>Tiêu chuẩn 5</w:t>
            </w:r>
            <w:r>
              <w:rPr>
                <w:sz w:val="26"/>
              </w:rPr>
              <w:t>: Có liên kết đào tạo hoặc triển khai các hoạt động hợp tác với các trường nước ngoài hoặc các tổ chức quốc tế; Các hoạt động hợp tác quốc tế góp phần nâng cao chất lượng đào tạo của nhà trường.</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687"/>
        </w:trPr>
        <w:tc>
          <w:tcPr>
            <w:tcW w:w="737" w:type="dxa"/>
          </w:tcPr>
          <w:p w:rsidR="00FA7DA1" w:rsidRDefault="00311B3B">
            <w:pPr>
              <w:pStyle w:val="TableParagraph"/>
              <w:spacing w:before="139"/>
              <w:ind w:right="1"/>
              <w:jc w:val="center"/>
              <w:rPr>
                <w:sz w:val="26"/>
              </w:rPr>
            </w:pPr>
            <w:r>
              <w:rPr>
                <w:w w:val="99"/>
                <w:sz w:val="26"/>
              </w:rPr>
              <w:t>7</w:t>
            </w:r>
          </w:p>
        </w:tc>
        <w:tc>
          <w:tcPr>
            <w:tcW w:w="7131" w:type="dxa"/>
          </w:tcPr>
          <w:p w:rsidR="00FA7DA1" w:rsidRDefault="00311B3B">
            <w:pPr>
              <w:pStyle w:val="TableParagraph"/>
              <w:spacing w:before="146"/>
              <w:ind w:left="100" w:right="104"/>
              <w:rPr>
                <w:b/>
                <w:sz w:val="26"/>
              </w:rPr>
            </w:pPr>
            <w:r>
              <w:rPr>
                <w:b/>
                <w:sz w:val="26"/>
              </w:rPr>
              <w:t>Tiêu chí 7 - Quản lý tài chính</w:t>
            </w:r>
          </w:p>
        </w:tc>
        <w:tc>
          <w:tcPr>
            <w:tcW w:w="896" w:type="dxa"/>
          </w:tcPr>
          <w:p w:rsidR="00FA7DA1" w:rsidRDefault="00311B3B">
            <w:pPr>
              <w:pStyle w:val="TableParagraph"/>
              <w:spacing w:before="146"/>
              <w:ind w:right="1"/>
              <w:jc w:val="center"/>
              <w:rPr>
                <w:b/>
                <w:sz w:val="26"/>
              </w:rPr>
            </w:pPr>
            <w:r>
              <w:rPr>
                <w:b/>
                <w:w w:val="99"/>
                <w:sz w:val="26"/>
              </w:rPr>
              <w:t>6</w:t>
            </w:r>
          </w:p>
        </w:tc>
        <w:tc>
          <w:tcPr>
            <w:tcW w:w="809" w:type="dxa"/>
          </w:tcPr>
          <w:p w:rsidR="00FA7DA1" w:rsidRDefault="00311B3B">
            <w:pPr>
              <w:pStyle w:val="TableParagraph"/>
              <w:spacing w:before="146"/>
              <w:jc w:val="center"/>
              <w:rPr>
                <w:b/>
                <w:sz w:val="26"/>
              </w:rPr>
            </w:pPr>
            <w:r>
              <w:rPr>
                <w:b/>
                <w:w w:val="99"/>
                <w:sz w:val="26"/>
              </w:rPr>
              <w:t>6</w:t>
            </w:r>
          </w:p>
        </w:tc>
      </w:tr>
      <w:tr w:rsidR="00FA7DA1">
        <w:trPr>
          <w:trHeight w:hRule="exact" w:val="1078"/>
        </w:trPr>
        <w:tc>
          <w:tcPr>
            <w:tcW w:w="737" w:type="dxa"/>
          </w:tcPr>
          <w:p w:rsidR="00FA7DA1" w:rsidRDefault="00FA7DA1">
            <w:pPr>
              <w:pStyle w:val="TableParagraph"/>
              <w:spacing w:before="11"/>
              <w:rPr>
                <w:b/>
                <w:sz w:val="28"/>
              </w:rPr>
            </w:pPr>
          </w:p>
          <w:p w:rsidR="00FA7DA1" w:rsidRDefault="00311B3B">
            <w:pPr>
              <w:pStyle w:val="TableParagraph"/>
              <w:ind w:left="85" w:right="85"/>
              <w:jc w:val="center"/>
              <w:rPr>
                <w:sz w:val="26"/>
              </w:rPr>
            </w:pPr>
            <w:r>
              <w:rPr>
                <w:sz w:val="26"/>
              </w:rPr>
              <w:t>7.1</w:t>
            </w:r>
          </w:p>
        </w:tc>
        <w:tc>
          <w:tcPr>
            <w:tcW w:w="7131" w:type="dxa"/>
          </w:tcPr>
          <w:p w:rsidR="00FA7DA1" w:rsidRDefault="00311B3B">
            <w:pPr>
              <w:pStyle w:val="TableParagraph"/>
              <w:spacing w:before="139" w:line="312" w:lineRule="auto"/>
              <w:ind w:left="100" w:right="104"/>
              <w:rPr>
                <w:sz w:val="26"/>
              </w:rPr>
            </w:pPr>
            <w:r>
              <w:rPr>
                <w:b/>
                <w:i/>
                <w:sz w:val="26"/>
              </w:rPr>
              <w:t>Tiêu chuẩn 1</w:t>
            </w:r>
            <w:r>
              <w:rPr>
                <w:sz w:val="26"/>
              </w:rPr>
              <w:t>: Trường có quy định về quản lý, sử dụng, thanh quyết toán về tài chính theo quy định và công bố công khai.</w:t>
            </w:r>
          </w:p>
        </w:tc>
        <w:tc>
          <w:tcPr>
            <w:tcW w:w="896" w:type="dxa"/>
          </w:tcPr>
          <w:p w:rsidR="00FA7DA1" w:rsidRDefault="00FA7DA1">
            <w:pPr>
              <w:pStyle w:val="TableParagraph"/>
              <w:spacing w:before="11"/>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85" w:right="85"/>
              <w:jc w:val="center"/>
              <w:rPr>
                <w:sz w:val="26"/>
              </w:rPr>
            </w:pPr>
            <w:r>
              <w:rPr>
                <w:sz w:val="26"/>
              </w:rPr>
              <w:t>7.2</w:t>
            </w:r>
          </w:p>
        </w:tc>
        <w:tc>
          <w:tcPr>
            <w:tcW w:w="7131" w:type="dxa"/>
          </w:tcPr>
          <w:p w:rsidR="00FA7DA1" w:rsidRDefault="00311B3B">
            <w:pPr>
              <w:pStyle w:val="TableParagraph"/>
              <w:spacing w:before="136" w:line="312" w:lineRule="auto"/>
              <w:ind w:left="100" w:right="107"/>
              <w:jc w:val="both"/>
              <w:rPr>
                <w:sz w:val="26"/>
              </w:rPr>
            </w:pPr>
            <w:r>
              <w:rPr>
                <w:b/>
                <w:i/>
                <w:sz w:val="26"/>
              </w:rPr>
              <w:t>Tiêu chuẩn 2</w:t>
            </w:r>
            <w:r>
              <w:rPr>
                <w:sz w:val="26"/>
              </w:rPr>
              <w:t>: Quản lý, sử dụng các nguồn thu từ hoạt động dịch vụ đào tạo; tham gia sản xuất, kinh doanh, dịch vụ đúng theo quy định.</w:t>
            </w:r>
          </w:p>
        </w:tc>
        <w:tc>
          <w:tcPr>
            <w:tcW w:w="896" w:type="dxa"/>
          </w:tcPr>
          <w:p w:rsidR="00FA7DA1" w:rsidRDefault="00FA7DA1">
            <w:pPr>
              <w:pStyle w:val="TableParagraph"/>
              <w:rPr>
                <w:b/>
                <w:sz w:val="26"/>
              </w:rPr>
            </w:pPr>
          </w:p>
          <w:p w:rsidR="00FA7DA1" w:rsidRDefault="00311B3B">
            <w:pPr>
              <w:pStyle w:val="TableParagraph"/>
              <w:spacing w:before="226"/>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1076"/>
        </w:trPr>
        <w:tc>
          <w:tcPr>
            <w:tcW w:w="737" w:type="dxa"/>
          </w:tcPr>
          <w:p w:rsidR="00FA7DA1" w:rsidRDefault="00FA7DA1">
            <w:pPr>
              <w:pStyle w:val="TableParagraph"/>
              <w:spacing w:before="9"/>
              <w:rPr>
                <w:b/>
                <w:sz w:val="28"/>
              </w:rPr>
            </w:pPr>
          </w:p>
          <w:p w:rsidR="00FA7DA1" w:rsidRDefault="00311B3B">
            <w:pPr>
              <w:pStyle w:val="TableParagraph"/>
              <w:ind w:left="85" w:right="85"/>
              <w:jc w:val="center"/>
              <w:rPr>
                <w:sz w:val="26"/>
              </w:rPr>
            </w:pPr>
            <w:r>
              <w:rPr>
                <w:sz w:val="26"/>
              </w:rPr>
              <w:t>7.3</w:t>
            </w:r>
          </w:p>
        </w:tc>
        <w:tc>
          <w:tcPr>
            <w:tcW w:w="7131" w:type="dxa"/>
          </w:tcPr>
          <w:p w:rsidR="00FA7DA1" w:rsidRDefault="00311B3B">
            <w:pPr>
              <w:pStyle w:val="TableParagraph"/>
              <w:spacing w:before="137" w:line="312" w:lineRule="auto"/>
              <w:ind w:left="100" w:right="104"/>
              <w:rPr>
                <w:sz w:val="26"/>
              </w:rPr>
            </w:pPr>
            <w:r>
              <w:rPr>
                <w:b/>
                <w:i/>
                <w:sz w:val="26"/>
              </w:rPr>
              <w:t>Tiêu chuẩn 3</w:t>
            </w:r>
            <w:r>
              <w:rPr>
                <w:sz w:val="26"/>
              </w:rPr>
              <w:t>: Trường có các nguồn lực về tài chính đảm bảo đủ kinh phí phục vụ các hoạt động của trường.</w:t>
            </w:r>
          </w:p>
        </w:tc>
        <w:tc>
          <w:tcPr>
            <w:tcW w:w="896" w:type="dxa"/>
          </w:tcPr>
          <w:p w:rsidR="00FA7DA1" w:rsidRDefault="00FA7DA1">
            <w:pPr>
              <w:pStyle w:val="TableParagraph"/>
              <w:spacing w:before="9"/>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spacing w:before="9"/>
              <w:rPr>
                <w:b/>
                <w:sz w:val="28"/>
              </w:rPr>
            </w:pPr>
          </w:p>
          <w:p w:rsidR="00FA7DA1" w:rsidRDefault="00311B3B">
            <w:pPr>
              <w:pStyle w:val="TableParagraph"/>
              <w:jc w:val="center"/>
              <w:rPr>
                <w:sz w:val="26"/>
              </w:rPr>
            </w:pPr>
            <w:r>
              <w:rPr>
                <w:w w:val="99"/>
                <w:sz w:val="26"/>
              </w:rPr>
              <w:t>1</w:t>
            </w:r>
          </w:p>
        </w:tc>
      </w:tr>
      <w:tr w:rsidR="00FA7DA1">
        <w:trPr>
          <w:trHeight w:hRule="exact" w:val="1075"/>
        </w:trPr>
        <w:tc>
          <w:tcPr>
            <w:tcW w:w="737" w:type="dxa"/>
          </w:tcPr>
          <w:p w:rsidR="00FA7DA1" w:rsidRDefault="00FA7DA1">
            <w:pPr>
              <w:pStyle w:val="TableParagraph"/>
              <w:spacing w:before="8"/>
              <w:rPr>
                <w:b/>
                <w:sz w:val="28"/>
              </w:rPr>
            </w:pPr>
          </w:p>
          <w:p w:rsidR="00FA7DA1" w:rsidRDefault="00311B3B">
            <w:pPr>
              <w:pStyle w:val="TableParagraph"/>
              <w:spacing w:before="1"/>
              <w:ind w:left="85" w:right="85"/>
              <w:jc w:val="center"/>
              <w:rPr>
                <w:sz w:val="26"/>
              </w:rPr>
            </w:pPr>
            <w:r>
              <w:rPr>
                <w:sz w:val="26"/>
              </w:rPr>
              <w:t>7.4</w:t>
            </w:r>
          </w:p>
        </w:tc>
        <w:tc>
          <w:tcPr>
            <w:tcW w:w="7131" w:type="dxa"/>
          </w:tcPr>
          <w:p w:rsidR="00FA7DA1" w:rsidRDefault="00311B3B">
            <w:pPr>
              <w:pStyle w:val="TableParagraph"/>
              <w:spacing w:before="136" w:line="312" w:lineRule="auto"/>
              <w:ind w:left="100" w:right="104"/>
              <w:rPr>
                <w:sz w:val="26"/>
              </w:rPr>
            </w:pPr>
            <w:r>
              <w:rPr>
                <w:b/>
                <w:i/>
                <w:sz w:val="26"/>
              </w:rPr>
              <w:t>Tiêu chuẩn 4</w:t>
            </w:r>
            <w:r>
              <w:rPr>
                <w:sz w:val="26"/>
              </w:rPr>
              <w:t>: Thực hiện việc quản lý, sử dụng và thanh quyết toán đúng quy định.</w:t>
            </w:r>
          </w:p>
        </w:tc>
        <w:tc>
          <w:tcPr>
            <w:tcW w:w="896" w:type="dxa"/>
          </w:tcPr>
          <w:p w:rsidR="00FA7DA1" w:rsidRDefault="00FA7DA1">
            <w:pPr>
              <w:pStyle w:val="TableParagraph"/>
              <w:spacing w:before="8"/>
              <w:rPr>
                <w:b/>
                <w:sz w:val="28"/>
              </w:rPr>
            </w:pPr>
          </w:p>
          <w:p w:rsidR="00FA7DA1" w:rsidRDefault="00311B3B">
            <w:pPr>
              <w:pStyle w:val="TableParagraph"/>
              <w:spacing w:before="1"/>
              <w:ind w:right="1"/>
              <w:jc w:val="center"/>
              <w:rPr>
                <w:sz w:val="26"/>
              </w:rPr>
            </w:pPr>
            <w:r>
              <w:rPr>
                <w:w w:val="99"/>
                <w:sz w:val="26"/>
              </w:rPr>
              <w:t>1</w:t>
            </w:r>
          </w:p>
        </w:tc>
        <w:tc>
          <w:tcPr>
            <w:tcW w:w="809" w:type="dxa"/>
          </w:tcPr>
          <w:p w:rsidR="00FA7DA1" w:rsidRDefault="00FA7DA1">
            <w:pPr>
              <w:pStyle w:val="TableParagraph"/>
              <w:spacing w:before="8"/>
              <w:rPr>
                <w:b/>
                <w:sz w:val="28"/>
              </w:rPr>
            </w:pPr>
          </w:p>
          <w:p w:rsidR="00FA7DA1" w:rsidRDefault="00311B3B">
            <w:pPr>
              <w:pStyle w:val="TableParagraph"/>
              <w:spacing w:before="1"/>
              <w:jc w:val="center"/>
              <w:rPr>
                <w:sz w:val="26"/>
              </w:rPr>
            </w:pPr>
            <w:r>
              <w:rPr>
                <w:w w:val="99"/>
                <w:sz w:val="26"/>
              </w:rPr>
              <w:t>1</w:t>
            </w:r>
          </w:p>
        </w:tc>
      </w:tr>
      <w:tr w:rsidR="00FA7DA1">
        <w:trPr>
          <w:trHeight w:hRule="exact" w:val="1320"/>
        </w:trPr>
        <w:tc>
          <w:tcPr>
            <w:tcW w:w="737" w:type="dxa"/>
          </w:tcPr>
          <w:p w:rsidR="00FA7DA1" w:rsidRDefault="00FA7DA1">
            <w:pPr>
              <w:pStyle w:val="TableParagraph"/>
              <w:rPr>
                <w:b/>
                <w:sz w:val="26"/>
              </w:rPr>
            </w:pPr>
          </w:p>
          <w:p w:rsidR="00FA7DA1" w:rsidRDefault="00311B3B">
            <w:pPr>
              <w:pStyle w:val="TableParagraph"/>
              <w:spacing w:before="154"/>
              <w:ind w:left="85" w:right="85"/>
              <w:jc w:val="center"/>
              <w:rPr>
                <w:sz w:val="26"/>
              </w:rPr>
            </w:pPr>
            <w:r>
              <w:rPr>
                <w:sz w:val="26"/>
              </w:rPr>
              <w:t>7.5</w:t>
            </w:r>
          </w:p>
        </w:tc>
        <w:tc>
          <w:tcPr>
            <w:tcW w:w="7131" w:type="dxa"/>
          </w:tcPr>
          <w:p w:rsidR="00FA7DA1" w:rsidRDefault="00311B3B">
            <w:pPr>
              <w:pStyle w:val="TableParagraph"/>
              <w:spacing w:before="136" w:line="312" w:lineRule="auto"/>
              <w:ind w:left="100" w:right="106"/>
              <w:jc w:val="both"/>
              <w:rPr>
                <w:sz w:val="26"/>
              </w:rPr>
            </w:pPr>
            <w:r>
              <w:rPr>
                <w:b/>
                <w:i/>
                <w:sz w:val="26"/>
              </w:rPr>
              <w:t xml:space="preserve">Tiêu chuẩn 5: </w:t>
            </w:r>
            <w:r>
              <w:rPr>
                <w:sz w:val="26"/>
              </w:rPr>
              <w:t xml:space="preserve">Thực hiện công tác tự kiểm tra tài chính kế toán; thực hiện kiểm toán theo quy định; xử lý, khắc phục kịp thời các vấn đề còn vướng mắc trong việc thực hiện các quy định về </w:t>
            </w:r>
            <w:r>
              <w:rPr>
                <w:spacing w:val="58"/>
                <w:sz w:val="26"/>
              </w:rPr>
              <w:t xml:space="preserve"> </w:t>
            </w:r>
            <w:r>
              <w:rPr>
                <w:sz w:val="26"/>
              </w:rPr>
              <w:t>quản</w:t>
            </w:r>
          </w:p>
        </w:tc>
        <w:tc>
          <w:tcPr>
            <w:tcW w:w="896" w:type="dxa"/>
          </w:tcPr>
          <w:p w:rsidR="00FA7DA1" w:rsidRDefault="00FA7DA1">
            <w:pPr>
              <w:pStyle w:val="TableParagraph"/>
              <w:rPr>
                <w:b/>
                <w:sz w:val="26"/>
              </w:rPr>
            </w:pPr>
          </w:p>
          <w:p w:rsidR="00FA7DA1" w:rsidRDefault="00311B3B">
            <w:pPr>
              <w:pStyle w:val="TableParagraph"/>
              <w:spacing w:before="154"/>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154"/>
              <w:jc w:val="center"/>
              <w:rPr>
                <w:sz w:val="26"/>
              </w:rPr>
            </w:pPr>
            <w:r>
              <w:rPr>
                <w:w w:val="99"/>
                <w:sz w:val="26"/>
              </w:rPr>
              <w:t>1</w:t>
            </w:r>
          </w:p>
        </w:tc>
      </w:tr>
    </w:tbl>
    <w:p w:rsidR="00FA7DA1" w:rsidRDefault="00FA7DA1">
      <w:pPr>
        <w:jc w:val="center"/>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934"/>
        </w:trPr>
        <w:tc>
          <w:tcPr>
            <w:tcW w:w="737" w:type="dxa"/>
          </w:tcPr>
          <w:p w:rsidR="00FA7DA1" w:rsidRDefault="00FA7DA1"/>
        </w:tc>
        <w:tc>
          <w:tcPr>
            <w:tcW w:w="7131" w:type="dxa"/>
          </w:tcPr>
          <w:p w:rsidR="00FA7DA1" w:rsidRDefault="00311B3B">
            <w:pPr>
              <w:pStyle w:val="TableParagraph"/>
              <w:spacing w:line="312" w:lineRule="auto"/>
              <w:ind w:left="100" w:right="104"/>
              <w:rPr>
                <w:sz w:val="26"/>
              </w:rPr>
            </w:pPr>
            <w:r>
              <w:rPr>
                <w:sz w:val="26"/>
              </w:rPr>
              <w:t>lý và sử dụng tài chính khi có kết luận của các cơ quan có thẩm quyền; thực hiện công khai tài chính theo quy định.</w:t>
            </w:r>
          </w:p>
        </w:tc>
        <w:tc>
          <w:tcPr>
            <w:tcW w:w="896" w:type="dxa"/>
          </w:tcPr>
          <w:p w:rsidR="00FA7DA1" w:rsidRDefault="00FA7DA1"/>
        </w:tc>
        <w:tc>
          <w:tcPr>
            <w:tcW w:w="809" w:type="dxa"/>
          </w:tcPr>
          <w:p w:rsidR="00FA7DA1" w:rsidRDefault="00FA7DA1"/>
        </w:tc>
      </w:tr>
      <w:tr w:rsidR="00FA7DA1">
        <w:trPr>
          <w:trHeight w:hRule="exact" w:val="1850"/>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5" w:right="85"/>
              <w:jc w:val="center"/>
              <w:rPr>
                <w:sz w:val="26"/>
              </w:rPr>
            </w:pPr>
            <w:r>
              <w:rPr>
                <w:sz w:val="26"/>
              </w:rPr>
              <w:t>7.6</w:t>
            </w:r>
          </w:p>
        </w:tc>
        <w:tc>
          <w:tcPr>
            <w:tcW w:w="7131" w:type="dxa"/>
          </w:tcPr>
          <w:p w:rsidR="00FA7DA1" w:rsidRDefault="00311B3B">
            <w:pPr>
              <w:pStyle w:val="TableParagraph"/>
              <w:spacing w:before="136" w:line="312" w:lineRule="auto"/>
              <w:ind w:left="100" w:right="106"/>
              <w:jc w:val="both"/>
              <w:rPr>
                <w:sz w:val="26"/>
              </w:rPr>
            </w:pPr>
            <w:r>
              <w:rPr>
                <w:b/>
                <w:i/>
                <w:sz w:val="26"/>
              </w:rPr>
              <w:t xml:space="preserve">Tiêu chuẩn 6: </w:t>
            </w:r>
            <w:r>
              <w:rPr>
                <w:sz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689"/>
        </w:trPr>
        <w:tc>
          <w:tcPr>
            <w:tcW w:w="737" w:type="dxa"/>
          </w:tcPr>
          <w:p w:rsidR="00FA7DA1" w:rsidRDefault="00311B3B">
            <w:pPr>
              <w:pStyle w:val="TableParagraph"/>
              <w:spacing w:before="146"/>
              <w:ind w:right="1"/>
              <w:jc w:val="center"/>
              <w:rPr>
                <w:b/>
                <w:sz w:val="26"/>
              </w:rPr>
            </w:pPr>
            <w:r>
              <w:rPr>
                <w:b/>
                <w:w w:val="99"/>
                <w:sz w:val="26"/>
              </w:rPr>
              <w:t>8</w:t>
            </w:r>
          </w:p>
        </w:tc>
        <w:tc>
          <w:tcPr>
            <w:tcW w:w="7131" w:type="dxa"/>
          </w:tcPr>
          <w:p w:rsidR="00FA7DA1" w:rsidRDefault="00311B3B">
            <w:pPr>
              <w:pStyle w:val="TableParagraph"/>
              <w:spacing w:before="146"/>
              <w:ind w:left="100" w:right="104"/>
              <w:rPr>
                <w:b/>
                <w:sz w:val="26"/>
              </w:rPr>
            </w:pPr>
            <w:r>
              <w:rPr>
                <w:b/>
                <w:sz w:val="26"/>
              </w:rPr>
              <w:t>Tiêu chí 8 – Dịch vụ ngƣời học</w:t>
            </w:r>
          </w:p>
        </w:tc>
        <w:tc>
          <w:tcPr>
            <w:tcW w:w="896" w:type="dxa"/>
          </w:tcPr>
          <w:p w:rsidR="00FA7DA1" w:rsidRDefault="00311B3B">
            <w:pPr>
              <w:pStyle w:val="TableParagraph"/>
              <w:spacing w:before="146"/>
              <w:ind w:right="1"/>
              <w:jc w:val="center"/>
              <w:rPr>
                <w:b/>
                <w:sz w:val="26"/>
              </w:rPr>
            </w:pPr>
            <w:r>
              <w:rPr>
                <w:b/>
                <w:w w:val="99"/>
                <w:sz w:val="26"/>
              </w:rPr>
              <w:t>9</w:t>
            </w:r>
          </w:p>
        </w:tc>
        <w:tc>
          <w:tcPr>
            <w:tcW w:w="809" w:type="dxa"/>
          </w:tcPr>
          <w:p w:rsidR="00FA7DA1" w:rsidRDefault="00311B3B">
            <w:pPr>
              <w:pStyle w:val="TableParagraph"/>
              <w:spacing w:before="146"/>
              <w:jc w:val="center"/>
              <w:rPr>
                <w:b/>
                <w:sz w:val="26"/>
              </w:rPr>
            </w:pPr>
            <w:r>
              <w:rPr>
                <w:b/>
                <w:w w:val="99"/>
                <w:sz w:val="26"/>
              </w:rPr>
              <w:t>9</w:t>
            </w:r>
          </w:p>
        </w:tc>
      </w:tr>
      <w:tr w:rsidR="00FA7DA1">
        <w:trPr>
          <w:trHeight w:hRule="exact" w:val="2239"/>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5"/>
              <w:rPr>
                <w:b/>
                <w:sz w:val="27"/>
              </w:rPr>
            </w:pPr>
          </w:p>
          <w:p w:rsidR="00FA7DA1" w:rsidRDefault="00311B3B">
            <w:pPr>
              <w:pStyle w:val="TableParagraph"/>
              <w:ind w:left="85" w:right="85"/>
              <w:jc w:val="center"/>
              <w:rPr>
                <w:sz w:val="26"/>
              </w:rPr>
            </w:pPr>
            <w:r>
              <w:rPr>
                <w:sz w:val="26"/>
              </w:rPr>
              <w:t>8.1</w:t>
            </w:r>
          </w:p>
        </w:tc>
        <w:tc>
          <w:tcPr>
            <w:tcW w:w="7131" w:type="dxa"/>
          </w:tcPr>
          <w:p w:rsidR="00FA7DA1" w:rsidRDefault="00311B3B">
            <w:pPr>
              <w:pStyle w:val="TableParagraph"/>
              <w:spacing w:before="136" w:line="312" w:lineRule="auto"/>
              <w:ind w:left="100" w:right="106"/>
              <w:jc w:val="both"/>
              <w:rPr>
                <w:sz w:val="26"/>
              </w:rPr>
            </w:pPr>
            <w:r>
              <w:rPr>
                <w:b/>
                <w:i/>
                <w:sz w:val="26"/>
              </w:rPr>
              <w:t>Tiêu chuẩn 1</w:t>
            </w:r>
            <w:r>
              <w:rPr>
                <w:sz w:val="26"/>
              </w:rPr>
              <w:t>: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w:t>
            </w:r>
            <w:r>
              <w:rPr>
                <w:sz w:val="26"/>
              </w:rPr>
              <w:t>eo quy định.</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5"/>
              <w:rPr>
                <w:b/>
                <w:sz w:val="27"/>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5"/>
              <w:rPr>
                <w:b/>
                <w:sz w:val="27"/>
              </w:rPr>
            </w:pPr>
          </w:p>
          <w:p w:rsidR="00FA7DA1" w:rsidRDefault="00311B3B">
            <w:pPr>
              <w:pStyle w:val="TableParagraph"/>
              <w:jc w:val="center"/>
              <w:rPr>
                <w:sz w:val="26"/>
              </w:rPr>
            </w:pPr>
            <w:r>
              <w:rPr>
                <w:w w:val="99"/>
                <w:sz w:val="26"/>
              </w:rPr>
              <w:t>1</w:t>
            </w:r>
          </w:p>
        </w:tc>
      </w:tr>
      <w:tr w:rsidR="00FA7DA1">
        <w:trPr>
          <w:trHeight w:hRule="exact" w:val="1078"/>
        </w:trPr>
        <w:tc>
          <w:tcPr>
            <w:tcW w:w="737" w:type="dxa"/>
          </w:tcPr>
          <w:p w:rsidR="00FA7DA1" w:rsidRDefault="00FA7DA1">
            <w:pPr>
              <w:pStyle w:val="TableParagraph"/>
              <w:spacing w:before="11"/>
              <w:rPr>
                <w:b/>
                <w:sz w:val="28"/>
              </w:rPr>
            </w:pPr>
          </w:p>
          <w:p w:rsidR="00FA7DA1" w:rsidRDefault="00311B3B">
            <w:pPr>
              <w:pStyle w:val="TableParagraph"/>
              <w:ind w:left="85" w:right="85"/>
              <w:jc w:val="center"/>
              <w:rPr>
                <w:sz w:val="26"/>
              </w:rPr>
            </w:pPr>
            <w:r>
              <w:rPr>
                <w:sz w:val="26"/>
              </w:rPr>
              <w:t>8.2</w:t>
            </w:r>
          </w:p>
        </w:tc>
        <w:tc>
          <w:tcPr>
            <w:tcW w:w="7131" w:type="dxa"/>
          </w:tcPr>
          <w:p w:rsidR="00FA7DA1" w:rsidRDefault="00311B3B">
            <w:pPr>
              <w:pStyle w:val="TableParagraph"/>
              <w:spacing w:before="139" w:line="312" w:lineRule="auto"/>
              <w:ind w:left="100" w:right="94"/>
              <w:rPr>
                <w:sz w:val="26"/>
              </w:rPr>
            </w:pPr>
            <w:r>
              <w:rPr>
                <w:b/>
                <w:i/>
                <w:sz w:val="26"/>
              </w:rPr>
              <w:t>Tiêu chuẩn 2</w:t>
            </w:r>
            <w:r>
              <w:rPr>
                <w:sz w:val="26"/>
              </w:rPr>
              <w:t>: Người học được hưởng các chế độ, chính sách theo quy định.</w:t>
            </w:r>
          </w:p>
        </w:tc>
        <w:tc>
          <w:tcPr>
            <w:tcW w:w="896" w:type="dxa"/>
          </w:tcPr>
          <w:p w:rsidR="00FA7DA1" w:rsidRDefault="00FA7DA1">
            <w:pPr>
              <w:pStyle w:val="TableParagraph"/>
              <w:spacing w:before="11"/>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1850"/>
        </w:trPr>
        <w:tc>
          <w:tcPr>
            <w:tcW w:w="737"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left="85" w:right="85"/>
              <w:jc w:val="center"/>
              <w:rPr>
                <w:sz w:val="26"/>
              </w:rPr>
            </w:pPr>
            <w:r>
              <w:rPr>
                <w:sz w:val="26"/>
              </w:rPr>
              <w:t>8.3</w:t>
            </w:r>
          </w:p>
        </w:tc>
        <w:tc>
          <w:tcPr>
            <w:tcW w:w="7131" w:type="dxa"/>
          </w:tcPr>
          <w:p w:rsidR="00FA7DA1" w:rsidRDefault="00311B3B">
            <w:pPr>
              <w:pStyle w:val="TableParagraph"/>
              <w:spacing w:before="136" w:line="312" w:lineRule="auto"/>
              <w:ind w:left="100" w:right="107"/>
              <w:jc w:val="both"/>
              <w:rPr>
                <w:sz w:val="26"/>
              </w:rPr>
            </w:pPr>
            <w:r>
              <w:rPr>
                <w:b/>
                <w:i/>
                <w:sz w:val="26"/>
              </w:rPr>
              <w:t>Tiêu chuẩn 3</w:t>
            </w:r>
            <w:r>
              <w:rPr>
                <w:sz w:val="26"/>
              </w:rPr>
              <w:t>: 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w:t>
            </w:r>
            <w:r>
              <w:rPr>
                <w:spacing w:val="-14"/>
                <w:sz w:val="26"/>
              </w:rPr>
              <w:t xml:space="preserve"> </w:t>
            </w:r>
            <w:r>
              <w:rPr>
                <w:sz w:val="26"/>
              </w:rPr>
              <w:t>tập.</w:t>
            </w:r>
          </w:p>
        </w:tc>
        <w:tc>
          <w:tcPr>
            <w:tcW w:w="896"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6"/>
              <w:rPr>
                <w:b/>
                <w:sz w:val="36"/>
              </w:rPr>
            </w:pPr>
          </w:p>
          <w:p w:rsidR="00FA7DA1" w:rsidRDefault="00311B3B">
            <w:pPr>
              <w:pStyle w:val="TableParagraph"/>
              <w:jc w:val="center"/>
              <w:rPr>
                <w:sz w:val="26"/>
              </w:rPr>
            </w:pPr>
            <w:r>
              <w:rPr>
                <w:w w:val="99"/>
                <w:sz w:val="26"/>
              </w:rPr>
              <w:t>1</w:t>
            </w:r>
          </w:p>
        </w:tc>
      </w:tr>
      <w:tr w:rsidR="00FA7DA1">
        <w:trPr>
          <w:trHeight w:hRule="exact" w:val="1078"/>
        </w:trPr>
        <w:tc>
          <w:tcPr>
            <w:tcW w:w="737" w:type="dxa"/>
          </w:tcPr>
          <w:p w:rsidR="00FA7DA1" w:rsidRDefault="00FA7DA1">
            <w:pPr>
              <w:pStyle w:val="TableParagraph"/>
              <w:spacing w:before="11"/>
              <w:rPr>
                <w:b/>
                <w:sz w:val="28"/>
              </w:rPr>
            </w:pPr>
          </w:p>
          <w:p w:rsidR="00FA7DA1" w:rsidRDefault="00311B3B">
            <w:pPr>
              <w:pStyle w:val="TableParagraph"/>
              <w:ind w:left="85" w:right="85"/>
              <w:jc w:val="center"/>
              <w:rPr>
                <w:sz w:val="26"/>
              </w:rPr>
            </w:pPr>
            <w:r>
              <w:rPr>
                <w:sz w:val="26"/>
              </w:rPr>
              <w:t>8.4</w:t>
            </w:r>
          </w:p>
        </w:tc>
        <w:tc>
          <w:tcPr>
            <w:tcW w:w="7131" w:type="dxa"/>
          </w:tcPr>
          <w:p w:rsidR="00FA7DA1" w:rsidRDefault="00311B3B">
            <w:pPr>
              <w:pStyle w:val="TableParagraph"/>
              <w:spacing w:before="139" w:line="312" w:lineRule="auto"/>
              <w:ind w:left="100" w:right="104"/>
              <w:rPr>
                <w:sz w:val="26"/>
              </w:rPr>
            </w:pPr>
            <w:r>
              <w:rPr>
                <w:b/>
                <w:i/>
                <w:sz w:val="26"/>
              </w:rPr>
              <w:t>Tiêu chuẩn 4</w:t>
            </w:r>
            <w:r>
              <w:rPr>
                <w:sz w:val="26"/>
              </w:rPr>
              <w:t>: Người học được tôn trọng và đối xử bình đẳng, không phân biệt giới tính, tôn giáo, nguồn gốc xuất thân.</w:t>
            </w:r>
          </w:p>
        </w:tc>
        <w:tc>
          <w:tcPr>
            <w:tcW w:w="896" w:type="dxa"/>
          </w:tcPr>
          <w:p w:rsidR="00FA7DA1" w:rsidRDefault="00FA7DA1">
            <w:pPr>
              <w:pStyle w:val="TableParagraph"/>
              <w:spacing w:before="11"/>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1465"/>
        </w:trPr>
        <w:tc>
          <w:tcPr>
            <w:tcW w:w="737" w:type="dxa"/>
          </w:tcPr>
          <w:p w:rsidR="00FA7DA1" w:rsidRDefault="00FA7DA1">
            <w:pPr>
              <w:pStyle w:val="TableParagraph"/>
              <w:rPr>
                <w:b/>
                <w:sz w:val="26"/>
              </w:rPr>
            </w:pPr>
          </w:p>
          <w:p w:rsidR="00FA7DA1" w:rsidRDefault="00311B3B">
            <w:pPr>
              <w:pStyle w:val="TableParagraph"/>
              <w:spacing w:before="227"/>
              <w:ind w:left="85" w:right="85"/>
              <w:jc w:val="center"/>
              <w:rPr>
                <w:sz w:val="26"/>
              </w:rPr>
            </w:pPr>
            <w:r>
              <w:rPr>
                <w:sz w:val="26"/>
              </w:rPr>
              <w:t>8.5</w:t>
            </w:r>
          </w:p>
        </w:tc>
        <w:tc>
          <w:tcPr>
            <w:tcW w:w="7131" w:type="dxa"/>
          </w:tcPr>
          <w:p w:rsidR="00FA7DA1" w:rsidRDefault="00311B3B">
            <w:pPr>
              <w:pStyle w:val="TableParagraph"/>
              <w:spacing w:before="136" w:line="312" w:lineRule="auto"/>
              <w:ind w:left="100" w:right="104"/>
              <w:jc w:val="both"/>
              <w:rPr>
                <w:sz w:val="26"/>
              </w:rPr>
            </w:pPr>
            <w:r>
              <w:rPr>
                <w:b/>
                <w:i/>
                <w:sz w:val="26"/>
              </w:rPr>
              <w:t xml:space="preserve">Tiêu chuẩn 5: </w:t>
            </w:r>
            <w:r>
              <w:rPr>
                <w:sz w:val="26"/>
              </w:rPr>
              <w:t>Ký túc xá đảm bảo đủ diện tích nhà ở và các điều kiện tối thiểu (chỗ ở, điện, nước, vệ sinh, các tiện nghi khác) cho sinh hoạt và học tập của người học.</w:t>
            </w:r>
          </w:p>
        </w:tc>
        <w:tc>
          <w:tcPr>
            <w:tcW w:w="896" w:type="dxa"/>
          </w:tcPr>
          <w:p w:rsidR="00FA7DA1" w:rsidRDefault="00FA7DA1">
            <w:pPr>
              <w:pStyle w:val="TableParagraph"/>
              <w:rPr>
                <w:b/>
                <w:sz w:val="26"/>
              </w:rPr>
            </w:pPr>
          </w:p>
          <w:p w:rsidR="00FA7DA1" w:rsidRDefault="00311B3B">
            <w:pPr>
              <w:pStyle w:val="TableParagraph"/>
              <w:spacing w:before="227"/>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7"/>
              <w:jc w:val="center"/>
              <w:rPr>
                <w:sz w:val="26"/>
              </w:rPr>
            </w:pPr>
            <w:r>
              <w:rPr>
                <w:w w:val="99"/>
                <w:sz w:val="26"/>
              </w:rPr>
              <w:t>1</w:t>
            </w:r>
          </w:p>
        </w:tc>
      </w:tr>
      <w:tr w:rsidR="00FA7DA1">
        <w:trPr>
          <w:trHeight w:hRule="exact" w:val="1656"/>
        </w:trPr>
        <w:tc>
          <w:tcPr>
            <w:tcW w:w="737" w:type="dxa"/>
          </w:tcPr>
          <w:p w:rsidR="00FA7DA1" w:rsidRDefault="00FA7DA1">
            <w:pPr>
              <w:pStyle w:val="TableParagraph"/>
              <w:rPr>
                <w:b/>
                <w:sz w:val="26"/>
              </w:rPr>
            </w:pPr>
          </w:p>
          <w:p w:rsidR="00FA7DA1" w:rsidRDefault="00FA7DA1">
            <w:pPr>
              <w:pStyle w:val="TableParagraph"/>
              <w:rPr>
                <w:b/>
                <w:sz w:val="28"/>
              </w:rPr>
            </w:pPr>
          </w:p>
          <w:p w:rsidR="00FA7DA1" w:rsidRDefault="00311B3B">
            <w:pPr>
              <w:pStyle w:val="TableParagraph"/>
              <w:ind w:left="85" w:right="85"/>
              <w:jc w:val="center"/>
              <w:rPr>
                <w:sz w:val="26"/>
              </w:rPr>
            </w:pPr>
            <w:r>
              <w:rPr>
                <w:sz w:val="26"/>
              </w:rPr>
              <w:t>8.6</w:t>
            </w:r>
          </w:p>
        </w:tc>
        <w:tc>
          <w:tcPr>
            <w:tcW w:w="7131" w:type="dxa"/>
          </w:tcPr>
          <w:p w:rsidR="00FA7DA1" w:rsidRDefault="00311B3B">
            <w:pPr>
              <w:pStyle w:val="TableParagraph"/>
              <w:spacing w:before="232" w:line="312" w:lineRule="auto"/>
              <w:ind w:left="100" w:right="108"/>
              <w:jc w:val="both"/>
              <w:rPr>
                <w:sz w:val="26"/>
              </w:rPr>
            </w:pPr>
            <w:r>
              <w:rPr>
                <w:b/>
                <w:i/>
                <w:sz w:val="26"/>
              </w:rPr>
              <w:t>Tiêu chuẩn 6</w:t>
            </w:r>
            <w:r>
              <w:rPr>
                <w:sz w:val="26"/>
              </w:rPr>
              <w:t>: Có dịch vụ y tế chăm sóc và bảo vệ sức khoẻ; dịch vụ ăn uống của trường đáp ứng nhu cầu của người học và đảm  bảo an toàn vệ sinh thực</w:t>
            </w:r>
            <w:r>
              <w:rPr>
                <w:spacing w:val="-11"/>
                <w:sz w:val="26"/>
              </w:rPr>
              <w:t xml:space="preserve"> </w:t>
            </w:r>
            <w:r>
              <w:rPr>
                <w:sz w:val="26"/>
              </w:rPr>
              <w:t>phẩm.</w:t>
            </w:r>
          </w:p>
        </w:tc>
        <w:tc>
          <w:tcPr>
            <w:tcW w:w="896" w:type="dxa"/>
          </w:tcPr>
          <w:p w:rsidR="00FA7DA1" w:rsidRDefault="00FA7DA1">
            <w:pPr>
              <w:pStyle w:val="TableParagraph"/>
              <w:rPr>
                <w:b/>
                <w:sz w:val="26"/>
              </w:rPr>
            </w:pPr>
          </w:p>
          <w:p w:rsidR="00FA7DA1" w:rsidRDefault="00FA7DA1">
            <w:pPr>
              <w:pStyle w:val="TableParagraph"/>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8"/>
              </w:rPr>
            </w:pPr>
          </w:p>
          <w:p w:rsidR="00FA7DA1" w:rsidRDefault="00311B3B">
            <w:pPr>
              <w:pStyle w:val="TableParagraph"/>
              <w:jc w:val="center"/>
              <w:rPr>
                <w:sz w:val="26"/>
              </w:rPr>
            </w:pPr>
            <w:r>
              <w:rPr>
                <w:w w:val="99"/>
                <w:sz w:val="26"/>
              </w:rPr>
              <w:t>1</w:t>
            </w:r>
          </w:p>
        </w:tc>
      </w:tr>
    </w:tbl>
    <w:p w:rsidR="00FA7DA1" w:rsidRDefault="00FA7DA1">
      <w:pPr>
        <w:jc w:val="center"/>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8"/>
              <w:ind w:left="85" w:right="85"/>
              <w:jc w:val="center"/>
              <w:rPr>
                <w:sz w:val="26"/>
              </w:rPr>
            </w:pPr>
            <w:r>
              <w:rPr>
                <w:sz w:val="26"/>
              </w:rPr>
              <w:t>8.7</w:t>
            </w:r>
          </w:p>
        </w:tc>
        <w:tc>
          <w:tcPr>
            <w:tcW w:w="7131" w:type="dxa"/>
          </w:tcPr>
          <w:p w:rsidR="00FA7DA1" w:rsidRDefault="00311B3B">
            <w:pPr>
              <w:pStyle w:val="TableParagraph"/>
              <w:spacing w:before="139" w:line="312" w:lineRule="auto"/>
              <w:ind w:left="100" w:right="96"/>
              <w:jc w:val="both"/>
              <w:rPr>
                <w:sz w:val="26"/>
              </w:rPr>
            </w:pPr>
            <w:r>
              <w:rPr>
                <w:b/>
                <w:i/>
                <w:spacing w:val="-4"/>
                <w:sz w:val="26"/>
              </w:rPr>
              <w:t xml:space="preserve">Tiêu </w:t>
            </w:r>
            <w:r>
              <w:rPr>
                <w:b/>
                <w:i/>
                <w:spacing w:val="-3"/>
                <w:sz w:val="26"/>
              </w:rPr>
              <w:t xml:space="preserve">chuẩn </w:t>
            </w:r>
            <w:r>
              <w:rPr>
                <w:b/>
                <w:i/>
                <w:sz w:val="26"/>
              </w:rPr>
              <w:t>7</w:t>
            </w:r>
            <w:r>
              <w:rPr>
                <w:sz w:val="26"/>
              </w:rPr>
              <w:t xml:space="preserve">: </w:t>
            </w:r>
            <w:r>
              <w:rPr>
                <w:spacing w:val="-3"/>
                <w:sz w:val="26"/>
              </w:rPr>
              <w:t xml:space="preserve">Người học được tạo </w:t>
            </w:r>
            <w:r>
              <w:rPr>
                <w:spacing w:val="-4"/>
                <w:sz w:val="26"/>
              </w:rPr>
              <w:t xml:space="preserve">điều </w:t>
            </w:r>
            <w:r>
              <w:rPr>
                <w:spacing w:val="-3"/>
                <w:sz w:val="26"/>
              </w:rPr>
              <w:t xml:space="preserve">kiện </w:t>
            </w:r>
            <w:r>
              <w:rPr>
                <w:spacing w:val="-4"/>
                <w:sz w:val="26"/>
              </w:rPr>
              <w:t xml:space="preserve">hoạt động, </w:t>
            </w:r>
            <w:r>
              <w:rPr>
                <w:spacing w:val="-3"/>
                <w:sz w:val="26"/>
              </w:rPr>
              <w:t xml:space="preserve">tập </w:t>
            </w:r>
            <w:r>
              <w:rPr>
                <w:spacing w:val="-4"/>
                <w:sz w:val="26"/>
              </w:rPr>
              <w:t xml:space="preserve">luyện văn nghệ, </w:t>
            </w:r>
            <w:r>
              <w:rPr>
                <w:spacing w:val="-3"/>
                <w:sz w:val="26"/>
              </w:rPr>
              <w:t xml:space="preserve">thể dục thể </w:t>
            </w:r>
            <w:r>
              <w:rPr>
                <w:spacing w:val="-4"/>
                <w:sz w:val="26"/>
              </w:rPr>
              <w:t xml:space="preserve">thao, </w:t>
            </w:r>
            <w:r>
              <w:rPr>
                <w:spacing w:val="-3"/>
                <w:sz w:val="26"/>
              </w:rPr>
              <w:t xml:space="preserve">tham </w:t>
            </w:r>
            <w:r>
              <w:rPr>
                <w:spacing w:val="-4"/>
                <w:sz w:val="26"/>
              </w:rPr>
              <w:t xml:space="preserve">gia </w:t>
            </w:r>
            <w:r>
              <w:rPr>
                <w:spacing w:val="-3"/>
                <w:sz w:val="26"/>
              </w:rPr>
              <w:t xml:space="preserve">các </w:t>
            </w:r>
            <w:r>
              <w:rPr>
                <w:spacing w:val="-4"/>
                <w:sz w:val="26"/>
              </w:rPr>
              <w:t xml:space="preserve">hoạt </w:t>
            </w:r>
            <w:r>
              <w:rPr>
                <w:spacing w:val="-3"/>
                <w:sz w:val="26"/>
              </w:rPr>
              <w:t xml:space="preserve">động xã hội; </w:t>
            </w:r>
            <w:r>
              <w:rPr>
                <w:spacing w:val="-4"/>
                <w:sz w:val="26"/>
              </w:rPr>
              <w:t>được</w:t>
            </w:r>
            <w:r>
              <w:rPr>
                <w:spacing w:val="-32"/>
                <w:sz w:val="26"/>
              </w:rPr>
              <w:t xml:space="preserve"> </w:t>
            </w:r>
            <w:r>
              <w:rPr>
                <w:sz w:val="26"/>
              </w:rPr>
              <w:t xml:space="preserve">đảm </w:t>
            </w:r>
            <w:r>
              <w:rPr>
                <w:spacing w:val="-4"/>
                <w:sz w:val="26"/>
              </w:rPr>
              <w:t xml:space="preserve">bảo </w:t>
            </w:r>
            <w:r>
              <w:rPr>
                <w:sz w:val="26"/>
              </w:rPr>
              <w:t xml:space="preserve">an </w:t>
            </w:r>
            <w:r>
              <w:rPr>
                <w:spacing w:val="-4"/>
                <w:sz w:val="26"/>
              </w:rPr>
              <w:t xml:space="preserve">toàn trong khuôn viên </w:t>
            </w:r>
            <w:r>
              <w:rPr>
                <w:spacing w:val="-3"/>
                <w:sz w:val="26"/>
              </w:rPr>
              <w:t>nhà</w:t>
            </w:r>
            <w:r>
              <w:rPr>
                <w:spacing w:val="-34"/>
                <w:sz w:val="26"/>
              </w:rPr>
              <w:t xml:space="preserve"> </w:t>
            </w:r>
            <w:r>
              <w:rPr>
                <w:spacing w:val="-3"/>
                <w:sz w:val="26"/>
              </w:rPr>
              <w:t>trường.</w:t>
            </w:r>
          </w:p>
        </w:tc>
        <w:tc>
          <w:tcPr>
            <w:tcW w:w="896" w:type="dxa"/>
          </w:tcPr>
          <w:p w:rsidR="00FA7DA1" w:rsidRDefault="00FA7DA1">
            <w:pPr>
              <w:pStyle w:val="TableParagraph"/>
              <w:rPr>
                <w:b/>
                <w:sz w:val="26"/>
              </w:rPr>
            </w:pPr>
          </w:p>
          <w:p w:rsidR="00FA7DA1" w:rsidRDefault="00311B3B">
            <w:pPr>
              <w:pStyle w:val="TableParagraph"/>
              <w:spacing w:before="228"/>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8"/>
              <w:jc w:val="center"/>
              <w:rPr>
                <w:sz w:val="26"/>
              </w:rPr>
            </w:pPr>
            <w:r>
              <w:rPr>
                <w:w w:val="99"/>
                <w:sz w:val="26"/>
              </w:rPr>
              <w:t>1</w:t>
            </w:r>
          </w:p>
        </w:tc>
      </w:tr>
      <w:tr w:rsidR="00FA7DA1">
        <w:trPr>
          <w:trHeight w:hRule="exact" w:val="1078"/>
        </w:trPr>
        <w:tc>
          <w:tcPr>
            <w:tcW w:w="737" w:type="dxa"/>
          </w:tcPr>
          <w:p w:rsidR="00FA7DA1" w:rsidRDefault="00FA7DA1">
            <w:pPr>
              <w:pStyle w:val="TableParagraph"/>
              <w:spacing w:before="11"/>
              <w:rPr>
                <w:b/>
                <w:sz w:val="28"/>
              </w:rPr>
            </w:pPr>
          </w:p>
          <w:p w:rsidR="00FA7DA1" w:rsidRDefault="00311B3B">
            <w:pPr>
              <w:pStyle w:val="TableParagraph"/>
              <w:ind w:left="85" w:right="85"/>
              <w:jc w:val="center"/>
              <w:rPr>
                <w:sz w:val="26"/>
              </w:rPr>
            </w:pPr>
            <w:r>
              <w:rPr>
                <w:sz w:val="26"/>
              </w:rPr>
              <w:t>8.8</w:t>
            </w:r>
          </w:p>
        </w:tc>
        <w:tc>
          <w:tcPr>
            <w:tcW w:w="7131" w:type="dxa"/>
          </w:tcPr>
          <w:p w:rsidR="00FA7DA1" w:rsidRDefault="00311B3B">
            <w:pPr>
              <w:pStyle w:val="TableParagraph"/>
              <w:spacing w:before="139" w:line="312" w:lineRule="auto"/>
              <w:ind w:left="100" w:right="104"/>
              <w:rPr>
                <w:sz w:val="26"/>
              </w:rPr>
            </w:pPr>
            <w:r>
              <w:rPr>
                <w:b/>
                <w:i/>
                <w:sz w:val="26"/>
              </w:rPr>
              <w:t>Tiêu chuẩn 8</w:t>
            </w:r>
            <w:r>
              <w:rPr>
                <w:sz w:val="26"/>
              </w:rPr>
              <w:t>: Trường thực hiện việc tư vấn việc làm cho người học sau khi tốt nghiệp.</w:t>
            </w:r>
          </w:p>
        </w:tc>
        <w:tc>
          <w:tcPr>
            <w:tcW w:w="896" w:type="dxa"/>
          </w:tcPr>
          <w:p w:rsidR="00FA7DA1" w:rsidRDefault="00FA7DA1">
            <w:pPr>
              <w:pStyle w:val="TableParagraph"/>
              <w:spacing w:before="11"/>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1076"/>
        </w:trPr>
        <w:tc>
          <w:tcPr>
            <w:tcW w:w="737" w:type="dxa"/>
          </w:tcPr>
          <w:p w:rsidR="00FA7DA1" w:rsidRDefault="00FA7DA1">
            <w:pPr>
              <w:pStyle w:val="TableParagraph"/>
              <w:spacing w:before="9"/>
              <w:rPr>
                <w:b/>
                <w:sz w:val="28"/>
              </w:rPr>
            </w:pPr>
          </w:p>
          <w:p w:rsidR="00FA7DA1" w:rsidRDefault="00311B3B">
            <w:pPr>
              <w:pStyle w:val="TableParagraph"/>
              <w:ind w:left="85" w:right="85"/>
              <w:jc w:val="center"/>
              <w:rPr>
                <w:sz w:val="26"/>
              </w:rPr>
            </w:pPr>
            <w:r>
              <w:rPr>
                <w:sz w:val="26"/>
              </w:rPr>
              <w:t>8.9</w:t>
            </w:r>
          </w:p>
        </w:tc>
        <w:tc>
          <w:tcPr>
            <w:tcW w:w="7131" w:type="dxa"/>
          </w:tcPr>
          <w:p w:rsidR="00FA7DA1" w:rsidRDefault="00311B3B">
            <w:pPr>
              <w:pStyle w:val="TableParagraph"/>
              <w:spacing w:before="136" w:line="312" w:lineRule="auto"/>
              <w:ind w:left="100" w:right="104"/>
              <w:rPr>
                <w:sz w:val="26"/>
              </w:rPr>
            </w:pPr>
            <w:r>
              <w:rPr>
                <w:b/>
                <w:i/>
                <w:sz w:val="26"/>
              </w:rPr>
              <w:t xml:space="preserve">Tiêu chuẩn 9: </w:t>
            </w:r>
            <w:r>
              <w:rPr>
                <w:sz w:val="26"/>
              </w:rPr>
              <w:t>Hằng năm, trường tổ chức hoặc phối hợp tổ chức hội chợ việc làm để người học tiếp xúc với các nhà tuyển dụng.</w:t>
            </w:r>
          </w:p>
        </w:tc>
        <w:tc>
          <w:tcPr>
            <w:tcW w:w="896" w:type="dxa"/>
          </w:tcPr>
          <w:p w:rsidR="00FA7DA1" w:rsidRDefault="00FA7DA1">
            <w:pPr>
              <w:pStyle w:val="TableParagraph"/>
              <w:spacing w:before="9"/>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spacing w:before="9"/>
              <w:rPr>
                <w:b/>
                <w:sz w:val="28"/>
              </w:rPr>
            </w:pPr>
          </w:p>
          <w:p w:rsidR="00FA7DA1" w:rsidRDefault="00311B3B">
            <w:pPr>
              <w:pStyle w:val="TableParagraph"/>
              <w:jc w:val="center"/>
              <w:rPr>
                <w:sz w:val="26"/>
              </w:rPr>
            </w:pPr>
            <w:r>
              <w:rPr>
                <w:w w:val="99"/>
                <w:sz w:val="26"/>
              </w:rPr>
              <w:t>1</w:t>
            </w:r>
          </w:p>
        </w:tc>
      </w:tr>
      <w:tr w:rsidR="00FA7DA1">
        <w:trPr>
          <w:trHeight w:hRule="exact" w:val="686"/>
        </w:trPr>
        <w:tc>
          <w:tcPr>
            <w:tcW w:w="737" w:type="dxa"/>
          </w:tcPr>
          <w:p w:rsidR="00FA7DA1" w:rsidRDefault="00311B3B">
            <w:pPr>
              <w:pStyle w:val="TableParagraph"/>
              <w:spacing w:before="143"/>
              <w:ind w:right="1"/>
              <w:jc w:val="center"/>
              <w:rPr>
                <w:b/>
                <w:sz w:val="26"/>
              </w:rPr>
            </w:pPr>
            <w:r>
              <w:rPr>
                <w:b/>
                <w:w w:val="99"/>
                <w:sz w:val="26"/>
              </w:rPr>
              <w:t>9</w:t>
            </w:r>
          </w:p>
        </w:tc>
        <w:tc>
          <w:tcPr>
            <w:tcW w:w="7131" w:type="dxa"/>
          </w:tcPr>
          <w:p w:rsidR="00FA7DA1" w:rsidRDefault="00311B3B">
            <w:pPr>
              <w:pStyle w:val="TableParagraph"/>
              <w:spacing w:before="143"/>
              <w:ind w:left="100" w:right="104"/>
              <w:rPr>
                <w:b/>
                <w:sz w:val="26"/>
              </w:rPr>
            </w:pPr>
            <w:r>
              <w:rPr>
                <w:b/>
                <w:sz w:val="26"/>
              </w:rPr>
              <w:t>Tiêu chí 9 – Giám sát, đánh giá chất lƣợng</w:t>
            </w:r>
          </w:p>
        </w:tc>
        <w:tc>
          <w:tcPr>
            <w:tcW w:w="896" w:type="dxa"/>
          </w:tcPr>
          <w:p w:rsidR="00FA7DA1" w:rsidRDefault="00311B3B">
            <w:pPr>
              <w:pStyle w:val="TableParagraph"/>
              <w:spacing w:before="143"/>
              <w:ind w:right="1"/>
              <w:jc w:val="center"/>
              <w:rPr>
                <w:b/>
                <w:sz w:val="26"/>
              </w:rPr>
            </w:pPr>
            <w:r>
              <w:rPr>
                <w:b/>
                <w:w w:val="99"/>
                <w:sz w:val="26"/>
              </w:rPr>
              <w:t>6</w:t>
            </w:r>
          </w:p>
        </w:tc>
        <w:tc>
          <w:tcPr>
            <w:tcW w:w="809" w:type="dxa"/>
          </w:tcPr>
          <w:p w:rsidR="00FA7DA1" w:rsidRDefault="00311B3B">
            <w:pPr>
              <w:pStyle w:val="TableParagraph"/>
              <w:spacing w:before="143"/>
              <w:jc w:val="center"/>
              <w:rPr>
                <w:b/>
                <w:sz w:val="26"/>
              </w:rPr>
            </w:pPr>
            <w:r>
              <w:rPr>
                <w:b/>
                <w:w w:val="99"/>
                <w:sz w:val="26"/>
              </w:rPr>
              <w:t>5</w:t>
            </w:r>
          </w:p>
        </w:tc>
      </w:tr>
      <w:tr w:rsidR="00FA7DA1">
        <w:trPr>
          <w:trHeight w:hRule="exact" w:val="1464"/>
        </w:trPr>
        <w:tc>
          <w:tcPr>
            <w:tcW w:w="737" w:type="dxa"/>
          </w:tcPr>
          <w:p w:rsidR="00FA7DA1" w:rsidRDefault="00FA7DA1">
            <w:pPr>
              <w:pStyle w:val="TableParagraph"/>
              <w:rPr>
                <w:b/>
                <w:sz w:val="26"/>
              </w:rPr>
            </w:pPr>
          </w:p>
          <w:p w:rsidR="00FA7DA1" w:rsidRDefault="00311B3B">
            <w:pPr>
              <w:pStyle w:val="TableParagraph"/>
              <w:spacing w:before="226"/>
              <w:ind w:left="85" w:right="85"/>
              <w:jc w:val="center"/>
              <w:rPr>
                <w:sz w:val="26"/>
              </w:rPr>
            </w:pPr>
            <w:r>
              <w:rPr>
                <w:sz w:val="26"/>
              </w:rPr>
              <w:t>9.1</w:t>
            </w:r>
          </w:p>
        </w:tc>
        <w:tc>
          <w:tcPr>
            <w:tcW w:w="7131" w:type="dxa"/>
          </w:tcPr>
          <w:p w:rsidR="00FA7DA1" w:rsidRDefault="00311B3B">
            <w:pPr>
              <w:pStyle w:val="TableParagraph"/>
              <w:spacing w:before="136" w:line="312" w:lineRule="auto"/>
              <w:ind w:left="100" w:right="94"/>
              <w:jc w:val="both"/>
              <w:rPr>
                <w:sz w:val="26"/>
              </w:rPr>
            </w:pPr>
            <w:r>
              <w:rPr>
                <w:b/>
                <w:i/>
                <w:spacing w:val="-6"/>
                <w:sz w:val="26"/>
              </w:rPr>
              <w:t xml:space="preserve">Tiêu </w:t>
            </w:r>
            <w:r>
              <w:rPr>
                <w:b/>
                <w:i/>
                <w:spacing w:val="-7"/>
                <w:sz w:val="26"/>
              </w:rPr>
              <w:t xml:space="preserve">chuẩn </w:t>
            </w:r>
            <w:r>
              <w:rPr>
                <w:b/>
                <w:i/>
                <w:spacing w:val="-4"/>
                <w:sz w:val="26"/>
              </w:rPr>
              <w:t>1</w:t>
            </w:r>
            <w:r>
              <w:rPr>
                <w:spacing w:val="-4"/>
                <w:sz w:val="26"/>
              </w:rPr>
              <w:t xml:space="preserve">: </w:t>
            </w:r>
            <w:r>
              <w:rPr>
                <w:spacing w:val="-7"/>
                <w:sz w:val="26"/>
              </w:rPr>
              <w:t xml:space="preserve">Hằng </w:t>
            </w:r>
            <w:r>
              <w:rPr>
                <w:spacing w:val="-8"/>
                <w:sz w:val="26"/>
              </w:rPr>
              <w:t xml:space="preserve">năm, </w:t>
            </w:r>
            <w:r>
              <w:rPr>
                <w:spacing w:val="-6"/>
                <w:sz w:val="26"/>
              </w:rPr>
              <w:t xml:space="preserve">thu thập </w:t>
            </w:r>
            <w:r>
              <w:rPr>
                <w:sz w:val="26"/>
              </w:rPr>
              <w:t xml:space="preserve">ý </w:t>
            </w:r>
            <w:r>
              <w:rPr>
                <w:spacing w:val="-6"/>
                <w:sz w:val="26"/>
              </w:rPr>
              <w:t xml:space="preserve">kiến tối </w:t>
            </w:r>
            <w:r>
              <w:rPr>
                <w:spacing w:val="-7"/>
                <w:sz w:val="26"/>
              </w:rPr>
              <w:t xml:space="preserve">thiểu </w:t>
            </w:r>
            <w:r>
              <w:rPr>
                <w:spacing w:val="-4"/>
                <w:sz w:val="26"/>
              </w:rPr>
              <w:t xml:space="preserve">10 </w:t>
            </w:r>
            <w:r>
              <w:rPr>
                <w:spacing w:val="-6"/>
                <w:sz w:val="26"/>
              </w:rPr>
              <w:t xml:space="preserve">đơn </w:t>
            </w:r>
            <w:r>
              <w:rPr>
                <w:spacing w:val="-4"/>
                <w:sz w:val="26"/>
              </w:rPr>
              <w:t xml:space="preserve">vị sử </w:t>
            </w:r>
            <w:r>
              <w:rPr>
                <w:spacing w:val="-6"/>
                <w:sz w:val="26"/>
              </w:rPr>
              <w:t xml:space="preserve">dụng </w:t>
            </w:r>
            <w:r>
              <w:rPr>
                <w:spacing w:val="-5"/>
                <w:sz w:val="26"/>
              </w:rPr>
              <w:t xml:space="preserve">lao </w:t>
            </w:r>
            <w:r>
              <w:rPr>
                <w:spacing w:val="-6"/>
                <w:sz w:val="26"/>
              </w:rPr>
              <w:t xml:space="preserve">động </w:t>
            </w:r>
            <w:r>
              <w:rPr>
                <w:spacing w:val="-5"/>
                <w:sz w:val="26"/>
              </w:rPr>
              <w:t xml:space="preserve">về </w:t>
            </w:r>
            <w:r>
              <w:rPr>
                <w:spacing w:val="-6"/>
                <w:sz w:val="26"/>
              </w:rPr>
              <w:t xml:space="preserve">mức </w:t>
            </w:r>
            <w:r>
              <w:rPr>
                <w:spacing w:val="-4"/>
                <w:sz w:val="26"/>
              </w:rPr>
              <w:t xml:space="preserve">độ </w:t>
            </w:r>
            <w:r>
              <w:rPr>
                <w:spacing w:val="-5"/>
                <w:sz w:val="26"/>
              </w:rPr>
              <w:t xml:space="preserve">đáp ứng </w:t>
            </w:r>
            <w:r>
              <w:rPr>
                <w:spacing w:val="-6"/>
                <w:sz w:val="26"/>
              </w:rPr>
              <w:t xml:space="preserve">của </w:t>
            </w:r>
            <w:r>
              <w:rPr>
                <w:spacing w:val="-7"/>
                <w:sz w:val="26"/>
              </w:rPr>
              <w:t xml:space="preserve">người </w:t>
            </w:r>
            <w:r>
              <w:rPr>
                <w:spacing w:val="-6"/>
                <w:sz w:val="26"/>
              </w:rPr>
              <w:t xml:space="preserve">tốt </w:t>
            </w:r>
            <w:r>
              <w:rPr>
                <w:spacing w:val="-8"/>
                <w:sz w:val="26"/>
              </w:rPr>
              <w:t xml:space="preserve">nghiệp </w:t>
            </w:r>
            <w:r>
              <w:rPr>
                <w:spacing w:val="-5"/>
                <w:sz w:val="26"/>
              </w:rPr>
              <w:t xml:space="preserve">làm </w:t>
            </w:r>
            <w:r>
              <w:rPr>
                <w:spacing w:val="-6"/>
                <w:sz w:val="26"/>
              </w:rPr>
              <w:t xml:space="preserve">việc </w:t>
            </w:r>
            <w:r>
              <w:rPr>
                <w:spacing w:val="-5"/>
                <w:sz w:val="26"/>
              </w:rPr>
              <w:t xml:space="preserve">tại </w:t>
            </w:r>
            <w:r>
              <w:rPr>
                <w:spacing w:val="-6"/>
                <w:sz w:val="26"/>
              </w:rPr>
              <w:t xml:space="preserve">đơn </w:t>
            </w:r>
            <w:r>
              <w:rPr>
                <w:spacing w:val="-5"/>
                <w:sz w:val="26"/>
              </w:rPr>
              <w:t xml:space="preserve">vị </w:t>
            </w:r>
            <w:r>
              <w:rPr>
                <w:spacing w:val="-4"/>
                <w:sz w:val="26"/>
              </w:rPr>
              <w:t xml:space="preserve">sử </w:t>
            </w:r>
            <w:r>
              <w:rPr>
                <w:spacing w:val="-7"/>
                <w:sz w:val="26"/>
              </w:rPr>
              <w:t xml:space="preserve">dụng </w:t>
            </w:r>
            <w:r>
              <w:rPr>
                <w:spacing w:val="-6"/>
                <w:sz w:val="26"/>
              </w:rPr>
              <w:t xml:space="preserve">lao </w:t>
            </w:r>
            <w:r>
              <w:rPr>
                <w:spacing w:val="-7"/>
                <w:sz w:val="26"/>
              </w:rPr>
              <w:t>động.</w:t>
            </w:r>
          </w:p>
        </w:tc>
        <w:tc>
          <w:tcPr>
            <w:tcW w:w="896" w:type="dxa"/>
          </w:tcPr>
          <w:p w:rsidR="00FA7DA1" w:rsidRDefault="00FA7DA1">
            <w:pPr>
              <w:pStyle w:val="TableParagraph"/>
              <w:rPr>
                <w:b/>
                <w:sz w:val="26"/>
              </w:rPr>
            </w:pPr>
          </w:p>
          <w:p w:rsidR="00FA7DA1" w:rsidRDefault="00311B3B">
            <w:pPr>
              <w:pStyle w:val="TableParagraph"/>
              <w:spacing w:before="226"/>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6"/>
              <w:jc w:val="center"/>
              <w:rPr>
                <w:sz w:val="26"/>
              </w:rPr>
            </w:pPr>
            <w:r>
              <w:rPr>
                <w:w w:val="99"/>
                <w:sz w:val="26"/>
              </w:rPr>
              <w:t>1</w:t>
            </w:r>
          </w:p>
        </w:tc>
      </w:tr>
      <w:tr w:rsidR="00FA7DA1">
        <w:trPr>
          <w:trHeight w:hRule="exact" w:val="2242"/>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6"/>
              <w:rPr>
                <w:b/>
                <w:sz w:val="27"/>
              </w:rPr>
            </w:pPr>
          </w:p>
          <w:p w:rsidR="00FA7DA1" w:rsidRDefault="00311B3B">
            <w:pPr>
              <w:pStyle w:val="TableParagraph"/>
              <w:ind w:left="85" w:right="85"/>
              <w:jc w:val="center"/>
              <w:rPr>
                <w:sz w:val="26"/>
              </w:rPr>
            </w:pPr>
            <w:r>
              <w:rPr>
                <w:sz w:val="26"/>
              </w:rPr>
              <w:t>9.2</w:t>
            </w:r>
          </w:p>
        </w:tc>
        <w:tc>
          <w:tcPr>
            <w:tcW w:w="7131" w:type="dxa"/>
          </w:tcPr>
          <w:p w:rsidR="00FA7DA1" w:rsidRDefault="00311B3B">
            <w:pPr>
              <w:pStyle w:val="TableParagraph"/>
              <w:spacing w:before="136" w:line="312" w:lineRule="auto"/>
              <w:ind w:left="100" w:right="103"/>
              <w:jc w:val="both"/>
              <w:rPr>
                <w:sz w:val="26"/>
              </w:rPr>
            </w:pPr>
            <w:r>
              <w:rPr>
                <w:b/>
                <w:i/>
                <w:sz w:val="26"/>
              </w:rPr>
              <w:t>Tiêu chuẩn 2</w:t>
            </w:r>
            <w:r>
              <w:rPr>
                <w:sz w:val="26"/>
              </w:rPr>
              <w:t>: 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w:t>
            </w:r>
            <w:r>
              <w:rPr>
                <w:sz w:val="26"/>
              </w:rPr>
              <w:t>c và người lao động.</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6"/>
              <w:rPr>
                <w:b/>
                <w:sz w:val="27"/>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6"/>
              <w:rPr>
                <w:b/>
                <w:sz w:val="27"/>
              </w:rPr>
            </w:pPr>
          </w:p>
          <w:p w:rsidR="00FA7DA1" w:rsidRDefault="00311B3B">
            <w:pPr>
              <w:pStyle w:val="TableParagraph"/>
              <w:jc w:val="center"/>
              <w:rPr>
                <w:sz w:val="26"/>
              </w:rPr>
            </w:pPr>
            <w:r>
              <w:rPr>
                <w:w w:val="99"/>
                <w:sz w:val="26"/>
              </w:rPr>
              <w:t>0</w:t>
            </w:r>
          </w:p>
        </w:tc>
      </w:tr>
      <w:tr w:rsidR="00FA7DA1">
        <w:trPr>
          <w:trHeight w:hRule="exact" w:val="2240"/>
        </w:trPr>
        <w:tc>
          <w:tcPr>
            <w:tcW w:w="737"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5"/>
              <w:rPr>
                <w:b/>
                <w:sz w:val="27"/>
              </w:rPr>
            </w:pPr>
          </w:p>
          <w:p w:rsidR="00FA7DA1" w:rsidRDefault="00311B3B">
            <w:pPr>
              <w:pStyle w:val="TableParagraph"/>
              <w:ind w:left="85" w:right="85"/>
              <w:jc w:val="center"/>
              <w:rPr>
                <w:sz w:val="26"/>
              </w:rPr>
            </w:pPr>
            <w:r>
              <w:rPr>
                <w:sz w:val="26"/>
              </w:rPr>
              <w:t>9.3</w:t>
            </w:r>
          </w:p>
        </w:tc>
        <w:tc>
          <w:tcPr>
            <w:tcW w:w="7131" w:type="dxa"/>
          </w:tcPr>
          <w:p w:rsidR="00FA7DA1" w:rsidRDefault="00311B3B">
            <w:pPr>
              <w:pStyle w:val="TableParagraph"/>
              <w:spacing w:before="136" w:line="312" w:lineRule="auto"/>
              <w:ind w:left="100" w:right="105"/>
              <w:jc w:val="both"/>
              <w:rPr>
                <w:sz w:val="26"/>
              </w:rPr>
            </w:pPr>
            <w:r>
              <w:rPr>
                <w:b/>
                <w:i/>
                <w:sz w:val="26"/>
              </w:rPr>
              <w:t>Tiêu chuẩn 3</w:t>
            </w:r>
            <w:r>
              <w:rPr>
                <w:sz w:val="26"/>
              </w:rPr>
              <w:t>: 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896"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5"/>
              <w:rPr>
                <w:b/>
                <w:sz w:val="27"/>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5"/>
              <w:rPr>
                <w:b/>
                <w:sz w:val="27"/>
              </w:rPr>
            </w:pPr>
          </w:p>
          <w:p w:rsidR="00FA7DA1" w:rsidRDefault="00311B3B">
            <w:pPr>
              <w:pStyle w:val="TableParagraph"/>
              <w:jc w:val="center"/>
              <w:rPr>
                <w:sz w:val="26"/>
              </w:rPr>
            </w:pPr>
            <w:r>
              <w:rPr>
                <w:w w:val="99"/>
                <w:sz w:val="26"/>
              </w:rPr>
              <w:t>1</w:t>
            </w:r>
          </w:p>
        </w:tc>
      </w:tr>
      <w:tr w:rsidR="00FA7DA1">
        <w:trPr>
          <w:trHeight w:hRule="exact" w:val="1078"/>
        </w:trPr>
        <w:tc>
          <w:tcPr>
            <w:tcW w:w="737" w:type="dxa"/>
          </w:tcPr>
          <w:p w:rsidR="00FA7DA1" w:rsidRDefault="00FA7DA1">
            <w:pPr>
              <w:pStyle w:val="TableParagraph"/>
              <w:spacing w:before="11"/>
              <w:rPr>
                <w:b/>
                <w:sz w:val="28"/>
              </w:rPr>
            </w:pPr>
          </w:p>
          <w:p w:rsidR="00FA7DA1" w:rsidRDefault="00311B3B">
            <w:pPr>
              <w:pStyle w:val="TableParagraph"/>
              <w:ind w:left="85" w:right="85"/>
              <w:jc w:val="center"/>
              <w:rPr>
                <w:sz w:val="26"/>
              </w:rPr>
            </w:pPr>
            <w:r>
              <w:rPr>
                <w:sz w:val="26"/>
              </w:rPr>
              <w:t>9.4</w:t>
            </w:r>
          </w:p>
        </w:tc>
        <w:tc>
          <w:tcPr>
            <w:tcW w:w="7131" w:type="dxa"/>
          </w:tcPr>
          <w:p w:rsidR="00FA7DA1" w:rsidRDefault="00311B3B">
            <w:pPr>
              <w:pStyle w:val="TableParagraph"/>
              <w:spacing w:before="139" w:line="312" w:lineRule="auto"/>
              <w:ind w:left="100" w:right="104"/>
              <w:rPr>
                <w:sz w:val="26"/>
              </w:rPr>
            </w:pPr>
            <w:r>
              <w:rPr>
                <w:b/>
                <w:i/>
                <w:sz w:val="26"/>
              </w:rPr>
              <w:t>Tiêu chuẩn 4</w:t>
            </w:r>
            <w:r>
              <w:rPr>
                <w:sz w:val="26"/>
              </w:rPr>
              <w:t>: Trường thực hiện hoạt động tự đánh giá chất lượng và kiểm định chất lượng theo quy định.</w:t>
            </w:r>
          </w:p>
        </w:tc>
        <w:tc>
          <w:tcPr>
            <w:tcW w:w="896" w:type="dxa"/>
          </w:tcPr>
          <w:p w:rsidR="00FA7DA1" w:rsidRDefault="00FA7DA1">
            <w:pPr>
              <w:pStyle w:val="TableParagraph"/>
              <w:spacing w:before="11"/>
              <w:rPr>
                <w:b/>
                <w:sz w:val="28"/>
              </w:rPr>
            </w:pPr>
          </w:p>
          <w:p w:rsidR="00FA7DA1" w:rsidRDefault="00311B3B">
            <w:pPr>
              <w:pStyle w:val="TableParagraph"/>
              <w:ind w:right="1"/>
              <w:jc w:val="center"/>
              <w:rPr>
                <w:sz w:val="26"/>
              </w:rPr>
            </w:pPr>
            <w:r>
              <w:rPr>
                <w:w w:val="99"/>
                <w:sz w:val="26"/>
              </w:rPr>
              <w:t>1</w:t>
            </w:r>
          </w:p>
        </w:tc>
        <w:tc>
          <w:tcPr>
            <w:tcW w:w="809" w:type="dxa"/>
          </w:tcPr>
          <w:p w:rsidR="00FA7DA1" w:rsidRDefault="00FA7DA1">
            <w:pPr>
              <w:pStyle w:val="TableParagraph"/>
              <w:spacing w:before="11"/>
              <w:rPr>
                <w:b/>
                <w:sz w:val="28"/>
              </w:rPr>
            </w:pPr>
          </w:p>
          <w:p w:rsidR="00FA7DA1" w:rsidRDefault="00311B3B">
            <w:pPr>
              <w:pStyle w:val="TableParagraph"/>
              <w:jc w:val="center"/>
              <w:rPr>
                <w:sz w:val="26"/>
              </w:rPr>
            </w:pPr>
            <w:r>
              <w:rPr>
                <w:w w:val="99"/>
                <w:sz w:val="26"/>
              </w:rPr>
              <w:t>1</w:t>
            </w:r>
          </w:p>
        </w:tc>
      </w:tr>
      <w:tr w:rsidR="00FA7DA1">
        <w:trPr>
          <w:trHeight w:hRule="exact" w:val="1560"/>
        </w:trPr>
        <w:tc>
          <w:tcPr>
            <w:tcW w:w="737" w:type="dxa"/>
          </w:tcPr>
          <w:p w:rsidR="00FA7DA1" w:rsidRDefault="00FA7DA1">
            <w:pPr>
              <w:pStyle w:val="TableParagraph"/>
              <w:rPr>
                <w:b/>
                <w:sz w:val="26"/>
              </w:rPr>
            </w:pPr>
          </w:p>
          <w:p w:rsidR="00FA7DA1" w:rsidRDefault="00FA7DA1">
            <w:pPr>
              <w:pStyle w:val="TableParagraph"/>
              <w:spacing w:before="9"/>
              <w:rPr>
                <w:b/>
                <w:sz w:val="23"/>
              </w:rPr>
            </w:pPr>
          </w:p>
          <w:p w:rsidR="00FA7DA1" w:rsidRDefault="00311B3B">
            <w:pPr>
              <w:pStyle w:val="TableParagraph"/>
              <w:spacing w:before="1"/>
              <w:ind w:left="85" w:right="85"/>
              <w:jc w:val="center"/>
              <w:rPr>
                <w:sz w:val="26"/>
              </w:rPr>
            </w:pPr>
            <w:r>
              <w:rPr>
                <w:sz w:val="26"/>
              </w:rPr>
              <w:t>9.5</w:t>
            </w:r>
          </w:p>
        </w:tc>
        <w:tc>
          <w:tcPr>
            <w:tcW w:w="7131" w:type="dxa"/>
          </w:tcPr>
          <w:p w:rsidR="00FA7DA1" w:rsidRDefault="00311B3B">
            <w:pPr>
              <w:pStyle w:val="TableParagraph"/>
              <w:spacing w:before="232" w:line="312" w:lineRule="auto"/>
              <w:ind w:left="100" w:right="105"/>
              <w:jc w:val="both"/>
              <w:rPr>
                <w:sz w:val="26"/>
              </w:rPr>
            </w:pPr>
            <w:r>
              <w:rPr>
                <w:b/>
                <w:i/>
                <w:sz w:val="26"/>
              </w:rPr>
              <w:t>Tiêu chuẩn 5</w:t>
            </w:r>
            <w:r>
              <w:rPr>
                <w:sz w:val="26"/>
              </w:rPr>
              <w:t>: Hằng năm, trường có kế hoạch cụ thể và các biện pháp thực hiện việc cải thiện, nâng cao chất lượng đào tạo trên cơ sở kết quả tự đánh giá và kết quả đánh giá ngoài nếu có.</w:t>
            </w:r>
          </w:p>
        </w:tc>
        <w:tc>
          <w:tcPr>
            <w:tcW w:w="896" w:type="dxa"/>
          </w:tcPr>
          <w:p w:rsidR="00FA7DA1" w:rsidRDefault="00FA7DA1">
            <w:pPr>
              <w:pStyle w:val="TableParagraph"/>
              <w:rPr>
                <w:b/>
                <w:sz w:val="26"/>
              </w:rPr>
            </w:pPr>
          </w:p>
          <w:p w:rsidR="00FA7DA1" w:rsidRDefault="00FA7DA1">
            <w:pPr>
              <w:pStyle w:val="TableParagraph"/>
              <w:spacing w:before="9"/>
              <w:rPr>
                <w:b/>
                <w:sz w:val="23"/>
              </w:rPr>
            </w:pPr>
          </w:p>
          <w:p w:rsidR="00FA7DA1" w:rsidRDefault="00311B3B">
            <w:pPr>
              <w:pStyle w:val="TableParagraph"/>
              <w:spacing w:before="1"/>
              <w:ind w:right="1"/>
              <w:jc w:val="center"/>
              <w:rPr>
                <w:sz w:val="26"/>
              </w:rPr>
            </w:pPr>
            <w:r>
              <w:rPr>
                <w:w w:val="99"/>
                <w:sz w:val="26"/>
              </w:rPr>
              <w:t>1</w:t>
            </w:r>
          </w:p>
        </w:tc>
        <w:tc>
          <w:tcPr>
            <w:tcW w:w="809" w:type="dxa"/>
          </w:tcPr>
          <w:p w:rsidR="00FA7DA1" w:rsidRDefault="00FA7DA1">
            <w:pPr>
              <w:pStyle w:val="TableParagraph"/>
              <w:rPr>
                <w:b/>
                <w:sz w:val="26"/>
              </w:rPr>
            </w:pPr>
          </w:p>
          <w:p w:rsidR="00FA7DA1" w:rsidRDefault="00FA7DA1">
            <w:pPr>
              <w:pStyle w:val="TableParagraph"/>
              <w:spacing w:before="9"/>
              <w:rPr>
                <w:b/>
                <w:sz w:val="23"/>
              </w:rPr>
            </w:pPr>
          </w:p>
          <w:p w:rsidR="00FA7DA1" w:rsidRDefault="00311B3B">
            <w:pPr>
              <w:pStyle w:val="TableParagraph"/>
              <w:spacing w:before="1"/>
              <w:jc w:val="center"/>
              <w:rPr>
                <w:sz w:val="26"/>
              </w:rPr>
            </w:pPr>
            <w:r>
              <w:rPr>
                <w:w w:val="99"/>
                <w:sz w:val="26"/>
              </w:rPr>
              <w:t>1</w:t>
            </w:r>
          </w:p>
        </w:tc>
      </w:tr>
    </w:tbl>
    <w:p w:rsidR="00FA7DA1" w:rsidRDefault="00FA7DA1">
      <w:pPr>
        <w:jc w:val="center"/>
        <w:rPr>
          <w:sz w:val="26"/>
        </w:rPr>
        <w:sectPr w:rsidR="00FA7DA1">
          <w:pgSz w:w="11910" w:h="16850"/>
          <w:pgMar w:top="1020" w:right="900" w:bottom="1000" w:left="1200" w:header="0" w:footer="814"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7131"/>
        <w:gridCol w:w="896"/>
        <w:gridCol w:w="809"/>
      </w:tblGrid>
      <w:tr w:rsidR="00FA7DA1">
        <w:trPr>
          <w:trHeight w:hRule="exact" w:val="1220"/>
        </w:trPr>
        <w:tc>
          <w:tcPr>
            <w:tcW w:w="737" w:type="dxa"/>
          </w:tcPr>
          <w:p w:rsidR="00FA7DA1" w:rsidRDefault="00FA7DA1">
            <w:pPr>
              <w:pStyle w:val="TableParagraph"/>
              <w:spacing w:before="10"/>
              <w:rPr>
                <w:b/>
                <w:sz w:val="35"/>
              </w:rPr>
            </w:pPr>
          </w:p>
          <w:p w:rsidR="00FA7DA1" w:rsidRDefault="00311B3B">
            <w:pPr>
              <w:pStyle w:val="TableParagraph"/>
              <w:ind w:left="84" w:right="85"/>
              <w:jc w:val="center"/>
              <w:rPr>
                <w:b/>
                <w:sz w:val="26"/>
              </w:rPr>
            </w:pPr>
            <w:r>
              <w:rPr>
                <w:b/>
                <w:sz w:val="26"/>
              </w:rPr>
              <w:t>STT</w:t>
            </w:r>
          </w:p>
        </w:tc>
        <w:tc>
          <w:tcPr>
            <w:tcW w:w="7131" w:type="dxa"/>
          </w:tcPr>
          <w:p w:rsidR="00FA7DA1" w:rsidRDefault="00311B3B">
            <w:pPr>
              <w:pStyle w:val="TableParagraph"/>
              <w:spacing w:before="146"/>
              <w:ind w:left="761" w:right="766"/>
              <w:jc w:val="center"/>
              <w:rPr>
                <w:b/>
                <w:sz w:val="26"/>
              </w:rPr>
            </w:pPr>
            <w:r>
              <w:rPr>
                <w:b/>
                <w:sz w:val="26"/>
              </w:rPr>
              <w:t>Tiêu chí, tiêu chuẩn, nội hàm</w:t>
            </w:r>
          </w:p>
          <w:p w:rsidR="00FA7DA1" w:rsidRDefault="00FA7DA1">
            <w:pPr>
              <w:pStyle w:val="TableParagraph"/>
              <w:spacing w:before="4"/>
              <w:rPr>
                <w:b/>
                <w:sz w:val="20"/>
              </w:rPr>
            </w:pPr>
          </w:p>
          <w:p w:rsidR="00FA7DA1" w:rsidRDefault="00311B3B">
            <w:pPr>
              <w:pStyle w:val="TableParagraph"/>
              <w:ind w:left="825" w:right="766"/>
              <w:jc w:val="center"/>
              <w:rPr>
                <w:b/>
                <w:sz w:val="26"/>
              </w:rPr>
            </w:pPr>
            <w:r>
              <w:rPr>
                <w:b/>
                <w:sz w:val="26"/>
              </w:rPr>
              <w:t>(</w:t>
            </w:r>
            <w:r>
              <w:rPr>
                <w:b/>
                <w:i/>
                <w:sz w:val="26"/>
              </w:rPr>
              <w:t>ghi đầy đủ nội dung tiêu chí, tiêu chuẩn, nội hàm</w:t>
            </w:r>
            <w:r>
              <w:rPr>
                <w:b/>
                <w:sz w:val="26"/>
              </w:rPr>
              <w:t>)</w:t>
            </w:r>
          </w:p>
        </w:tc>
        <w:tc>
          <w:tcPr>
            <w:tcW w:w="896" w:type="dxa"/>
          </w:tcPr>
          <w:p w:rsidR="00FA7DA1" w:rsidRDefault="00311B3B">
            <w:pPr>
              <w:pStyle w:val="TableParagraph"/>
              <w:spacing w:before="146" w:line="427" w:lineRule="auto"/>
              <w:ind w:left="103" w:firstLine="43"/>
              <w:rPr>
                <w:b/>
                <w:sz w:val="26"/>
              </w:rPr>
            </w:pPr>
            <w:r>
              <w:rPr>
                <w:b/>
                <w:sz w:val="26"/>
              </w:rPr>
              <w:t xml:space="preserve">Điểm </w:t>
            </w:r>
            <w:r>
              <w:rPr>
                <w:b/>
                <w:w w:val="95"/>
                <w:sz w:val="26"/>
              </w:rPr>
              <w:t>chuẩn</w:t>
            </w:r>
          </w:p>
        </w:tc>
        <w:tc>
          <w:tcPr>
            <w:tcW w:w="809" w:type="dxa"/>
          </w:tcPr>
          <w:p w:rsidR="00FA7DA1" w:rsidRDefault="00311B3B">
            <w:pPr>
              <w:pStyle w:val="TableParagraph"/>
              <w:spacing w:before="146" w:line="427" w:lineRule="auto"/>
              <w:ind w:left="117" w:right="85" w:hanging="15"/>
              <w:rPr>
                <w:b/>
                <w:sz w:val="26"/>
              </w:rPr>
            </w:pPr>
            <w:r>
              <w:rPr>
                <w:b/>
                <w:sz w:val="26"/>
              </w:rPr>
              <w:t>Điểm TĐG</w:t>
            </w:r>
          </w:p>
        </w:tc>
      </w:tr>
      <w:tr w:rsidR="00FA7DA1">
        <w:trPr>
          <w:trHeight w:hRule="exact" w:val="1466"/>
        </w:trPr>
        <w:tc>
          <w:tcPr>
            <w:tcW w:w="737" w:type="dxa"/>
          </w:tcPr>
          <w:p w:rsidR="00FA7DA1" w:rsidRDefault="00FA7DA1">
            <w:pPr>
              <w:pStyle w:val="TableParagraph"/>
              <w:rPr>
                <w:b/>
                <w:sz w:val="26"/>
              </w:rPr>
            </w:pPr>
          </w:p>
          <w:p w:rsidR="00FA7DA1" w:rsidRDefault="00311B3B">
            <w:pPr>
              <w:pStyle w:val="TableParagraph"/>
              <w:spacing w:before="228"/>
              <w:ind w:left="85" w:right="85"/>
              <w:jc w:val="center"/>
              <w:rPr>
                <w:sz w:val="26"/>
              </w:rPr>
            </w:pPr>
            <w:r>
              <w:rPr>
                <w:sz w:val="26"/>
              </w:rPr>
              <w:t>9.6</w:t>
            </w:r>
          </w:p>
        </w:tc>
        <w:tc>
          <w:tcPr>
            <w:tcW w:w="7131" w:type="dxa"/>
          </w:tcPr>
          <w:p w:rsidR="00FA7DA1" w:rsidRDefault="00311B3B">
            <w:pPr>
              <w:pStyle w:val="TableParagraph"/>
              <w:spacing w:before="139" w:line="312" w:lineRule="auto"/>
              <w:ind w:left="100" w:right="106"/>
              <w:jc w:val="both"/>
              <w:rPr>
                <w:sz w:val="26"/>
              </w:rPr>
            </w:pPr>
            <w:r>
              <w:rPr>
                <w:b/>
                <w:i/>
                <w:sz w:val="26"/>
              </w:rPr>
              <w:t xml:space="preserve">Tiêu chuẩn 6: </w:t>
            </w:r>
            <w:r>
              <w:rPr>
                <w:sz w:val="26"/>
              </w:rPr>
              <w:t>Trường có tỷ lệ 80% người học có việc làm phù hợp với chuyên ngành hoặc nghề đào tạo sau 6 tháng kể từ khi tốt nghiệp.</w:t>
            </w:r>
          </w:p>
        </w:tc>
        <w:tc>
          <w:tcPr>
            <w:tcW w:w="896" w:type="dxa"/>
          </w:tcPr>
          <w:p w:rsidR="00FA7DA1" w:rsidRDefault="00FA7DA1">
            <w:pPr>
              <w:pStyle w:val="TableParagraph"/>
              <w:rPr>
                <w:b/>
                <w:sz w:val="26"/>
              </w:rPr>
            </w:pPr>
          </w:p>
          <w:p w:rsidR="00FA7DA1" w:rsidRDefault="00311B3B">
            <w:pPr>
              <w:pStyle w:val="TableParagraph"/>
              <w:spacing w:before="228"/>
              <w:ind w:right="1"/>
              <w:jc w:val="center"/>
              <w:rPr>
                <w:sz w:val="26"/>
              </w:rPr>
            </w:pPr>
            <w:r>
              <w:rPr>
                <w:w w:val="99"/>
                <w:sz w:val="26"/>
              </w:rPr>
              <w:t>1</w:t>
            </w:r>
          </w:p>
        </w:tc>
        <w:tc>
          <w:tcPr>
            <w:tcW w:w="809" w:type="dxa"/>
          </w:tcPr>
          <w:p w:rsidR="00FA7DA1" w:rsidRDefault="00FA7DA1">
            <w:pPr>
              <w:pStyle w:val="TableParagraph"/>
              <w:rPr>
                <w:b/>
                <w:sz w:val="26"/>
              </w:rPr>
            </w:pPr>
          </w:p>
          <w:p w:rsidR="00FA7DA1" w:rsidRDefault="00311B3B">
            <w:pPr>
              <w:pStyle w:val="TableParagraph"/>
              <w:spacing w:before="228"/>
              <w:jc w:val="center"/>
              <w:rPr>
                <w:sz w:val="26"/>
              </w:rPr>
            </w:pPr>
            <w:r>
              <w:rPr>
                <w:w w:val="99"/>
                <w:sz w:val="26"/>
              </w:rPr>
              <w:t>1</w:t>
            </w:r>
          </w:p>
        </w:tc>
      </w:tr>
    </w:tbl>
    <w:p w:rsidR="00FA7DA1" w:rsidRDefault="00FA7DA1">
      <w:pPr>
        <w:pStyle w:val="BodyText"/>
        <w:spacing w:before="10"/>
        <w:rPr>
          <w:b/>
          <w:sz w:val="10"/>
        </w:rPr>
      </w:pPr>
    </w:p>
    <w:p w:rsidR="00FA7DA1" w:rsidRDefault="00311B3B">
      <w:pPr>
        <w:pStyle w:val="ListParagraph"/>
        <w:numPr>
          <w:ilvl w:val="1"/>
          <w:numId w:val="12"/>
        </w:numPr>
        <w:tabs>
          <w:tab w:val="left" w:pos="673"/>
        </w:tabs>
        <w:spacing w:before="66"/>
        <w:ind w:left="672"/>
        <w:rPr>
          <w:b/>
          <w:sz w:val="26"/>
        </w:rPr>
      </w:pPr>
      <w:r>
        <w:rPr>
          <w:b/>
          <w:sz w:val="26"/>
        </w:rPr>
        <w:t>Tự đánh giá theo từng tiêu chí, tiêu</w:t>
      </w:r>
      <w:r>
        <w:rPr>
          <w:b/>
          <w:spacing w:val="-8"/>
          <w:sz w:val="26"/>
        </w:rPr>
        <w:t xml:space="preserve"> </w:t>
      </w:r>
      <w:r>
        <w:rPr>
          <w:b/>
          <w:sz w:val="26"/>
        </w:rPr>
        <w:t>chuẩn</w:t>
      </w:r>
    </w:p>
    <w:p w:rsidR="00FA7DA1" w:rsidRDefault="00FA7DA1">
      <w:pPr>
        <w:pStyle w:val="BodyText"/>
        <w:spacing w:before="9"/>
        <w:rPr>
          <w:b/>
          <w:sz w:val="21"/>
        </w:rPr>
      </w:pPr>
    </w:p>
    <w:p w:rsidR="00FA7DA1" w:rsidRDefault="00311B3B">
      <w:pPr>
        <w:pStyle w:val="ListParagraph"/>
        <w:numPr>
          <w:ilvl w:val="2"/>
          <w:numId w:val="11"/>
        </w:numPr>
        <w:tabs>
          <w:tab w:val="left" w:pos="867"/>
        </w:tabs>
        <w:spacing w:line="444" w:lineRule="auto"/>
        <w:ind w:right="3484" w:firstLine="0"/>
        <w:jc w:val="left"/>
        <w:rPr>
          <w:b/>
          <w:sz w:val="26"/>
        </w:rPr>
      </w:pPr>
      <w:r>
        <w:rPr>
          <w:b/>
          <w:sz w:val="26"/>
        </w:rPr>
        <w:t>Tiêu chí 1. Mục tiêu, sứ mạng, tổ chức và quản lý Đánh giá tổng quát tiêu chí</w:t>
      </w:r>
      <w:r>
        <w:rPr>
          <w:b/>
          <w:spacing w:val="-11"/>
          <w:sz w:val="26"/>
        </w:rPr>
        <w:t xml:space="preserve"> </w:t>
      </w:r>
      <w:r>
        <w:rPr>
          <w:b/>
          <w:sz w:val="26"/>
        </w:rPr>
        <w:t>1:</w:t>
      </w:r>
    </w:p>
    <w:p w:rsidR="00FA7DA1" w:rsidRDefault="00311B3B">
      <w:pPr>
        <w:pStyle w:val="BodyText"/>
        <w:spacing w:line="288" w:lineRule="auto"/>
        <w:ind w:left="218" w:right="231" w:firstLine="719"/>
        <w:jc w:val="both"/>
      </w:pPr>
      <w:r>
        <w:t>Từ khi được thành lập cho đến nay, Trường Cao đẳng Lý Tự Trọng Tp.HCM đã trải qua một thời gian dài hoạt động trong lĩnh vực đào tạo nghề nói riêng, đào tạo đội  ngũ có trình độ kỹ thuật nói chung. Với bề dày kinh nghiệm trong công tác quản lý, đào tạo giá</w:t>
      </w:r>
      <w:r>
        <w:t>o dục kỹ thuật nghề nghiệp, trường đã xác định các mục tiêu, nhiệm vụ trong từng giai đoạn phát triển của nhà trường phù hợp với điều kiện phát triển kinh tế - xã hội của địa phương. Trường Cao đẳng Lý Tự Trọng Tp.HCM xác định rõ sứ mạng và mục tiêu là yêu</w:t>
      </w:r>
      <w:r>
        <w:t xml:space="preserve"> cầu quan trọng, cần thiết; vấn đề chiến lược phát triển để xây dựng trường thành trường cao đẳng tiên tiến của Tp.HCM và hơn nữa là đạt tiêu chuẩn trường chất lượng cao. Định hướng rõ sứ mạng, mục tiêu chính là định hướng con đường đi đúng đắn phù hợp với</w:t>
      </w:r>
      <w:r>
        <w:t xml:space="preserve"> sự phát triển của đất nước, với yêu cầu, xu thế hội nhập của xã hội trong thời kỳ công nghiệp hóa, hiện đại hóa đất</w:t>
      </w:r>
      <w:r>
        <w:rPr>
          <w:spacing w:val="-8"/>
        </w:rPr>
        <w:t xml:space="preserve"> </w:t>
      </w:r>
      <w:r>
        <w:t>nước.</w:t>
      </w:r>
    </w:p>
    <w:p w:rsidR="00FA7DA1" w:rsidRDefault="00311B3B">
      <w:pPr>
        <w:pStyle w:val="BodyText"/>
        <w:spacing w:before="193" w:line="288" w:lineRule="auto"/>
        <w:ind w:left="218" w:right="231" w:firstLine="719"/>
        <w:jc w:val="both"/>
      </w:pPr>
      <w:r>
        <w:t>Trường đã xây dựng nội dung sứ mạng và mục tiêu để công bố rộng rãi, công khai trên nhiều phương tiện truyền thông cho toàn xã hội bi</w:t>
      </w:r>
      <w:r>
        <w:t>ết và cũng là khẳng định ý nguyện cho sự tồn tại, phát triển dài lâu, tạo lập vị thế của trường trong sự nghiệp công nghiệp hóa, hiện đại hóa đất nước.</w:t>
      </w:r>
    </w:p>
    <w:p w:rsidR="00FA7DA1" w:rsidRDefault="00311B3B">
      <w:pPr>
        <w:spacing w:before="193"/>
        <w:ind w:left="643" w:right="255"/>
        <w:rPr>
          <w:i/>
          <w:sz w:val="26"/>
        </w:rPr>
      </w:pPr>
      <w:r>
        <w:rPr>
          <w:b/>
          <w:i/>
          <w:sz w:val="26"/>
        </w:rPr>
        <w:t xml:space="preserve">* </w:t>
      </w:r>
      <w:r>
        <w:rPr>
          <w:i/>
          <w:sz w:val="26"/>
        </w:rPr>
        <w:t>Những điểm mạnh:</w:t>
      </w:r>
    </w:p>
    <w:p w:rsidR="00FA7DA1" w:rsidRDefault="00FA7DA1">
      <w:pPr>
        <w:pStyle w:val="BodyText"/>
        <w:rPr>
          <w:i/>
          <w:sz w:val="22"/>
        </w:rPr>
      </w:pPr>
    </w:p>
    <w:p w:rsidR="00FA7DA1" w:rsidRDefault="00311B3B">
      <w:pPr>
        <w:pStyle w:val="BodyText"/>
        <w:spacing w:line="288" w:lineRule="auto"/>
        <w:ind w:left="218" w:right="238" w:firstLine="719"/>
        <w:jc w:val="both"/>
      </w:pPr>
      <w:r>
        <w:t>Mục tiêu, nhiệm vụ của nhà trường được xác định rõ ràng, theo từng giai đoạn  phát t</w:t>
      </w:r>
      <w:r>
        <w:t>riển, từng năm học, được công bố bằng nhiều hình thức trên các phương tiện thông tin, tài liệu giới thiệu về trường và trên website của</w:t>
      </w:r>
      <w:r>
        <w:rPr>
          <w:spacing w:val="-27"/>
        </w:rPr>
        <w:t xml:space="preserve"> </w:t>
      </w:r>
      <w:r>
        <w:t>trường.</w:t>
      </w:r>
    </w:p>
    <w:p w:rsidR="00FA7DA1" w:rsidRDefault="00311B3B">
      <w:pPr>
        <w:pStyle w:val="BodyText"/>
        <w:spacing w:before="193" w:line="288" w:lineRule="auto"/>
        <w:ind w:left="218" w:right="233" w:firstLine="719"/>
        <w:jc w:val="both"/>
      </w:pPr>
      <w:r>
        <w:t>Trường đã xây dựng, hoàn thiện cơ cấu tổ chức của trường đúng theo quy định của Điều lệ trường cao đẳng. Quy chế</w:t>
      </w:r>
      <w:r>
        <w:t xml:space="preserve"> tổ chức và hoạt động đã xác định rõ chức năng, nhiệm vụ của các đơn vị nên sự phối hợp giữa các đơn vị tương đối đồng bộ, hiệu quả; đáp ứng nhu cầu hội nhập và phát triển</w:t>
      </w:r>
    </w:p>
    <w:p w:rsidR="00FA7DA1" w:rsidRDefault="00311B3B">
      <w:pPr>
        <w:pStyle w:val="BodyText"/>
        <w:spacing w:before="193" w:line="288" w:lineRule="auto"/>
        <w:ind w:left="218" w:right="237" w:firstLine="719"/>
        <w:jc w:val="both"/>
      </w:pPr>
      <w:r>
        <w:t xml:space="preserve">Trường có Hội đồng trường, các Hội đồng tư vấn, các đơn vị được thành lập đúng theo </w:t>
      </w:r>
      <w:r>
        <w:t>Điều lệ trường. Trường có ban hành Quy chế làm việc quy định rõ ràng về chức</w:t>
      </w:r>
    </w:p>
    <w:p w:rsidR="00FA7DA1" w:rsidRDefault="00FA7DA1">
      <w:pPr>
        <w:spacing w:line="288" w:lineRule="auto"/>
        <w:jc w:val="both"/>
        <w:sectPr w:rsidR="00FA7DA1">
          <w:pgSz w:w="11910" w:h="16850"/>
          <w:pgMar w:top="1020" w:right="900" w:bottom="1000" w:left="1200" w:header="0" w:footer="814" w:gutter="0"/>
          <w:cols w:space="720"/>
        </w:sectPr>
      </w:pPr>
    </w:p>
    <w:p w:rsidR="00FA7DA1" w:rsidRDefault="00311B3B">
      <w:pPr>
        <w:pStyle w:val="BodyText"/>
        <w:spacing w:before="51" w:line="288" w:lineRule="auto"/>
        <w:ind w:left="118" w:right="79"/>
      </w:pPr>
      <w:r>
        <w:lastRenderedPageBreak/>
        <w:t>năng, nhiệm vụ, phân công, phân cấp quản lý đảm bảo tất cả các đơn vị hoạt động đúng chức năng, nhiệm vụ và đạt hiệu quả cao</w:t>
      </w:r>
    </w:p>
    <w:p w:rsidR="00FA7DA1" w:rsidRDefault="00311B3B">
      <w:pPr>
        <w:pStyle w:val="ListParagraph"/>
        <w:numPr>
          <w:ilvl w:val="0"/>
          <w:numId w:val="10"/>
        </w:numPr>
        <w:tabs>
          <w:tab w:val="left" w:pos="741"/>
        </w:tabs>
        <w:spacing w:before="193"/>
        <w:ind w:hanging="194"/>
        <w:rPr>
          <w:i/>
          <w:sz w:val="26"/>
        </w:rPr>
      </w:pPr>
      <w:r>
        <w:rPr>
          <w:i/>
          <w:sz w:val="26"/>
        </w:rPr>
        <w:t>Những tồn</w:t>
      </w:r>
      <w:r>
        <w:rPr>
          <w:i/>
          <w:spacing w:val="-5"/>
          <w:sz w:val="26"/>
        </w:rPr>
        <w:t xml:space="preserve"> </w:t>
      </w:r>
      <w:r>
        <w:rPr>
          <w:i/>
          <w:sz w:val="26"/>
        </w:rPr>
        <w:t>tại:</w:t>
      </w:r>
    </w:p>
    <w:p w:rsidR="00FA7DA1" w:rsidRDefault="00FA7DA1">
      <w:pPr>
        <w:pStyle w:val="BodyText"/>
        <w:rPr>
          <w:i/>
          <w:sz w:val="22"/>
        </w:rPr>
      </w:pPr>
    </w:p>
    <w:p w:rsidR="00FA7DA1" w:rsidRDefault="00311B3B">
      <w:pPr>
        <w:pStyle w:val="BodyText"/>
        <w:spacing w:line="288" w:lineRule="auto"/>
        <w:ind w:left="118" w:right="110" w:firstLine="719"/>
        <w:jc w:val="both"/>
      </w:pPr>
      <w:r>
        <w:t>So với các yêu cầu của các chỉ số trong tiêu chí trường nhận thấy đã thực hiện khá đầy đủ những điều kiện đề ra. Tuy nhiên, nhà trường cần thực hiện đầu tư thiết bị dạy học theo kế hoạch chiến lược hướng đến mục tiêu hiện đại, đồng bộ hóa thiết bị dạy học.</w:t>
      </w:r>
    </w:p>
    <w:p w:rsidR="00FA7DA1" w:rsidRDefault="00311B3B">
      <w:pPr>
        <w:pStyle w:val="BodyText"/>
        <w:spacing w:before="193" w:line="288" w:lineRule="auto"/>
        <w:ind w:left="118" w:right="112" w:firstLine="719"/>
        <w:jc w:val="both"/>
      </w:pPr>
      <w:r>
        <w:t xml:space="preserve">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w:t>
      </w:r>
      <w:r>
        <w:t>chỉnh mục tiêu một cách toàn diện, kịp</w:t>
      </w:r>
      <w:r>
        <w:rPr>
          <w:spacing w:val="-11"/>
        </w:rPr>
        <w:t xml:space="preserve"> </w:t>
      </w:r>
      <w:r>
        <w:t>thời.</w:t>
      </w:r>
    </w:p>
    <w:p w:rsidR="00FA7DA1" w:rsidRDefault="00311B3B">
      <w:pPr>
        <w:pStyle w:val="ListParagraph"/>
        <w:numPr>
          <w:ilvl w:val="0"/>
          <w:numId w:val="10"/>
        </w:numPr>
        <w:tabs>
          <w:tab w:val="left" w:pos="741"/>
        </w:tabs>
        <w:spacing w:before="193"/>
        <w:ind w:hanging="194"/>
        <w:rPr>
          <w:i/>
          <w:sz w:val="26"/>
        </w:rPr>
      </w:pPr>
      <w:r>
        <w:rPr>
          <w:i/>
          <w:sz w:val="26"/>
        </w:rPr>
        <w:t>Kế hoạch nâng cao chất</w:t>
      </w:r>
      <w:r>
        <w:rPr>
          <w:i/>
          <w:spacing w:val="-7"/>
          <w:sz w:val="26"/>
        </w:rPr>
        <w:t xml:space="preserve"> </w:t>
      </w:r>
      <w:r>
        <w:rPr>
          <w:i/>
          <w:sz w:val="26"/>
        </w:rPr>
        <w:t>lượng</w:t>
      </w:r>
    </w:p>
    <w:p w:rsidR="00FA7DA1" w:rsidRDefault="00FA7DA1">
      <w:pPr>
        <w:pStyle w:val="BodyText"/>
        <w:rPr>
          <w:i/>
          <w:sz w:val="22"/>
        </w:rPr>
      </w:pPr>
    </w:p>
    <w:p w:rsidR="00FA7DA1" w:rsidRDefault="00311B3B">
      <w:pPr>
        <w:pStyle w:val="BodyText"/>
        <w:spacing w:line="288" w:lineRule="auto"/>
        <w:ind w:left="118" w:right="108" w:firstLine="719"/>
        <w:jc w:val="both"/>
      </w:pPr>
      <w:r>
        <w:t>Năm 2019 và những năm tiếp theo Trường xây dựng kế hoạch chiến lược phát  triển căn cứ định hướng phát triển Thành phố Hồ Chí Minh theo từng giai đoạn phù hợp. Xây dựng mục tiêu cho</w:t>
      </w:r>
      <w:r>
        <w:t xml:space="preserve"> từng năm học, từng nghề đào tạo với nhiều loại hình đa dạng phù hợp với định hướng phát triển của Thành phố và các tỉnh lân cận; Kịp thời điều chỉnh  mục tiêu, nhiệm vụ nhà trường đều được rà soát theo định kỳ hằng năm và có điều chỉnh cho phù hợp nhu cầu</w:t>
      </w:r>
      <w:r>
        <w:t xml:space="preserve"> doanh nghiệp và người học và tình hình phát triển kinh tế - xã hội. Các ngành, nghề đào tạo của trường đáp ứng nhu cầu thị trường lao động với khả năng thu hút đông đảo người</w:t>
      </w:r>
      <w:r>
        <w:rPr>
          <w:spacing w:val="-24"/>
        </w:rPr>
        <w:t xml:space="preserve"> </w:t>
      </w:r>
      <w:r>
        <w:t>học...</w:t>
      </w:r>
    </w:p>
    <w:p w:rsidR="00FA7DA1" w:rsidRDefault="00311B3B">
      <w:pPr>
        <w:pStyle w:val="BodyText"/>
        <w:spacing w:before="196" w:line="288" w:lineRule="auto"/>
        <w:ind w:left="118" w:right="108" w:firstLine="719"/>
        <w:jc w:val="both"/>
      </w:pPr>
      <w:r>
        <w:t xml:space="preserve">Trên cơ sở các nội dung Thông tư 46/2016/TT-BLĐTBXH ngày 28 tháng 12 năm </w:t>
      </w:r>
      <w:r>
        <w:t>2016 của Bộ Lao động – Thương binh và Xã hội về Điều lệ trường cao đẳng, vào tháng 01/2018 trường thực hiện tiến hành rà soát, kiểm tra, xây dựng và ban hành quy chế Tổ chức và hoạt động của Trường Cao đẳng Lý Tự Trọng Thành phố Hồ Chí Minh phù hợp với điề</w:t>
      </w:r>
      <w:r>
        <w:t>u kiện thực tế hoạt động của đơn vị.</w:t>
      </w:r>
    </w:p>
    <w:p w:rsidR="00FA7DA1" w:rsidRDefault="00311B3B">
      <w:pPr>
        <w:pStyle w:val="BodyText"/>
        <w:spacing w:before="193" w:line="312" w:lineRule="auto"/>
        <w:ind w:left="118" w:right="109" w:firstLine="719"/>
        <w:jc w:val="both"/>
      </w:pPr>
      <w:r>
        <w:t>Từ năm 2018, nhà trường triển khai thực hiện hệ thống quản lý chất lượng theo tiêu chuẩn ISO theo hướng tinh gọn bộ máy quản lý. Song song đó, Nhà trường tổ chức cho cán bộ và nhân viên chủ chốt tham gia các khóa học bồ</w:t>
      </w:r>
      <w:r>
        <w:t>i dưỡng về công tác kiểm định, công tác quản lý chất lượng theo chuẩn</w:t>
      </w:r>
      <w:r>
        <w:rPr>
          <w:spacing w:val="-12"/>
        </w:rPr>
        <w:t xml:space="preserve"> </w:t>
      </w:r>
      <w:r>
        <w:t>ISO.</w:t>
      </w:r>
    </w:p>
    <w:p w:rsidR="00FA7DA1" w:rsidRDefault="00311B3B">
      <w:pPr>
        <w:pStyle w:val="BodyText"/>
        <w:spacing w:before="148" w:line="312" w:lineRule="auto"/>
        <w:ind w:left="118" w:right="113" w:firstLine="719"/>
        <w:jc w:val="both"/>
      </w:pPr>
      <w:r>
        <w:t xml:space="preserve">Thành lập những khoa, bộ môn mới đáp ứng nhu cầu phát triển quy mô đào tạo. Tăng cường đội ngũ và cơ sở vật chất cho phòng để thực hiện tốt các hoạt động liên quan đến công tác đảm </w:t>
      </w:r>
      <w:r>
        <w:t>bảo chất lượng toàn trường. Xây dựng lộ trình, chuẩn bị các điều kiện để tổ chức thực hiện tự đánh giá chất lượng</w:t>
      </w:r>
    </w:p>
    <w:p w:rsidR="00FA7DA1" w:rsidRDefault="00FA7DA1">
      <w:pPr>
        <w:spacing w:line="312" w:lineRule="auto"/>
        <w:jc w:val="both"/>
        <w:sectPr w:rsidR="00FA7DA1">
          <w:pgSz w:w="11910" w:h="16850"/>
          <w:pgMar w:top="960" w:right="1020" w:bottom="1040" w:left="1300" w:header="0" w:footer="81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773430"/>
                <wp:effectExtent l="9525" t="9525" r="10795" b="7620"/>
                <wp:docPr id="115"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7343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21" w:line="314" w:lineRule="auto"/>
                              <w:ind w:left="108" w:right="106" w:firstLine="324"/>
                              <w:jc w:val="both"/>
                              <w:rPr>
                                <w:b/>
                                <w:sz w:val="26"/>
                              </w:rPr>
                            </w:pPr>
                            <w:r>
                              <w:rPr>
                                <w:b/>
                                <w:i/>
                                <w:sz w:val="26"/>
                              </w:rPr>
                              <w:t xml:space="preserve">Tiêu chuẩn </w:t>
                            </w:r>
                            <w:r>
                              <w:rPr>
                                <w:b/>
                                <w:sz w:val="26"/>
                              </w:rPr>
                              <w:t>1.1: Mục tiêu và sứ mạng của trƣờng đƣợc xác định cụ thể, phù hợp với chức năng, nhiệm vụ, thể hiện đƣợc vai trò của trƣờng trong việc đáp ứng nhu cầu sử dụng nhân lực của địa phƣơng, ngành và đƣợc công bố công khai.</w:t>
                            </w:r>
                          </w:p>
                        </w:txbxContent>
                      </wps:txbx>
                      <wps:bodyPr rot="0" vert="horz" wrap="square" lIns="0" tIns="0" rIns="0" bIns="0" anchor="t" anchorCtr="0" upright="1">
                        <a:noAutofit/>
                      </wps:bodyPr>
                    </wps:wsp>
                  </a:graphicData>
                </a:graphic>
              </wp:inline>
            </w:drawing>
          </mc:Choice>
          <mc:Fallback>
            <w:pict>
              <v:shape id="Text Box 111" o:spid="_x0000_s1041" type="#_x0000_t202" style="width:479.15pt;height:6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" filled="f" strokeweight=".48pt">
                <v:textbox inset="0,0,0,0">
                  <w:txbxContent>
                    <w:p w:rsidR="00FA7DA1" w:rsidRDefault="00311B3B">
                      <w:pPr>
                        <w:spacing w:before="21" w:line="314" w:lineRule="auto"/>
                        <w:ind w:left="108" w:right="106" w:firstLine="324"/>
                        <w:jc w:val="both"/>
                        <w:rPr>
                          <w:b/>
                          <w:sz w:val="26"/>
                        </w:rPr>
                      </w:pPr>
                      <w:r>
                        <w:rPr>
                          <w:b/>
                          <w:i/>
                          <w:sz w:val="26"/>
                        </w:rPr>
                        <w:t xml:space="preserve">Tiêu chuẩn </w:t>
                      </w:r>
                      <w:r>
                        <w:rPr>
                          <w:b/>
                          <w:sz w:val="26"/>
                        </w:rPr>
                        <w:t>1.1: Mục tiêu và sứ mạng của trƣờng đƣợc xác định cụ thể, phù hợp với chức năng, nhiệm vụ, thể hiện đƣợc vai trò của trƣờng trong việc đáp ứng nhu cầu sử dụng nhân lực của địa phƣơng, ngành và đƣợc công bố công khai.</w:t>
                      </w:r>
                    </w:p>
                  </w:txbxContent>
                </v:textbox>
                <w10:anchorlock/>
              </v:shape>
            </w:pict>
          </mc:Fallback>
        </mc:AlternateContent>
      </w:r>
    </w:p>
    <w:p w:rsidR="00FA7DA1" w:rsidRDefault="00FA7DA1">
      <w:pPr>
        <w:pStyle w:val="BodyText"/>
        <w:spacing w:before="4"/>
        <w:rPr>
          <w:sz w:val="8"/>
        </w:rPr>
      </w:pPr>
    </w:p>
    <w:p w:rsidR="00FA7DA1" w:rsidRDefault="00311B3B">
      <w:pPr>
        <w:pStyle w:val="Heading3"/>
      </w:pPr>
      <w:r>
        <w:t>Mô tả</w:t>
      </w:r>
    </w:p>
    <w:p w:rsidR="00FA7DA1" w:rsidRDefault="00FA7DA1">
      <w:pPr>
        <w:pStyle w:val="BodyText"/>
        <w:spacing w:before="4"/>
        <w:rPr>
          <w:b/>
          <w:sz w:val="21"/>
        </w:rPr>
      </w:pPr>
    </w:p>
    <w:p w:rsidR="00FA7DA1" w:rsidRDefault="00311B3B">
      <w:pPr>
        <w:pStyle w:val="BodyText"/>
        <w:spacing w:line="288" w:lineRule="auto"/>
        <w:ind w:left="218" w:right="229" w:firstLine="719"/>
        <w:jc w:val="both"/>
      </w:pPr>
      <w:r>
        <w:t>Mục tiêu phát triển nhân lực của Tp.HCM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w:t>
      </w:r>
      <w:r>
        <w:t>nh vực theo yêu cầu chuyển dịch cơ cấu kinh tế, chuyển đổi mô hình tăng trưởng kinh tế thành phố; từng bước tham gia thị trường lao động kỹ thuật cao trong khu vực Asean và quốc tế. Trong bối cảnh Tp.HCM cùng cả nước phát triển theo định hướng  công nghiệp</w:t>
      </w:r>
      <w:r>
        <w:t xml:space="preserve"> hóa - hiện đại hóa theo xư hướng công nghiệp thời kỳ công nghệ 4.0 đã làm xuất hiện nhiều cơ hội phát triển cũng như những thách thức đối với ngành giáo dục đào tạo thành phố, đòi hỏi các trường Đại học - Cao đẳng trên địa bàn thành phố phải nỗ lực phấn đ</w:t>
      </w:r>
      <w:r>
        <w:t>ấu để phát triển nhanh, mạnh và bền vững. Vì thế, Trường Cao đẳng Lý Tự Trọng Tp.HCM xây dựng mục tiêu và sứ mạng cũng như có kế hoạch hành động, trường hoạch định các mục tiêu, các hành động và hệ thống giải pháp chiến lược để đạt được các mục tiêu đã địn</w:t>
      </w:r>
      <w:r>
        <w:t>h, cụ</w:t>
      </w:r>
      <w:r>
        <w:rPr>
          <w:spacing w:val="-20"/>
        </w:rPr>
        <w:t xml:space="preserve"> </w:t>
      </w:r>
      <w:r>
        <w:t>thể:</w:t>
      </w:r>
    </w:p>
    <w:p w:rsidR="00FA7DA1" w:rsidRDefault="00311B3B">
      <w:pPr>
        <w:pStyle w:val="BodyText"/>
        <w:spacing w:before="193" w:line="288" w:lineRule="auto"/>
        <w:ind w:left="218" w:right="232" w:firstLine="719"/>
        <w:jc w:val="both"/>
      </w:pPr>
      <w:r>
        <w:t xml:space="preserve">+ Là nơi </w:t>
      </w:r>
      <w:r>
        <w:rPr>
          <w:color w:val="333333"/>
        </w:rPr>
        <w:t>đào tạo nhiều loại hình phù hợp với người học. Cung cấp nguồn nhân lực có chất lượng cao đáp ứng nhu cầu xã hội;</w:t>
      </w:r>
    </w:p>
    <w:p w:rsidR="00FA7DA1" w:rsidRDefault="00311B3B">
      <w:pPr>
        <w:pStyle w:val="BodyText"/>
        <w:spacing w:before="193" w:line="288" w:lineRule="auto"/>
        <w:ind w:left="218" w:right="228" w:firstLine="719"/>
        <w:jc w:val="both"/>
      </w:pPr>
      <w:r>
        <w:t xml:space="preserve">+ Là nơi </w:t>
      </w:r>
      <w:r>
        <w:rPr>
          <w:color w:val="333333"/>
        </w:rPr>
        <w:t xml:space="preserve">kết hợp đào tạo với nghiên cứu khoa học và chuyển giao công nghệ </w:t>
      </w:r>
      <w:r>
        <w:t>về lĩnh vực đào tạo nghề nghiệp cho xã hội.</w:t>
      </w:r>
    </w:p>
    <w:p w:rsidR="00FA7DA1" w:rsidRDefault="00311B3B">
      <w:pPr>
        <w:pStyle w:val="BodyText"/>
        <w:spacing w:before="193"/>
        <w:ind w:left="218" w:right="233" w:firstLine="719"/>
        <w:jc w:val="both"/>
      </w:pPr>
      <w:r>
        <w:t xml:space="preserve">+ </w:t>
      </w:r>
      <w:r>
        <w:rPr>
          <w:color w:val="333333"/>
        </w:rPr>
        <w:t>Xây</w:t>
      </w:r>
      <w:r>
        <w:rPr>
          <w:color w:val="333333"/>
        </w:rPr>
        <w:t xml:space="preserve"> dựng </w:t>
      </w:r>
      <w:r>
        <w:t xml:space="preserve">và phát triển </w:t>
      </w:r>
      <w:r>
        <w:rPr>
          <w:color w:val="333333"/>
        </w:rPr>
        <w:t>Trường Cao đẳng Lý Tự Trọng Thành phố Hồ Chí Minh thành trường nghề chất lượng cao, có môi trường thân thiện, đủ năng lực cạnh tranh và hội nhập; Đáp ứng sự mong đợi của các bên liên quan bằng việc cung cấp các chương trình và dịch vụ t</w:t>
      </w:r>
      <w:r>
        <w:rPr>
          <w:color w:val="333333"/>
        </w:rPr>
        <w:t>ốt nhất; Phát triển thành cơ sở giáo dục nghề nghiệp chất lượng cao theo hướng tiên tiến, hiện đại, có vị trí xứng đáng tại Việt Nam và khu vực Asean.</w:t>
      </w:r>
    </w:p>
    <w:p w:rsidR="00FA7DA1" w:rsidRDefault="00311B3B">
      <w:pPr>
        <w:pStyle w:val="BodyText"/>
        <w:spacing w:before="190" w:line="288" w:lineRule="auto"/>
        <w:ind w:left="218" w:right="231" w:firstLine="719"/>
        <w:jc w:val="both"/>
      </w:pPr>
      <w:r>
        <w:t>- Giá trị cốt lõi: Xây dựng môi trường giáo dục an toàn, lành mạnh, hình thành văn hóa Nhà trường với các</w:t>
      </w:r>
      <w:r>
        <w:t xml:space="preserve"> giá trị cốt lõi: </w:t>
      </w:r>
      <w:r>
        <w:rPr>
          <w:b/>
        </w:rPr>
        <w:t xml:space="preserve">Nhân văn, sáng tạo, phát triển, bền vững </w:t>
      </w:r>
      <w:r>
        <w:t>trên cơ sở phát huy tinh thần dân chủ, ý thức tự giác của mỗi CB, CC, VC và HSSV. Kết hợp với việc tăng cường hiệu lực quản lý trong mọi lĩnh vực hoạt động của Nhà trường.</w:t>
      </w:r>
    </w:p>
    <w:p w:rsidR="00FA7DA1" w:rsidRDefault="00311B3B">
      <w:pPr>
        <w:spacing w:before="195" w:line="288" w:lineRule="auto"/>
        <w:ind w:left="218" w:right="229" w:firstLine="719"/>
        <w:jc w:val="both"/>
        <w:rPr>
          <w:i/>
          <w:sz w:val="26"/>
        </w:rPr>
      </w:pPr>
      <w:r>
        <w:rPr>
          <w:sz w:val="26"/>
        </w:rPr>
        <w:t xml:space="preserve">Như vậy mục tiêu và sứ mạng của trường được xác định cụ thể, rõ ràng trong Quy chế tổ chức và hoạt động </w:t>
      </w:r>
      <w:r>
        <w:rPr>
          <w:i/>
          <w:sz w:val="26"/>
        </w:rPr>
        <w:t>(1.1.01 - Quy chế tổ chức và hoạt động Trường Cao Lý Tự Trọng Tp.HCM)</w:t>
      </w:r>
      <w:r>
        <w:rPr>
          <w:sz w:val="26"/>
        </w:rPr>
        <w:t xml:space="preserve">, Kế hoạch chiến lược phát triển Trường </w:t>
      </w:r>
      <w:r>
        <w:rPr>
          <w:i/>
          <w:sz w:val="26"/>
        </w:rPr>
        <w:t>(1.1.02 - Kế hoạch chiến lược phát triển Tr</w:t>
      </w:r>
      <w:r>
        <w:rPr>
          <w:i/>
          <w:sz w:val="26"/>
        </w:rPr>
        <w:t>ường Cao đẳng Kỹ thuật Lý Tự Trọng Tp.HCM giai đoạn 2019 – 2021, tầm nhìn đến năm 2025), (1.1.03 – Chương trình hành động của trường Cao đẳng Lý Tự Trọng Tp.HCM năm 2018 và những năm tiếp theo).</w:t>
      </w:r>
    </w:p>
    <w:p w:rsidR="00FA7DA1" w:rsidRDefault="00FA7DA1">
      <w:pPr>
        <w:spacing w:line="288" w:lineRule="auto"/>
        <w:jc w:val="both"/>
        <w:rPr>
          <w:sz w:val="26"/>
        </w:rPr>
        <w:sectPr w:rsidR="00FA7DA1">
          <w:pgSz w:w="11910" w:h="16850"/>
          <w:pgMar w:top="1020" w:right="900" w:bottom="1040" w:left="1200" w:header="0" w:footer="814" w:gutter="0"/>
          <w:cols w:space="720"/>
        </w:sectPr>
      </w:pPr>
    </w:p>
    <w:p w:rsidR="00FA7DA1" w:rsidRDefault="00311B3B">
      <w:pPr>
        <w:spacing w:before="51" w:line="288" w:lineRule="auto"/>
        <w:ind w:left="118" w:right="109" w:firstLine="719"/>
        <w:jc w:val="both"/>
        <w:rPr>
          <w:i/>
          <w:sz w:val="26"/>
        </w:rPr>
      </w:pPr>
      <w:r>
        <w:rPr>
          <w:sz w:val="26"/>
        </w:rPr>
        <w:lastRenderedPageBreak/>
        <w:t>Mục tiêu dài hạn là phát triển trường Cao đ</w:t>
      </w:r>
      <w:r>
        <w:rPr>
          <w:sz w:val="26"/>
        </w:rPr>
        <w:t>ẳng Lý Tự Trọng Tp.HCM thành trường Cao đẳng Chất lượng cao của Quốc gia, đạt chuẩn Asean và trở thành trường Đại học ứng dụng đào tạo đa cấp, đa ngành theo hướng tiên tiến, hiện đại, có vị trí xứng đáng trong ngành giáo dục nghề nghiệp của Việt Nam và khu</w:t>
      </w:r>
      <w:r>
        <w:rPr>
          <w:sz w:val="26"/>
        </w:rPr>
        <w:t xml:space="preserve"> vực, đào tạo đáp ứng nhu cầu nguồn nhân lực chất lượng cao phục vụ cho sự nghiệp công nghiệp hóa, hiện đại hóa đất nước và hội nhập quốc tế </w:t>
      </w:r>
      <w:r>
        <w:rPr>
          <w:i/>
          <w:sz w:val="26"/>
        </w:rPr>
        <w:t>(1.1.04 – Trang 1, Chương trình hành động của trường cao đẳng lý tự trọng Tp.HCM năm 2018 và những năm tiếp theo).</w:t>
      </w:r>
    </w:p>
    <w:p w:rsidR="00FA7DA1" w:rsidRDefault="00311B3B">
      <w:pPr>
        <w:pStyle w:val="BodyText"/>
        <w:spacing w:before="195" w:line="288" w:lineRule="auto"/>
        <w:ind w:left="118" w:right="118" w:firstLine="719"/>
        <w:jc w:val="both"/>
      </w:pPr>
      <w:r>
        <w:t>Để đạt được mục tiêu nói trên, nhà trường đã chia làm nhiều giai đoạn cụ thể để thực hiện:</w:t>
      </w:r>
    </w:p>
    <w:p w:rsidR="00FA7DA1" w:rsidRDefault="00311B3B">
      <w:pPr>
        <w:pStyle w:val="ListParagraph"/>
        <w:numPr>
          <w:ilvl w:val="0"/>
          <w:numId w:val="9"/>
        </w:numPr>
        <w:tabs>
          <w:tab w:val="left" w:pos="1036"/>
        </w:tabs>
        <w:spacing w:before="195" w:line="288" w:lineRule="auto"/>
        <w:ind w:right="118" w:firstLine="720"/>
        <w:jc w:val="both"/>
        <w:rPr>
          <w:sz w:val="26"/>
        </w:rPr>
      </w:pPr>
      <w:r>
        <w:rPr>
          <w:sz w:val="26"/>
        </w:rPr>
        <w:t>Năm 2018 hoàn thiện các tiêu chí trường Cao đẳng Chất lượng cao của Quốc gia và chuẩn</w:t>
      </w:r>
      <w:r>
        <w:rPr>
          <w:spacing w:val="-5"/>
          <w:sz w:val="26"/>
        </w:rPr>
        <w:t xml:space="preserve"> </w:t>
      </w:r>
      <w:r>
        <w:rPr>
          <w:sz w:val="26"/>
        </w:rPr>
        <w:t>Asean;</w:t>
      </w:r>
    </w:p>
    <w:p w:rsidR="00FA7DA1" w:rsidRDefault="00311B3B">
      <w:pPr>
        <w:pStyle w:val="ListParagraph"/>
        <w:numPr>
          <w:ilvl w:val="0"/>
          <w:numId w:val="9"/>
        </w:numPr>
        <w:tabs>
          <w:tab w:val="left" w:pos="1036"/>
        </w:tabs>
        <w:spacing w:before="4" w:line="288" w:lineRule="auto"/>
        <w:ind w:right="113" w:firstLine="720"/>
        <w:jc w:val="both"/>
        <w:rPr>
          <w:sz w:val="26"/>
        </w:rPr>
      </w:pPr>
      <w:r>
        <w:rPr>
          <w:sz w:val="26"/>
        </w:rPr>
        <w:t>Năm 2020 là trường Cao đẳng Chất lượng cao của Quốc gia và đạt chuẩn Ase</w:t>
      </w:r>
      <w:r>
        <w:rPr>
          <w:sz w:val="26"/>
        </w:rPr>
        <w:t>an; trình đề án phát triển trường đến các Bộ, Ngành và Chính phủ để phát triển trường Cao đẳng Lý Tự Trọng Tp.HCM thành trường Đại học ứng</w:t>
      </w:r>
      <w:r>
        <w:rPr>
          <w:spacing w:val="-11"/>
          <w:sz w:val="26"/>
        </w:rPr>
        <w:t xml:space="preserve"> </w:t>
      </w:r>
      <w:r>
        <w:rPr>
          <w:sz w:val="26"/>
        </w:rPr>
        <w:t>dụng;</w:t>
      </w:r>
    </w:p>
    <w:p w:rsidR="00FA7DA1" w:rsidRDefault="00311B3B">
      <w:pPr>
        <w:pStyle w:val="ListParagraph"/>
        <w:numPr>
          <w:ilvl w:val="0"/>
          <w:numId w:val="9"/>
        </w:numPr>
        <w:tabs>
          <w:tab w:val="left" w:pos="1034"/>
        </w:tabs>
        <w:spacing w:before="193" w:line="288" w:lineRule="auto"/>
        <w:ind w:right="113" w:firstLine="720"/>
        <w:jc w:val="both"/>
        <w:rPr>
          <w:i/>
          <w:sz w:val="26"/>
        </w:rPr>
      </w:pPr>
      <w:r>
        <w:rPr>
          <w:sz w:val="26"/>
        </w:rPr>
        <w:t xml:space="preserve">Năm 2022 phấn đấu trở thành trường Đại học ứng dụng đào tạo đa cấp, đa ngành theo hướng tiên tiến, hiện đại. </w:t>
      </w:r>
      <w:r>
        <w:rPr>
          <w:i/>
          <w:sz w:val="26"/>
        </w:rPr>
        <w:t>(1</w:t>
      </w:r>
      <w:r>
        <w:rPr>
          <w:i/>
          <w:sz w:val="26"/>
        </w:rPr>
        <w:t>.1.04 – Trang 1, chương trình hành động của trường cao đẳng Lý Tự Trọng Tp.HCM năm 2018 và những năm tiếp</w:t>
      </w:r>
      <w:r>
        <w:rPr>
          <w:i/>
          <w:spacing w:val="-15"/>
          <w:sz w:val="26"/>
        </w:rPr>
        <w:t xml:space="preserve"> </w:t>
      </w:r>
      <w:r>
        <w:rPr>
          <w:i/>
          <w:sz w:val="26"/>
        </w:rPr>
        <w:t>theo).</w:t>
      </w:r>
    </w:p>
    <w:p w:rsidR="00FA7DA1" w:rsidRDefault="00311B3B">
      <w:pPr>
        <w:pStyle w:val="BodyText"/>
        <w:spacing w:before="195" w:line="288" w:lineRule="auto"/>
        <w:ind w:left="118" w:right="118" w:firstLine="719"/>
        <w:jc w:val="both"/>
      </w:pPr>
      <w:r>
        <w:t>Về công tác đào tạo, quản lý đào tạo nhà trường tập trung Xây dựng chương trình đào tạo 07 nghề trọng điểm cấp độ Quốc tế, khu vực Asean và Quố</w:t>
      </w:r>
      <w:r>
        <w:t>c gia, trong đó:</w:t>
      </w:r>
    </w:p>
    <w:p w:rsidR="00FA7DA1" w:rsidRDefault="00311B3B">
      <w:pPr>
        <w:pStyle w:val="BodyText"/>
        <w:spacing w:before="196"/>
        <w:ind w:left="838" w:right="79"/>
      </w:pPr>
      <w:r>
        <w:t>+ Cấp độ Quốc tế, 02 nghề: Cơ khí chế tạo, Công nghệ Ô tô</w:t>
      </w:r>
    </w:p>
    <w:p w:rsidR="00FA7DA1" w:rsidRDefault="00FA7DA1">
      <w:pPr>
        <w:pStyle w:val="BodyText"/>
        <w:spacing w:before="9"/>
        <w:rPr>
          <w:sz w:val="21"/>
        </w:rPr>
      </w:pPr>
    </w:p>
    <w:p w:rsidR="00FA7DA1" w:rsidRDefault="00311B3B">
      <w:pPr>
        <w:pStyle w:val="BodyText"/>
        <w:ind w:left="838" w:right="79"/>
      </w:pPr>
      <w:r>
        <w:t>+ Cấp độ khu vực ASEAN, 02 nghề: Điện công nghiệp, Cơ điện tử</w:t>
      </w:r>
    </w:p>
    <w:p w:rsidR="00FA7DA1" w:rsidRDefault="00FA7DA1">
      <w:pPr>
        <w:pStyle w:val="BodyText"/>
        <w:rPr>
          <w:sz w:val="22"/>
        </w:rPr>
      </w:pPr>
    </w:p>
    <w:p w:rsidR="00FA7DA1" w:rsidRDefault="00311B3B">
      <w:pPr>
        <w:pStyle w:val="BodyText"/>
        <w:spacing w:line="288" w:lineRule="auto"/>
        <w:ind w:left="118" w:right="111" w:firstLine="719"/>
        <w:jc w:val="both"/>
      </w:pPr>
      <w:r>
        <w:t>+ Cấp độ quốc gia, 03 nghề: CNKT Điện - Điện tử, Quản trị mạng máy tính, CNKT Cơ khí;</w:t>
      </w:r>
    </w:p>
    <w:p w:rsidR="00FA7DA1" w:rsidRDefault="00311B3B">
      <w:pPr>
        <w:spacing w:before="195" w:line="288" w:lineRule="auto"/>
        <w:ind w:left="118" w:right="110" w:firstLine="719"/>
        <w:jc w:val="both"/>
        <w:rPr>
          <w:i/>
          <w:sz w:val="26"/>
        </w:rPr>
      </w:pPr>
      <w:r>
        <w:rPr>
          <w:sz w:val="26"/>
        </w:rPr>
        <w:t xml:space="preserve">+ Xây dựng chương trình tiên tiến đào tạo các ngành Điện – Điện tử, Động lực,  Cơ khí, Công nghệ thông tin theo tiếp cận CDIO để đẩy mạnh công tác đào tạo chất  lượng cao, tạo nên thương hiệu của Nhà trường </w:t>
      </w:r>
      <w:r>
        <w:rPr>
          <w:i/>
          <w:sz w:val="26"/>
        </w:rPr>
        <w:t>(1.1.03 – Chương trình hành động của trường cao đ</w:t>
      </w:r>
      <w:r>
        <w:rPr>
          <w:i/>
          <w:sz w:val="26"/>
        </w:rPr>
        <w:t>ẳng lý tự trọng Tp.HCM năm 2018 và những năm tiếp</w:t>
      </w:r>
      <w:r>
        <w:rPr>
          <w:i/>
          <w:spacing w:val="-15"/>
          <w:sz w:val="26"/>
        </w:rPr>
        <w:t xml:space="preserve"> </w:t>
      </w:r>
      <w:r>
        <w:rPr>
          <w:i/>
          <w:sz w:val="26"/>
        </w:rPr>
        <w:t>theo).</w:t>
      </w:r>
    </w:p>
    <w:p w:rsidR="00FA7DA1" w:rsidRDefault="00311B3B">
      <w:pPr>
        <w:pStyle w:val="BodyText"/>
        <w:spacing w:before="196" w:line="288" w:lineRule="auto"/>
        <w:ind w:left="118" w:right="106" w:firstLine="719"/>
        <w:jc w:val="both"/>
        <w:rPr>
          <w:i/>
        </w:rPr>
      </w:pPr>
      <w:r>
        <w:t>Theo dự báo nhu cầu nhân lực tại Tp.HCM giai đoạn 2018 đến năm 2025, dự kiến mỗi năm Thành phố cần khoảng  270.000 chỗ làm. Trong đó, lao động có trình độ đại  học chiếm 13%, cao đẳng chiếm 15%, trun</w:t>
      </w:r>
      <w:r>
        <w:t xml:space="preserve">g cấp chiếm 35%, sơ cấp nghề 20%. Như vậy nguồn lao động đã qua đào tạo, có tay nghề luôn là đối tượng để các doanh nghiệp ưu  tiên tuyển chọn trong quá trình </w:t>
      </w:r>
      <w:hyperlink r:id="rId13">
        <w:r>
          <w:t>tuyển dụng</w:t>
        </w:r>
      </w:hyperlink>
      <w:r>
        <w:t>. Thời gian tới, thị trường lao động TP HCM phát triển theo 4 n</w:t>
      </w:r>
      <w:r>
        <w:t xml:space="preserve">gành công nghiệp trọng yếu: cơ khí, điện tử - công nghệ thông tin, chế biến lương thực thực phẩm, hóa chất - nhựa cao su. </w:t>
      </w:r>
      <w:r>
        <w:rPr>
          <w:i/>
        </w:rPr>
        <w:t>(1.1.05 – Nguồn từ bảng Thống kê của</w:t>
      </w:r>
      <w:r>
        <w:rPr>
          <w:i/>
          <w:spacing w:val="17"/>
        </w:rPr>
        <w:t xml:space="preserve"> </w:t>
      </w:r>
      <w:r>
        <w:rPr>
          <w:i/>
        </w:rPr>
        <w:t>Trung</w:t>
      </w:r>
      <w:r>
        <w:rPr>
          <w:i/>
          <w:spacing w:val="17"/>
        </w:rPr>
        <w:t xml:space="preserve"> </w:t>
      </w:r>
      <w:r>
        <w:rPr>
          <w:i/>
        </w:rPr>
        <w:t>tâm</w:t>
      </w:r>
      <w:r>
        <w:rPr>
          <w:i/>
          <w:spacing w:val="20"/>
        </w:rPr>
        <w:t xml:space="preserve"> </w:t>
      </w:r>
      <w:r>
        <w:rPr>
          <w:i/>
        </w:rPr>
        <w:t>Dự</w:t>
      </w:r>
      <w:r>
        <w:rPr>
          <w:i/>
          <w:spacing w:val="18"/>
        </w:rPr>
        <w:t xml:space="preserve"> </w:t>
      </w:r>
      <w:r>
        <w:rPr>
          <w:i/>
        </w:rPr>
        <w:t>báo</w:t>
      </w:r>
      <w:r>
        <w:rPr>
          <w:i/>
          <w:spacing w:val="17"/>
        </w:rPr>
        <w:t xml:space="preserve"> </w:t>
      </w:r>
      <w:r>
        <w:rPr>
          <w:i/>
        </w:rPr>
        <w:t>nhu</w:t>
      </w:r>
      <w:r>
        <w:rPr>
          <w:i/>
          <w:spacing w:val="19"/>
        </w:rPr>
        <w:t xml:space="preserve"> </w:t>
      </w:r>
      <w:r>
        <w:rPr>
          <w:i/>
        </w:rPr>
        <w:t>cầu</w:t>
      </w:r>
      <w:r>
        <w:rPr>
          <w:i/>
          <w:spacing w:val="20"/>
        </w:rPr>
        <w:t xml:space="preserve"> </w:t>
      </w:r>
      <w:r>
        <w:rPr>
          <w:i/>
        </w:rPr>
        <w:t>nhân</w:t>
      </w:r>
      <w:r>
        <w:rPr>
          <w:i/>
          <w:spacing w:val="19"/>
        </w:rPr>
        <w:t xml:space="preserve"> </w:t>
      </w:r>
      <w:r>
        <w:rPr>
          <w:i/>
        </w:rPr>
        <w:t>lực</w:t>
      </w:r>
      <w:r>
        <w:rPr>
          <w:i/>
          <w:spacing w:val="20"/>
        </w:rPr>
        <w:t xml:space="preserve"> </w:t>
      </w:r>
      <w:r>
        <w:rPr>
          <w:i/>
        </w:rPr>
        <w:t>và</w:t>
      </w:r>
      <w:r>
        <w:rPr>
          <w:i/>
          <w:spacing w:val="20"/>
        </w:rPr>
        <w:t xml:space="preserve"> </w:t>
      </w:r>
      <w:r>
        <w:rPr>
          <w:i/>
        </w:rPr>
        <w:t>Thông</w:t>
      </w:r>
      <w:r>
        <w:rPr>
          <w:i/>
          <w:spacing w:val="19"/>
        </w:rPr>
        <w:t xml:space="preserve"> </w:t>
      </w:r>
      <w:r>
        <w:rPr>
          <w:i/>
        </w:rPr>
        <w:t>tin</w:t>
      </w:r>
      <w:r>
        <w:rPr>
          <w:i/>
          <w:spacing w:val="19"/>
        </w:rPr>
        <w:t xml:space="preserve"> </w:t>
      </w:r>
      <w:r>
        <w:rPr>
          <w:i/>
        </w:rPr>
        <w:t>thị</w:t>
      </w:r>
      <w:r>
        <w:rPr>
          <w:i/>
          <w:spacing w:val="19"/>
        </w:rPr>
        <w:t xml:space="preserve"> </w:t>
      </w:r>
      <w:r>
        <w:rPr>
          <w:i/>
        </w:rPr>
        <w:t>trường</w:t>
      </w:r>
      <w:r>
        <w:rPr>
          <w:i/>
          <w:spacing w:val="19"/>
        </w:rPr>
        <w:t xml:space="preserve"> </w:t>
      </w:r>
      <w:r>
        <w:rPr>
          <w:i/>
        </w:rPr>
        <w:t>lao</w:t>
      </w:r>
      <w:r>
        <w:rPr>
          <w:i/>
          <w:spacing w:val="17"/>
        </w:rPr>
        <w:t xml:space="preserve"> </w:t>
      </w:r>
      <w:r>
        <w:rPr>
          <w:i/>
        </w:rPr>
        <w:t>động</w:t>
      </w:r>
      <w:r>
        <w:rPr>
          <w:i/>
          <w:spacing w:val="19"/>
        </w:rPr>
        <w:t xml:space="preserve"> </w:t>
      </w:r>
      <w:r>
        <w:rPr>
          <w:i/>
        </w:rPr>
        <w:t>TP.</w:t>
      </w:r>
      <w:r>
        <w:rPr>
          <w:i/>
          <w:spacing w:val="19"/>
        </w:rPr>
        <w:t xml:space="preserve"> </w:t>
      </w:r>
      <w:r>
        <w:rPr>
          <w:i/>
        </w:rPr>
        <w:t>Hồ</w:t>
      </w:r>
      <w:r>
        <w:rPr>
          <w:i/>
          <w:spacing w:val="19"/>
        </w:rPr>
        <w:t xml:space="preserve"> </w:t>
      </w:r>
      <w:r>
        <w:rPr>
          <w:i/>
        </w:rPr>
        <w:t>Chí</w:t>
      </w:r>
    </w:p>
    <w:p w:rsidR="00FA7DA1" w:rsidRDefault="00FA7DA1">
      <w:pPr>
        <w:spacing w:line="288" w:lineRule="auto"/>
        <w:jc w:val="both"/>
        <w:sectPr w:rsidR="00FA7DA1">
          <w:pgSz w:w="11910" w:h="16850"/>
          <w:pgMar w:top="960" w:right="1020" w:bottom="1040" w:left="1300" w:header="0" w:footer="814" w:gutter="0"/>
          <w:cols w:space="720"/>
        </w:sectPr>
      </w:pPr>
    </w:p>
    <w:p w:rsidR="00FA7DA1" w:rsidRDefault="00311B3B">
      <w:pPr>
        <w:pStyle w:val="BodyText"/>
        <w:spacing w:before="51" w:line="288" w:lineRule="auto"/>
        <w:ind w:left="118" w:right="79"/>
      </w:pPr>
      <w:r>
        <w:rPr>
          <w:i/>
        </w:rPr>
        <w:lastRenderedPageBreak/>
        <w:t>M</w:t>
      </w:r>
      <w:r>
        <w:rPr>
          <w:i/>
        </w:rPr>
        <w:t>inh)</w:t>
      </w:r>
      <w:r>
        <w:t>. So với nhu cầu nhân lực của Thành phố thì mục tiêu phát triển của trường hoàn toàn phù hợp và đáp ứng với mục tiêu chung của Thành phố.</w:t>
      </w:r>
    </w:p>
    <w:p w:rsidR="00FA7DA1" w:rsidRDefault="00311B3B">
      <w:pPr>
        <w:spacing w:before="193" w:line="288" w:lineRule="auto"/>
        <w:ind w:left="118" w:right="110" w:firstLine="719"/>
        <w:jc w:val="both"/>
        <w:rPr>
          <w:sz w:val="26"/>
        </w:rPr>
      </w:pPr>
      <w:r>
        <w:rPr>
          <w:sz w:val="26"/>
        </w:rPr>
        <w:t>Tháng 11/ 2018, Nhà trường ban hành Quy định chức năng nhiệm vụ của các đơn vị và Hội đồng trực thuộc Trường Cao đ</w:t>
      </w:r>
      <w:r>
        <w:rPr>
          <w:sz w:val="26"/>
        </w:rPr>
        <w:t xml:space="preserve">ẳng Lý Tự Trọng Tp.HCM </w:t>
      </w:r>
      <w:r>
        <w:rPr>
          <w:i/>
          <w:sz w:val="26"/>
        </w:rPr>
        <w:t xml:space="preserve">(1.1.06 - Quyết định số 1216/QĐ-LTT- TC quy định chức năng nhiệm vụ của các đơn vị và Hội đồng thuộc trường). </w:t>
      </w:r>
      <w:r>
        <w:rPr>
          <w:sz w:val="26"/>
        </w:rPr>
        <w:t>Từ đó, các đơn vị trực thuộc trường chủ động thực hiện nhiệm vụ được giao  theo đúng chức năng, nhiệm vụ của mình. Hàng năm</w:t>
      </w:r>
      <w:r>
        <w:rPr>
          <w:sz w:val="26"/>
        </w:rPr>
        <w:t xml:space="preserve"> có báo cáo đánh giá tổng kết công tác của đơn vị thông qua Báo cáo tổng kết năm học của Nhà</w:t>
      </w:r>
      <w:r>
        <w:rPr>
          <w:spacing w:val="-44"/>
          <w:sz w:val="26"/>
        </w:rPr>
        <w:t xml:space="preserve"> </w:t>
      </w:r>
      <w:r>
        <w:rPr>
          <w:sz w:val="26"/>
        </w:rPr>
        <w:t>trường.</w:t>
      </w:r>
    </w:p>
    <w:p w:rsidR="00FA7DA1" w:rsidRDefault="00311B3B">
      <w:pPr>
        <w:spacing w:before="193" w:line="288" w:lineRule="auto"/>
        <w:ind w:left="118" w:right="108" w:firstLine="719"/>
        <w:jc w:val="both"/>
        <w:rPr>
          <w:sz w:val="26"/>
        </w:rPr>
      </w:pPr>
      <w:r>
        <w:rPr>
          <w:sz w:val="26"/>
        </w:rPr>
        <w:t xml:space="preserve">Dưới lãnh đạo trực tiếp của Đảng bộ, Trường luôn rà soát, cụ thể hoá mục tiêu thành các kế hoạch năm học </w:t>
      </w:r>
      <w:r>
        <w:rPr>
          <w:i/>
          <w:sz w:val="26"/>
        </w:rPr>
        <w:t>(1.1.07 - Kế hoạch năm học 2018 – 2019; 2017 – 201</w:t>
      </w:r>
      <w:r>
        <w:rPr>
          <w:i/>
          <w:sz w:val="26"/>
        </w:rPr>
        <w:t>8;  2016 – 2017)</w:t>
      </w:r>
      <w:r>
        <w:rPr>
          <w:sz w:val="26"/>
        </w:rPr>
        <w:t xml:space="preserve">. Cuối mỗi học kỳ, năm học đều thực hiện đánh giá kết quả hoạt động thông qua các báo cáo sơ kết học kỳ </w:t>
      </w:r>
      <w:r>
        <w:rPr>
          <w:i/>
          <w:sz w:val="26"/>
        </w:rPr>
        <w:t xml:space="preserve">(1.1.08 - Báo cáo sơ kết học kỳ năm học 2017 – 2018;  2016 – 2017; 2015 – 2016)  </w:t>
      </w:r>
      <w:r>
        <w:rPr>
          <w:sz w:val="26"/>
        </w:rPr>
        <w:t xml:space="preserve">và tổng kết năm học </w:t>
      </w:r>
      <w:r>
        <w:rPr>
          <w:i/>
          <w:sz w:val="26"/>
        </w:rPr>
        <w:t xml:space="preserve">(1.1.09 - Báo cáo tổng kết năm học </w:t>
      </w:r>
      <w:r>
        <w:rPr>
          <w:i/>
          <w:sz w:val="26"/>
        </w:rPr>
        <w:t xml:space="preserve"> 2017 – 2018; 2016– 2017; 2015 – 2016) </w:t>
      </w:r>
      <w:r>
        <w:rPr>
          <w:sz w:val="26"/>
        </w:rPr>
        <w:t xml:space="preserve">để tự rà soát, nhìn nhận các ưu điểm cần phát huy, các yếu điểm cần khắc phục, các giải pháp thực hiện, phương hướng hoạt động cụ thể cho giai đoạn kế tiếp. Trường đã phổ biến tới từng đơn vị và CB-VC-NLĐ toàn trường </w:t>
      </w:r>
      <w:r>
        <w:rPr>
          <w:sz w:val="26"/>
        </w:rPr>
        <w:t xml:space="preserve">để thảo luận đóng góp, bổ sung, điều chỉnh mục tiêu cho phù hợp với tình hình thực tế hằng năm, cùng nhau biểu quyết để mục tiêu của trường trở thành các Nghị quyết hội nghị CB-VC-NLĐ </w:t>
      </w:r>
      <w:r>
        <w:rPr>
          <w:i/>
          <w:sz w:val="26"/>
        </w:rPr>
        <w:t>(1.1.10 - Nghị quyết Hội nghị CB-CC-VC năm học 2017 – 2018; 2016 – 2017;</w:t>
      </w:r>
      <w:r>
        <w:rPr>
          <w:i/>
          <w:sz w:val="26"/>
        </w:rPr>
        <w:t xml:space="preserve"> 2015 – 2016) </w:t>
      </w:r>
      <w:r>
        <w:rPr>
          <w:sz w:val="26"/>
        </w:rPr>
        <w:t>và được triển khai thực</w:t>
      </w:r>
      <w:r>
        <w:rPr>
          <w:spacing w:val="-15"/>
          <w:sz w:val="26"/>
        </w:rPr>
        <w:t xml:space="preserve"> </w:t>
      </w:r>
      <w:r>
        <w:rPr>
          <w:sz w:val="26"/>
        </w:rPr>
        <w:t>hiện.</w:t>
      </w:r>
    </w:p>
    <w:p w:rsidR="00FA7DA1" w:rsidRDefault="00311B3B">
      <w:pPr>
        <w:spacing w:before="193" w:line="288" w:lineRule="auto"/>
        <w:ind w:left="118" w:right="113" w:firstLine="719"/>
        <w:jc w:val="both"/>
        <w:rPr>
          <w:i/>
          <w:sz w:val="26"/>
        </w:rPr>
      </w:pPr>
      <w:r>
        <w:rPr>
          <w:sz w:val="26"/>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w:t>
      </w:r>
      <w:r>
        <w:rPr>
          <w:sz w:val="26"/>
        </w:rPr>
        <w:t xml:space="preserve">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Pr>
          <w:i/>
          <w:sz w:val="26"/>
        </w:rPr>
        <w:t>(1.1.03 - Ch</w:t>
      </w:r>
      <w:r>
        <w:rPr>
          <w:i/>
          <w:sz w:val="26"/>
        </w:rPr>
        <w:t>ương trình hành động của trường về thực hiện chiến lược phát triển nhà trường trong năm 2018 và những năm tiếp theo).</w:t>
      </w:r>
    </w:p>
    <w:p w:rsidR="00FA7DA1" w:rsidRDefault="00311B3B">
      <w:pPr>
        <w:pStyle w:val="BodyText"/>
        <w:spacing w:before="195" w:line="288" w:lineRule="auto"/>
        <w:ind w:left="118" w:right="115" w:firstLine="719"/>
        <w:jc w:val="both"/>
      </w:pPr>
      <w:r>
        <w:t>Mục tiêu, sứ mạng của trường được xây dựng cụ thể theo từng giai đoạn, từng  năm và phù hợp với việc đáp ứng nhu cầu nhân lực của địa phương, ngành. Nhà trường căn cứ các chủ trương của Đảng, Nhà nước và Cơ quan chủ quản để xây dựng mục tiêu cho phù hợp, c</w:t>
      </w:r>
      <w:r>
        <w:t>ụ thể căn</w:t>
      </w:r>
      <w:r>
        <w:rPr>
          <w:spacing w:val="-6"/>
        </w:rPr>
        <w:t xml:space="preserve"> </w:t>
      </w:r>
      <w:r>
        <w:t>cứ:</w:t>
      </w:r>
    </w:p>
    <w:p w:rsidR="00FA7DA1" w:rsidRDefault="00311B3B">
      <w:pPr>
        <w:pStyle w:val="BodyText"/>
        <w:spacing w:before="195" w:line="288" w:lineRule="auto"/>
        <w:ind w:left="118" w:right="115" w:firstLine="719"/>
        <w:jc w:val="both"/>
      </w:pPr>
      <w:r>
        <w:t>+ Quyết định số 145/QĐ-TTg ngày 26 tháng 01 năm 2016 về phê duyệt chiến lược hội nhập quốc tế về lao động và xã hội đến năm 2020, tầm nhìn đến năm 2030;</w:t>
      </w:r>
    </w:p>
    <w:p w:rsidR="00FA7DA1" w:rsidRDefault="00311B3B">
      <w:pPr>
        <w:pStyle w:val="BodyText"/>
        <w:spacing w:before="195" w:line="288" w:lineRule="auto"/>
        <w:ind w:left="118" w:right="115" w:firstLine="719"/>
        <w:jc w:val="both"/>
      </w:pPr>
      <w:r>
        <w:t>+ Quyết định số 711/QĐ-TTg ngày 13 tháng 6 năm 2012 của Thủ tướng chính phủ Phê duyệt “Ch</w:t>
      </w:r>
      <w:r>
        <w:t>iến lược phát triển giáo dục 2011-2020”;</w:t>
      </w:r>
    </w:p>
    <w:p w:rsidR="00FA7DA1" w:rsidRDefault="00311B3B">
      <w:pPr>
        <w:pStyle w:val="BodyText"/>
        <w:spacing w:before="193" w:line="288" w:lineRule="auto"/>
        <w:ind w:left="118" w:right="113" w:firstLine="719"/>
        <w:jc w:val="both"/>
      </w:pPr>
      <w:r>
        <w:t>+ Quyết định số 761/QĐ-TTg ngày 23 tháng 5 năm 2014 của Thủ tướng chính phủ Phê duyệt “đề án phát triển trường nghề chất lượng cao đến năm 2020”;</w:t>
      </w:r>
    </w:p>
    <w:p w:rsidR="00FA7DA1" w:rsidRDefault="00FA7DA1">
      <w:pPr>
        <w:spacing w:line="288" w:lineRule="auto"/>
        <w:jc w:val="both"/>
        <w:sectPr w:rsidR="00FA7DA1">
          <w:pgSz w:w="11910" w:h="16850"/>
          <w:pgMar w:top="960" w:right="1020" w:bottom="1040" w:left="1300" w:header="0" w:footer="814" w:gutter="0"/>
          <w:cols w:space="720"/>
        </w:sectPr>
      </w:pPr>
    </w:p>
    <w:p w:rsidR="00FA7DA1" w:rsidRDefault="00311B3B">
      <w:pPr>
        <w:pStyle w:val="BodyText"/>
        <w:spacing w:before="51"/>
        <w:ind w:left="838" w:right="79"/>
      </w:pPr>
      <w:r>
        <w:lastRenderedPageBreak/>
        <w:t>+ Quyết định 1836/QĐ-BLĐTBXH ngày 27 tháng 11 năm 2</w:t>
      </w:r>
      <w:r>
        <w:t>017 của Bộ Lao  động</w:t>
      </w:r>
    </w:p>
    <w:p w:rsidR="00FA7DA1" w:rsidRDefault="00311B3B">
      <w:pPr>
        <w:pStyle w:val="ListParagraph"/>
        <w:numPr>
          <w:ilvl w:val="0"/>
          <w:numId w:val="8"/>
        </w:numPr>
        <w:tabs>
          <w:tab w:val="left" w:pos="328"/>
        </w:tabs>
        <w:spacing w:before="61" w:line="288" w:lineRule="auto"/>
        <w:ind w:right="109" w:firstLine="0"/>
        <w:rPr>
          <w:sz w:val="26"/>
        </w:rPr>
      </w:pPr>
      <w:r>
        <w:rPr>
          <w:sz w:val="26"/>
        </w:rPr>
        <w:t>Thương binh và Xã hội về phê duyệt, ngành, nghề trọng điểm giai đoạn 2016-2020 và định hướng đến năm</w:t>
      </w:r>
      <w:r>
        <w:rPr>
          <w:spacing w:val="-7"/>
          <w:sz w:val="26"/>
        </w:rPr>
        <w:t xml:space="preserve"> </w:t>
      </w:r>
      <w:r>
        <w:rPr>
          <w:sz w:val="26"/>
        </w:rPr>
        <w:t>2025;</w:t>
      </w:r>
    </w:p>
    <w:p w:rsidR="00FA7DA1" w:rsidRDefault="00311B3B">
      <w:pPr>
        <w:pStyle w:val="BodyText"/>
        <w:spacing w:before="195" w:line="288" w:lineRule="auto"/>
        <w:ind w:left="118" w:right="113" w:firstLine="719"/>
        <w:jc w:val="both"/>
      </w:pPr>
      <w:r>
        <w:t>+ Nghị quyết Đại biểu Đảng bộ Thành phố Hồ Chí Minh lần thứ X nhiệm kỳ 2015-2020.</w:t>
      </w:r>
    </w:p>
    <w:p w:rsidR="00FA7DA1" w:rsidRDefault="00311B3B">
      <w:pPr>
        <w:pStyle w:val="BodyText"/>
        <w:spacing w:before="195" w:line="288" w:lineRule="auto"/>
        <w:ind w:left="118" w:right="116" w:firstLine="719"/>
        <w:jc w:val="both"/>
      </w:pPr>
      <w:r>
        <w:t>+ 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2016-2020.</w:t>
      </w:r>
    </w:p>
    <w:p w:rsidR="00FA7DA1" w:rsidRDefault="00311B3B">
      <w:pPr>
        <w:pStyle w:val="BodyText"/>
        <w:spacing w:before="193" w:line="288" w:lineRule="auto"/>
        <w:ind w:left="118" w:right="112" w:firstLine="719"/>
        <w:jc w:val="both"/>
      </w:pPr>
      <w:r>
        <w:t>+ Quyết định số 02/2003/</w:t>
      </w:r>
      <w:r>
        <w:t>QĐ-UBND ngày 03 tháng 01 năm 2003 của Ủy ban Nhân dân Tp.HCM về phê duyệt quy hoạch phát triển mạng lưới trường học ngành giáo dục và đào tạo thành phố đến năm</w:t>
      </w:r>
      <w:r>
        <w:rPr>
          <w:spacing w:val="-11"/>
        </w:rPr>
        <w:t xml:space="preserve"> </w:t>
      </w:r>
      <w:r>
        <w:t>2020;</w:t>
      </w:r>
    </w:p>
    <w:p w:rsidR="00FA7DA1" w:rsidRDefault="00311B3B">
      <w:pPr>
        <w:pStyle w:val="BodyText"/>
        <w:spacing w:before="195" w:line="288" w:lineRule="auto"/>
        <w:ind w:left="118" w:right="116" w:firstLine="719"/>
        <w:jc w:val="both"/>
      </w:pPr>
      <w:r>
        <w:t xml:space="preserve">+ Quyết định số 1092/QĐ-GDĐT-GDGN&amp;ĐH ngày 01 tháng 8 năm 2014 của Giám đốc Sở Giáo dục và </w:t>
      </w:r>
      <w:r>
        <w:t>Đào tạo về việc phê duyệt hệ thống chỉ tiêu chiến lược phát triển của Trường Cao đẳng Kỹ thuật Lý Tự Trọng Thành phố Hồ Chí Minh;</w:t>
      </w:r>
    </w:p>
    <w:p w:rsidR="00FA7DA1" w:rsidRDefault="00311B3B">
      <w:pPr>
        <w:pStyle w:val="BodyText"/>
        <w:spacing w:before="193" w:line="288" w:lineRule="auto"/>
        <w:ind w:left="118" w:right="112" w:firstLine="719"/>
        <w:jc w:val="both"/>
      </w:pPr>
      <w:r>
        <w:t>+ Quyết định số 818/QĐ-GDĐT-GDCN&amp;</w:t>
      </w:r>
      <w:r>
        <w:t>ĐH ngày 27 tháng 5 năm 2015 về sửa đổi, bổ sung một số nội dung của Quyết định số 1092/QĐ-GDĐT-GDGN&amp;ĐH ngày 01 tháng 8 năm 2014 của Giám đốc Sở Giáo dục và Đào tạo về việc phê duyệt hệ thống chỉ tiêu chiến lược phát triển của Trường Cao đẳng Kỹ thuật Lý Tự</w:t>
      </w:r>
      <w:r>
        <w:t xml:space="preserve"> Trọng Thành phố Hồ Chí Minh.</w:t>
      </w:r>
    </w:p>
    <w:p w:rsidR="00FA7DA1" w:rsidRDefault="00311B3B">
      <w:pPr>
        <w:pStyle w:val="BodyText"/>
        <w:spacing w:before="196" w:line="288" w:lineRule="auto"/>
        <w:ind w:left="118" w:right="106" w:firstLine="719"/>
        <w:jc w:val="both"/>
      </w:pPr>
      <w:r>
        <w:t>+ Chương trình hành động số 19-CTrHĐ/TU ngày 31/10/2016 của Thành ủy Tp.HCM về thực hiện Nghị quyết Đại hội Đảng bộ thành phố lần thứ X về Chương trình nâng cao chất lượng nguồn nhân lực giai đoạn 2016 - 2020</w:t>
      </w:r>
    </w:p>
    <w:p w:rsidR="00FA7DA1" w:rsidRDefault="00311B3B">
      <w:pPr>
        <w:pStyle w:val="BodyText"/>
        <w:spacing w:before="193" w:line="288" w:lineRule="auto"/>
        <w:ind w:left="118" w:right="109" w:firstLine="719"/>
        <w:jc w:val="both"/>
      </w:pPr>
      <w:r>
        <w:t>Trường đã nhận di</w:t>
      </w:r>
      <w:r>
        <w:t xml:space="preserve">ện quan điểm phát triển của trường trong Kế hoạch chiến lược phát triển dựa trên ba nhân tố: đào tạo cao đẳng kỹ thuật – nghiên cứu khoa học – hợp tác với doanh nghiệp. Đây chính là luận cứ đặc biệt quan trọng phản ánh mối quan hệ gắn bó chặt chẽ của quan </w:t>
      </w:r>
      <w:r>
        <w:t>điểm phát triển nhà trường với tầm nhìn và sứ mệnh của trường, gồm: đào tạo nguồn nhân lực kỹ thuật cho thành phố; NCKH phục vụ quá trình đào tạo cập nhật kỹ thuật và công nghệ mới; liên kết chặt chẽ với doanh nghiệp để đáp ứng đào tạo theo nhu cầu xã</w:t>
      </w:r>
      <w:r>
        <w:rPr>
          <w:spacing w:val="-14"/>
        </w:rPr>
        <w:t xml:space="preserve"> </w:t>
      </w:r>
      <w:r>
        <w:t>hội.</w:t>
      </w:r>
    </w:p>
    <w:p w:rsidR="00FA7DA1" w:rsidRDefault="00311B3B">
      <w:pPr>
        <w:spacing w:before="195" w:line="288" w:lineRule="auto"/>
        <w:ind w:left="118" w:right="112" w:firstLine="719"/>
        <w:jc w:val="both"/>
        <w:rPr>
          <w:sz w:val="26"/>
        </w:rPr>
      </w:pPr>
      <w:r>
        <w:rPr>
          <w:sz w:val="26"/>
        </w:rPr>
        <w:t xml:space="preserve">Mục tiêu, nhiệm vụ cũng như các hoạt động của Nhà trường được phổ biến trong Hội nghị cán bộ công chức viên chức hằng năm, thông qua Báo cáo về phương hướng nhiệm vụ năm học. </w:t>
      </w:r>
      <w:r>
        <w:rPr>
          <w:i/>
          <w:sz w:val="26"/>
        </w:rPr>
        <w:t>(1.1.03 - Chương trình hành động của trường về thực hiện chiến lược phát triển n</w:t>
      </w:r>
      <w:r>
        <w:rPr>
          <w:i/>
          <w:sz w:val="26"/>
        </w:rPr>
        <w:t xml:space="preserve">hà trường trong năm 2018 và những năm tiếp theo). </w:t>
      </w:r>
      <w:r>
        <w:rPr>
          <w:sz w:val="26"/>
        </w:rPr>
        <w:t>Ngoài ra, mục tiêu, nhiệm vụ nhà trường được công bố công khai rộng rãi thông qua các hình thức như:</w:t>
      </w:r>
    </w:p>
    <w:p w:rsidR="00FA7DA1" w:rsidRDefault="00311B3B">
      <w:pPr>
        <w:pStyle w:val="ListParagraph"/>
        <w:numPr>
          <w:ilvl w:val="0"/>
          <w:numId w:val="7"/>
        </w:numPr>
        <w:tabs>
          <w:tab w:val="left" w:pos="1034"/>
        </w:tabs>
        <w:spacing w:before="193"/>
        <w:rPr>
          <w:i/>
          <w:sz w:val="26"/>
        </w:rPr>
      </w:pPr>
      <w:r>
        <w:rPr>
          <w:i/>
          <w:sz w:val="26"/>
        </w:rPr>
        <w:t>Trên Website của trường:</w:t>
      </w:r>
      <w:r>
        <w:rPr>
          <w:i/>
          <w:spacing w:val="-6"/>
          <w:sz w:val="26"/>
        </w:rPr>
        <w:t xml:space="preserve"> </w:t>
      </w:r>
      <w:r>
        <w:rPr>
          <w:i/>
          <w:sz w:val="26"/>
        </w:rPr>
        <w:t>http:/www.lttc.edu.vn;</w:t>
      </w:r>
    </w:p>
    <w:p w:rsidR="00FA7DA1" w:rsidRDefault="00FA7DA1">
      <w:pPr>
        <w:rPr>
          <w:sz w:val="26"/>
        </w:rPr>
        <w:sectPr w:rsidR="00FA7DA1">
          <w:pgSz w:w="11910" w:h="16850"/>
          <w:pgMar w:top="960" w:right="1020" w:bottom="1040" w:left="1300" w:header="0" w:footer="814" w:gutter="0"/>
          <w:cols w:space="720"/>
        </w:sectPr>
      </w:pPr>
    </w:p>
    <w:p w:rsidR="00FA7DA1" w:rsidRDefault="00311B3B">
      <w:pPr>
        <w:pStyle w:val="ListParagraph"/>
        <w:numPr>
          <w:ilvl w:val="1"/>
          <w:numId w:val="7"/>
        </w:numPr>
        <w:tabs>
          <w:tab w:val="left" w:pos="1179"/>
        </w:tabs>
        <w:spacing w:before="51" w:line="288" w:lineRule="auto"/>
        <w:ind w:right="233" w:firstLine="720"/>
        <w:jc w:val="both"/>
        <w:rPr>
          <w:i/>
          <w:sz w:val="26"/>
        </w:rPr>
      </w:pPr>
      <w:r>
        <w:rPr>
          <w:i/>
          <w:sz w:val="26"/>
        </w:rPr>
        <w:lastRenderedPageBreak/>
        <w:t>Sổ tay giáo dục định hướng của SV (1.1.</w:t>
      </w:r>
      <w:r>
        <w:rPr>
          <w:i/>
          <w:sz w:val="26"/>
        </w:rPr>
        <w:t>11 – Phần 1 Sổ tay giáo dục định hướng).</w:t>
      </w:r>
    </w:p>
    <w:p w:rsidR="00FA7DA1" w:rsidRDefault="00311B3B">
      <w:pPr>
        <w:pStyle w:val="ListParagraph"/>
        <w:numPr>
          <w:ilvl w:val="1"/>
          <w:numId w:val="7"/>
        </w:numPr>
        <w:tabs>
          <w:tab w:val="left" w:pos="1141"/>
        </w:tabs>
        <w:spacing w:before="193" w:line="288" w:lineRule="auto"/>
        <w:ind w:right="231" w:firstLine="720"/>
        <w:jc w:val="both"/>
        <w:rPr>
          <w:i/>
          <w:sz w:val="26"/>
        </w:rPr>
      </w:pPr>
      <w:r>
        <w:rPr>
          <w:i/>
          <w:sz w:val="26"/>
        </w:rPr>
        <w:t xml:space="preserve">Tham gia các Hội chợ việc làm do Bộ LĐTB&amp;XH, Sở Giáo dục và Đào tạo, Sở LĐTB&amp;XH, các Cơ quan Báo tổ chức ở tại trường, Tp.HCM và các vùng lân cận </w:t>
      </w:r>
      <w:r>
        <w:rPr>
          <w:i/>
          <w:spacing w:val="7"/>
          <w:sz w:val="26"/>
        </w:rPr>
        <w:t xml:space="preserve"> </w:t>
      </w:r>
      <w:r>
        <w:rPr>
          <w:i/>
          <w:sz w:val="26"/>
        </w:rPr>
        <w:t>(1.1.12</w:t>
      </w:r>
    </w:p>
    <w:p w:rsidR="00FA7DA1" w:rsidRDefault="00311B3B">
      <w:pPr>
        <w:pStyle w:val="ListParagraph"/>
        <w:numPr>
          <w:ilvl w:val="1"/>
          <w:numId w:val="8"/>
        </w:numPr>
        <w:tabs>
          <w:tab w:val="left" w:pos="414"/>
        </w:tabs>
        <w:spacing w:before="1"/>
        <w:rPr>
          <w:i/>
          <w:sz w:val="26"/>
        </w:rPr>
      </w:pPr>
      <w:r>
        <w:rPr>
          <w:i/>
          <w:sz w:val="26"/>
        </w:rPr>
        <w:t>Hình ảnh ghi nhận tại các hội</w:t>
      </w:r>
      <w:r>
        <w:rPr>
          <w:i/>
          <w:spacing w:val="-8"/>
          <w:sz w:val="26"/>
        </w:rPr>
        <w:t xml:space="preserve"> </w:t>
      </w:r>
      <w:r>
        <w:rPr>
          <w:i/>
          <w:sz w:val="26"/>
        </w:rPr>
        <w:t>chợ...)</w:t>
      </w:r>
    </w:p>
    <w:p w:rsidR="00FA7DA1" w:rsidRDefault="00FA7DA1">
      <w:pPr>
        <w:pStyle w:val="BodyText"/>
        <w:rPr>
          <w:i/>
          <w:sz w:val="22"/>
        </w:rPr>
      </w:pPr>
    </w:p>
    <w:p w:rsidR="00FA7DA1" w:rsidRDefault="00311B3B">
      <w:pPr>
        <w:pStyle w:val="ListParagraph"/>
        <w:numPr>
          <w:ilvl w:val="2"/>
          <w:numId w:val="8"/>
        </w:numPr>
        <w:tabs>
          <w:tab w:val="left" w:pos="1134"/>
        </w:tabs>
        <w:ind w:firstLine="720"/>
        <w:rPr>
          <w:i/>
          <w:sz w:val="26"/>
        </w:rPr>
      </w:pPr>
      <w:r>
        <w:rPr>
          <w:i/>
          <w:sz w:val="26"/>
        </w:rPr>
        <w:t>Hội nghị tuyển sinh phần luồng học sinh do Sở, Ngành tổ</w:t>
      </w:r>
      <w:r>
        <w:rPr>
          <w:i/>
          <w:spacing w:val="-15"/>
          <w:sz w:val="26"/>
        </w:rPr>
        <w:t xml:space="preserve"> </w:t>
      </w:r>
      <w:r>
        <w:rPr>
          <w:i/>
          <w:sz w:val="26"/>
        </w:rPr>
        <w:t>chức.</w:t>
      </w:r>
    </w:p>
    <w:p w:rsidR="00FA7DA1" w:rsidRDefault="00FA7DA1">
      <w:pPr>
        <w:pStyle w:val="BodyText"/>
        <w:spacing w:before="9"/>
        <w:rPr>
          <w:i/>
          <w:sz w:val="21"/>
        </w:rPr>
      </w:pPr>
    </w:p>
    <w:p w:rsidR="00FA7DA1" w:rsidRDefault="00311B3B">
      <w:pPr>
        <w:pStyle w:val="ListParagraph"/>
        <w:numPr>
          <w:ilvl w:val="2"/>
          <w:numId w:val="8"/>
        </w:numPr>
        <w:tabs>
          <w:tab w:val="left" w:pos="1134"/>
        </w:tabs>
        <w:ind w:left="1133"/>
        <w:rPr>
          <w:i/>
          <w:sz w:val="26"/>
        </w:rPr>
      </w:pPr>
      <w:r>
        <w:rPr>
          <w:i/>
          <w:sz w:val="26"/>
        </w:rPr>
        <w:t>Các buổi sinh hoạt đầu khóa, buổi đối thoại HSSV và phụ huynh học</w:t>
      </w:r>
      <w:r>
        <w:rPr>
          <w:i/>
          <w:spacing w:val="-13"/>
          <w:sz w:val="26"/>
        </w:rPr>
        <w:t xml:space="preserve"> </w:t>
      </w:r>
      <w:r>
        <w:rPr>
          <w:i/>
          <w:sz w:val="26"/>
        </w:rPr>
        <w:t>sinh.</w:t>
      </w:r>
    </w:p>
    <w:p w:rsidR="00FA7DA1" w:rsidRDefault="00FA7DA1">
      <w:pPr>
        <w:pStyle w:val="BodyText"/>
        <w:rPr>
          <w:i/>
          <w:sz w:val="22"/>
        </w:rPr>
      </w:pPr>
    </w:p>
    <w:p w:rsidR="00FA7DA1" w:rsidRDefault="00311B3B">
      <w:pPr>
        <w:pStyle w:val="ListParagraph"/>
        <w:numPr>
          <w:ilvl w:val="2"/>
          <w:numId w:val="8"/>
        </w:numPr>
        <w:tabs>
          <w:tab w:val="left" w:pos="1167"/>
        </w:tabs>
        <w:spacing w:line="288" w:lineRule="auto"/>
        <w:ind w:right="231" w:firstLine="720"/>
        <w:jc w:val="both"/>
        <w:rPr>
          <w:i/>
          <w:sz w:val="26"/>
        </w:rPr>
      </w:pPr>
      <w:r>
        <w:rPr>
          <w:i/>
          <w:sz w:val="26"/>
        </w:rPr>
        <w:t>Các hoạt động của Công đoàn và Đoàn Thanh niên, Hội sinh viên cũng góp phần giúp mọi người hiểu thêm các thông tin về</w:t>
      </w:r>
      <w:r>
        <w:rPr>
          <w:i/>
          <w:spacing w:val="-13"/>
          <w:sz w:val="26"/>
        </w:rPr>
        <w:t xml:space="preserve"> </w:t>
      </w:r>
      <w:r>
        <w:rPr>
          <w:i/>
          <w:sz w:val="26"/>
        </w:rPr>
        <w:t>Tr</w:t>
      </w:r>
      <w:r>
        <w:rPr>
          <w:i/>
          <w:sz w:val="26"/>
        </w:rPr>
        <w:t>ường.</w:t>
      </w:r>
    </w:p>
    <w:p w:rsidR="00FA7DA1" w:rsidRDefault="00311B3B">
      <w:pPr>
        <w:pStyle w:val="ListParagraph"/>
        <w:numPr>
          <w:ilvl w:val="2"/>
          <w:numId w:val="8"/>
        </w:numPr>
        <w:tabs>
          <w:tab w:val="left" w:pos="1179"/>
        </w:tabs>
        <w:spacing w:before="196" w:line="288" w:lineRule="auto"/>
        <w:ind w:right="231" w:firstLine="720"/>
        <w:jc w:val="both"/>
        <w:rPr>
          <w:i/>
          <w:sz w:val="26"/>
        </w:rPr>
      </w:pPr>
      <w:r>
        <w:rPr>
          <w:i/>
          <w:sz w:val="26"/>
        </w:rPr>
        <w:t>Các phương tiện truyền thông như Đài truyền hình, báo chí... (1.1.13 - Đài truyền hình HTV, VTV, BTV giới thiệu thông qua các video clip về trường 1.1.10_https://drive.google.com/file/d/1KGQ04xY1CiY8XQBgMQgp-kxNXjfVW_9v/view)</w:t>
      </w:r>
    </w:p>
    <w:p w:rsidR="00FA7DA1" w:rsidRDefault="00311B3B">
      <w:pPr>
        <w:pStyle w:val="Heading3"/>
        <w:spacing w:before="193"/>
        <w:rPr>
          <w:b w:val="0"/>
          <w:i/>
        </w:rPr>
      </w:pPr>
      <w:r>
        <w:t>Tự đánh giá tiêu chuẩn 1</w:t>
      </w:r>
      <w:r>
        <w:t xml:space="preserve">.1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599360"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114"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4" w:firstLine="324"/>
                              <w:jc w:val="both"/>
                              <w:rPr>
                                <w:b/>
                                <w:sz w:val="26"/>
                              </w:rPr>
                            </w:pPr>
                            <w:r>
                              <w:rPr>
                                <w:b/>
                                <w:i/>
                                <w:sz w:val="26"/>
                              </w:rPr>
                              <w:t>Tiêu chuẩn 1.2</w:t>
                            </w:r>
                            <w:r>
                              <w:rPr>
                                <w:b/>
                                <w:sz w:val="26"/>
                              </w:rPr>
                              <w:t>: Trƣờng thực hiện phân tích, đánh giá nhu cầu sử dụng nhân lực của địa phƣơng hoặc ngành để xác định các ngành, nghề đào tạo và quy mô đào tạo phù hợp.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42" type="#_x0000_t202" style="position:absolute;margin-left:65.3pt;margin-top:13.25pt;width:479.15pt;height:56.3pt;z-index:251599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" filled="f" strokeweight=".48pt">
                <v:textbox inset="0,0,0,0">
                  <w:txbxContent>
                    <w:p w:rsidR="00FA7DA1" w:rsidRDefault="00311B3B">
                      <w:pPr>
                        <w:spacing w:before="19" w:line="288" w:lineRule="auto"/>
                        <w:ind w:left="108" w:right="114" w:firstLine="324"/>
                        <w:jc w:val="both"/>
                        <w:rPr>
                          <w:b/>
                          <w:sz w:val="26"/>
                        </w:rPr>
                      </w:pPr>
                      <w:r>
                        <w:rPr>
                          <w:b/>
                          <w:i/>
                          <w:sz w:val="26"/>
                        </w:rPr>
                        <w:t>Tiêu chuẩn 1.2</w:t>
                      </w:r>
                      <w:r>
                        <w:rPr>
                          <w:b/>
                          <w:sz w:val="26"/>
                        </w:rPr>
                        <w:t>: Trƣờng thực hiện phân tích, đánh giá nhu cầu sử dụng nhân lực của địa phƣơng hoặc ngành để xác định các ngành, nghề đào tạo và quy mô đào tạo phù hợp.</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27" w:firstLine="719"/>
        <w:jc w:val="both"/>
      </w:pPr>
      <w:r>
        <w:t>Trên cơ sở quán triệt các quan điểm, mục tiêu phát triển được thể hiện trong Quyết định số 145/QĐ-TTg ngày 26 tháng 01 năm 2016 của Thủ tướng Chính phủ về phê duyệt chiến lược hội nhập quốc tế về lao động và xã hội đến năm 2020, tầm nhìn đến năm  2030; Quy</w:t>
      </w:r>
      <w:r>
        <w:t>ết định số 711/QĐ-TTg ngày 13 tháng 6 năm 2012 của Thủ tướng chính phủ Phê duyệt “Chiến lược phát triển giáo dục 2011-2020”; Quyết định số 761/QĐ-TTg ngày 23 tháng 5 năm 2014 của Thủ tướng chính phủ Phê duyệt “đề án phát triển trường nghề chất lượng cao đế</w:t>
      </w:r>
      <w:r>
        <w:t>n năm 2020”; Quyết định số 02/2003/QĐ-UBND ngày 03 tháng 01  năm 2003 của Ủy ban Nhân dân Tp.HCM về phê duyệt quy hoạch phát triển mạng lưới trường học ngành giáo dục và đào tạo thành phố đến năm 2020; Quyết định số 2804/QĐ- UBND ngày 30 tháng 5 năm 2017 c</w:t>
      </w:r>
      <w:r>
        <w:t xml:space="preserve">ủa Ủy ban nhân dân thành phố về phê duyệt Kế  hoạch thực hiện Chương trình nâng cao chất lượng giáo dục đại học, cao đẳng trên địa bàn Thành phố Hồ Chí Minh giai đoạn 2016-2020; Quyết định 1836/QĐ-BLĐTBXH ngày 27 tháng 11 năm 2017 của Bộ Lao động – Thương </w:t>
      </w:r>
      <w:r>
        <w:t xml:space="preserve">binh và Xã hội về phê duyệt, ngành, nghề trọng điểm giai đoạn 2016-2020 và định hướng đến năm 2025; Kế hoạch số 1761/KH-UBND ngày 22 tháng 4 năm 2009 của Ủy ban Nhân dân Tp.HCM về Triển  khai thực hiện Chương trình hành động số 38-CTrHĐ/TU ngày 08 tháng 7 </w:t>
      </w:r>
      <w:r>
        <w:t>năm 2008 của Thành ủy Tp.HCM về thực hiện Nghị quyết số 20-NQ/TW Hội nghị lần thứ 6 Ban Chấp hành Trung ương Đảng khóa X về tiếp tục xây dựng giai cấp công nhân Việt Nam thời kỳ đẩy mạnh công nghiệp hóa, hiện đại hóa đất nước, trong đó định hướng phát triể</w:t>
      </w:r>
      <w:r>
        <w:t>n</w:t>
      </w:r>
      <w:r>
        <w:rPr>
          <w:spacing w:val="-9"/>
        </w:rPr>
        <w:t xml:space="preserve"> </w:t>
      </w:r>
      <w:r>
        <w:t>Trường</w:t>
      </w:r>
    </w:p>
    <w:p w:rsidR="00FA7DA1" w:rsidRDefault="00FA7DA1">
      <w:pPr>
        <w:spacing w:line="288" w:lineRule="auto"/>
        <w:jc w:val="both"/>
        <w:sectPr w:rsidR="00FA7DA1">
          <w:pgSz w:w="11910" w:h="16850"/>
          <w:pgMar w:top="960" w:right="900" w:bottom="1040" w:left="1200" w:header="0" w:footer="814" w:gutter="0"/>
          <w:cols w:space="720"/>
        </w:sectPr>
      </w:pPr>
    </w:p>
    <w:p w:rsidR="00FA7DA1" w:rsidRDefault="00311B3B">
      <w:pPr>
        <w:pStyle w:val="BodyText"/>
        <w:spacing w:before="51" w:line="288" w:lineRule="auto"/>
        <w:ind w:left="118" w:right="111"/>
        <w:jc w:val="both"/>
      </w:pPr>
      <w:r>
        <w:lastRenderedPageBreak/>
        <w:t xml:space="preserve">Cao đẳng Kỹ thuật Lý Tự Trọng thành trường trọng điểm, phấn đấu đến năm 2020 có thể tiếp cận được các tiêu chuẩn đào tạo nghề nghiệp trong khu vực và quốc tế; Quyết định  số 1092/QĐ-GDĐT-GDGN&amp;ĐH ngày 01 tháng 8 năm 2014 của Giám </w:t>
      </w:r>
      <w:r>
        <w:t xml:space="preserve">đốc Sở Giáo dục và Đào tạo về việc phê duyệt hệ thống chỉ tiêu chiến lược phát triển của Trường Cao  đẳng Kỹ thuật Lý Tự Trọng Thành phố Hồ Chí Minh; Quyết định số 818/QĐ-GDĐT- GDCN&amp;ĐH ngày 27 tháng 5 năm 2015 về sửa đổi, bổ sung một số nội dung của Quyết </w:t>
      </w:r>
      <w:r>
        <w:t xml:space="preserve">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 Chương trình hành động số 19- CTrHĐ/TU ngày </w:t>
      </w:r>
      <w:r>
        <w:t>31/10/2016 của Thành ủy TPHCM về thực hiện Nghị quyết Đại hội Đảng bộ thành phố lần thứ X về Chương trình nâng cao chất lượng nguồn nhân lực giai đoạn 2016 -</w:t>
      </w:r>
      <w:r>
        <w:rPr>
          <w:spacing w:val="-5"/>
        </w:rPr>
        <w:t xml:space="preserve"> </w:t>
      </w:r>
      <w:r>
        <w:t>2020</w:t>
      </w:r>
    </w:p>
    <w:p w:rsidR="00FA7DA1" w:rsidRDefault="00311B3B">
      <w:pPr>
        <w:pStyle w:val="BodyText"/>
        <w:spacing w:before="193" w:line="288" w:lineRule="auto"/>
        <w:ind w:left="118" w:right="113" w:firstLine="566"/>
        <w:jc w:val="both"/>
      </w:pPr>
      <w:r>
        <w:t xml:space="preserve">Trường Cao đẳng Lý Tự trọng Tp.HCM đã xây dựng mục tiêu, nhiệm vụ từng giai đoạn phù hợp với </w:t>
      </w:r>
      <w:r>
        <w:t>chủ trương đường lối của Đảng, định hướng của ngành, gắn kết với chiến lược phát triển kinh tế xã hội của Tp.HCM, cụ thể:</w:t>
      </w:r>
    </w:p>
    <w:p w:rsidR="00FA7DA1" w:rsidRDefault="00311B3B">
      <w:pPr>
        <w:spacing w:before="195" w:line="288" w:lineRule="auto"/>
        <w:ind w:left="118" w:right="110" w:firstLine="566"/>
        <w:jc w:val="both"/>
        <w:rPr>
          <w:sz w:val="26"/>
        </w:rPr>
      </w:pPr>
      <w:r>
        <w:rPr>
          <w:sz w:val="26"/>
        </w:rPr>
        <w:t xml:space="preserve">+ Kế hoạch Chiến lược phát triển của Trường </w:t>
      </w:r>
      <w:r>
        <w:rPr>
          <w:i/>
          <w:sz w:val="26"/>
        </w:rPr>
        <w:t>(1.1.02 - Kế hoạch chiến lược phát triển Trường Cao đẳng Lý Tự Trọng Tp.HCM giai đoạn 2019</w:t>
      </w:r>
      <w:r>
        <w:rPr>
          <w:i/>
          <w:sz w:val="26"/>
        </w:rPr>
        <w:t xml:space="preserve"> – 2021, tầm nhìn đến năm 2025)</w:t>
      </w:r>
      <w:r>
        <w:rPr>
          <w:sz w:val="26"/>
        </w:rPr>
        <w:t>;</w:t>
      </w:r>
    </w:p>
    <w:p w:rsidR="00FA7DA1" w:rsidRDefault="00311B3B">
      <w:pPr>
        <w:spacing w:before="193" w:line="288" w:lineRule="auto"/>
        <w:ind w:left="118" w:right="113" w:firstLine="566"/>
        <w:jc w:val="both"/>
        <w:rPr>
          <w:sz w:val="26"/>
        </w:rPr>
      </w:pPr>
      <w:r>
        <w:rPr>
          <w:i/>
          <w:sz w:val="26"/>
        </w:rPr>
        <w:t xml:space="preserve">+ Quyết định số 1957/QĐ-LTT ngày 22 tháng 12 năm 2014 của Trường Cao đẳng </w:t>
      </w:r>
      <w:r>
        <w:rPr>
          <w:sz w:val="26"/>
        </w:rPr>
        <w:t xml:space="preserve">Kỹ thuật Lý Tự Trọng Tp.HCM về ban hành Chương trình hành động của Trường Cao đẳng Kỹ thuật Lý Tự Trọng Tp.HCM </w:t>
      </w:r>
      <w:r>
        <w:rPr>
          <w:i/>
          <w:sz w:val="26"/>
        </w:rPr>
        <w:t>(1.2.01 - Chương trình hành động của t</w:t>
      </w:r>
      <w:r>
        <w:rPr>
          <w:i/>
          <w:sz w:val="26"/>
        </w:rPr>
        <w:t>rường về thực hiện chiến lược phát triển nhà trường trong năm 2015 và những năm tiếp theo)</w:t>
      </w:r>
      <w:r>
        <w:rPr>
          <w:sz w:val="26"/>
        </w:rPr>
        <w:t>.</w:t>
      </w:r>
    </w:p>
    <w:p w:rsidR="00FA7DA1" w:rsidRDefault="00311B3B">
      <w:pPr>
        <w:spacing w:before="193" w:line="288" w:lineRule="auto"/>
        <w:ind w:left="118" w:right="111" w:firstLine="566"/>
        <w:jc w:val="both"/>
        <w:rPr>
          <w:sz w:val="26"/>
        </w:rPr>
      </w:pPr>
      <w:r>
        <w:rPr>
          <w:sz w:val="26"/>
        </w:rPr>
        <w:t xml:space="preserve">+ Quyết định số 64/QĐ-LTT ngày 21 tháng 01 năm 2017 của Trường Cao đẳng Kỹ thuật Lý Tự Trọng Tp.HCM về ban hành Chương trình hành động của Trường </w:t>
      </w:r>
      <w:r>
        <w:rPr>
          <w:i/>
          <w:sz w:val="26"/>
        </w:rPr>
        <w:t>(1.1.03 - Chương t</w:t>
      </w:r>
      <w:r>
        <w:rPr>
          <w:i/>
          <w:sz w:val="26"/>
        </w:rPr>
        <w:t>rình hành động của trường về thực hiện chiến lược phát triển nhà trường trong năm 2018 và những năm tiếp theo)</w:t>
      </w:r>
      <w:r>
        <w:rPr>
          <w:sz w:val="26"/>
        </w:rPr>
        <w:t>;</w:t>
      </w:r>
    </w:p>
    <w:p w:rsidR="00FA7DA1" w:rsidRDefault="00311B3B">
      <w:pPr>
        <w:spacing w:before="193" w:line="288" w:lineRule="auto"/>
        <w:ind w:left="118" w:right="108" w:firstLine="566"/>
        <w:jc w:val="both"/>
        <w:rPr>
          <w:sz w:val="26"/>
        </w:rPr>
      </w:pPr>
      <w:r>
        <w:rPr>
          <w:sz w:val="26"/>
        </w:rPr>
        <w:t xml:space="preserve">+ Theo chủ trương Thành phố tập trung phát triển 4 ngành công nghiệp trong yếu: Cơ khí, Điện tử - Công nghệ thông tin, Chế biến lương thực thực </w:t>
      </w:r>
      <w:r>
        <w:rPr>
          <w:sz w:val="26"/>
        </w:rPr>
        <w:t xml:space="preserve">phẩm, hóa chất – Nhựa cao sau, Trường đã lập Kế hoạch nâng cao chất lượng ngành Cơ khí giai đoạn 2017 – 2020 </w:t>
      </w:r>
      <w:r>
        <w:rPr>
          <w:i/>
          <w:sz w:val="26"/>
        </w:rPr>
        <w:t>(1.2.02 - Kế hoạch nâng cao chất lượng ngành Cơ khí giai đoạn 2017 – 2020)</w:t>
      </w:r>
      <w:r>
        <w:rPr>
          <w:sz w:val="26"/>
        </w:rPr>
        <w:t>.</w:t>
      </w:r>
    </w:p>
    <w:p w:rsidR="00FA7DA1" w:rsidRDefault="00311B3B">
      <w:pPr>
        <w:pStyle w:val="BodyText"/>
        <w:spacing w:before="193" w:line="288" w:lineRule="auto"/>
        <w:ind w:left="118" w:right="113" w:firstLine="566"/>
        <w:jc w:val="both"/>
        <w:rPr>
          <w:i/>
        </w:rPr>
      </w:pPr>
      <w:r>
        <w:t xml:space="preserve">+ Nhà trường thành lập Hội đồng Đảm bảo chất lượng theo tiêu chí, tiêu </w:t>
      </w:r>
      <w:r>
        <w:t>chuẩn trường nghề chất lượng cao nhằm đánh giá mức độ đạt được của nhà trường trong việc đánh giá nhu cầu sử dụng nhân lực của địa phương, ngành để xác định các ngành, nghề đào tạo và quy mô đào tạo. Đồng thời xây dựng kế hoạch cụ thể để thực hiện nhằm chứ</w:t>
      </w:r>
      <w:r>
        <w:t xml:space="preserve">ng minh mức độ đạt được của nhà trường dựa trên hệ thống tiêu chí trường chất lượng cao </w:t>
      </w:r>
      <w:r>
        <w:rPr>
          <w:i/>
        </w:rPr>
        <w:t>(1.2.03 – Kế hoạch thực hiện đánh giá theo tiêu chí trường nghề chất lượng cao).</w:t>
      </w:r>
    </w:p>
    <w:p w:rsidR="00FA7DA1" w:rsidRDefault="00311B3B">
      <w:pPr>
        <w:pStyle w:val="BodyText"/>
        <w:spacing w:before="195"/>
        <w:ind w:left="685" w:right="79"/>
      </w:pPr>
      <w:r>
        <w:t>+ Nhà trường đang phấn đấu xây dựng thành trường nghề chất lượng cao, tham   gia</w:t>
      </w:r>
    </w:p>
    <w:p w:rsidR="00FA7DA1" w:rsidRDefault="00FA7DA1">
      <w:pPr>
        <w:sectPr w:rsidR="00FA7DA1">
          <w:pgSz w:w="11910" w:h="16850"/>
          <w:pgMar w:top="960" w:right="1020" w:bottom="1040" w:left="1300" w:header="0" w:footer="814" w:gutter="0"/>
          <w:cols w:space="720"/>
        </w:sectPr>
      </w:pPr>
    </w:p>
    <w:p w:rsidR="00FA7DA1" w:rsidRDefault="00311B3B">
      <w:pPr>
        <w:pStyle w:val="BodyText"/>
        <w:spacing w:before="51" w:line="288" w:lineRule="auto"/>
        <w:ind w:left="118" w:right="109"/>
        <w:jc w:val="both"/>
        <w:rPr>
          <w:i/>
        </w:rPr>
      </w:pPr>
      <w:r>
        <w:lastRenderedPageBreak/>
        <w:t xml:space="preserve">các dự án phát triển giáo dục nghề nghiệp </w:t>
      </w:r>
      <w:r>
        <w:rPr>
          <w:spacing w:val="2"/>
        </w:rPr>
        <w:t xml:space="preserve">của </w:t>
      </w:r>
      <w:r>
        <w:t xml:space="preserve">thành phố và cả nước là vinh dự, là động lực cũng đồng thời đặt ra những thách thức to lớn đối với trường vì các tiêu chuẩn, tiêu chí của một trường nghề chất lượng cao khá khắt khe so với điều kiện hiện có. Tập thể cán bộ lãnh đạo trường đã xác định phải </w:t>
      </w:r>
      <w:r>
        <w:t>nỗ lực hết sức mình, gắn kết và phát huy hết  tiềm năng của đội ngũ, đồng thời bám sát và tranh thủ tốt nhất những sự chỉ đạo và quan tâm hỗ trợ củaTổng cục Giáo dục nghề nghiệp, Thành ủy, Ủy ban Nhân dân thành phố, lãnh đạo Sở GD&amp;ĐT và Sở LĐTB&amp;XH, để điều</w:t>
      </w:r>
      <w:r>
        <w:t xml:space="preserve"> chỉnh kế hoạch chiến lược phát triển trường theo các mục tiêu xây dựng trường theo chuẩn chất lượng quốc gia và khu vực ASEAN. Nhà trường đã nỗ lực điều chỉnh kế hoạch chiến lược phát triển trường cho phù hợp yêu cầu mới, thông qua điều chỉnh chuẩn đầu ra</w:t>
      </w:r>
      <w:r>
        <w:t xml:space="preserve"> của HSSV, điều chỉnh về chương trình đào tạo và chú trọng cập nhật giáo trình mới, chú trọng nâng cao chất lượng đào tạo và chất lượng </w:t>
      </w:r>
      <w:r>
        <w:rPr>
          <w:i/>
        </w:rPr>
        <w:t>(1.2.05 - Biên bản họp cán bộ chủ chốt phân tích phân tích, đánh giá nhu cầu sử dụng lao động của TP.HCM), (1.2.04 – Phầ</w:t>
      </w:r>
      <w:r>
        <w:rPr>
          <w:i/>
        </w:rPr>
        <w:t>n tổ chức thực hiện trong Chương trình hành động năm 2018 và những năm tiếp</w:t>
      </w:r>
      <w:r>
        <w:rPr>
          <w:i/>
          <w:spacing w:val="-31"/>
        </w:rPr>
        <w:t xml:space="preserve"> </w:t>
      </w:r>
      <w:r>
        <w:rPr>
          <w:i/>
        </w:rPr>
        <w:t>theo)</w:t>
      </w:r>
    </w:p>
    <w:p w:rsidR="00FA7DA1" w:rsidRDefault="00311B3B">
      <w:pPr>
        <w:pStyle w:val="BodyText"/>
        <w:spacing w:before="193" w:line="288" w:lineRule="auto"/>
        <w:ind w:left="118" w:right="111" w:firstLine="566"/>
        <w:jc w:val="both"/>
      </w:pPr>
      <w:r>
        <w:t>Nội dung cơ cấu ngành trong Kế hoạch chiến lược phát triển trường xác định “Duy trì và đảm bảo chất lượng với các ngành và chuyên ngành đã có, tập trung phát triển 04 ngành m</w:t>
      </w:r>
      <w:r>
        <w:t>ũi nhọn: Công nghệ kỹ thuật Điện – Điện tử, Công nghệ kỹ thuật Cơ khí, Công nghệ kỹ thuật Ô tô, Công nghệ thông tin. Mở các chuyên ngành đào tạo mới theo nhu cầu phát triển của xã hội như: ngành Điện tử viễn thông, Thiết kế thời trang, Logistic, An  ninh m</w:t>
      </w:r>
      <w:r>
        <w:t>ạng, Thương mại điện</w:t>
      </w:r>
      <w:r>
        <w:rPr>
          <w:spacing w:val="-6"/>
        </w:rPr>
        <w:t xml:space="preserve"> </w:t>
      </w:r>
      <w:r>
        <w:t>tử...”.</w:t>
      </w:r>
    </w:p>
    <w:p w:rsidR="00FA7DA1" w:rsidRDefault="00311B3B">
      <w:pPr>
        <w:spacing w:before="193" w:line="288" w:lineRule="auto"/>
        <w:ind w:left="118" w:right="108" w:firstLine="566"/>
        <w:jc w:val="both"/>
        <w:rPr>
          <w:sz w:val="26"/>
        </w:rPr>
      </w:pPr>
      <w:r>
        <w:rPr>
          <w:sz w:val="26"/>
        </w:rPr>
        <w:t xml:space="preserve">Đến tháng 9/2018 Nhà trường đã được Tổng Cục Giáo dục nghề nghiệp thuộc Bộ LĐTB&amp;XH cấp giấy chứng nhận đăng ký hoạt động dạy nghề, gồm: Lắp đặt thiết bị  lạnh, Cơ Điện tử, Công nghệ Ô tô, Kỹ thuật mạng ngoại vi và thiết bị đầu </w:t>
      </w:r>
      <w:r>
        <w:rPr>
          <w:sz w:val="26"/>
        </w:rPr>
        <w:t>cuối, Công nghệ May Veston, Quản trị Mạng máy tính, Cắt gọt kim loại, Điện công nghiệp, Điện tử công nghiệp, May thời trang, Tài chính doanh nghiệp, Kế toán doanh nghiệp, Quản trị doanh nghiệp vừa và nhỏ, Công nghệ sinh học, Kỹ thuật xây dựng… với 65 ngành</w:t>
      </w:r>
      <w:r>
        <w:rPr>
          <w:sz w:val="26"/>
        </w:rPr>
        <w:t xml:space="preserve"> nghề đào tạo </w:t>
      </w:r>
      <w:r>
        <w:rPr>
          <w:i/>
          <w:sz w:val="26"/>
        </w:rPr>
        <w:t>(1.2.06 - Giấy chứng nhận đăng ký hoạt động giáo dục nghề nghiệp), (1.2.07 - Giấy chứng nhận đăng ký bổ sung hoạt động giáo dục nghề</w:t>
      </w:r>
      <w:r>
        <w:rPr>
          <w:i/>
          <w:spacing w:val="-17"/>
          <w:sz w:val="26"/>
        </w:rPr>
        <w:t xml:space="preserve"> </w:t>
      </w:r>
      <w:r>
        <w:rPr>
          <w:i/>
          <w:sz w:val="26"/>
        </w:rPr>
        <w:t>nghiệp)</w:t>
      </w:r>
      <w:r>
        <w:rPr>
          <w:sz w:val="26"/>
        </w:rPr>
        <w:t>,</w:t>
      </w:r>
    </w:p>
    <w:p w:rsidR="00FA7DA1" w:rsidRDefault="00311B3B">
      <w:pPr>
        <w:spacing w:before="193" w:line="288" w:lineRule="auto"/>
        <w:ind w:left="118" w:right="111" w:firstLine="566"/>
        <w:jc w:val="both"/>
        <w:rPr>
          <w:sz w:val="26"/>
        </w:rPr>
      </w:pPr>
      <w:r>
        <w:rPr>
          <w:sz w:val="26"/>
        </w:rPr>
        <w:t>Để phù hợp quy mô đào tạo của Nhà trường, các đơn vị trực thuộc trường đã phối hợp thực hiện thủ tục</w:t>
      </w:r>
      <w:r>
        <w:rPr>
          <w:sz w:val="26"/>
        </w:rPr>
        <w:t xml:space="preserve">, hồ sơ đăng ký các ngành nghề đào tạo theo chương trình giáo dục nghề nghiệp của Tổng Cục giáo dục nghề nghiệp thuộc Bộ LĐTB&amp;XH và đã được cấp giấy chứng nhận đăng ký hoạt động giáo dục nghề nghiệp </w:t>
      </w:r>
      <w:r>
        <w:rPr>
          <w:i/>
          <w:sz w:val="26"/>
        </w:rPr>
        <w:t>(1.2.06 - Giấy chứng nhận đăng ký hoạt động giáo dục nghề</w:t>
      </w:r>
      <w:r>
        <w:rPr>
          <w:i/>
          <w:sz w:val="26"/>
        </w:rPr>
        <w:t xml:space="preserve"> nghiệp), (1.2.07 - Giấy chứng nhận đăng ký bổ sung hoạt động giáo dục nghề nghiệp)</w:t>
      </w:r>
      <w:r>
        <w:rPr>
          <w:sz w:val="26"/>
        </w:rPr>
        <w:t>, cụ thể</w:t>
      </w:r>
      <w:r>
        <w:rPr>
          <w:spacing w:val="-8"/>
          <w:sz w:val="26"/>
        </w:rPr>
        <w:t xml:space="preserve"> </w:t>
      </w:r>
      <w:r>
        <w:rPr>
          <w:sz w:val="26"/>
        </w:rPr>
        <w:t>gồm:.</w:t>
      </w:r>
    </w:p>
    <w:p w:rsidR="00FA7DA1" w:rsidRDefault="00311B3B">
      <w:pPr>
        <w:pStyle w:val="BodyText"/>
        <w:spacing w:before="193" w:line="288" w:lineRule="auto"/>
        <w:ind w:left="118" w:right="109" w:firstLine="719"/>
        <w:jc w:val="both"/>
      </w:pPr>
      <w:r>
        <w:rPr>
          <w:i/>
        </w:rPr>
        <w:t xml:space="preserve">+ </w:t>
      </w:r>
      <w:r>
        <w:t>CĐN đào tạo 32 nghề: 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w:t>
      </w:r>
      <w:r>
        <w:t>t; Kỹ thuật máy lạnh và điều hòa không khí; Vận hành sửa chữa thiết bị lạnh; Cắt</w:t>
      </w:r>
      <w:r>
        <w:rPr>
          <w:spacing w:val="19"/>
        </w:rPr>
        <w:t xml:space="preserve"> </w:t>
      </w:r>
      <w:r>
        <w:t>gọt</w:t>
      </w:r>
      <w:r>
        <w:rPr>
          <w:spacing w:val="19"/>
        </w:rPr>
        <w:t xml:space="preserve"> </w:t>
      </w:r>
      <w:r>
        <w:t>kim</w:t>
      </w:r>
      <w:r>
        <w:rPr>
          <w:spacing w:val="16"/>
        </w:rPr>
        <w:t xml:space="preserve"> </w:t>
      </w:r>
      <w:r>
        <w:t>loại;</w:t>
      </w:r>
      <w:r>
        <w:rPr>
          <w:spacing w:val="19"/>
        </w:rPr>
        <w:t xml:space="preserve"> </w:t>
      </w:r>
      <w:r>
        <w:t>Công</w:t>
      </w:r>
      <w:r>
        <w:rPr>
          <w:spacing w:val="19"/>
        </w:rPr>
        <w:t xml:space="preserve"> </w:t>
      </w:r>
      <w:r>
        <w:t>nghệ</w:t>
      </w:r>
      <w:r>
        <w:rPr>
          <w:spacing w:val="19"/>
        </w:rPr>
        <w:t xml:space="preserve"> </w:t>
      </w:r>
      <w:r>
        <w:t>chế</w:t>
      </w:r>
      <w:r>
        <w:rPr>
          <w:spacing w:val="19"/>
        </w:rPr>
        <w:t xml:space="preserve"> </w:t>
      </w:r>
      <w:r>
        <w:t>tạo</w:t>
      </w:r>
      <w:r>
        <w:rPr>
          <w:spacing w:val="19"/>
        </w:rPr>
        <w:t xml:space="preserve"> </w:t>
      </w:r>
      <w:r>
        <w:t>máy;</w:t>
      </w:r>
      <w:r>
        <w:rPr>
          <w:spacing w:val="19"/>
        </w:rPr>
        <w:t xml:space="preserve"> </w:t>
      </w:r>
      <w:r>
        <w:t>Công</w:t>
      </w:r>
      <w:r>
        <w:rPr>
          <w:spacing w:val="19"/>
        </w:rPr>
        <w:t xml:space="preserve"> </w:t>
      </w:r>
      <w:r>
        <w:t>nghệ</w:t>
      </w:r>
      <w:r>
        <w:rPr>
          <w:spacing w:val="19"/>
        </w:rPr>
        <w:t xml:space="preserve"> </w:t>
      </w:r>
      <w:r>
        <w:t>kỹ</w:t>
      </w:r>
      <w:r>
        <w:rPr>
          <w:spacing w:val="14"/>
        </w:rPr>
        <w:t xml:space="preserve"> </w:t>
      </w:r>
      <w:r>
        <w:t>thuật</w:t>
      </w:r>
      <w:r>
        <w:rPr>
          <w:spacing w:val="19"/>
        </w:rPr>
        <w:t xml:space="preserve"> </w:t>
      </w:r>
      <w:r>
        <w:t>cơ</w:t>
      </w:r>
      <w:r>
        <w:rPr>
          <w:spacing w:val="19"/>
        </w:rPr>
        <w:t xml:space="preserve"> </w:t>
      </w:r>
      <w:r>
        <w:t>khí;</w:t>
      </w:r>
      <w:r>
        <w:rPr>
          <w:spacing w:val="19"/>
        </w:rPr>
        <w:t xml:space="preserve"> </w:t>
      </w:r>
      <w:r>
        <w:t>Bảo</w:t>
      </w:r>
      <w:r>
        <w:rPr>
          <w:spacing w:val="19"/>
        </w:rPr>
        <w:t xml:space="preserve"> </w:t>
      </w:r>
      <w:r>
        <w:t>trì</w:t>
      </w:r>
      <w:r>
        <w:rPr>
          <w:spacing w:val="19"/>
        </w:rPr>
        <w:t xml:space="preserve"> </w:t>
      </w:r>
      <w:r>
        <w:t>hệ</w:t>
      </w:r>
      <w:r>
        <w:rPr>
          <w:spacing w:val="27"/>
        </w:rPr>
        <w:t xml:space="preserve"> </w:t>
      </w:r>
      <w:r>
        <w:t>thống</w:t>
      </w:r>
    </w:p>
    <w:p w:rsidR="00FA7DA1" w:rsidRDefault="00FA7DA1">
      <w:pPr>
        <w:spacing w:line="288" w:lineRule="auto"/>
        <w:jc w:val="both"/>
        <w:sectPr w:rsidR="00FA7DA1">
          <w:pgSz w:w="11910" w:h="16850"/>
          <w:pgMar w:top="960" w:right="1020" w:bottom="1040" w:left="1300" w:header="0" w:footer="814" w:gutter="0"/>
          <w:cols w:space="720"/>
        </w:sectPr>
      </w:pPr>
    </w:p>
    <w:p w:rsidR="00FA7DA1" w:rsidRDefault="00311B3B">
      <w:pPr>
        <w:pStyle w:val="BodyText"/>
        <w:spacing w:before="51" w:line="288" w:lineRule="auto"/>
        <w:ind w:left="258" w:right="234"/>
        <w:jc w:val="both"/>
      </w:pPr>
      <w:r>
        <w:lastRenderedPageBreak/>
        <w:t>thiết bị công nghiệp; Công nghệ ô tô; Tin học ứng dụng; Thiết kế đồ họa; Côn</w:t>
      </w:r>
      <w:r>
        <w:t>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w:t>
      </w:r>
      <w:r>
        <w:rPr>
          <w:spacing w:val="-18"/>
        </w:rPr>
        <w:t xml:space="preserve"> </w:t>
      </w:r>
      <w:r>
        <w:t>may</w:t>
      </w:r>
    </w:p>
    <w:p w:rsidR="00FA7DA1" w:rsidRDefault="00311B3B">
      <w:pPr>
        <w:pStyle w:val="BodyText"/>
        <w:spacing w:before="193" w:line="288" w:lineRule="auto"/>
        <w:ind w:left="258" w:right="231" w:firstLine="784"/>
        <w:jc w:val="both"/>
      </w:pPr>
      <w:r>
        <w:rPr>
          <w:i/>
        </w:rPr>
        <w:t xml:space="preserve">+ </w:t>
      </w:r>
      <w:r>
        <w:t>TCN</w:t>
      </w:r>
      <w:r>
        <w:t xml:space="preserve"> đào tạo 33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w:t>
      </w:r>
      <w:r>
        <w:t xml:space="preserve">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w:t>
      </w:r>
      <w:r>
        <w:t>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w:t>
      </w:r>
      <w:r>
        <w:t>ời trang, Logistic, Kỹ thuật xây</w:t>
      </w:r>
      <w:r>
        <w:rPr>
          <w:spacing w:val="-12"/>
        </w:rPr>
        <w:t xml:space="preserve"> </w:t>
      </w:r>
      <w:r>
        <w:t>dựng.</w:t>
      </w:r>
    </w:p>
    <w:p w:rsidR="00FA7DA1" w:rsidRDefault="00311B3B">
      <w:pPr>
        <w:pStyle w:val="Heading3"/>
        <w:spacing w:before="200"/>
        <w:ind w:left="258" w:right="0"/>
        <w:jc w:val="both"/>
        <w:rPr>
          <w:i/>
        </w:rPr>
      </w:pPr>
      <w:r>
        <w:t xml:space="preserve">Tự đánh giá tiêu chuẩn 1.2 đạt: </w:t>
      </w:r>
      <w:r>
        <w:rPr>
          <w:i/>
        </w:rPr>
        <w:t>1 điểm</w:t>
      </w:r>
    </w:p>
    <w:p w:rsidR="00FA7DA1" w:rsidRDefault="007E0FDD">
      <w:pPr>
        <w:pStyle w:val="BodyText"/>
        <w:spacing w:before="7"/>
        <w:rPr>
          <w:b/>
          <w:i/>
          <w:sz w:val="18"/>
        </w:rPr>
      </w:pPr>
      <w:r>
        <w:rPr>
          <w:noProof/>
        </w:rPr>
        <mc:AlternateContent>
          <mc:Choice Requires="wps">
            <w:drawing>
              <wp:anchor distT="0" distB="0" distL="0" distR="0" simplePos="0" relativeHeight="251600384" behindDoc="0" locked="0" layoutInCell="1" allowOverlap="1">
                <wp:simplePos x="0" y="0"/>
                <wp:positionH relativeFrom="page">
                  <wp:posOffset>829310</wp:posOffset>
                </wp:positionH>
                <wp:positionV relativeFrom="paragraph">
                  <wp:posOffset>163830</wp:posOffset>
                </wp:positionV>
                <wp:extent cx="6085205" cy="715010"/>
                <wp:effectExtent l="10160" t="11430" r="10160" b="6985"/>
                <wp:wrapTopAndBottom/>
                <wp:docPr id="113"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5" w:firstLine="304"/>
                              <w:jc w:val="both"/>
                              <w:rPr>
                                <w:b/>
                                <w:sz w:val="26"/>
                              </w:rPr>
                            </w:pPr>
                            <w:r>
                              <w:rPr>
                                <w:b/>
                                <w:i/>
                                <w:spacing w:val="-4"/>
                                <w:sz w:val="26"/>
                              </w:rPr>
                              <w:t xml:space="preserve">Tiêu </w:t>
                            </w:r>
                            <w:r>
                              <w:rPr>
                                <w:b/>
                                <w:i/>
                                <w:spacing w:val="-3"/>
                                <w:sz w:val="26"/>
                              </w:rPr>
                              <w:t>chuẩn 1.3</w:t>
                            </w:r>
                            <w:r>
                              <w:rPr>
                                <w:b/>
                                <w:spacing w:val="-3"/>
                                <w:sz w:val="26"/>
                              </w:rPr>
                              <w:t xml:space="preserve">: </w:t>
                            </w:r>
                            <w:r>
                              <w:rPr>
                                <w:b/>
                                <w:spacing w:val="-4"/>
                                <w:sz w:val="26"/>
                              </w:rPr>
                              <w:t xml:space="preserve">Trƣờng </w:t>
                            </w:r>
                            <w:r>
                              <w:rPr>
                                <w:b/>
                                <w:spacing w:val="-3"/>
                                <w:sz w:val="26"/>
                              </w:rPr>
                              <w:t xml:space="preserve">ban hành </w:t>
                            </w:r>
                            <w:r>
                              <w:rPr>
                                <w:b/>
                                <w:spacing w:val="-4"/>
                                <w:sz w:val="26"/>
                              </w:rPr>
                              <w:t xml:space="preserve">văn </w:t>
                            </w:r>
                            <w:r>
                              <w:rPr>
                                <w:b/>
                                <w:spacing w:val="-3"/>
                                <w:sz w:val="26"/>
                              </w:rPr>
                              <w:t xml:space="preserve">bản </w:t>
                            </w:r>
                            <w:r>
                              <w:rPr>
                                <w:b/>
                                <w:spacing w:val="-4"/>
                                <w:sz w:val="26"/>
                              </w:rPr>
                              <w:t xml:space="preserve">quy </w:t>
                            </w:r>
                            <w:r>
                              <w:rPr>
                                <w:b/>
                                <w:spacing w:val="-3"/>
                                <w:sz w:val="26"/>
                              </w:rPr>
                              <w:t xml:space="preserve">định </w:t>
                            </w:r>
                            <w:r>
                              <w:rPr>
                                <w:b/>
                                <w:sz w:val="26"/>
                              </w:rPr>
                              <w:t xml:space="preserve">về tổ </w:t>
                            </w:r>
                            <w:r>
                              <w:rPr>
                                <w:b/>
                                <w:spacing w:val="-3"/>
                                <w:sz w:val="26"/>
                              </w:rPr>
                              <w:t xml:space="preserve">chức </w:t>
                            </w:r>
                            <w:r>
                              <w:rPr>
                                <w:b/>
                                <w:sz w:val="26"/>
                              </w:rPr>
                              <w:t xml:space="preserve">và </w:t>
                            </w:r>
                            <w:r>
                              <w:rPr>
                                <w:b/>
                                <w:spacing w:val="-3"/>
                                <w:sz w:val="26"/>
                              </w:rPr>
                              <w:t xml:space="preserve">quản </w:t>
                            </w:r>
                            <w:r>
                              <w:rPr>
                                <w:b/>
                                <w:sz w:val="26"/>
                              </w:rPr>
                              <w:t xml:space="preserve">lý </w:t>
                            </w:r>
                            <w:r>
                              <w:rPr>
                                <w:b/>
                                <w:spacing w:val="-3"/>
                                <w:sz w:val="26"/>
                              </w:rPr>
                              <w:t xml:space="preserve">theo </w:t>
                            </w:r>
                            <w:r>
                              <w:rPr>
                                <w:b/>
                                <w:spacing w:val="-4"/>
                                <w:sz w:val="26"/>
                              </w:rPr>
                              <w:t xml:space="preserve">hƣớng </w:t>
                            </w:r>
                            <w:r>
                              <w:rPr>
                                <w:b/>
                                <w:sz w:val="26"/>
                              </w:rPr>
                              <w:t xml:space="preserve">đảm </w:t>
                            </w:r>
                            <w:r>
                              <w:rPr>
                                <w:b/>
                                <w:spacing w:val="-3"/>
                                <w:sz w:val="26"/>
                              </w:rPr>
                              <w:t xml:space="preserve">bảo quyền </w:t>
                            </w:r>
                            <w:r>
                              <w:rPr>
                                <w:b/>
                                <w:sz w:val="26"/>
                              </w:rPr>
                              <w:t xml:space="preserve">tự </w:t>
                            </w:r>
                            <w:r>
                              <w:rPr>
                                <w:b/>
                                <w:spacing w:val="-3"/>
                                <w:sz w:val="26"/>
                              </w:rPr>
                              <w:t xml:space="preserve">chủ, tự </w:t>
                            </w:r>
                            <w:r>
                              <w:rPr>
                                <w:b/>
                                <w:spacing w:val="-4"/>
                                <w:sz w:val="26"/>
                              </w:rPr>
                              <w:t xml:space="preserve">chịu trách </w:t>
                            </w:r>
                            <w:r>
                              <w:rPr>
                                <w:b/>
                                <w:spacing w:val="-3"/>
                                <w:sz w:val="26"/>
                              </w:rPr>
                              <w:t xml:space="preserve">nhiệm của các đơn vị </w:t>
                            </w:r>
                            <w:r>
                              <w:rPr>
                                <w:b/>
                                <w:spacing w:val="-4"/>
                                <w:sz w:val="26"/>
                              </w:rPr>
                              <w:t xml:space="preserve">trong trƣờng </w:t>
                            </w:r>
                            <w:r>
                              <w:rPr>
                                <w:b/>
                                <w:spacing w:val="-3"/>
                                <w:sz w:val="26"/>
                              </w:rPr>
                              <w:t xml:space="preserve">theo </w:t>
                            </w:r>
                            <w:r>
                              <w:rPr>
                                <w:b/>
                                <w:spacing w:val="-4"/>
                                <w:sz w:val="26"/>
                              </w:rPr>
                              <w:t>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043" type="#_x0000_t202" style="position:absolute;margin-left:65.3pt;margin-top:12.9pt;width:479.15pt;height:56.3pt;z-index:251600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" filled="f" strokeweight=".48pt">
                <v:textbox inset="0,0,0,0">
                  <w:txbxContent>
                    <w:p w:rsidR="00FA7DA1" w:rsidRDefault="00311B3B">
                      <w:pPr>
                        <w:spacing w:before="19" w:line="288" w:lineRule="auto"/>
                        <w:ind w:left="108" w:right="105" w:firstLine="304"/>
                        <w:jc w:val="both"/>
                        <w:rPr>
                          <w:b/>
                          <w:sz w:val="26"/>
                        </w:rPr>
                      </w:pPr>
                      <w:r>
                        <w:rPr>
                          <w:b/>
                          <w:i/>
                          <w:spacing w:val="-4"/>
                          <w:sz w:val="26"/>
                        </w:rPr>
                        <w:t xml:space="preserve">Tiêu </w:t>
                      </w:r>
                      <w:r>
                        <w:rPr>
                          <w:b/>
                          <w:i/>
                          <w:spacing w:val="-3"/>
                          <w:sz w:val="26"/>
                        </w:rPr>
                        <w:t>chuẩn 1.3</w:t>
                      </w:r>
                      <w:r>
                        <w:rPr>
                          <w:b/>
                          <w:spacing w:val="-3"/>
                          <w:sz w:val="26"/>
                        </w:rPr>
                        <w:t xml:space="preserve">: </w:t>
                      </w:r>
                      <w:r>
                        <w:rPr>
                          <w:b/>
                          <w:spacing w:val="-4"/>
                          <w:sz w:val="26"/>
                        </w:rPr>
                        <w:t xml:space="preserve">Trƣờng </w:t>
                      </w:r>
                      <w:r>
                        <w:rPr>
                          <w:b/>
                          <w:spacing w:val="-3"/>
                          <w:sz w:val="26"/>
                        </w:rPr>
                        <w:t xml:space="preserve">ban hành </w:t>
                      </w:r>
                      <w:r>
                        <w:rPr>
                          <w:b/>
                          <w:spacing w:val="-4"/>
                          <w:sz w:val="26"/>
                        </w:rPr>
                        <w:t xml:space="preserve">văn </w:t>
                      </w:r>
                      <w:r>
                        <w:rPr>
                          <w:b/>
                          <w:spacing w:val="-3"/>
                          <w:sz w:val="26"/>
                        </w:rPr>
                        <w:t xml:space="preserve">bản </w:t>
                      </w:r>
                      <w:r>
                        <w:rPr>
                          <w:b/>
                          <w:spacing w:val="-4"/>
                          <w:sz w:val="26"/>
                        </w:rPr>
                        <w:t xml:space="preserve">quy </w:t>
                      </w:r>
                      <w:r>
                        <w:rPr>
                          <w:b/>
                          <w:spacing w:val="-3"/>
                          <w:sz w:val="26"/>
                        </w:rPr>
                        <w:t xml:space="preserve">định </w:t>
                      </w:r>
                      <w:r>
                        <w:rPr>
                          <w:b/>
                          <w:sz w:val="26"/>
                        </w:rPr>
                        <w:t xml:space="preserve">về tổ </w:t>
                      </w:r>
                      <w:r>
                        <w:rPr>
                          <w:b/>
                          <w:spacing w:val="-3"/>
                          <w:sz w:val="26"/>
                        </w:rPr>
                        <w:t xml:space="preserve">chức </w:t>
                      </w:r>
                      <w:r>
                        <w:rPr>
                          <w:b/>
                          <w:sz w:val="26"/>
                        </w:rPr>
                        <w:t xml:space="preserve">và </w:t>
                      </w:r>
                      <w:r>
                        <w:rPr>
                          <w:b/>
                          <w:spacing w:val="-3"/>
                          <w:sz w:val="26"/>
                        </w:rPr>
                        <w:t xml:space="preserve">quản </w:t>
                      </w:r>
                      <w:r>
                        <w:rPr>
                          <w:b/>
                          <w:sz w:val="26"/>
                        </w:rPr>
                        <w:t xml:space="preserve">lý </w:t>
                      </w:r>
                      <w:r>
                        <w:rPr>
                          <w:b/>
                          <w:spacing w:val="-3"/>
                          <w:sz w:val="26"/>
                        </w:rPr>
                        <w:t xml:space="preserve">theo </w:t>
                      </w:r>
                      <w:r>
                        <w:rPr>
                          <w:b/>
                          <w:spacing w:val="-4"/>
                          <w:sz w:val="26"/>
                        </w:rPr>
                        <w:t xml:space="preserve">hƣớng </w:t>
                      </w:r>
                      <w:r>
                        <w:rPr>
                          <w:b/>
                          <w:sz w:val="26"/>
                        </w:rPr>
                        <w:t xml:space="preserve">đảm </w:t>
                      </w:r>
                      <w:r>
                        <w:rPr>
                          <w:b/>
                          <w:spacing w:val="-3"/>
                          <w:sz w:val="26"/>
                        </w:rPr>
                        <w:t xml:space="preserve">bảo quyền </w:t>
                      </w:r>
                      <w:r>
                        <w:rPr>
                          <w:b/>
                          <w:sz w:val="26"/>
                        </w:rPr>
                        <w:t xml:space="preserve">tự </w:t>
                      </w:r>
                      <w:r>
                        <w:rPr>
                          <w:b/>
                          <w:spacing w:val="-3"/>
                          <w:sz w:val="26"/>
                        </w:rPr>
                        <w:t xml:space="preserve">chủ, tự </w:t>
                      </w:r>
                      <w:r>
                        <w:rPr>
                          <w:b/>
                          <w:spacing w:val="-4"/>
                          <w:sz w:val="26"/>
                        </w:rPr>
                        <w:t xml:space="preserve">chịu trách </w:t>
                      </w:r>
                      <w:r>
                        <w:rPr>
                          <w:b/>
                          <w:spacing w:val="-3"/>
                          <w:sz w:val="26"/>
                        </w:rPr>
                        <w:t xml:space="preserve">nhiệm của các đơn vị </w:t>
                      </w:r>
                      <w:r>
                        <w:rPr>
                          <w:b/>
                          <w:spacing w:val="-4"/>
                          <w:sz w:val="26"/>
                        </w:rPr>
                        <w:t xml:space="preserve">trong trƣờng </w:t>
                      </w:r>
                      <w:r>
                        <w:rPr>
                          <w:b/>
                          <w:spacing w:val="-3"/>
                          <w:sz w:val="26"/>
                        </w:rPr>
                        <w:t xml:space="preserve">theo </w:t>
                      </w:r>
                      <w:r>
                        <w:rPr>
                          <w:b/>
                          <w:spacing w:val="-4"/>
                          <w:sz w:val="26"/>
                        </w:rPr>
                        <w:t>quy định.</w:t>
                      </w:r>
                    </w:p>
                  </w:txbxContent>
                </v:textbox>
                <w10:wrap type="topAndBottom" anchorx="page"/>
              </v:shape>
            </w:pict>
          </mc:Fallback>
        </mc:AlternateContent>
      </w:r>
    </w:p>
    <w:p w:rsidR="00FA7DA1" w:rsidRDefault="00FA7DA1">
      <w:pPr>
        <w:pStyle w:val="BodyText"/>
        <w:spacing w:before="4"/>
        <w:rPr>
          <w:b/>
          <w:i/>
          <w:sz w:val="8"/>
        </w:rPr>
      </w:pPr>
    </w:p>
    <w:p w:rsidR="00FA7DA1" w:rsidRDefault="00311B3B">
      <w:pPr>
        <w:spacing w:before="66"/>
        <w:ind w:left="258" w:right="274"/>
        <w:rPr>
          <w:b/>
          <w:sz w:val="26"/>
        </w:rPr>
      </w:pPr>
      <w:r>
        <w:rPr>
          <w:b/>
          <w:sz w:val="26"/>
        </w:rPr>
        <w:t>Mô tả</w:t>
      </w:r>
    </w:p>
    <w:p w:rsidR="00FA7DA1" w:rsidRDefault="00FA7DA1">
      <w:pPr>
        <w:pStyle w:val="BodyText"/>
        <w:spacing w:before="4"/>
        <w:rPr>
          <w:b/>
          <w:sz w:val="21"/>
        </w:rPr>
      </w:pPr>
    </w:p>
    <w:p w:rsidR="00FA7DA1" w:rsidRDefault="00311B3B">
      <w:pPr>
        <w:spacing w:line="288" w:lineRule="auto"/>
        <w:ind w:left="116" w:right="227" w:firstLine="708"/>
        <w:jc w:val="both"/>
        <w:rPr>
          <w:i/>
          <w:sz w:val="26"/>
        </w:rPr>
      </w:pPr>
      <w:r>
        <w:rPr>
          <w:sz w:val="26"/>
        </w:rPr>
        <w:t xml:space="preserve">Trường Cao đẳng Kỹ thuật Lý Tự Trọng Tp.HCM được thành lập theo Quyết định số 621/QĐ-BGD&amp;ĐT-TCCB ngày 03 tháng 02 năm 2005 của Bộ trưởng Bộ GD&amp;ĐT </w:t>
      </w:r>
      <w:r>
        <w:rPr>
          <w:i/>
          <w:sz w:val="26"/>
        </w:rPr>
        <w:t>(1.3.01 - Quyết định thành lập Trường Cao đẳng Kỹ thuật Lý Tự Trọng TPHCM)</w:t>
      </w:r>
      <w:r>
        <w:rPr>
          <w:sz w:val="26"/>
        </w:rPr>
        <w:t>, tiền thân là Trường Dạy nghề trun</w:t>
      </w:r>
      <w:r>
        <w:rPr>
          <w:sz w:val="26"/>
        </w:rPr>
        <w:t xml:space="preserve">g học Lý Tự Trọng theo quyết định số 18/QĐ-UB ngày 01/02/1986 của Ủy ban Nhân dân Tp.HCM </w:t>
      </w:r>
      <w:r>
        <w:rPr>
          <w:i/>
          <w:sz w:val="26"/>
        </w:rPr>
        <w:t>(1.3.02 - Quyết định thành lập Trường Dạy nghề Trung học Lý Tự Trọng).</w:t>
      </w:r>
    </w:p>
    <w:p w:rsidR="00FA7DA1" w:rsidRDefault="00311B3B">
      <w:pPr>
        <w:spacing w:before="195" w:line="288" w:lineRule="auto"/>
        <w:ind w:left="116" w:right="229" w:firstLine="708"/>
        <w:jc w:val="both"/>
        <w:rPr>
          <w:i/>
          <w:sz w:val="26"/>
        </w:rPr>
      </w:pPr>
      <w:r>
        <w:rPr>
          <w:sz w:val="26"/>
        </w:rPr>
        <w:t>Từ năm 2015, Trường mở rộng ngành nghề và quy mô đào tạo đa ngành, đa nghề nên đã lập hồ sơ đề n</w:t>
      </w:r>
      <w:r>
        <w:rPr>
          <w:sz w:val="26"/>
        </w:rPr>
        <w:t xml:space="preserve">ghị các Bộ, sở, ban ngành cho phép đổi tên trường. Ngày 17 tháng 7 năm 2017, Bộ LĐTB&amp;XH ban hành Quyết định số 1130/QĐ-BLĐTBXH đồng ý cho trường đổi tên thành Trường Cao đẳng Lý Tự Trọng Tp.HCM </w:t>
      </w:r>
      <w:r>
        <w:rPr>
          <w:i/>
          <w:sz w:val="26"/>
        </w:rPr>
        <w:t>(1.3.03 - Quyết định đổi tên Trường Cao đẳng Kỹ thuật Lý Tự Tr</w:t>
      </w:r>
      <w:r>
        <w:rPr>
          <w:i/>
          <w:sz w:val="26"/>
        </w:rPr>
        <w:t>ọng TPHCM thành trường Trường Cao đẳng Lý Tự Trọng TPHCM).</w:t>
      </w:r>
    </w:p>
    <w:p w:rsidR="00FA7DA1" w:rsidRDefault="00311B3B">
      <w:pPr>
        <w:spacing w:before="195" w:line="288" w:lineRule="auto"/>
        <w:ind w:left="116" w:right="226" w:firstLine="708"/>
        <w:jc w:val="both"/>
        <w:rPr>
          <w:i/>
          <w:sz w:val="26"/>
        </w:rPr>
      </w:pPr>
      <w:r>
        <w:rPr>
          <w:sz w:val="26"/>
        </w:rPr>
        <w:t>Tháng 01/2018, trường xây dựng và ban hành quyết định số 72/QĐ-LTT về Quy  chế Tổ chức và hoạt động của Trường Cao đẳng Lý Tự Trọng Tp.HCM theo quy định của Điều lệ trường cao đẳng của Bộ LĐTB&amp;XH (</w:t>
      </w:r>
      <w:r>
        <w:rPr>
          <w:sz w:val="26"/>
        </w:rPr>
        <w:t xml:space="preserve">1.1.01 - </w:t>
      </w:r>
      <w:r>
        <w:rPr>
          <w:i/>
          <w:sz w:val="26"/>
        </w:rPr>
        <w:t>Quy chế tổ chức và hoạt động của Trường Cao đẳng Lý Tự Trọng</w:t>
      </w:r>
      <w:r>
        <w:rPr>
          <w:i/>
          <w:spacing w:val="-7"/>
          <w:sz w:val="26"/>
        </w:rPr>
        <w:t xml:space="preserve"> </w:t>
      </w:r>
      <w:r>
        <w:rPr>
          <w:i/>
          <w:sz w:val="26"/>
        </w:rPr>
        <w:t>Tp.HCM)</w:t>
      </w:r>
    </w:p>
    <w:p w:rsidR="00FA7DA1" w:rsidRDefault="00311B3B">
      <w:pPr>
        <w:pStyle w:val="BodyText"/>
        <w:spacing w:before="193"/>
        <w:ind w:left="825" w:right="274"/>
      </w:pPr>
      <w:r>
        <w:t>Trong từng giai đoạn, căn cứ vào yêu cầu của trường về quy mô và đặc điểm của</w:t>
      </w:r>
    </w:p>
    <w:p w:rsidR="00FA7DA1" w:rsidRDefault="00FA7DA1">
      <w:pPr>
        <w:sectPr w:rsidR="00FA7DA1">
          <w:pgSz w:w="11910" w:h="16850"/>
          <w:pgMar w:top="960" w:right="900" w:bottom="1040" w:left="1160" w:header="0" w:footer="814" w:gutter="0"/>
          <w:cols w:space="720"/>
        </w:sectPr>
      </w:pPr>
    </w:p>
    <w:p w:rsidR="00FA7DA1" w:rsidRDefault="00311B3B">
      <w:pPr>
        <w:spacing w:before="51" w:line="288" w:lineRule="auto"/>
        <w:ind w:right="231"/>
        <w:jc w:val="right"/>
        <w:rPr>
          <w:sz w:val="26"/>
        </w:rPr>
      </w:pPr>
      <w:r>
        <w:rPr>
          <w:sz w:val="26"/>
        </w:rPr>
        <w:lastRenderedPageBreak/>
        <w:t>các ngành nghề đào tạo, các phòng chức năng, các khoa, các tổ bộ môn trực thuộc</w:t>
      </w:r>
      <w:r>
        <w:rPr>
          <w:spacing w:val="62"/>
          <w:sz w:val="26"/>
        </w:rPr>
        <w:t xml:space="preserve"> </w:t>
      </w:r>
      <w:r>
        <w:rPr>
          <w:sz w:val="26"/>
        </w:rPr>
        <w:t>khoa đã</w:t>
      </w:r>
      <w:r>
        <w:rPr>
          <w:w w:val="99"/>
          <w:sz w:val="26"/>
        </w:rPr>
        <w:t xml:space="preserve"> </w:t>
      </w:r>
      <w:r>
        <w:rPr>
          <w:sz w:val="26"/>
        </w:rPr>
        <w:t>được tổ chức phù hợp và được thành lập theo các quyết định thành lập đơn vị do Hiệu</w:t>
      </w:r>
      <w:r>
        <w:rPr>
          <w:w w:val="99"/>
          <w:sz w:val="26"/>
        </w:rPr>
        <w:t xml:space="preserve"> </w:t>
      </w:r>
      <w:r>
        <w:rPr>
          <w:sz w:val="26"/>
        </w:rPr>
        <w:t xml:space="preserve">trưởng ký ban hành </w:t>
      </w:r>
      <w:r>
        <w:rPr>
          <w:i/>
          <w:sz w:val="26"/>
        </w:rPr>
        <w:t>(1.3.04 - Quyết định thành lập đơn vị trực thuộc trường)</w:t>
      </w:r>
      <w:r>
        <w:rPr>
          <w:sz w:val="26"/>
        </w:rPr>
        <w:t>. Các đơn vị</w:t>
      </w:r>
      <w:r>
        <w:rPr>
          <w:w w:val="99"/>
          <w:sz w:val="26"/>
        </w:rPr>
        <w:t xml:space="preserve"> </w:t>
      </w:r>
      <w:r>
        <w:rPr>
          <w:sz w:val="26"/>
        </w:rPr>
        <w:t xml:space="preserve">hoạt động theo chức năng, nhiệm vụ đã được quy định </w:t>
      </w:r>
      <w:r>
        <w:rPr>
          <w:i/>
          <w:sz w:val="26"/>
        </w:rPr>
        <w:t xml:space="preserve">(1.3.05 - Quy định chức </w:t>
      </w:r>
      <w:r>
        <w:rPr>
          <w:i/>
          <w:sz w:val="26"/>
        </w:rPr>
        <w:t>năng</w:t>
      </w:r>
      <w:r>
        <w:rPr>
          <w:i/>
          <w:w w:val="99"/>
          <w:sz w:val="26"/>
        </w:rPr>
        <w:t xml:space="preserve"> </w:t>
      </w:r>
      <w:r>
        <w:rPr>
          <w:i/>
          <w:sz w:val="26"/>
        </w:rPr>
        <w:t>nhiệm vụ của các đơn vị và Hội đồng trực thuộc Trường Cao đẳng Lý Tự Trọng Tp.HCM)</w:t>
      </w:r>
      <w:r>
        <w:rPr>
          <w:sz w:val="26"/>
        </w:rPr>
        <w:t>.</w:t>
      </w:r>
    </w:p>
    <w:p w:rsidR="00FA7DA1" w:rsidRDefault="00311B3B">
      <w:pPr>
        <w:spacing w:before="195" w:line="288" w:lineRule="auto"/>
        <w:ind w:left="116" w:right="231" w:firstLine="708"/>
        <w:jc w:val="both"/>
        <w:rPr>
          <w:sz w:val="26"/>
        </w:rPr>
      </w:pPr>
      <w:r>
        <w:rPr>
          <w:sz w:val="26"/>
        </w:rPr>
        <w:t xml:space="preserve">Ban hành quy chế làm việc của Trường </w:t>
      </w:r>
      <w:r>
        <w:rPr>
          <w:i/>
          <w:sz w:val="26"/>
        </w:rPr>
        <w:t>(1.3.06 - Quyết định ban hành Quy chế làm việc của Trường Cao đẳng Lý Tự Trọng TPHCM)</w:t>
      </w:r>
      <w:r>
        <w:rPr>
          <w:sz w:val="26"/>
        </w:rPr>
        <w:t>.</w:t>
      </w:r>
    </w:p>
    <w:p w:rsidR="00FA7DA1" w:rsidRDefault="00311B3B">
      <w:pPr>
        <w:spacing w:before="195" w:line="288" w:lineRule="auto"/>
        <w:ind w:left="116" w:right="229" w:firstLine="708"/>
        <w:jc w:val="both"/>
        <w:rPr>
          <w:sz w:val="26"/>
        </w:rPr>
      </w:pPr>
      <w:r>
        <w:rPr>
          <w:sz w:val="26"/>
        </w:rPr>
        <w:t>Các văn bản trong văn kiện Hội nghị CB,CC,V</w:t>
      </w:r>
      <w:r>
        <w:rPr>
          <w:sz w:val="26"/>
        </w:rPr>
        <w:t>C gồm: Quy chế chi tiêu nội bộ, quy chế dân chủ, chế độ công tác GV, quy định thi đua….</w:t>
      </w:r>
      <w:r>
        <w:rPr>
          <w:i/>
          <w:sz w:val="26"/>
        </w:rPr>
        <w:t>(1.3.07 - Văn kiện Hội nghị CB, CC, VC năm học 2016 – 2017; 2017 – 2018; 2018 – 2019)</w:t>
      </w:r>
      <w:r>
        <w:rPr>
          <w:sz w:val="26"/>
        </w:rPr>
        <w:t>:</w:t>
      </w:r>
    </w:p>
    <w:p w:rsidR="00FA7DA1" w:rsidRDefault="00311B3B">
      <w:pPr>
        <w:pStyle w:val="BodyText"/>
        <w:spacing w:before="193" w:line="288" w:lineRule="auto"/>
        <w:ind w:left="258" w:right="274" w:firstLine="719"/>
      </w:pPr>
      <w:r>
        <w:t>Nội dung các văn bản nêu trên đã thể hiện rõ quyền tự chủ, tự chịu trách nhiệm của các đơn vị trong</w:t>
      </w:r>
      <w:r>
        <w:rPr>
          <w:spacing w:val="-6"/>
        </w:rPr>
        <w:t xml:space="preserve"> </w:t>
      </w:r>
      <w:r>
        <w:t>trường.</w:t>
      </w:r>
    </w:p>
    <w:p w:rsidR="00FA7DA1" w:rsidRDefault="00311B3B">
      <w:pPr>
        <w:pStyle w:val="Heading3"/>
        <w:spacing w:before="200"/>
        <w:ind w:left="258" w:right="274"/>
        <w:rPr>
          <w:i/>
        </w:rPr>
      </w:pPr>
      <w:r>
        <w:t xml:space="preserve">Tự đánh giá tiêu chuẩn 1.3 đạt: </w:t>
      </w:r>
      <w:r>
        <w:rPr>
          <w:i/>
        </w:rPr>
        <w:t>1 điểm</w:t>
      </w:r>
    </w:p>
    <w:p w:rsidR="00FA7DA1" w:rsidRDefault="007E0FDD">
      <w:pPr>
        <w:pStyle w:val="BodyText"/>
        <w:spacing w:before="7"/>
        <w:rPr>
          <w:b/>
          <w:i/>
          <w:sz w:val="18"/>
        </w:rPr>
      </w:pPr>
      <w:r>
        <w:rPr>
          <w:noProof/>
        </w:rPr>
        <mc:AlternateContent>
          <mc:Choice Requires="wps">
            <w:drawing>
              <wp:anchor distT="0" distB="0" distL="0" distR="0" simplePos="0" relativeHeight="251601408" behindDoc="0" locked="0" layoutInCell="1" allowOverlap="1">
                <wp:simplePos x="0" y="0"/>
                <wp:positionH relativeFrom="page">
                  <wp:posOffset>829310</wp:posOffset>
                </wp:positionH>
                <wp:positionV relativeFrom="paragraph">
                  <wp:posOffset>163830</wp:posOffset>
                </wp:positionV>
                <wp:extent cx="6085205" cy="487680"/>
                <wp:effectExtent l="10160" t="11430" r="10160" b="5715"/>
                <wp:wrapTopAndBottom/>
                <wp:docPr id="112"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04"/>
                              <w:rPr>
                                <w:b/>
                                <w:sz w:val="26"/>
                              </w:rPr>
                            </w:pPr>
                            <w:r>
                              <w:rPr>
                                <w:b/>
                                <w:i/>
                                <w:sz w:val="26"/>
                              </w:rPr>
                              <w:t>Tiêu chuẩn 1.4</w:t>
                            </w:r>
                            <w:r>
                              <w:rPr>
                                <w:b/>
                                <w:sz w:val="26"/>
                              </w:rPr>
                              <w:t>: Hằng năm, các văn bản quy định về tổ chức và quản lý của  trƣờng đƣợc rà soát, thực hiện đ</w:t>
                            </w:r>
                            <w:r>
                              <w:rPr>
                                <w:b/>
                                <w:sz w:val="26"/>
                              </w:rPr>
                              <w:t>iều chỉnh nếu cần thiết.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44" type="#_x0000_t202" style="position:absolute;margin-left:65.3pt;margin-top:12.9pt;width:479.15pt;height:38.4pt;z-index:251601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" filled="f" strokeweight=".48pt">
                <v:textbox inset="0,0,0,0">
                  <w:txbxContent>
                    <w:p w:rsidR="00FA7DA1" w:rsidRDefault="00311B3B">
                      <w:pPr>
                        <w:spacing w:before="19" w:line="288" w:lineRule="auto"/>
                        <w:ind w:left="108" w:right="87" w:firstLine="304"/>
                        <w:rPr>
                          <w:b/>
                          <w:sz w:val="26"/>
                        </w:rPr>
                      </w:pPr>
                      <w:r>
                        <w:rPr>
                          <w:b/>
                          <w:i/>
                          <w:sz w:val="26"/>
                        </w:rPr>
                        <w:t>Tiêu chuẩn 1.4</w:t>
                      </w:r>
                      <w:r>
                        <w:rPr>
                          <w:b/>
                          <w:sz w:val="26"/>
                        </w:rPr>
                        <w:t>: Hằng năm, các văn bản quy định về tổ chức và quản lý của  trƣờng đƣợc rà soát, thực hiện đ</w:t>
                      </w:r>
                      <w:r>
                        <w:rPr>
                          <w:b/>
                          <w:sz w:val="26"/>
                        </w:rPr>
                        <w:t>iều chỉnh nếu cần thiết.</w:t>
                      </w:r>
                    </w:p>
                  </w:txbxContent>
                </v:textbox>
                <w10:wrap type="topAndBottom" anchorx="page"/>
              </v:shape>
            </w:pict>
          </mc:Fallback>
        </mc:AlternateContent>
      </w:r>
    </w:p>
    <w:p w:rsidR="00FA7DA1" w:rsidRDefault="00FA7DA1">
      <w:pPr>
        <w:pStyle w:val="BodyText"/>
        <w:spacing w:before="4"/>
        <w:rPr>
          <w:b/>
          <w:i/>
          <w:sz w:val="8"/>
        </w:rPr>
      </w:pPr>
    </w:p>
    <w:p w:rsidR="00FA7DA1" w:rsidRDefault="00311B3B">
      <w:pPr>
        <w:spacing w:before="66"/>
        <w:ind w:left="258" w:right="274"/>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58" w:right="228" w:firstLine="719"/>
        <w:jc w:val="both"/>
        <w:rPr>
          <w:i/>
          <w:sz w:val="26"/>
        </w:rPr>
      </w:pPr>
      <w:r>
        <w:rPr>
          <w:sz w:val="26"/>
        </w:rPr>
        <w:t xml:space="preserve">Hằng năm bộ phận tổ chức hành chính kết hợp với cán bộ phụ trách công tác pháp chế để tiến hành thực hiện công việc rà soát văn bản quy định về tổ chức quản lý nhằm nục đích điều chỉnh để hoàn thiện các văn bản cho phù hợp. </w:t>
      </w:r>
      <w:r>
        <w:rPr>
          <w:i/>
          <w:sz w:val="26"/>
        </w:rPr>
        <w:t>(1.4.01 – Kế hoạch công tác pháp</w:t>
      </w:r>
      <w:r>
        <w:rPr>
          <w:i/>
          <w:sz w:val="26"/>
        </w:rPr>
        <w:t xml:space="preserve"> chế năm học)</w:t>
      </w:r>
      <w:r>
        <w:rPr>
          <w:sz w:val="26"/>
        </w:rPr>
        <w:t>. Ngoài việc trực tiếp ban hành các dự thảo (các quy định, nội quy…) để lấy ý kiến đóng góp từ các đơn vị, Nhà trường cũng thông qua Hội nghị CB,CC,VC để lấy ý kiến đóng góp về các chủ trương, kế hoạch của nhà trường và biểu quyết các chỉ  tiê</w:t>
      </w:r>
      <w:r>
        <w:rPr>
          <w:sz w:val="26"/>
        </w:rPr>
        <w:t xml:space="preserve">u đặt ra trong năm. Các đơn vị tổ chức họp góp ý đối với các văn bản dự thảo, cũng  như văn bản trong văn kiện Hội nghị CB,CC,VC </w:t>
      </w:r>
      <w:r>
        <w:rPr>
          <w:i/>
          <w:sz w:val="26"/>
        </w:rPr>
        <w:t xml:space="preserve">(1.4.02 - Dự thảo văn kiện hội nghị CB, CC, VC năm học 2016 – 2017; 2017 – 2018; 2018 – 2019). </w:t>
      </w:r>
      <w:r>
        <w:rPr>
          <w:sz w:val="26"/>
        </w:rPr>
        <w:t>Các biên bản góp ý được gửi về B</w:t>
      </w:r>
      <w:r>
        <w:rPr>
          <w:sz w:val="26"/>
        </w:rPr>
        <w:t xml:space="preserve">an tổ chức Hội nghị CB,CC,VC tổng hợp, sau đó tiến hành họp rà soát, tổng hợp góp ý của các đơn vị để điều chỉnh nội dung văn bản phù hợp </w:t>
      </w:r>
      <w:r>
        <w:rPr>
          <w:i/>
          <w:sz w:val="26"/>
        </w:rPr>
        <w:t>(1.4.03 - Bảng tổng hợp góp ý văn kiện hội nghị năm học 2016 – 2017; 2017 – 2018; 2018 – 2019), (1.4.04 - Biên bản họp</w:t>
      </w:r>
      <w:r>
        <w:rPr>
          <w:i/>
          <w:sz w:val="26"/>
        </w:rPr>
        <w:t xml:space="preserve"> Ban tổ chức Hội nghị CB, CC, VC năm học 2016 – 2017; 2017 – 2018; 2018 –  2019).</w:t>
      </w:r>
    </w:p>
    <w:p w:rsidR="00FA7DA1" w:rsidRDefault="00311B3B">
      <w:pPr>
        <w:spacing w:before="193" w:line="288" w:lineRule="auto"/>
        <w:ind w:left="258" w:right="231" w:firstLine="719"/>
        <w:jc w:val="both"/>
        <w:rPr>
          <w:i/>
          <w:sz w:val="26"/>
        </w:rPr>
      </w:pPr>
      <w:r>
        <w:rPr>
          <w:sz w:val="26"/>
        </w:rPr>
        <w:t>Ngoài ra nhà trường còn thực hiện rà soát chức năng, nhiệm vụ các đơn vị, thành lập, đổi tên một số các phòng, khoa, trung tâm trong nhà trường để đáp ứng theo các yêu cầu củ</w:t>
      </w:r>
      <w:r>
        <w:rPr>
          <w:sz w:val="26"/>
        </w:rPr>
        <w:t xml:space="preserve">a nhiệm vụ mới. Việc thay đổi cơ cấu tổ chức, quản lý này được họp thông qua trong các cuộc họp của Ban chấp hành Đảng bộ và họp Ban Giám hiệu </w:t>
      </w:r>
      <w:r>
        <w:rPr>
          <w:i/>
          <w:sz w:val="26"/>
        </w:rPr>
        <w:t>(1.4.05 - Biên bản họp Ban chấp hành Đảng bộ)</w:t>
      </w:r>
      <w:r>
        <w:rPr>
          <w:sz w:val="26"/>
        </w:rPr>
        <w:t xml:space="preserve">, </w:t>
      </w:r>
      <w:r>
        <w:rPr>
          <w:i/>
          <w:sz w:val="26"/>
        </w:rPr>
        <w:t xml:space="preserve">(1.4.06 - Biên bản họp Ban Giám hiệu). (1.4.07 - Danh mục các văn </w:t>
      </w:r>
      <w:r>
        <w:rPr>
          <w:i/>
          <w:sz w:val="26"/>
        </w:rPr>
        <w:t>bản được rà soát, thay đổi hoặc bổ sung).</w:t>
      </w:r>
    </w:p>
    <w:p w:rsidR="00FA7DA1" w:rsidRDefault="00FA7DA1">
      <w:pPr>
        <w:spacing w:line="288" w:lineRule="auto"/>
        <w:jc w:val="both"/>
        <w:rPr>
          <w:sz w:val="26"/>
        </w:rPr>
        <w:sectPr w:rsidR="00FA7DA1">
          <w:pgSz w:w="11910" w:h="16850"/>
          <w:pgMar w:top="960" w:right="900" w:bottom="1040" w:left="1160" w:header="0" w:footer="814" w:gutter="0"/>
          <w:cols w:space="720"/>
        </w:sectPr>
      </w:pPr>
    </w:p>
    <w:p w:rsidR="00FA7DA1" w:rsidRDefault="00311B3B">
      <w:pPr>
        <w:spacing w:before="51" w:line="288" w:lineRule="auto"/>
        <w:ind w:left="218" w:right="229" w:firstLine="566"/>
        <w:jc w:val="both"/>
        <w:rPr>
          <w:sz w:val="26"/>
        </w:rPr>
      </w:pPr>
      <w:r>
        <w:rPr>
          <w:sz w:val="26"/>
        </w:rPr>
        <w:lastRenderedPageBreak/>
        <w:t>Hằng năm, cán bộ phụ trách công tác pháp chế kết hợp với bộ phận tổ chức hành chính thực hiện công việc này và có báo cáo kết quả việc rà soát văn bản với lãnh đạo  nhà trường và lãnh đạo cấp trên</w:t>
      </w:r>
      <w:r>
        <w:rPr>
          <w:sz w:val="26"/>
        </w:rPr>
        <w:t xml:space="preserve"> </w:t>
      </w:r>
      <w:r>
        <w:rPr>
          <w:i/>
          <w:sz w:val="26"/>
        </w:rPr>
        <w:t xml:space="preserve">(1.4.08 - Báo cáo công tác pháp chế năm học), (1.4.07 - Danh mục các văn bản được rà soát, thay đổi hoặc bổ sung). </w:t>
      </w:r>
      <w:r>
        <w:rPr>
          <w:sz w:val="26"/>
        </w:rPr>
        <w:t>Kết quả này được thông qua, nhất trí tại các cuộc họp cán bộ chủ chốt các đơn vị với lãnh đạo nhà trường. Đảng bộ nhà trường với trách nhiệm</w:t>
      </w:r>
      <w:r>
        <w:rPr>
          <w:sz w:val="26"/>
        </w:rPr>
        <w:t xml:space="preserve"> </w:t>
      </w:r>
      <w:r>
        <w:rPr>
          <w:spacing w:val="-5"/>
          <w:sz w:val="26"/>
        </w:rPr>
        <w:t xml:space="preserve">lãnh đạo, chỉ </w:t>
      </w:r>
      <w:r>
        <w:rPr>
          <w:spacing w:val="-4"/>
          <w:sz w:val="26"/>
        </w:rPr>
        <w:t xml:space="preserve">đạo </w:t>
      </w:r>
      <w:r>
        <w:rPr>
          <w:spacing w:val="-6"/>
          <w:sz w:val="26"/>
        </w:rPr>
        <w:t xml:space="preserve">trong </w:t>
      </w:r>
      <w:r>
        <w:rPr>
          <w:spacing w:val="-5"/>
          <w:sz w:val="26"/>
        </w:rPr>
        <w:t xml:space="preserve">việc thực hiện nhiệm </w:t>
      </w:r>
      <w:r>
        <w:rPr>
          <w:spacing w:val="-3"/>
          <w:sz w:val="26"/>
        </w:rPr>
        <w:t xml:space="preserve">vụ </w:t>
      </w:r>
      <w:r>
        <w:rPr>
          <w:spacing w:val="-5"/>
          <w:sz w:val="26"/>
        </w:rPr>
        <w:t xml:space="preserve">chính </w:t>
      </w:r>
      <w:r>
        <w:rPr>
          <w:spacing w:val="-4"/>
          <w:sz w:val="26"/>
        </w:rPr>
        <w:t>trị</w:t>
      </w:r>
      <w:r>
        <w:rPr>
          <w:spacing w:val="-38"/>
          <w:sz w:val="26"/>
        </w:rPr>
        <w:t xml:space="preserve"> </w:t>
      </w:r>
      <w:r>
        <w:rPr>
          <w:sz w:val="26"/>
        </w:rPr>
        <w:t xml:space="preserve">thảo luận, thống nhất ban hành các Nghị quyết với nội dung thống nhất việc thay đổi, bổ sung hoặc điều chỉnh các văn bản quy định về tổ chức và quản lý </w:t>
      </w:r>
      <w:r>
        <w:rPr>
          <w:i/>
          <w:sz w:val="26"/>
        </w:rPr>
        <w:t>(1.4.09 - Nghị quyết Ban chấp hành Đảng bộ)</w:t>
      </w:r>
      <w:r>
        <w:rPr>
          <w:sz w:val="26"/>
        </w:rPr>
        <w:t xml:space="preserve">. </w:t>
      </w:r>
      <w:r>
        <w:rPr>
          <w:sz w:val="26"/>
        </w:rPr>
        <w:t xml:space="preserve">Căn cứ Nghị quyết của BCH Đảng bộ Nhà trường ban hành các quyết định về việc thay đổi trên để phù hợp cơ cấu tổ chức và quản lý của Nhà trường theo từng thời điểm và thông báo đến toàn thể CB-VC-NLĐ trường thông qua hệ thống thư điện tử nội bộ </w:t>
      </w:r>
      <w:r>
        <w:rPr>
          <w:i/>
          <w:sz w:val="26"/>
        </w:rPr>
        <w:t>(1.4.10 – Mụ</w:t>
      </w:r>
      <w:r>
        <w:rPr>
          <w:i/>
          <w:sz w:val="26"/>
        </w:rPr>
        <w:t>c thông báo trên trang</w:t>
      </w:r>
      <w:r>
        <w:rPr>
          <w:i/>
          <w:spacing w:val="-13"/>
          <w:sz w:val="26"/>
        </w:rPr>
        <w:t xml:space="preserve"> </w:t>
      </w:r>
      <w:r>
        <w:rPr>
          <w:i/>
          <w:sz w:val="26"/>
        </w:rPr>
        <w:t>egov.lttc.edu.vn)</w:t>
      </w:r>
      <w:r>
        <w:rPr>
          <w:sz w:val="26"/>
        </w:rPr>
        <w:t>.</w:t>
      </w:r>
    </w:p>
    <w:p w:rsidR="00FA7DA1" w:rsidRDefault="00311B3B">
      <w:pPr>
        <w:pStyle w:val="Heading4"/>
        <w:spacing w:before="201"/>
        <w:ind w:left="218" w:right="255"/>
      </w:pPr>
      <w:r>
        <w:t>Tự đánh giá tiêu chuẩn 1.4 đạt: 1 điểm</w:t>
      </w:r>
    </w:p>
    <w:p w:rsidR="00FA7DA1" w:rsidRDefault="007E0FDD">
      <w:pPr>
        <w:pStyle w:val="BodyText"/>
        <w:spacing w:before="7"/>
        <w:rPr>
          <w:b/>
          <w:i/>
          <w:sz w:val="18"/>
        </w:rPr>
      </w:pPr>
      <w:r>
        <w:rPr>
          <w:noProof/>
        </w:rPr>
        <mc:AlternateContent>
          <mc:Choice Requires="wps">
            <w:drawing>
              <wp:anchor distT="0" distB="0" distL="0" distR="0" simplePos="0" relativeHeight="251602432" behindDoc="0" locked="0" layoutInCell="1" allowOverlap="1">
                <wp:simplePos x="0" y="0"/>
                <wp:positionH relativeFrom="page">
                  <wp:posOffset>829310</wp:posOffset>
                </wp:positionH>
                <wp:positionV relativeFrom="paragraph">
                  <wp:posOffset>163830</wp:posOffset>
                </wp:positionV>
                <wp:extent cx="6085205" cy="715010"/>
                <wp:effectExtent l="10160" t="11430" r="10160" b="6985"/>
                <wp:wrapTopAndBottom/>
                <wp:docPr id="111"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3" w:firstLine="304"/>
                              <w:jc w:val="both"/>
                              <w:rPr>
                                <w:b/>
                                <w:sz w:val="26"/>
                              </w:rPr>
                            </w:pPr>
                            <w:r>
                              <w:rPr>
                                <w:b/>
                                <w:i/>
                                <w:sz w:val="26"/>
                              </w:rPr>
                              <w:t>Tiêu chuẩn 1.5</w:t>
                            </w:r>
                            <w:r>
                              <w:rPr>
                                <w:b/>
                                <w:sz w:val="26"/>
                              </w:rPr>
                              <w:t>: Các phòng, khoa, bộ môn và các đơn vị trực thuộc trƣờng đƣợc phân công, phân cấp rõ ràng về chức năng, nhiệm vụ, phù hợp với cơ cấu ngành nghề, quy mô đào tạo và mục tiêu của trƣờng.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045" type="#_x0000_t202" style="position:absolute;margin-left:65.3pt;margin-top:12.9pt;width:479.15pt;height:56.3pt;z-index:251602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" filled="f" strokeweight=".48pt">
                <v:textbox inset="0,0,0,0">
                  <w:txbxContent>
                    <w:p w:rsidR="00FA7DA1" w:rsidRDefault="00311B3B">
                      <w:pPr>
                        <w:spacing w:before="19" w:line="288" w:lineRule="auto"/>
                        <w:ind w:left="108" w:right="113" w:firstLine="304"/>
                        <w:jc w:val="both"/>
                        <w:rPr>
                          <w:b/>
                          <w:sz w:val="26"/>
                        </w:rPr>
                      </w:pPr>
                      <w:r>
                        <w:rPr>
                          <w:b/>
                          <w:i/>
                          <w:sz w:val="26"/>
                        </w:rPr>
                        <w:t>Tiêu chuẩn 1.5</w:t>
                      </w:r>
                      <w:r>
                        <w:rPr>
                          <w:b/>
                          <w:sz w:val="26"/>
                        </w:rPr>
                        <w:t>: Các phòng, khoa, bộ môn và các đơn vị trực thuộc trƣờng đƣợc phân công, phân cấp rõ ràng về chức năng, nhiệm vụ, phù hợp với cơ cấu ngành nghề, quy mô đào tạo và mục tiêu của trƣờng.</w:t>
                      </w:r>
                    </w:p>
                  </w:txbxContent>
                </v:textbox>
                <w10:wrap type="topAndBottom" anchorx="page"/>
              </v:shape>
            </w:pict>
          </mc:Fallback>
        </mc:AlternateContent>
      </w:r>
    </w:p>
    <w:p w:rsidR="00FA7DA1" w:rsidRDefault="00FA7DA1">
      <w:pPr>
        <w:pStyle w:val="BodyText"/>
        <w:spacing w:before="4"/>
        <w:rPr>
          <w:b/>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6" w:firstLine="566"/>
        <w:jc w:val="both"/>
        <w:rPr>
          <w:sz w:val="26"/>
        </w:rPr>
      </w:pPr>
      <w:r>
        <w:rPr>
          <w:sz w:val="26"/>
        </w:rPr>
        <w:t xml:space="preserve">Hiện nay </w:t>
      </w:r>
      <w:r>
        <w:rPr>
          <w:spacing w:val="-4"/>
          <w:sz w:val="26"/>
        </w:rPr>
        <w:t xml:space="preserve">trường </w:t>
      </w:r>
      <w:r>
        <w:rPr>
          <w:sz w:val="26"/>
        </w:rPr>
        <w:t xml:space="preserve">có 8 phòng </w:t>
      </w:r>
      <w:r>
        <w:rPr>
          <w:spacing w:val="-3"/>
          <w:sz w:val="26"/>
        </w:rPr>
        <w:t xml:space="preserve">chức </w:t>
      </w:r>
      <w:r>
        <w:rPr>
          <w:spacing w:val="-4"/>
          <w:sz w:val="26"/>
        </w:rPr>
        <w:t xml:space="preserve">năng, </w:t>
      </w:r>
      <w:r>
        <w:rPr>
          <w:sz w:val="26"/>
        </w:rPr>
        <w:t xml:space="preserve">11 </w:t>
      </w:r>
      <w:r>
        <w:rPr>
          <w:spacing w:val="-4"/>
          <w:sz w:val="26"/>
        </w:rPr>
        <w:t xml:space="preserve">khoa, </w:t>
      </w:r>
      <w:r>
        <w:rPr>
          <w:sz w:val="26"/>
        </w:rPr>
        <w:t xml:space="preserve">6 </w:t>
      </w:r>
      <w:r>
        <w:rPr>
          <w:spacing w:val="-4"/>
          <w:sz w:val="26"/>
        </w:rPr>
        <w:t xml:space="preserve">trung </w:t>
      </w:r>
      <w:r>
        <w:rPr>
          <w:spacing w:val="-3"/>
          <w:sz w:val="26"/>
        </w:rPr>
        <w:t xml:space="preserve">tâm </w:t>
      </w:r>
      <w:r>
        <w:rPr>
          <w:sz w:val="26"/>
        </w:rPr>
        <w:t xml:space="preserve">và 01 </w:t>
      </w:r>
      <w:r>
        <w:rPr>
          <w:spacing w:val="-3"/>
          <w:sz w:val="26"/>
        </w:rPr>
        <w:t xml:space="preserve">tổ trực </w:t>
      </w:r>
      <w:r>
        <w:rPr>
          <w:spacing w:val="-4"/>
          <w:sz w:val="26"/>
        </w:rPr>
        <w:t xml:space="preserve">thuộc trường. </w:t>
      </w:r>
      <w:r>
        <w:rPr>
          <w:sz w:val="26"/>
        </w:rPr>
        <w:t xml:space="preserve">Các đơn vị đều có quyết định thành lập đơn vị do Hiệu trưởng ký ban hành  </w:t>
      </w:r>
      <w:r>
        <w:rPr>
          <w:i/>
          <w:sz w:val="26"/>
        </w:rPr>
        <w:t>(1.3.04 - Quyết định thành lập đơn vị trực thuộc</w:t>
      </w:r>
      <w:r>
        <w:rPr>
          <w:i/>
          <w:spacing w:val="-10"/>
          <w:sz w:val="26"/>
        </w:rPr>
        <w:t xml:space="preserve"> </w:t>
      </w:r>
      <w:r>
        <w:rPr>
          <w:i/>
          <w:sz w:val="26"/>
        </w:rPr>
        <w:t>trường)</w:t>
      </w:r>
      <w:r>
        <w:rPr>
          <w:sz w:val="26"/>
        </w:rPr>
        <w:t>.</w:t>
      </w:r>
    </w:p>
    <w:p w:rsidR="00FA7DA1" w:rsidRDefault="00311B3B">
      <w:pPr>
        <w:spacing w:before="193" w:line="288" w:lineRule="auto"/>
        <w:ind w:left="218" w:right="231" w:firstLine="566"/>
        <w:jc w:val="both"/>
        <w:rPr>
          <w:i/>
          <w:sz w:val="26"/>
        </w:rPr>
      </w:pPr>
      <w:r>
        <w:rPr>
          <w:sz w:val="26"/>
        </w:rPr>
        <w:t xml:space="preserve">Nhiệm vụ của các phòng, khoa, đơn vị trực thuộc trường và các tổ bộ môn đã được quy định cụ thể </w:t>
      </w:r>
      <w:r>
        <w:rPr>
          <w:sz w:val="26"/>
        </w:rPr>
        <w:t xml:space="preserve">trong Quy chế tổ chức và hoạt động của trường, quy định chức năng, nhiệm vụ của các đơn vị </w:t>
      </w:r>
      <w:r>
        <w:rPr>
          <w:i/>
          <w:sz w:val="26"/>
        </w:rPr>
        <w:t>(1.1.01 - Quy chế tổ chức và hoạt động Trường Cao đẳng Lý Tự Trọng Tp.HCM) (1.3.05 - Quy định chức năng nhiệm vụ của các đơn vị và Hội đồng trực thuộc Trường Cao đẳn</w:t>
      </w:r>
      <w:r>
        <w:rPr>
          <w:i/>
          <w:sz w:val="26"/>
        </w:rPr>
        <w:t>g Lý Tự Trọng Tp.HCM). Cụ thể:</w:t>
      </w:r>
    </w:p>
    <w:p w:rsidR="00FA7DA1" w:rsidRDefault="00311B3B">
      <w:pPr>
        <w:pStyle w:val="BodyText"/>
        <w:spacing w:before="195" w:line="288" w:lineRule="auto"/>
        <w:ind w:left="218" w:right="237" w:firstLine="566"/>
        <w:jc w:val="both"/>
      </w:pPr>
      <w:r>
        <w:t>+ Phòng TC-HC-TH với chức năng là tham mưu và giúp Hiệu trưởng thực hiện công tác tổ chức cán bộ, hành chính tổng</w:t>
      </w:r>
      <w:r>
        <w:rPr>
          <w:spacing w:val="-10"/>
        </w:rPr>
        <w:t xml:space="preserve"> </w:t>
      </w:r>
      <w:r>
        <w:t>hợp.</w:t>
      </w:r>
    </w:p>
    <w:p w:rsidR="00FA7DA1" w:rsidRDefault="00311B3B">
      <w:pPr>
        <w:pStyle w:val="BodyText"/>
        <w:spacing w:before="195" w:line="288" w:lineRule="auto"/>
        <w:ind w:left="218" w:right="227" w:firstLine="566"/>
        <w:jc w:val="both"/>
      </w:pPr>
      <w:r>
        <w:t xml:space="preserve">+ Phòng TS-ĐT với chức năng là tham mưu và giúp Hiệu trưởng trong việc quản lý, tổng hợp, đề xuất ý kiến, </w:t>
      </w:r>
      <w:r>
        <w:t>tổ chức thực hiện công tác đào tạo, tuyển sinh của Trường. Xây dựng mục tiêu, chương trình đào tạo, tổ chức thực hiện, kiểm tra giám sát công tác dạy - học.</w:t>
      </w:r>
    </w:p>
    <w:p w:rsidR="00FA7DA1" w:rsidRDefault="00311B3B">
      <w:pPr>
        <w:pStyle w:val="BodyText"/>
        <w:spacing w:before="195" w:line="288" w:lineRule="auto"/>
        <w:ind w:left="218" w:right="235" w:firstLine="566"/>
        <w:jc w:val="both"/>
      </w:pPr>
      <w:r>
        <w:t>+ Phòng KH-TC với chức năng tham mưu và giúp Hiệu trưởng trong việc quản lý, tổng hợp, đề xuất ý ki</w:t>
      </w:r>
      <w:r>
        <w:t>ến, tổ chức thực hiện các công tác tài chính kế toán của Trường.</w:t>
      </w:r>
    </w:p>
    <w:p w:rsidR="00FA7DA1" w:rsidRDefault="00311B3B">
      <w:pPr>
        <w:spacing w:before="195"/>
        <w:ind w:left="785"/>
        <w:rPr>
          <w:i/>
          <w:sz w:val="26"/>
        </w:rPr>
      </w:pPr>
      <w:r>
        <w:rPr>
          <w:i/>
          <w:w w:val="99"/>
          <w:sz w:val="26"/>
        </w:rPr>
        <w:t>…</w:t>
      </w:r>
    </w:p>
    <w:p w:rsidR="00FA7DA1" w:rsidRDefault="00FA7DA1">
      <w:pPr>
        <w:rPr>
          <w:sz w:val="26"/>
        </w:rPr>
        <w:sectPr w:rsidR="00FA7DA1">
          <w:pgSz w:w="11910" w:h="16850"/>
          <w:pgMar w:top="960" w:right="900" w:bottom="1040" w:left="1200" w:header="0" w:footer="814" w:gutter="0"/>
          <w:cols w:space="720"/>
        </w:sectPr>
      </w:pPr>
    </w:p>
    <w:p w:rsidR="00FA7DA1" w:rsidRDefault="00311B3B">
      <w:pPr>
        <w:pStyle w:val="BodyText"/>
        <w:spacing w:before="51" w:line="288" w:lineRule="auto"/>
        <w:ind w:left="118" w:right="116" w:firstLine="566"/>
        <w:jc w:val="both"/>
      </w:pPr>
      <w:r>
        <w:lastRenderedPageBreak/>
        <w:t>+ Các khoa chuyên môn với chức năng chính là đơn vị quản lý hành chính cơ sở  của Trường trực tiếp quản lý toàn diện quá trình tổ chức, phục vụ đào tạo theo lĩnh vực chuyê</w:t>
      </w:r>
      <w:r>
        <w:t>n</w:t>
      </w:r>
      <w:r>
        <w:rPr>
          <w:spacing w:val="-4"/>
        </w:rPr>
        <w:t xml:space="preserve"> </w:t>
      </w:r>
      <w:r>
        <w:t>môn.</w:t>
      </w:r>
    </w:p>
    <w:p w:rsidR="00FA7DA1" w:rsidRDefault="00311B3B">
      <w:pPr>
        <w:pStyle w:val="BodyText"/>
        <w:spacing w:before="195" w:line="288" w:lineRule="auto"/>
        <w:ind w:left="118" w:right="111" w:firstLine="566"/>
        <w:jc w:val="both"/>
      </w:pPr>
      <w:r>
        <w:t>+ Trung tâm Điều hành và Quản lý dữ liệu với chức năng là tham mưu và giúp Hiệu trưởng trong việc quản lý, tổng hợp, đề xuất ý kiến, tổ chức thực hiện các công tác truyền thông,  công tác quản lý hạ tầng kỷ thuật và thiết bị CNTT, quản lý phần mềm v</w:t>
      </w:r>
      <w:r>
        <w:t>à cơ sở  dữ</w:t>
      </w:r>
      <w:r>
        <w:rPr>
          <w:spacing w:val="-3"/>
        </w:rPr>
        <w:t xml:space="preserve"> </w:t>
      </w:r>
      <w:r>
        <w:t>liệu.</w:t>
      </w:r>
    </w:p>
    <w:p w:rsidR="00FA7DA1" w:rsidRDefault="00311B3B">
      <w:pPr>
        <w:spacing w:before="195" w:line="288" w:lineRule="auto"/>
        <w:ind w:left="118" w:right="114" w:firstLine="566"/>
        <w:jc w:val="both"/>
        <w:rPr>
          <w:sz w:val="26"/>
        </w:rPr>
      </w:pPr>
      <w:r>
        <w:rPr>
          <w:sz w:val="26"/>
        </w:rPr>
        <w:t xml:space="preserve">Chức năng, nhiệm vụ của các đơn vị ngoài việc được cụ thể hóa trong Quy chế tổ chức và hoạt động của trường và quy định chức năng, nhiệm vụ của các đơn vị còn được thể hiện và công bố trên website của trường </w:t>
      </w:r>
      <w:r>
        <w:rPr>
          <w:i/>
          <w:sz w:val="26"/>
        </w:rPr>
        <w:t>(1.5.01 – Mục cơ cấu tổ chức trên website lttc.edu.vn)</w:t>
      </w:r>
      <w:r>
        <w:rPr>
          <w:sz w:val="26"/>
        </w:rPr>
        <w:t>.</w:t>
      </w:r>
    </w:p>
    <w:p w:rsidR="00FA7DA1" w:rsidRDefault="00311B3B">
      <w:pPr>
        <w:spacing w:before="196" w:line="288" w:lineRule="auto"/>
        <w:ind w:left="118" w:right="115" w:firstLine="566"/>
        <w:jc w:val="both"/>
        <w:rPr>
          <w:sz w:val="26"/>
        </w:rPr>
      </w:pPr>
      <w:r>
        <w:rPr>
          <w:sz w:val="26"/>
        </w:rPr>
        <w:t>Phòng chức năng có nhiệm vụ tham mưu, tổng hợp, đề xuất ý kiến, giúp Hiệu trưởng tổ chức quản lý và thực hiện từng mặt công tác của trường theo chức năng, quản  lý nhân viên theo phân cấp của Hiệu trư</w:t>
      </w:r>
      <w:r>
        <w:rPr>
          <w:sz w:val="26"/>
        </w:rPr>
        <w:t xml:space="preserve">ởng </w:t>
      </w:r>
      <w:r>
        <w:rPr>
          <w:i/>
          <w:sz w:val="26"/>
        </w:rPr>
        <w:t>(1.3.05 - Quy định chức năng nhiệm vụ của các đơn vị và Hội đồng trực thuộc Trường Cao đẳng Lý Tự Trọng</w:t>
      </w:r>
      <w:r>
        <w:rPr>
          <w:i/>
          <w:spacing w:val="-13"/>
          <w:sz w:val="26"/>
        </w:rPr>
        <w:t xml:space="preserve"> </w:t>
      </w:r>
      <w:r>
        <w:rPr>
          <w:i/>
          <w:sz w:val="26"/>
        </w:rPr>
        <w:t>Tp.HCM)</w:t>
      </w:r>
      <w:r>
        <w:rPr>
          <w:sz w:val="26"/>
        </w:rPr>
        <w:t>.</w:t>
      </w:r>
    </w:p>
    <w:p w:rsidR="00FA7DA1" w:rsidRDefault="00311B3B">
      <w:pPr>
        <w:pStyle w:val="BodyText"/>
        <w:spacing w:before="195" w:line="288" w:lineRule="auto"/>
        <w:ind w:left="118" w:right="112" w:firstLine="566"/>
        <w:jc w:val="both"/>
        <w:rPr>
          <w:i/>
        </w:rPr>
      </w:pPr>
      <w:r>
        <w:t>Trưởng Phòng, Khoa, Tổ bộ môn quyết định các hoạt động tại đơn vị do mình phụ trách và chịu trách nhiệm về hiệu quả hoạt động của đơn vị đảm bảo đúng với chủ trương của lãnh đạo nhà trường, đúng pháp luật; có mối quan hệ phối hợp để giải quyết những công v</w:t>
      </w:r>
      <w:r>
        <w:t xml:space="preserve">iệc mang tính chất liên quan đến nhiều đơn vị trong trường do đó công việc được giải quyết đúng tiến độ và hiệu quả. Đây chính là sự thể hiện công tác phối hợp tốt trong công việc và xây dựng được quy trình làm việc chặt chẽ giữa các đơn vị trong trường </w:t>
      </w:r>
      <w:r>
        <w:rPr>
          <w:i/>
        </w:rPr>
        <w:t>(1</w:t>
      </w:r>
      <w:r>
        <w:rPr>
          <w:i/>
        </w:rPr>
        <w:t xml:space="preserve">.5.02 - Kế hoạch năm học của đơn vị). </w:t>
      </w:r>
      <w:r>
        <w:t xml:space="preserve">Kết quả hoạt động của các đơn vị trực thuộc trường được báo cáo theo từng thời điểm cụ thể </w:t>
      </w:r>
      <w:r>
        <w:rPr>
          <w:i/>
        </w:rPr>
        <w:t>(1.5.03 - Báo cáo tổng kết công tác hàng tháng).</w:t>
      </w:r>
    </w:p>
    <w:p w:rsidR="00FA7DA1" w:rsidRDefault="00311B3B">
      <w:pPr>
        <w:pStyle w:val="BodyText"/>
        <w:spacing w:before="193" w:line="288" w:lineRule="auto"/>
        <w:ind w:left="118" w:right="111" w:firstLine="566"/>
        <w:jc w:val="both"/>
      </w:pPr>
      <w:r>
        <w:t>Như vậy, các phòng chức năng, các khoa, đơn vị trực thuộc khoa của trường được</w:t>
      </w:r>
      <w:r>
        <w:t xml:space="preserve">  tổ chức và thành lập đúng theo Điều lệ. Nhiệm vụ của các đơn vị được quy định cụ thể trong Quy chế tổ chức và hoạt động và quy định chức năng, nhiệm vụ của các đơn vị và hội đồng trực thuộc trường, phù hợp với yêu cầu của trường giúp cho việc phân công v</w:t>
      </w:r>
      <w:r>
        <w:t xml:space="preserve">à điều hành công tác được đồng bộ, chặt chẽ và khoa học, phát huy tốt công tác quản lý, giảng dạy và NCKH. Đồng thời </w:t>
      </w:r>
      <w:r>
        <w:rPr>
          <w:spacing w:val="-4"/>
        </w:rPr>
        <w:t xml:space="preserve">Lãnh </w:t>
      </w:r>
      <w:r>
        <w:rPr>
          <w:spacing w:val="-3"/>
        </w:rPr>
        <w:t xml:space="preserve">đạo </w:t>
      </w:r>
      <w:r>
        <w:t xml:space="preserve">nhà </w:t>
      </w:r>
      <w:r>
        <w:rPr>
          <w:spacing w:val="-4"/>
        </w:rPr>
        <w:t xml:space="preserve">trường </w:t>
      </w:r>
      <w:r>
        <w:rPr>
          <w:spacing w:val="-3"/>
        </w:rPr>
        <w:t xml:space="preserve">căn cứ vào chức </w:t>
      </w:r>
      <w:r>
        <w:rPr>
          <w:spacing w:val="-4"/>
        </w:rPr>
        <w:t xml:space="preserve">năng, quyền </w:t>
      </w:r>
      <w:r>
        <w:rPr>
          <w:spacing w:val="-3"/>
        </w:rPr>
        <w:t xml:space="preserve">hạn và </w:t>
      </w:r>
      <w:r>
        <w:rPr>
          <w:spacing w:val="-4"/>
        </w:rPr>
        <w:t xml:space="preserve">nhiệm </w:t>
      </w:r>
      <w:r>
        <w:rPr>
          <w:spacing w:val="-3"/>
        </w:rPr>
        <w:t xml:space="preserve">vụ </w:t>
      </w:r>
      <w:r>
        <w:rPr>
          <w:spacing w:val="-4"/>
        </w:rPr>
        <w:t xml:space="preserve">điều hành </w:t>
      </w:r>
      <w:r>
        <w:rPr>
          <w:spacing w:val="-3"/>
        </w:rPr>
        <w:t xml:space="preserve">hoạt </w:t>
      </w:r>
      <w:r>
        <w:rPr>
          <w:spacing w:val="-4"/>
        </w:rPr>
        <w:t xml:space="preserve">động chung </w:t>
      </w:r>
      <w:r>
        <w:rPr>
          <w:spacing w:val="-3"/>
        </w:rPr>
        <w:t xml:space="preserve">của nhà </w:t>
      </w:r>
      <w:r>
        <w:rPr>
          <w:spacing w:val="-4"/>
        </w:rPr>
        <w:t xml:space="preserve">trường, </w:t>
      </w:r>
      <w:r>
        <w:rPr>
          <w:spacing w:val="-3"/>
        </w:rPr>
        <w:t xml:space="preserve">tạo sự phối hợp gắn kết làm </w:t>
      </w:r>
      <w:r>
        <w:rPr>
          <w:spacing w:val="-4"/>
        </w:rPr>
        <w:t xml:space="preserve">việc </w:t>
      </w:r>
      <w:r>
        <w:rPr>
          <w:spacing w:val="-3"/>
        </w:rPr>
        <w:t xml:space="preserve">giữa </w:t>
      </w:r>
      <w:r>
        <w:rPr>
          <w:spacing w:val="-4"/>
        </w:rPr>
        <w:t>các</w:t>
      </w:r>
      <w:r>
        <w:rPr>
          <w:spacing w:val="-8"/>
        </w:rPr>
        <w:t xml:space="preserve"> </w:t>
      </w:r>
      <w:r>
        <w:t>bộ</w:t>
      </w:r>
      <w:r>
        <w:rPr>
          <w:spacing w:val="-8"/>
        </w:rPr>
        <w:t xml:space="preserve"> </w:t>
      </w:r>
      <w:r>
        <w:rPr>
          <w:spacing w:val="-4"/>
        </w:rPr>
        <w:t>phận,</w:t>
      </w:r>
      <w:r>
        <w:rPr>
          <w:spacing w:val="-8"/>
        </w:rPr>
        <w:t xml:space="preserve"> </w:t>
      </w:r>
      <w:r>
        <w:rPr>
          <w:spacing w:val="-3"/>
        </w:rPr>
        <w:t>nên</w:t>
      </w:r>
      <w:r>
        <w:rPr>
          <w:spacing w:val="-8"/>
        </w:rPr>
        <w:t xml:space="preserve"> </w:t>
      </w:r>
      <w:r>
        <w:rPr>
          <w:spacing w:val="-3"/>
        </w:rPr>
        <w:t>thời</w:t>
      </w:r>
      <w:r>
        <w:rPr>
          <w:spacing w:val="-8"/>
        </w:rPr>
        <w:t xml:space="preserve"> </w:t>
      </w:r>
      <w:r>
        <w:rPr>
          <w:spacing w:val="-4"/>
        </w:rPr>
        <w:t>gian</w:t>
      </w:r>
      <w:r>
        <w:rPr>
          <w:spacing w:val="-8"/>
        </w:rPr>
        <w:t xml:space="preserve"> </w:t>
      </w:r>
      <w:r>
        <w:rPr>
          <w:spacing w:val="-3"/>
        </w:rPr>
        <w:t>qua</w:t>
      </w:r>
      <w:r>
        <w:rPr>
          <w:spacing w:val="-8"/>
        </w:rPr>
        <w:t xml:space="preserve"> </w:t>
      </w:r>
      <w:r>
        <w:rPr>
          <w:spacing w:val="-3"/>
        </w:rPr>
        <w:t>đã</w:t>
      </w:r>
      <w:r>
        <w:rPr>
          <w:spacing w:val="-8"/>
        </w:rPr>
        <w:t xml:space="preserve"> </w:t>
      </w:r>
      <w:r>
        <w:rPr>
          <w:spacing w:val="-3"/>
        </w:rPr>
        <w:t>đạt</w:t>
      </w:r>
      <w:r>
        <w:rPr>
          <w:spacing w:val="-8"/>
        </w:rPr>
        <w:t xml:space="preserve"> </w:t>
      </w:r>
      <w:r>
        <w:rPr>
          <w:spacing w:val="-4"/>
        </w:rPr>
        <w:t>được</w:t>
      </w:r>
      <w:r>
        <w:rPr>
          <w:spacing w:val="-8"/>
        </w:rPr>
        <w:t xml:space="preserve"> </w:t>
      </w:r>
      <w:r>
        <w:rPr>
          <w:spacing w:val="-4"/>
        </w:rPr>
        <w:t>hiệu</w:t>
      </w:r>
      <w:r>
        <w:rPr>
          <w:spacing w:val="-5"/>
        </w:rPr>
        <w:t xml:space="preserve"> </w:t>
      </w:r>
      <w:r>
        <w:rPr>
          <w:spacing w:val="-4"/>
        </w:rPr>
        <w:t>quả</w:t>
      </w:r>
      <w:r>
        <w:rPr>
          <w:spacing w:val="-8"/>
        </w:rPr>
        <w:t xml:space="preserve"> </w:t>
      </w:r>
      <w:r>
        <w:rPr>
          <w:spacing w:val="-3"/>
        </w:rPr>
        <w:t>cao.</w:t>
      </w:r>
    </w:p>
    <w:p w:rsidR="00FA7DA1" w:rsidRDefault="00311B3B">
      <w:pPr>
        <w:pStyle w:val="Heading3"/>
        <w:spacing w:before="200"/>
        <w:ind w:left="118" w:right="79"/>
        <w:rPr>
          <w:i/>
        </w:rPr>
      </w:pPr>
      <w:r>
        <w:t xml:space="preserve">Tự đánh giá tiêu chuẩn 1.5 đạt: </w:t>
      </w:r>
      <w:r>
        <w:rPr>
          <w:i/>
        </w:rPr>
        <w:t>1 điểm</w:t>
      </w:r>
    </w:p>
    <w:p w:rsidR="00FA7DA1" w:rsidRDefault="00FA7DA1">
      <w:pPr>
        <w:sectPr w:rsidR="00FA7DA1">
          <w:pgSz w:w="11910" w:h="16850"/>
          <w:pgMar w:top="960" w:right="1020" w:bottom="1040" w:left="1300" w:header="0" w:footer="81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716915"/>
                <wp:effectExtent l="9525" t="9525" r="10795" b="6985"/>
                <wp:docPr id="110"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9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1" w:firstLine="304"/>
                              <w:jc w:val="both"/>
                              <w:rPr>
                                <w:b/>
                                <w:sz w:val="26"/>
                              </w:rPr>
                            </w:pPr>
                            <w:r>
                              <w:rPr>
                                <w:b/>
                                <w:i/>
                                <w:spacing w:val="-4"/>
                                <w:sz w:val="26"/>
                              </w:rPr>
                              <w:t>Tiêu</w:t>
                            </w:r>
                            <w:r>
                              <w:rPr>
                                <w:b/>
                                <w:i/>
                                <w:spacing w:val="-12"/>
                                <w:sz w:val="26"/>
                              </w:rPr>
                              <w:t xml:space="preserve"> </w:t>
                            </w:r>
                            <w:r>
                              <w:rPr>
                                <w:b/>
                                <w:i/>
                                <w:spacing w:val="-3"/>
                                <w:sz w:val="26"/>
                              </w:rPr>
                              <w:t>chuẩn</w:t>
                            </w:r>
                            <w:r>
                              <w:rPr>
                                <w:b/>
                                <w:i/>
                                <w:spacing w:val="-12"/>
                                <w:sz w:val="26"/>
                              </w:rPr>
                              <w:t xml:space="preserve"> </w:t>
                            </w:r>
                            <w:r>
                              <w:rPr>
                                <w:b/>
                                <w:i/>
                                <w:spacing w:val="-4"/>
                                <w:sz w:val="26"/>
                              </w:rPr>
                              <w:t>1.6</w:t>
                            </w:r>
                            <w:r>
                              <w:rPr>
                                <w:b/>
                                <w:spacing w:val="-4"/>
                                <w:sz w:val="26"/>
                              </w:rPr>
                              <w:t>:</w:t>
                            </w:r>
                            <w:r>
                              <w:rPr>
                                <w:b/>
                                <w:spacing w:val="-11"/>
                                <w:sz w:val="26"/>
                              </w:rPr>
                              <w:t xml:space="preserve"> </w:t>
                            </w:r>
                            <w:r>
                              <w:rPr>
                                <w:b/>
                                <w:sz w:val="26"/>
                              </w:rPr>
                              <w:t>Hội</w:t>
                            </w:r>
                            <w:r>
                              <w:rPr>
                                <w:b/>
                                <w:spacing w:val="-1"/>
                                <w:sz w:val="26"/>
                              </w:rPr>
                              <w:t xml:space="preserve"> </w:t>
                            </w:r>
                            <w:r>
                              <w:rPr>
                                <w:b/>
                                <w:sz w:val="26"/>
                              </w:rPr>
                              <w:t>đồng</w:t>
                            </w:r>
                            <w:r>
                              <w:rPr>
                                <w:b/>
                                <w:spacing w:val="-3"/>
                                <w:sz w:val="26"/>
                              </w:rPr>
                              <w:t xml:space="preserve"> </w:t>
                            </w:r>
                            <w:r>
                              <w:rPr>
                                <w:b/>
                                <w:sz w:val="26"/>
                              </w:rPr>
                              <w:t>trƣờng</w:t>
                            </w:r>
                            <w:r>
                              <w:rPr>
                                <w:b/>
                                <w:spacing w:val="-3"/>
                                <w:sz w:val="26"/>
                              </w:rPr>
                              <w:t xml:space="preserve"> </w:t>
                            </w:r>
                            <w:r>
                              <w:rPr>
                                <w:b/>
                                <w:sz w:val="26"/>
                              </w:rPr>
                              <w:t>hoặc</w:t>
                            </w:r>
                            <w:r>
                              <w:rPr>
                                <w:b/>
                                <w:spacing w:val="-3"/>
                                <w:sz w:val="26"/>
                              </w:rPr>
                              <w:t xml:space="preserve"> </w:t>
                            </w:r>
                            <w:r>
                              <w:rPr>
                                <w:b/>
                                <w:sz w:val="26"/>
                              </w:rPr>
                              <w:t>Hội</w:t>
                            </w:r>
                            <w:r>
                              <w:rPr>
                                <w:b/>
                                <w:spacing w:val="-3"/>
                                <w:sz w:val="26"/>
                              </w:rPr>
                              <w:t xml:space="preserve"> </w:t>
                            </w:r>
                            <w:r>
                              <w:rPr>
                                <w:b/>
                                <w:sz w:val="26"/>
                              </w:rPr>
                              <w:t>đồng</w:t>
                            </w:r>
                            <w:r>
                              <w:rPr>
                                <w:b/>
                                <w:spacing w:val="-3"/>
                                <w:sz w:val="26"/>
                              </w:rPr>
                              <w:t xml:space="preserve"> </w:t>
                            </w:r>
                            <w:r>
                              <w:rPr>
                                <w:b/>
                                <w:sz w:val="26"/>
                              </w:rPr>
                              <w:t>quản</w:t>
                            </w:r>
                            <w:r>
                              <w:rPr>
                                <w:b/>
                                <w:spacing w:val="-4"/>
                                <w:sz w:val="26"/>
                              </w:rPr>
                              <w:t xml:space="preserve"> </w:t>
                            </w:r>
                            <w:r>
                              <w:rPr>
                                <w:b/>
                                <w:sz w:val="26"/>
                              </w:rPr>
                              <w:t>trị,</w:t>
                            </w:r>
                            <w:r>
                              <w:rPr>
                                <w:b/>
                                <w:spacing w:val="-3"/>
                                <w:sz w:val="26"/>
                              </w:rPr>
                              <w:t xml:space="preserve"> </w:t>
                            </w:r>
                            <w:r>
                              <w:rPr>
                                <w:b/>
                                <w:sz w:val="26"/>
                              </w:rPr>
                              <w:t>các</w:t>
                            </w:r>
                            <w:r>
                              <w:rPr>
                                <w:b/>
                                <w:spacing w:val="-3"/>
                                <w:sz w:val="26"/>
                              </w:rPr>
                              <w:t xml:space="preserve"> </w:t>
                            </w:r>
                            <w:r>
                              <w:rPr>
                                <w:b/>
                                <w:sz w:val="26"/>
                              </w:rPr>
                              <w:t>hội</w:t>
                            </w:r>
                            <w:r>
                              <w:rPr>
                                <w:b/>
                                <w:spacing w:val="-3"/>
                                <w:sz w:val="26"/>
                              </w:rPr>
                              <w:t xml:space="preserve"> </w:t>
                            </w:r>
                            <w:r>
                              <w:rPr>
                                <w:b/>
                                <w:sz w:val="26"/>
                              </w:rPr>
                              <w:t>đồng</w:t>
                            </w:r>
                            <w:r>
                              <w:rPr>
                                <w:b/>
                                <w:spacing w:val="-3"/>
                                <w:sz w:val="26"/>
                              </w:rPr>
                              <w:t xml:space="preserve"> </w:t>
                            </w:r>
                            <w:r>
                              <w:rPr>
                                <w:b/>
                                <w:sz w:val="26"/>
                              </w:rPr>
                              <w:t>tƣ</w:t>
                            </w:r>
                            <w:r>
                              <w:rPr>
                                <w:b/>
                                <w:spacing w:val="-2"/>
                                <w:sz w:val="26"/>
                              </w:rPr>
                              <w:t xml:space="preserve"> </w:t>
                            </w:r>
                            <w:r>
                              <w:rPr>
                                <w:b/>
                                <w:sz w:val="26"/>
                              </w:rPr>
                              <w:t>vấn,</w:t>
                            </w:r>
                            <w:r>
                              <w:rPr>
                                <w:b/>
                                <w:spacing w:val="-3"/>
                                <w:sz w:val="26"/>
                              </w:rPr>
                              <w:t xml:space="preserve"> </w:t>
                            </w:r>
                            <w:r>
                              <w:rPr>
                                <w:b/>
                                <w:sz w:val="26"/>
                              </w:rPr>
                              <w:t>các phòng, khoa, bộ môn và các đơn vị trực thuộc trƣờng hoạt động đúng chức năng, nhiệm vụ theo quy định và có hiệu</w:t>
                            </w:r>
                            <w:r>
                              <w:rPr>
                                <w:b/>
                                <w:spacing w:val="-12"/>
                                <w:sz w:val="26"/>
                              </w:rPr>
                              <w:t xml:space="preserve"> </w:t>
                            </w:r>
                            <w:r>
                              <w:rPr>
                                <w:b/>
                                <w:sz w:val="26"/>
                              </w:rPr>
                              <w:t>quả.</w:t>
                            </w:r>
                          </w:p>
                        </w:txbxContent>
                      </wps:txbx>
                      <wps:bodyPr rot="0" vert="horz" wrap="square" lIns="0" tIns="0" rIns="0" bIns="0" anchor="t" anchorCtr="0" upright="1">
                        <a:noAutofit/>
                      </wps:bodyPr>
                    </wps:wsp>
                  </a:graphicData>
                </a:graphic>
              </wp:inline>
            </w:drawing>
          </mc:Choice>
          <mc:Fallback>
            <w:pict>
              <v:shape id="Text Box 106" o:spid="_x0000_s1046" type="#_x0000_t202" style="width:479.15pt;height:5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" filled="f" strokeweight=".48pt">
                <v:textbox inset="0,0,0,0">
                  <w:txbxContent>
                    <w:p w:rsidR="00FA7DA1" w:rsidRDefault="00311B3B">
                      <w:pPr>
                        <w:spacing w:before="19" w:line="288" w:lineRule="auto"/>
                        <w:ind w:left="108" w:right="111" w:firstLine="304"/>
                        <w:jc w:val="both"/>
                        <w:rPr>
                          <w:b/>
                          <w:sz w:val="26"/>
                        </w:rPr>
                      </w:pPr>
                      <w:r>
                        <w:rPr>
                          <w:b/>
                          <w:i/>
                          <w:spacing w:val="-4"/>
                          <w:sz w:val="26"/>
                        </w:rPr>
                        <w:t>Tiêu</w:t>
                      </w:r>
                      <w:r>
                        <w:rPr>
                          <w:b/>
                          <w:i/>
                          <w:spacing w:val="-12"/>
                          <w:sz w:val="26"/>
                        </w:rPr>
                        <w:t xml:space="preserve"> </w:t>
                      </w:r>
                      <w:r>
                        <w:rPr>
                          <w:b/>
                          <w:i/>
                          <w:spacing w:val="-3"/>
                          <w:sz w:val="26"/>
                        </w:rPr>
                        <w:t>chuẩn</w:t>
                      </w:r>
                      <w:r>
                        <w:rPr>
                          <w:b/>
                          <w:i/>
                          <w:spacing w:val="-12"/>
                          <w:sz w:val="26"/>
                        </w:rPr>
                        <w:t xml:space="preserve"> </w:t>
                      </w:r>
                      <w:r>
                        <w:rPr>
                          <w:b/>
                          <w:i/>
                          <w:spacing w:val="-4"/>
                          <w:sz w:val="26"/>
                        </w:rPr>
                        <w:t>1.6</w:t>
                      </w:r>
                      <w:r>
                        <w:rPr>
                          <w:b/>
                          <w:spacing w:val="-4"/>
                          <w:sz w:val="26"/>
                        </w:rPr>
                        <w:t>:</w:t>
                      </w:r>
                      <w:r>
                        <w:rPr>
                          <w:b/>
                          <w:spacing w:val="-11"/>
                          <w:sz w:val="26"/>
                        </w:rPr>
                        <w:t xml:space="preserve"> </w:t>
                      </w:r>
                      <w:r>
                        <w:rPr>
                          <w:b/>
                          <w:sz w:val="26"/>
                        </w:rPr>
                        <w:t>Hội</w:t>
                      </w:r>
                      <w:r>
                        <w:rPr>
                          <w:b/>
                          <w:spacing w:val="-1"/>
                          <w:sz w:val="26"/>
                        </w:rPr>
                        <w:t xml:space="preserve"> </w:t>
                      </w:r>
                      <w:r>
                        <w:rPr>
                          <w:b/>
                          <w:sz w:val="26"/>
                        </w:rPr>
                        <w:t>đồng</w:t>
                      </w:r>
                      <w:r>
                        <w:rPr>
                          <w:b/>
                          <w:spacing w:val="-3"/>
                          <w:sz w:val="26"/>
                        </w:rPr>
                        <w:t xml:space="preserve"> </w:t>
                      </w:r>
                      <w:r>
                        <w:rPr>
                          <w:b/>
                          <w:sz w:val="26"/>
                        </w:rPr>
                        <w:t>trƣờng</w:t>
                      </w:r>
                      <w:r>
                        <w:rPr>
                          <w:b/>
                          <w:spacing w:val="-3"/>
                          <w:sz w:val="26"/>
                        </w:rPr>
                        <w:t xml:space="preserve"> </w:t>
                      </w:r>
                      <w:r>
                        <w:rPr>
                          <w:b/>
                          <w:sz w:val="26"/>
                        </w:rPr>
                        <w:t>hoặc</w:t>
                      </w:r>
                      <w:r>
                        <w:rPr>
                          <w:b/>
                          <w:spacing w:val="-3"/>
                          <w:sz w:val="26"/>
                        </w:rPr>
                        <w:t xml:space="preserve"> </w:t>
                      </w:r>
                      <w:r>
                        <w:rPr>
                          <w:b/>
                          <w:sz w:val="26"/>
                        </w:rPr>
                        <w:t>Hội</w:t>
                      </w:r>
                      <w:r>
                        <w:rPr>
                          <w:b/>
                          <w:spacing w:val="-3"/>
                          <w:sz w:val="26"/>
                        </w:rPr>
                        <w:t xml:space="preserve"> </w:t>
                      </w:r>
                      <w:r>
                        <w:rPr>
                          <w:b/>
                          <w:sz w:val="26"/>
                        </w:rPr>
                        <w:t>đồng</w:t>
                      </w:r>
                      <w:r>
                        <w:rPr>
                          <w:b/>
                          <w:spacing w:val="-3"/>
                          <w:sz w:val="26"/>
                        </w:rPr>
                        <w:t xml:space="preserve"> </w:t>
                      </w:r>
                      <w:r>
                        <w:rPr>
                          <w:b/>
                          <w:sz w:val="26"/>
                        </w:rPr>
                        <w:t>quản</w:t>
                      </w:r>
                      <w:r>
                        <w:rPr>
                          <w:b/>
                          <w:spacing w:val="-4"/>
                          <w:sz w:val="26"/>
                        </w:rPr>
                        <w:t xml:space="preserve"> </w:t>
                      </w:r>
                      <w:r>
                        <w:rPr>
                          <w:b/>
                          <w:sz w:val="26"/>
                        </w:rPr>
                        <w:t>trị,</w:t>
                      </w:r>
                      <w:r>
                        <w:rPr>
                          <w:b/>
                          <w:spacing w:val="-3"/>
                          <w:sz w:val="26"/>
                        </w:rPr>
                        <w:t xml:space="preserve"> </w:t>
                      </w:r>
                      <w:r>
                        <w:rPr>
                          <w:b/>
                          <w:sz w:val="26"/>
                        </w:rPr>
                        <w:t>các</w:t>
                      </w:r>
                      <w:r>
                        <w:rPr>
                          <w:b/>
                          <w:spacing w:val="-3"/>
                          <w:sz w:val="26"/>
                        </w:rPr>
                        <w:t xml:space="preserve"> </w:t>
                      </w:r>
                      <w:r>
                        <w:rPr>
                          <w:b/>
                          <w:sz w:val="26"/>
                        </w:rPr>
                        <w:t>hội</w:t>
                      </w:r>
                      <w:r>
                        <w:rPr>
                          <w:b/>
                          <w:spacing w:val="-3"/>
                          <w:sz w:val="26"/>
                        </w:rPr>
                        <w:t xml:space="preserve"> </w:t>
                      </w:r>
                      <w:r>
                        <w:rPr>
                          <w:b/>
                          <w:sz w:val="26"/>
                        </w:rPr>
                        <w:t>đồng</w:t>
                      </w:r>
                      <w:r>
                        <w:rPr>
                          <w:b/>
                          <w:spacing w:val="-3"/>
                          <w:sz w:val="26"/>
                        </w:rPr>
                        <w:t xml:space="preserve"> </w:t>
                      </w:r>
                      <w:r>
                        <w:rPr>
                          <w:b/>
                          <w:sz w:val="26"/>
                        </w:rPr>
                        <w:t>tƣ</w:t>
                      </w:r>
                      <w:r>
                        <w:rPr>
                          <w:b/>
                          <w:spacing w:val="-2"/>
                          <w:sz w:val="26"/>
                        </w:rPr>
                        <w:t xml:space="preserve"> </w:t>
                      </w:r>
                      <w:r>
                        <w:rPr>
                          <w:b/>
                          <w:sz w:val="26"/>
                        </w:rPr>
                        <w:t>vấn,</w:t>
                      </w:r>
                      <w:r>
                        <w:rPr>
                          <w:b/>
                          <w:spacing w:val="-3"/>
                          <w:sz w:val="26"/>
                        </w:rPr>
                        <w:t xml:space="preserve"> </w:t>
                      </w:r>
                      <w:r>
                        <w:rPr>
                          <w:b/>
                          <w:sz w:val="26"/>
                        </w:rPr>
                        <w:t>các phòng, khoa, bộ môn và các đơn vị trực thuộc trƣờng hoạt động đúng chức năng, nhiệm vụ theo quy định và có hiệu</w:t>
                      </w:r>
                      <w:r>
                        <w:rPr>
                          <w:b/>
                          <w:spacing w:val="-12"/>
                          <w:sz w:val="26"/>
                        </w:rPr>
                        <w:t xml:space="preserve"> </w:t>
                      </w:r>
                      <w:r>
                        <w:rPr>
                          <w:b/>
                          <w:sz w:val="26"/>
                        </w:rPr>
                        <w:t>quả.</w:t>
                      </w:r>
                    </w:p>
                  </w:txbxContent>
                </v:textbox>
                <w10:anchorlock/>
              </v:shape>
            </w:pict>
          </mc:Fallback>
        </mc:AlternateContent>
      </w:r>
    </w:p>
    <w:p w:rsidR="00FA7DA1" w:rsidRDefault="00FA7DA1">
      <w:pPr>
        <w:pStyle w:val="BodyText"/>
        <w:spacing w:before="5"/>
        <w:rPr>
          <w:b/>
          <w:i/>
          <w:sz w:val="8"/>
        </w:rPr>
      </w:pPr>
    </w:p>
    <w:p w:rsidR="00FA7DA1" w:rsidRDefault="00311B3B">
      <w:pPr>
        <w:pStyle w:val="Heading3"/>
      </w:pPr>
      <w:r>
        <w:t>Mô tả</w:t>
      </w:r>
    </w:p>
    <w:p w:rsidR="00FA7DA1" w:rsidRDefault="00FA7DA1">
      <w:pPr>
        <w:pStyle w:val="BodyText"/>
        <w:spacing w:before="1"/>
        <w:rPr>
          <w:b/>
          <w:sz w:val="21"/>
        </w:rPr>
      </w:pPr>
    </w:p>
    <w:p w:rsidR="00FA7DA1" w:rsidRDefault="00311B3B">
      <w:pPr>
        <w:spacing w:before="1" w:line="288" w:lineRule="auto"/>
        <w:ind w:left="218" w:right="230" w:firstLine="566"/>
        <w:jc w:val="both"/>
        <w:rPr>
          <w:i/>
          <w:sz w:val="26"/>
        </w:rPr>
      </w:pPr>
      <w:r>
        <w:rPr>
          <w:sz w:val="26"/>
        </w:rPr>
        <w:t xml:space="preserve">Nhà trường đã lập tờ trình số 89/TTr-LTT ngày 10/02/2017 kèm theo hồ sơ phương án đề nghị thành lập Hội đồng trường </w:t>
      </w:r>
      <w:r>
        <w:rPr>
          <w:i/>
          <w:sz w:val="26"/>
        </w:rPr>
        <w:t xml:space="preserve">(1.6.01 - Tờ trình về việc đề nghị phê duyệt thành lập Hội đồng trường Cao đẳng Kỹ thuật Lý Tự Trọng TPHCM). </w:t>
      </w:r>
      <w:r>
        <w:rPr>
          <w:sz w:val="26"/>
        </w:rPr>
        <w:t>Ngày 14 tháng 3 năm 2017 Sở GD&amp;</w:t>
      </w:r>
      <w:r>
        <w:rPr>
          <w:sz w:val="26"/>
        </w:rPr>
        <w:t xml:space="preserve">ĐT ban hành quyết định số 447/QĐ-GDĐT-TC về việc thành lập Hội đồng trường Trường </w:t>
      </w:r>
      <w:r>
        <w:rPr>
          <w:i/>
          <w:sz w:val="26"/>
        </w:rPr>
        <w:t>(1.6.02 - Quyết định thành lập Hội đồng trường Trường Cao đẳng Kỹ thuật Lý Tự Trọng Tp.HCM nhiệm kỳ 2014 – 2019).</w:t>
      </w:r>
    </w:p>
    <w:p w:rsidR="00FA7DA1" w:rsidRDefault="00311B3B">
      <w:pPr>
        <w:spacing w:before="193" w:line="288" w:lineRule="auto"/>
        <w:ind w:left="218" w:right="224" w:firstLine="566"/>
        <w:jc w:val="both"/>
        <w:rPr>
          <w:i/>
          <w:sz w:val="26"/>
        </w:rPr>
      </w:pPr>
      <w:r>
        <w:rPr>
          <w:sz w:val="26"/>
        </w:rPr>
        <w:t>Trường có đầy đủ các hội đồng tư vấn như: Hội đồng khoa học,</w:t>
      </w:r>
      <w:r>
        <w:rPr>
          <w:sz w:val="26"/>
        </w:rPr>
        <w:t xml:space="preserve"> Hội đồng thi đua - khen thưởng, Hội đồng tuyển sinh, Hội đồng thi tốt nghiệp, Hội đồng khen thưởng - kỷ luật học sinh, Hội đồng thẩm định chương trình, giáo trình … </w:t>
      </w:r>
      <w:r>
        <w:rPr>
          <w:i/>
          <w:sz w:val="26"/>
        </w:rPr>
        <w:t>(1.6.03 - Quyết định thành lập các Hội đồng thuộc trường).</w:t>
      </w:r>
    </w:p>
    <w:p w:rsidR="00FA7DA1" w:rsidRDefault="00311B3B">
      <w:pPr>
        <w:spacing w:before="193" w:line="288" w:lineRule="auto"/>
        <w:ind w:left="218" w:right="231" w:firstLine="566"/>
        <w:jc w:val="both"/>
        <w:rPr>
          <w:i/>
          <w:sz w:val="26"/>
        </w:rPr>
      </w:pPr>
      <w:r>
        <w:rPr>
          <w:sz w:val="26"/>
        </w:rPr>
        <w:t xml:space="preserve">Các phòng chức năng, các khoa, </w:t>
      </w:r>
      <w:r>
        <w:rPr>
          <w:sz w:val="26"/>
        </w:rPr>
        <w:t xml:space="preserve">các tổ bộ môn trực thuộc khoa đã được tổ chức phù hợp và được thành lập theo các quyết định thành lập đơn vị do Hiệu trưởng ký ban hành </w:t>
      </w:r>
      <w:r>
        <w:rPr>
          <w:i/>
          <w:sz w:val="26"/>
        </w:rPr>
        <w:t>(1.6.04 - Quyết định thành lập đơn vị trực thuộc trường)</w:t>
      </w:r>
    </w:p>
    <w:p w:rsidR="00FA7DA1" w:rsidRDefault="00311B3B">
      <w:pPr>
        <w:spacing w:before="195" w:line="288" w:lineRule="auto"/>
        <w:ind w:left="218" w:right="235" w:firstLine="566"/>
        <w:jc w:val="both"/>
        <w:rPr>
          <w:i/>
          <w:sz w:val="26"/>
        </w:rPr>
      </w:pPr>
      <w:r>
        <w:rPr>
          <w:sz w:val="26"/>
        </w:rPr>
        <w:t>Kết quả hoạt động của các đơn vị trực thuộc trường được báo cáo</w:t>
      </w:r>
      <w:r>
        <w:rPr>
          <w:sz w:val="26"/>
        </w:rPr>
        <w:t xml:space="preserve"> theo từng thời điểm cụ thể </w:t>
      </w:r>
      <w:r>
        <w:rPr>
          <w:i/>
          <w:sz w:val="26"/>
        </w:rPr>
        <w:t>(1.5.03 - Báo cáo tổng kết công tác hàng tháng).</w:t>
      </w:r>
    </w:p>
    <w:p w:rsidR="00FA7DA1" w:rsidRDefault="00311B3B">
      <w:pPr>
        <w:pStyle w:val="BodyText"/>
        <w:spacing w:before="196" w:line="288" w:lineRule="auto"/>
        <w:ind w:left="218" w:right="233" w:firstLine="566"/>
        <w:jc w:val="both"/>
      </w:pPr>
      <w:r>
        <w:t xml:space="preserve">Trên cơ sở chức năng, nhiệm vụ được quy định, các đơn vị hoạt động theo đúng chức năng, nhiệm vụ được phân công. Lãnh đạo các Phòng, Khoa, đơn vị đã chủ động triển khai thực hiện </w:t>
      </w:r>
      <w:r>
        <w:t>nhiệm vụ, tham mưu giúp việc cho lãnh đạo Nhà trường trong việc tổ chức các hoạt động đào tạo và phục vụ đào tạo theo từng mảng công tác đã được phân công, đảm bảo không trùng chéo, không vượt thẩm quyền.</w:t>
      </w:r>
    </w:p>
    <w:p w:rsidR="00FA7DA1" w:rsidRDefault="00311B3B">
      <w:pPr>
        <w:pStyle w:val="BodyText"/>
        <w:spacing w:before="193" w:line="288" w:lineRule="auto"/>
        <w:ind w:left="218" w:right="231" w:firstLine="566"/>
        <w:jc w:val="both"/>
      </w:pPr>
      <w:r>
        <w:t xml:space="preserve">Hàng năm kết thúc năm học, nhà trường và các đơn vị đều có báo cáo tổng kết đánh giá kết quả hoạt động của mình và đề ra phương hướng nhiệm vụ cho thời gian tới  </w:t>
      </w:r>
      <w:r>
        <w:rPr>
          <w:i/>
        </w:rPr>
        <w:t xml:space="preserve">(1.6.05 - Báo cáo tổng kết năm học 2017 – 2018; 2016 – 2017; 2015 – 2016). </w:t>
      </w:r>
      <w:r>
        <w:t>Các đơn vị trong nh</w:t>
      </w:r>
      <w:r>
        <w:t>à trường đều hoạt động đồng bộ, hiệu quả, có sự phối hợp gắn kết chặt chẽ, góp phần không ngừng củng cố, nâng cao chất lượng đào tạo của nhà</w:t>
      </w:r>
      <w:r>
        <w:rPr>
          <w:spacing w:val="-15"/>
        </w:rPr>
        <w:t xml:space="preserve"> </w:t>
      </w:r>
      <w:r>
        <w:t>trường.</w:t>
      </w:r>
    </w:p>
    <w:p w:rsidR="00FA7DA1" w:rsidRDefault="00311B3B">
      <w:pPr>
        <w:spacing w:before="195" w:line="288" w:lineRule="auto"/>
        <w:ind w:left="218" w:right="229" w:firstLine="566"/>
        <w:jc w:val="both"/>
        <w:rPr>
          <w:sz w:val="26"/>
        </w:rPr>
      </w:pPr>
      <w:r>
        <w:rPr>
          <w:sz w:val="26"/>
        </w:rPr>
        <w:t xml:space="preserve">Trên 2/3 các đơn vị đạt tập thể Lao động xuất sắc hàng năm </w:t>
      </w:r>
      <w:r>
        <w:rPr>
          <w:i/>
          <w:sz w:val="26"/>
        </w:rPr>
        <w:t>(1.6.06 - Danh sách khen thưởng tập thể đạt danh</w:t>
      </w:r>
      <w:r>
        <w:rPr>
          <w:i/>
          <w:sz w:val="26"/>
        </w:rPr>
        <w:t xml:space="preserve"> hiệu Lao động xuất sắc năm học </w:t>
      </w:r>
      <w:r>
        <w:rPr>
          <w:i/>
          <w:spacing w:val="2"/>
          <w:sz w:val="26"/>
        </w:rPr>
        <w:t xml:space="preserve">2015 </w:t>
      </w:r>
      <w:r>
        <w:rPr>
          <w:i/>
          <w:sz w:val="26"/>
        </w:rPr>
        <w:t>– 2016; 2016 –  2017; 2017 –</w:t>
      </w:r>
      <w:r>
        <w:rPr>
          <w:i/>
          <w:spacing w:val="-6"/>
          <w:sz w:val="26"/>
        </w:rPr>
        <w:t xml:space="preserve"> </w:t>
      </w:r>
      <w:r>
        <w:rPr>
          <w:i/>
          <w:sz w:val="26"/>
        </w:rPr>
        <w:t>2018)</w:t>
      </w:r>
      <w:r>
        <w:rPr>
          <w:sz w:val="26"/>
        </w:rPr>
        <w:t>.</w:t>
      </w:r>
    </w:p>
    <w:p w:rsidR="00FA7DA1" w:rsidRDefault="00311B3B">
      <w:pPr>
        <w:pStyle w:val="Heading3"/>
        <w:spacing w:before="200"/>
        <w:rPr>
          <w:i/>
        </w:rPr>
      </w:pPr>
      <w:r>
        <w:t xml:space="preserve">Tự đánh giá tiêu chuẩn 1.6 đạt: </w:t>
      </w:r>
      <w:r>
        <w:rPr>
          <w:i/>
        </w:rPr>
        <w:t>1 điểm</w:t>
      </w:r>
    </w:p>
    <w:p w:rsidR="00FA7DA1" w:rsidRDefault="00FA7DA1">
      <w:pPr>
        <w:sectPr w:rsidR="00FA7DA1">
          <w:pgSz w:w="11910" w:h="16850"/>
          <w:pgMar w:top="1020" w:right="900" w:bottom="1040" w:left="1200" w:header="0" w:footer="81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109"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9" w:firstLine="304"/>
                              <w:rPr>
                                <w:b/>
                                <w:sz w:val="26"/>
                              </w:rPr>
                            </w:pPr>
                            <w:r>
                              <w:rPr>
                                <w:b/>
                                <w:i/>
                                <w:sz w:val="26"/>
                              </w:rPr>
                              <w:t>Tiêu chuẩn 1.7</w:t>
                            </w:r>
                            <w:r>
                              <w:rPr>
                                <w:b/>
                                <w:sz w:val="26"/>
                              </w:rPr>
                              <w:t>: Trƣờng xây dựng và vận hành hệ thống đảm bảo chất lƣợng theo quy định.</w:t>
                            </w:r>
                          </w:p>
                        </w:txbxContent>
                      </wps:txbx>
                      <wps:bodyPr rot="0" vert="horz" wrap="square" lIns="0" tIns="0" rIns="0" bIns="0" anchor="t" anchorCtr="0" upright="1">
                        <a:noAutofit/>
                      </wps:bodyPr>
                    </wps:wsp>
                  </a:graphicData>
                </a:graphic>
              </wp:inline>
            </w:drawing>
          </mc:Choice>
          <mc:Fallback>
            <w:pict>
              <v:shape id="Text Box 105" o:spid="_x0000_s1047"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" filled="f" strokeweight=".48pt">
                <v:textbox inset="0,0,0,0">
                  <w:txbxContent>
                    <w:p w:rsidR="00FA7DA1" w:rsidRDefault="00311B3B">
                      <w:pPr>
                        <w:spacing w:before="19" w:line="288" w:lineRule="auto"/>
                        <w:ind w:left="108" w:right="19" w:firstLine="304"/>
                        <w:rPr>
                          <w:b/>
                          <w:sz w:val="26"/>
                        </w:rPr>
                      </w:pPr>
                      <w:r>
                        <w:rPr>
                          <w:b/>
                          <w:i/>
                          <w:sz w:val="26"/>
                        </w:rPr>
                        <w:t>Tiêu chuẩn 1.7</w:t>
                      </w:r>
                      <w:r>
                        <w:rPr>
                          <w:b/>
                          <w:sz w:val="26"/>
                        </w:rPr>
                        <w:t>: Trƣờng xây dựng và vận hành hệ thống đảm bảo chất lƣợng theo quy định.</w:t>
                      </w:r>
                    </w:p>
                  </w:txbxContent>
                </v:textbox>
                <w10:anchorlock/>
              </v:shape>
            </w:pict>
          </mc:Fallback>
        </mc:AlternateContent>
      </w:r>
    </w:p>
    <w:p w:rsidR="00FA7DA1" w:rsidRDefault="00FA7DA1">
      <w:pPr>
        <w:pStyle w:val="BodyText"/>
        <w:spacing w:before="5"/>
        <w:rPr>
          <w:b/>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pStyle w:val="BodyText"/>
        <w:spacing w:line="288" w:lineRule="auto"/>
        <w:ind w:left="218" w:right="228" w:firstLine="719"/>
        <w:jc w:val="both"/>
      </w:pPr>
      <w:r>
        <w:t xml:space="preserve">Trong những năm vừa qua, khi còn trực thuộc Bộ GD&amp;ĐT, Nhà trường đã thực hiện tự đánh giá chất lượng giáo dục trường cao đẳng. Dưới sự chỉ đạo </w:t>
      </w:r>
      <w:r>
        <w:rPr>
          <w:spacing w:val="2"/>
        </w:rPr>
        <w:t xml:space="preserve">của </w:t>
      </w:r>
      <w:r>
        <w:t>Lãnh đạo Nhà trường đội ngũ cán bộ nhiệt tình, có tinh thần trách</w:t>
      </w:r>
      <w:r>
        <w:t xml:space="preserve"> nhiệm cao, có kinh nghiệm trong  công tác và tâm huyết với công tác giáo dục đào tạo để triển khai các hoạt động đánh giá nhằm duy trì, nâng cao chất lượng các hoạt động và đã hoàn thành công tác tự đánh giá  tại đơn vị theo bộ tiêu chuẩn của Bộ</w:t>
      </w:r>
      <w:r>
        <w:rPr>
          <w:spacing w:val="-7"/>
        </w:rPr>
        <w:t xml:space="preserve"> </w:t>
      </w:r>
      <w:r>
        <w:t>GD&amp;ĐT.</w:t>
      </w:r>
    </w:p>
    <w:p w:rsidR="00FA7DA1" w:rsidRDefault="00311B3B">
      <w:pPr>
        <w:pStyle w:val="BodyText"/>
        <w:spacing w:before="195" w:line="288" w:lineRule="auto"/>
        <w:ind w:left="218" w:right="233" w:firstLine="719"/>
        <w:jc w:val="both"/>
        <w:rPr>
          <w:i/>
        </w:rPr>
      </w:pPr>
      <w:r>
        <w:t>Tr</w:t>
      </w:r>
      <w:r>
        <w:t xml:space="preserve">ường đã hoàn thành báo cáo tự đánh giá theo tiêu chí Trường nghề chất lượng cao đúng theo nội dung 5 tiêu chí quy định, hiện đã gửi báo cáo về Tổng cục Giáo dục nghề nghiệp và đang trong giai đoạn chờ thẩm định, quyết định của các cơ quan chức năng. </w:t>
      </w:r>
      <w:r>
        <w:rPr>
          <w:i/>
        </w:rPr>
        <w:t>(1.7.0</w:t>
      </w:r>
      <w:r>
        <w:rPr>
          <w:i/>
        </w:rPr>
        <w:t>1 -  Báo cáo tự đánh giá Trường nghề chất lượng cao)</w:t>
      </w:r>
    </w:p>
    <w:p w:rsidR="00FA7DA1" w:rsidRDefault="00311B3B">
      <w:pPr>
        <w:pStyle w:val="BodyText"/>
        <w:spacing w:before="195" w:line="288" w:lineRule="auto"/>
        <w:ind w:left="218" w:right="231" w:firstLine="719"/>
        <w:jc w:val="both"/>
        <w:rPr>
          <w:i/>
        </w:rPr>
      </w:pPr>
      <w:r>
        <w:t xml:space="preserve">Hiện nay trường đã thực hiện xây dựng và vận hành hệ thống quản lý chất lượng theo tiêu chuẩn ISO đối với các ngành đào tạo như Công nghệ Cơ khí, Công Động lực, Công nghệ Điện – Điện tử, Công nghệ Thông </w:t>
      </w:r>
      <w:r>
        <w:t>tin. Cho đến thời điểm này (tháng 11/2018) trường đã được công nhận và cấp chứng nhận ISO 9001: 2015 của Tổ chức Afnor Certification thuộc Cộng hòa Pháp (</w:t>
      </w:r>
      <w:r>
        <w:rPr>
          <w:i/>
        </w:rPr>
        <w:t>1.7.04 – Giấy chứng nhận).</w:t>
      </w:r>
    </w:p>
    <w:p w:rsidR="00FA7DA1" w:rsidRDefault="00311B3B">
      <w:pPr>
        <w:pStyle w:val="BodyText"/>
        <w:spacing w:before="193" w:line="288" w:lineRule="auto"/>
        <w:ind w:left="218" w:right="231" w:firstLine="719"/>
        <w:jc w:val="both"/>
      </w:pPr>
      <w:r>
        <w:t>Tham khảo từ một số trường bạn, Nhà trường đã tiếp cận vận hành hệ thống đả</w:t>
      </w:r>
      <w:r>
        <w:t xml:space="preserve">m bảo chất lượng từ năm 2015 bằng các </w:t>
      </w:r>
      <w:r>
        <w:rPr>
          <w:spacing w:val="2"/>
        </w:rPr>
        <w:t xml:space="preserve">quy </w:t>
      </w:r>
      <w:r>
        <w:t xml:space="preserve">định riêng của trường: Quy định về phổ biến thông tin nội bộ, Quy định về tiêu chí tuyển dụng và bồi dưỡng cán bộ nhân viên, Quy định về văn hóa công sở, Quy định về phân công công đúng chuyên môn </w:t>
      </w:r>
      <w:r>
        <w:rPr>
          <w:i/>
        </w:rPr>
        <w:t>(1.7.02 – Các quy</w:t>
      </w:r>
      <w:r>
        <w:rPr>
          <w:i/>
        </w:rPr>
        <w:t xml:space="preserve">ết định ban hành quy định) </w:t>
      </w:r>
      <w:r>
        <w:t xml:space="preserve">theo đề án vị trí việc làm của đơn vị. Trong quá trình thực hiện công tác, mỗi công việc được cụ thể hóa thành quy trình hoặc trình tự thực hiện  công việc </w:t>
      </w:r>
      <w:r>
        <w:rPr>
          <w:i/>
        </w:rPr>
        <w:t>(1.7.03 – Quy trình thực hiện công việc)</w:t>
      </w:r>
      <w:r>
        <w:t>. Phân công công việc được thực hiện theo từng tháng, cụ thể cho từng cá nhân, có kiểm soát và kiểm tra chéo, nên đã đảm bảo thực hiện hoàn thành nhiệm vụ đúng tiến</w:t>
      </w:r>
      <w:r>
        <w:rPr>
          <w:spacing w:val="-12"/>
        </w:rPr>
        <w:t xml:space="preserve"> </w:t>
      </w:r>
      <w:r>
        <w:t>độ.</w:t>
      </w:r>
    </w:p>
    <w:p w:rsidR="00FA7DA1" w:rsidRDefault="00311B3B">
      <w:pPr>
        <w:pStyle w:val="Heading3"/>
        <w:spacing w:before="195"/>
        <w:rPr>
          <w:i/>
        </w:rPr>
      </w:pPr>
      <w:r>
        <w:t xml:space="preserve">Tự đánh giá tiêu chuẩn 1.7 chƣa đạt: </w:t>
      </w:r>
      <w:r>
        <w:rPr>
          <w:b w:val="0"/>
          <w:i/>
        </w:rPr>
        <w:t xml:space="preserve">1 </w:t>
      </w:r>
      <w:r>
        <w:rPr>
          <w:i/>
        </w:rPr>
        <w:t>điểm</w:t>
      </w:r>
    </w:p>
    <w:p w:rsidR="00FA7DA1" w:rsidRDefault="007E0FDD">
      <w:pPr>
        <w:pStyle w:val="BodyText"/>
        <w:spacing w:before="1"/>
        <w:rPr>
          <w:b/>
          <w:i/>
          <w:sz w:val="19"/>
        </w:rPr>
      </w:pPr>
      <w:r>
        <w:rPr>
          <w:noProof/>
        </w:rPr>
        <mc:AlternateContent>
          <mc:Choice Requires="wps">
            <w:drawing>
              <wp:anchor distT="0" distB="0" distL="0" distR="0" simplePos="0" relativeHeight="251603456" behindDoc="0" locked="0" layoutInCell="1" allowOverlap="1">
                <wp:simplePos x="0" y="0"/>
                <wp:positionH relativeFrom="page">
                  <wp:posOffset>829310</wp:posOffset>
                </wp:positionH>
                <wp:positionV relativeFrom="paragraph">
                  <wp:posOffset>167640</wp:posOffset>
                </wp:positionV>
                <wp:extent cx="6085205" cy="487680"/>
                <wp:effectExtent l="10160" t="5715" r="10160" b="11430"/>
                <wp:wrapTopAndBottom/>
                <wp:docPr id="108"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04"/>
                              <w:rPr>
                                <w:b/>
                                <w:sz w:val="26"/>
                              </w:rPr>
                            </w:pPr>
                            <w:r>
                              <w:rPr>
                                <w:b/>
                                <w:i/>
                                <w:spacing w:val="-4"/>
                                <w:sz w:val="26"/>
                              </w:rPr>
                              <w:t xml:space="preserve">Tiêu </w:t>
                            </w:r>
                            <w:r>
                              <w:rPr>
                                <w:b/>
                                <w:i/>
                                <w:spacing w:val="-3"/>
                                <w:sz w:val="26"/>
                              </w:rPr>
                              <w:t>chuẩn 1.8</w:t>
                            </w:r>
                            <w:r>
                              <w:rPr>
                                <w:b/>
                                <w:spacing w:val="-3"/>
                                <w:sz w:val="26"/>
                              </w:rPr>
                              <w:t xml:space="preserve">: </w:t>
                            </w:r>
                            <w:r>
                              <w:rPr>
                                <w:b/>
                                <w:spacing w:val="-4"/>
                                <w:sz w:val="26"/>
                              </w:rPr>
                              <w:t xml:space="preserve">Trƣờng </w:t>
                            </w:r>
                            <w:r>
                              <w:rPr>
                                <w:b/>
                                <w:sz w:val="26"/>
                              </w:rPr>
                              <w:t xml:space="preserve">có bộ </w:t>
                            </w:r>
                            <w:r>
                              <w:rPr>
                                <w:b/>
                                <w:spacing w:val="-3"/>
                                <w:sz w:val="26"/>
                              </w:rPr>
                              <w:t xml:space="preserve">phận </w:t>
                            </w:r>
                            <w:r>
                              <w:rPr>
                                <w:b/>
                                <w:sz w:val="26"/>
                              </w:rPr>
                              <w:t xml:space="preserve">phụ </w:t>
                            </w:r>
                            <w:r>
                              <w:rPr>
                                <w:b/>
                                <w:spacing w:val="-4"/>
                                <w:sz w:val="26"/>
                              </w:rPr>
                              <w:t xml:space="preserve">trách thực hiện </w:t>
                            </w:r>
                            <w:r>
                              <w:rPr>
                                <w:b/>
                                <w:spacing w:val="-3"/>
                                <w:sz w:val="26"/>
                              </w:rPr>
                              <w:t xml:space="preserve">công tác quản </w:t>
                            </w:r>
                            <w:r>
                              <w:rPr>
                                <w:b/>
                                <w:spacing w:val="-4"/>
                                <w:sz w:val="26"/>
                              </w:rPr>
                              <w:t xml:space="preserve">lý, </w:t>
                            </w:r>
                            <w:r>
                              <w:rPr>
                                <w:b/>
                                <w:sz w:val="26"/>
                              </w:rPr>
                              <w:t xml:space="preserve">đảm </w:t>
                            </w:r>
                            <w:r>
                              <w:rPr>
                                <w:b/>
                                <w:spacing w:val="-3"/>
                                <w:sz w:val="26"/>
                              </w:rPr>
                              <w:t xml:space="preserve">bảo </w:t>
                            </w:r>
                            <w:r>
                              <w:rPr>
                                <w:b/>
                                <w:spacing w:val="-4"/>
                                <w:sz w:val="26"/>
                              </w:rPr>
                              <w:t xml:space="preserve">chất lƣợng </w:t>
                            </w:r>
                            <w:r>
                              <w:rPr>
                                <w:b/>
                                <w:spacing w:val="-3"/>
                                <w:sz w:val="26"/>
                              </w:rPr>
                              <w:t xml:space="preserve">đào tạo </w:t>
                            </w:r>
                            <w:r>
                              <w:rPr>
                                <w:b/>
                                <w:sz w:val="26"/>
                              </w:rPr>
                              <w:t xml:space="preserve">và </w:t>
                            </w:r>
                            <w:r>
                              <w:rPr>
                                <w:b/>
                                <w:spacing w:val="-3"/>
                                <w:sz w:val="26"/>
                              </w:rPr>
                              <w:t xml:space="preserve">hằng </w:t>
                            </w:r>
                            <w:r>
                              <w:rPr>
                                <w:b/>
                                <w:sz w:val="26"/>
                              </w:rPr>
                              <w:t xml:space="preserve">năm </w:t>
                            </w:r>
                            <w:r>
                              <w:rPr>
                                <w:b/>
                                <w:spacing w:val="-3"/>
                                <w:sz w:val="26"/>
                              </w:rPr>
                              <w:t xml:space="preserve">hoàn </w:t>
                            </w:r>
                            <w:r>
                              <w:rPr>
                                <w:b/>
                                <w:spacing w:val="-4"/>
                                <w:sz w:val="26"/>
                              </w:rPr>
                              <w:t xml:space="preserve">thành nhiệm </w:t>
                            </w:r>
                            <w:r>
                              <w:rPr>
                                <w:b/>
                                <w:spacing w:val="-3"/>
                                <w:sz w:val="26"/>
                              </w:rPr>
                              <w:t>vụ đƣợc giao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48" type="#_x0000_t202" style="position:absolute;margin-left:65.3pt;margin-top:13.2pt;width:479.15pt;height:38.4pt;z-index:251603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" filled="f" strokeweight=".48pt">
                <v:textbox inset="0,0,0,0">
                  <w:txbxContent>
                    <w:p w:rsidR="00FA7DA1" w:rsidRDefault="00311B3B">
                      <w:pPr>
                        <w:spacing w:before="19" w:line="288" w:lineRule="auto"/>
                        <w:ind w:left="108" w:right="87" w:firstLine="304"/>
                        <w:rPr>
                          <w:b/>
                          <w:sz w:val="26"/>
                        </w:rPr>
                      </w:pPr>
                      <w:r>
                        <w:rPr>
                          <w:b/>
                          <w:i/>
                          <w:spacing w:val="-4"/>
                          <w:sz w:val="26"/>
                        </w:rPr>
                        <w:t xml:space="preserve">Tiêu </w:t>
                      </w:r>
                      <w:r>
                        <w:rPr>
                          <w:b/>
                          <w:i/>
                          <w:spacing w:val="-3"/>
                          <w:sz w:val="26"/>
                        </w:rPr>
                        <w:t>chuẩn 1.8</w:t>
                      </w:r>
                      <w:r>
                        <w:rPr>
                          <w:b/>
                          <w:spacing w:val="-3"/>
                          <w:sz w:val="26"/>
                        </w:rPr>
                        <w:t xml:space="preserve">: </w:t>
                      </w:r>
                      <w:r>
                        <w:rPr>
                          <w:b/>
                          <w:spacing w:val="-4"/>
                          <w:sz w:val="26"/>
                        </w:rPr>
                        <w:t xml:space="preserve">Trƣờng </w:t>
                      </w:r>
                      <w:r>
                        <w:rPr>
                          <w:b/>
                          <w:sz w:val="26"/>
                        </w:rPr>
                        <w:t xml:space="preserve">có bộ </w:t>
                      </w:r>
                      <w:r>
                        <w:rPr>
                          <w:b/>
                          <w:spacing w:val="-3"/>
                          <w:sz w:val="26"/>
                        </w:rPr>
                        <w:t xml:space="preserve">phận </w:t>
                      </w:r>
                      <w:r>
                        <w:rPr>
                          <w:b/>
                          <w:sz w:val="26"/>
                        </w:rPr>
                        <w:t xml:space="preserve">phụ </w:t>
                      </w:r>
                      <w:r>
                        <w:rPr>
                          <w:b/>
                          <w:spacing w:val="-4"/>
                          <w:sz w:val="26"/>
                        </w:rPr>
                        <w:t xml:space="preserve">trách thực hiện </w:t>
                      </w:r>
                      <w:r>
                        <w:rPr>
                          <w:b/>
                          <w:spacing w:val="-3"/>
                          <w:sz w:val="26"/>
                        </w:rPr>
                        <w:t xml:space="preserve">công tác quản </w:t>
                      </w:r>
                      <w:r>
                        <w:rPr>
                          <w:b/>
                          <w:spacing w:val="-4"/>
                          <w:sz w:val="26"/>
                        </w:rPr>
                        <w:t xml:space="preserve">lý, </w:t>
                      </w:r>
                      <w:r>
                        <w:rPr>
                          <w:b/>
                          <w:sz w:val="26"/>
                        </w:rPr>
                        <w:t xml:space="preserve">đảm </w:t>
                      </w:r>
                      <w:r>
                        <w:rPr>
                          <w:b/>
                          <w:spacing w:val="-3"/>
                          <w:sz w:val="26"/>
                        </w:rPr>
                        <w:t xml:space="preserve">bảo </w:t>
                      </w:r>
                      <w:r>
                        <w:rPr>
                          <w:b/>
                          <w:spacing w:val="-4"/>
                          <w:sz w:val="26"/>
                        </w:rPr>
                        <w:t xml:space="preserve">chất lƣợng </w:t>
                      </w:r>
                      <w:r>
                        <w:rPr>
                          <w:b/>
                          <w:spacing w:val="-3"/>
                          <w:sz w:val="26"/>
                        </w:rPr>
                        <w:t xml:space="preserve">đào tạo </w:t>
                      </w:r>
                      <w:r>
                        <w:rPr>
                          <w:b/>
                          <w:sz w:val="26"/>
                        </w:rPr>
                        <w:t xml:space="preserve">và </w:t>
                      </w:r>
                      <w:r>
                        <w:rPr>
                          <w:b/>
                          <w:spacing w:val="-3"/>
                          <w:sz w:val="26"/>
                        </w:rPr>
                        <w:t xml:space="preserve">hằng </w:t>
                      </w:r>
                      <w:r>
                        <w:rPr>
                          <w:b/>
                          <w:sz w:val="26"/>
                        </w:rPr>
                        <w:t xml:space="preserve">năm </w:t>
                      </w:r>
                      <w:r>
                        <w:rPr>
                          <w:b/>
                          <w:spacing w:val="-3"/>
                          <w:sz w:val="26"/>
                        </w:rPr>
                        <w:t xml:space="preserve">hoàn </w:t>
                      </w:r>
                      <w:r>
                        <w:rPr>
                          <w:b/>
                          <w:spacing w:val="-4"/>
                          <w:sz w:val="26"/>
                        </w:rPr>
                        <w:t xml:space="preserve">thành nhiệm </w:t>
                      </w:r>
                      <w:r>
                        <w:rPr>
                          <w:b/>
                          <w:spacing w:val="-3"/>
                          <w:sz w:val="26"/>
                        </w:rPr>
                        <w:t>vụ đƣợc giao</w:t>
                      </w:r>
                    </w:p>
                  </w:txbxContent>
                </v:textbox>
                <w10:wrap type="topAndBottom" anchorx="page"/>
              </v:shape>
            </w:pict>
          </mc:Fallback>
        </mc:AlternateContent>
      </w:r>
    </w:p>
    <w:p w:rsidR="00FA7DA1" w:rsidRDefault="00FA7DA1">
      <w:pPr>
        <w:pStyle w:val="BodyText"/>
        <w:spacing w:before="4"/>
        <w:rPr>
          <w:b/>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8" w:firstLine="719"/>
        <w:jc w:val="both"/>
        <w:rPr>
          <w:i/>
          <w:sz w:val="26"/>
        </w:rPr>
      </w:pPr>
      <w:r>
        <w:rPr>
          <w:sz w:val="26"/>
        </w:rPr>
        <w:t xml:space="preserve">Trường đã thành lập phòng KT&amp;ĐBCL từ tháng 9/2013 để phụ trách thực hiện công tác quản lý, đảm bào chất lượng </w:t>
      </w:r>
      <w:r>
        <w:rPr>
          <w:i/>
          <w:sz w:val="26"/>
        </w:rPr>
        <w:t xml:space="preserve">(1.8.01 – Quyết định thành lập số </w:t>
      </w:r>
      <w:r>
        <w:rPr>
          <w:i/>
          <w:sz w:val="26"/>
        </w:rPr>
        <w:t>1309/QĐ-LTT- TC ngày 12/9/2013 và Quyết định đổi tên số 1883/QĐ-LTT-TC ngày 10/12/2014)</w:t>
      </w:r>
    </w:p>
    <w:p w:rsidR="00FA7DA1" w:rsidRDefault="00FA7DA1">
      <w:pPr>
        <w:spacing w:line="288" w:lineRule="auto"/>
        <w:jc w:val="both"/>
        <w:rPr>
          <w:sz w:val="26"/>
        </w:rPr>
        <w:sectPr w:rsidR="00FA7DA1">
          <w:pgSz w:w="11910" w:h="16850"/>
          <w:pgMar w:top="1020" w:right="900" w:bottom="1040" w:left="1200" w:header="0" w:footer="814" w:gutter="0"/>
          <w:cols w:space="720"/>
        </w:sectPr>
      </w:pPr>
    </w:p>
    <w:p w:rsidR="00FA7DA1" w:rsidRDefault="00311B3B">
      <w:pPr>
        <w:pStyle w:val="BodyText"/>
        <w:spacing w:before="51" w:line="288" w:lineRule="auto"/>
        <w:ind w:left="118" w:right="111" w:firstLine="719"/>
        <w:jc w:val="both"/>
        <w:rPr>
          <w:i/>
        </w:rPr>
      </w:pPr>
      <w:r>
        <w:lastRenderedPageBreak/>
        <w:t>Nhằm mục đích nâng cao trình độ chuyên môn nghiệp vụ, trường đã cử CB-NV tham gia các khóa học tập, bồi dưỡng nghiệp vụ về công tác Đảm bảo chất lượng</w:t>
      </w:r>
      <w:r>
        <w:t xml:space="preserve">, tự  kiểm định chất lượng do Bộ LĐTB&amp;XH, Tổng cục Giáo dục Nghề nghiệp, Viện đào tạo và phát triển nhân lực,... tổ chức </w:t>
      </w:r>
      <w:r>
        <w:rPr>
          <w:i/>
        </w:rPr>
        <w:t>(1.8.02 – Các quyết định cử đi</w:t>
      </w:r>
      <w:r>
        <w:rPr>
          <w:i/>
          <w:spacing w:val="-9"/>
        </w:rPr>
        <w:t xml:space="preserve"> </w:t>
      </w:r>
      <w:r>
        <w:rPr>
          <w:i/>
        </w:rPr>
        <w:t>học)</w:t>
      </w:r>
    </w:p>
    <w:p w:rsidR="00FA7DA1" w:rsidRDefault="00311B3B">
      <w:pPr>
        <w:pStyle w:val="BodyText"/>
        <w:spacing w:before="193" w:line="288" w:lineRule="auto"/>
        <w:ind w:left="118" w:right="108" w:firstLine="719"/>
        <w:jc w:val="both"/>
      </w:pPr>
      <w:r>
        <w:t>Áp dụng biện pháp nhân rộng, trường đã xây dựng kế hoạch bồi dưỡng nghiệp vụ tự đánh giá cho toàn b</w:t>
      </w:r>
      <w:r>
        <w:t>ộ thành viên và ban thư ký của hội đồng Đảm bảo chất lượng, Hội đồng tự đánh giá chương trình đào tạo. Các Hội đồng đã được thành lập theo các quyết định: Quyết định số 702/QĐ-LTT-TC ngày 12/7/2017; Quyết định số 244/QĐ-LTT-TC ngày 23/3/2018; Quyết định số</w:t>
      </w:r>
      <w:r>
        <w:t xml:space="preserve"> 294/QĐ-LTT-TC ngày 05/4/2018 </w:t>
      </w:r>
      <w:r>
        <w:rPr>
          <w:i/>
        </w:rPr>
        <w:t xml:space="preserve">(1.8.03 – Kế hoạch bồi dưỡng nghiệp vụ tự đánh giá) </w:t>
      </w:r>
      <w:r>
        <w:t>với các nội dung: Giới thiệu Bộ tiêu chuẩn đánh giá chất lượng giáo dục giáo dục nghề nghiệp của Tổng cục Giáo dục nghề nghiệp thuộc Bộ LĐTB&amp;XH.</w:t>
      </w:r>
    </w:p>
    <w:p w:rsidR="00FA7DA1" w:rsidRDefault="00311B3B">
      <w:pPr>
        <w:pStyle w:val="BodyText"/>
        <w:spacing w:before="193" w:line="288" w:lineRule="auto"/>
        <w:ind w:left="118" w:right="108" w:firstLine="719"/>
        <w:jc w:val="both"/>
        <w:rPr>
          <w:i/>
        </w:rPr>
      </w:pPr>
      <w:r>
        <w:t>Sau nhiều góp ý của các trung</w:t>
      </w:r>
      <w:r>
        <w:t xml:space="preserve"> tâm kiểm định chất lượng của Đại học quốc gia Tp.HCM và Hiệp hội các trường Đại học, Cao đẳng, đến tháng 9/2016 nhà trường đã hoàn thành báo cáo tự đánh giá kiểm định chất lượng giáo dục và đã tiến hành lập hồ sơ đề nghị được đánh giá ngoài với Trung tâm </w:t>
      </w:r>
      <w:r>
        <w:t xml:space="preserve">Kiểm định chất lượng thuộc Hiệp hội các trường Đại học, Cao đẳng và các công văn báo cáo cho Sở Giáo dục và Đào tạo, Ủy ban Nhân dân Thành phố, Cục Khảo thí và Kiểm định chất lượng giáo dục thuộc  Bộ GD&amp;ĐT, Tổng cục Giáo dục nghề nghiệp </w:t>
      </w:r>
      <w:r>
        <w:rPr>
          <w:i/>
        </w:rPr>
        <w:t xml:space="preserve">(1.8.04 - Công văn </w:t>
      </w:r>
      <w:r>
        <w:rPr>
          <w:i/>
        </w:rPr>
        <w:t>và Biên bản nghiệm thu  báo cáo tự đánh</w:t>
      </w:r>
      <w:r>
        <w:rPr>
          <w:i/>
          <w:spacing w:val="-7"/>
        </w:rPr>
        <w:t xml:space="preserve"> </w:t>
      </w:r>
      <w:r>
        <w:rPr>
          <w:i/>
        </w:rPr>
        <w:t>giá).</w:t>
      </w:r>
    </w:p>
    <w:p w:rsidR="00FA7DA1" w:rsidRDefault="00311B3B">
      <w:pPr>
        <w:pStyle w:val="BodyText"/>
        <w:spacing w:before="193" w:line="288" w:lineRule="auto"/>
        <w:ind w:left="118" w:right="114" w:firstLine="719"/>
        <w:jc w:val="both"/>
      </w:pPr>
      <w:r>
        <w:t>Trong năm 2017, Trường đã hoàn thành báo cáo tự đánh giá dựa trên bản dự thảo hướng dẫn đánh giá tiêu chuẩn kiểm định chất lượng cơ sở giáo dục nghề nghiệp đối với trường trung cấp, cao đẳng theo bộ tiêu chí của Thông tư 15/2017/TT-BLĐTBXH.</w:t>
      </w:r>
    </w:p>
    <w:p w:rsidR="00FA7DA1" w:rsidRDefault="00311B3B">
      <w:pPr>
        <w:pStyle w:val="BodyText"/>
        <w:spacing w:before="195" w:line="288" w:lineRule="auto"/>
        <w:ind w:left="118" w:right="110" w:firstLine="719"/>
        <w:jc w:val="both"/>
      </w:pPr>
      <w:r>
        <w:t xml:space="preserve">Ngoài công tác </w:t>
      </w:r>
      <w:r>
        <w:t xml:space="preserve">tự đánh giá, căn cứ vào kết quả tự đánh giá, phòng Khảo thí và Đảm bảo chất lượng đã xây dựng và trình nhà trường ban hành Kế hoạch xây dựng, vận hành, đánh giá, cải tiến hệ thống đảm bảo chất lượng </w:t>
      </w:r>
      <w:r>
        <w:rPr>
          <w:i/>
        </w:rPr>
        <w:t>(1.8.05 - Kế hoạch số 248/KH-LTT- KT&amp;ĐBCL ngày 26/3/2018</w:t>
      </w:r>
      <w:r>
        <w:t>)</w:t>
      </w:r>
      <w:r>
        <w:t xml:space="preserve"> để ngày càng nâng cao chất lượng hoạt động của  nhà trường.</w:t>
      </w:r>
    </w:p>
    <w:p w:rsidR="00FA7DA1" w:rsidRDefault="00311B3B">
      <w:pPr>
        <w:pStyle w:val="BodyText"/>
        <w:spacing w:before="193" w:line="288" w:lineRule="auto"/>
        <w:ind w:left="118" w:right="108" w:firstLine="719"/>
        <w:jc w:val="both"/>
      </w:pPr>
      <w:r>
        <w:t xml:space="preserve">Qua sự nổ lực phấn đấu, các cá nhân phụ trách thực hiện công tác quản lý, đảm bảo chất lượng đào tạo được Hội đồng Thi đua – Khen thưởng trường công nhận hoàn thành tốt nhiệm vụ trở lên góp phần </w:t>
      </w:r>
      <w:r>
        <w:t>vào thành tích chung của đơn vị được Hội đồng Thi đua – Khen thưởng trường công nhận là tập thể Lao động suất xắc nhiều năm</w:t>
      </w:r>
      <w:r>
        <w:rPr>
          <w:spacing w:val="-14"/>
        </w:rPr>
        <w:t xml:space="preserve"> </w:t>
      </w:r>
      <w:r>
        <w:t>liền</w:t>
      </w:r>
    </w:p>
    <w:p w:rsidR="00FA7DA1" w:rsidRDefault="00311B3B">
      <w:pPr>
        <w:pStyle w:val="Heading3"/>
        <w:spacing w:before="200"/>
        <w:ind w:left="118" w:right="79"/>
        <w:rPr>
          <w:i/>
        </w:rPr>
      </w:pPr>
      <w:r>
        <w:t xml:space="preserve">Tự đánh giá tiêu chuẩn 1.8 đạt: </w:t>
      </w:r>
      <w:r>
        <w:rPr>
          <w:i/>
        </w:rPr>
        <w:t>1 điểm</w:t>
      </w:r>
    </w:p>
    <w:p w:rsidR="00FA7DA1" w:rsidRDefault="00FA7DA1">
      <w:pPr>
        <w:sectPr w:rsidR="00FA7DA1">
          <w:pgSz w:w="11910" w:h="16850"/>
          <w:pgMar w:top="960" w:right="1020" w:bottom="1040" w:left="1300" w:header="0" w:footer="81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107"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04"/>
                              <w:rPr>
                                <w:b/>
                                <w:sz w:val="26"/>
                              </w:rPr>
                            </w:pPr>
                            <w:r>
                              <w:rPr>
                                <w:b/>
                                <w:i/>
                                <w:spacing w:val="-4"/>
                                <w:sz w:val="26"/>
                              </w:rPr>
                              <w:t xml:space="preserve">Tiêu chuẩn </w:t>
                            </w:r>
                            <w:r>
                              <w:rPr>
                                <w:b/>
                                <w:i/>
                                <w:spacing w:val="-3"/>
                                <w:sz w:val="26"/>
                              </w:rPr>
                              <w:t>1.9</w:t>
                            </w:r>
                            <w:r>
                              <w:rPr>
                                <w:b/>
                                <w:spacing w:val="-3"/>
                                <w:sz w:val="26"/>
                              </w:rPr>
                              <w:t xml:space="preserve">: Tổ chức </w:t>
                            </w:r>
                            <w:r>
                              <w:rPr>
                                <w:b/>
                                <w:spacing w:val="-4"/>
                                <w:sz w:val="26"/>
                              </w:rPr>
                              <w:t xml:space="preserve">Đảng </w:t>
                            </w:r>
                            <w:r>
                              <w:rPr>
                                <w:b/>
                                <w:spacing w:val="-3"/>
                                <w:sz w:val="26"/>
                              </w:rPr>
                              <w:t xml:space="preserve">Cộng sản </w:t>
                            </w:r>
                            <w:r>
                              <w:rPr>
                                <w:b/>
                                <w:spacing w:val="-4"/>
                                <w:sz w:val="26"/>
                              </w:rPr>
                              <w:t xml:space="preserve">Việt </w:t>
                            </w:r>
                            <w:r>
                              <w:rPr>
                                <w:b/>
                                <w:spacing w:val="-3"/>
                                <w:sz w:val="26"/>
                              </w:rPr>
                              <w:t xml:space="preserve">Nam </w:t>
                            </w:r>
                            <w:r>
                              <w:rPr>
                                <w:b/>
                                <w:spacing w:val="-4"/>
                                <w:sz w:val="26"/>
                              </w:rPr>
                              <w:t xml:space="preserve">trong trƣờng </w:t>
                            </w:r>
                            <w:r>
                              <w:rPr>
                                <w:b/>
                                <w:spacing w:val="-3"/>
                                <w:sz w:val="26"/>
                              </w:rPr>
                              <w:t xml:space="preserve">phát </w:t>
                            </w:r>
                            <w:r>
                              <w:rPr>
                                <w:b/>
                                <w:spacing w:val="-4"/>
                                <w:sz w:val="26"/>
                              </w:rPr>
                              <w:t xml:space="preserve">huy đƣợc </w:t>
                            </w:r>
                            <w:r>
                              <w:rPr>
                                <w:b/>
                                <w:spacing w:val="-3"/>
                                <w:sz w:val="26"/>
                              </w:rPr>
                              <w:t xml:space="preserve">vai </w:t>
                            </w:r>
                            <w:r>
                              <w:rPr>
                                <w:b/>
                                <w:spacing w:val="-4"/>
                                <w:sz w:val="26"/>
                              </w:rPr>
                              <w:t xml:space="preserve">trò </w:t>
                            </w:r>
                            <w:r>
                              <w:rPr>
                                <w:b/>
                                <w:spacing w:val="-3"/>
                                <w:sz w:val="26"/>
                              </w:rPr>
                              <w:t xml:space="preserve">lãnh </w:t>
                            </w:r>
                            <w:r>
                              <w:rPr>
                                <w:b/>
                                <w:spacing w:val="-4"/>
                                <w:sz w:val="26"/>
                              </w:rPr>
                              <w:t xml:space="preserve">đạo, </w:t>
                            </w:r>
                            <w:r>
                              <w:rPr>
                                <w:b/>
                                <w:spacing w:val="-3"/>
                                <w:sz w:val="26"/>
                              </w:rPr>
                              <w:t xml:space="preserve">hoạt động </w:t>
                            </w:r>
                            <w:r>
                              <w:rPr>
                                <w:b/>
                                <w:spacing w:val="-4"/>
                                <w:sz w:val="26"/>
                              </w:rPr>
                              <w:t xml:space="preserve">đúng </w:t>
                            </w:r>
                            <w:r>
                              <w:rPr>
                                <w:b/>
                                <w:spacing w:val="-3"/>
                                <w:sz w:val="26"/>
                              </w:rPr>
                              <w:t xml:space="preserve">điều </w:t>
                            </w:r>
                            <w:r>
                              <w:rPr>
                                <w:b/>
                                <w:sz w:val="26"/>
                              </w:rPr>
                              <w:t xml:space="preserve">lệ </w:t>
                            </w:r>
                            <w:r>
                              <w:rPr>
                                <w:b/>
                                <w:spacing w:val="-3"/>
                                <w:sz w:val="26"/>
                              </w:rPr>
                              <w:t xml:space="preserve">và theo </w:t>
                            </w:r>
                            <w:r>
                              <w:rPr>
                                <w:b/>
                                <w:spacing w:val="-4"/>
                                <w:sz w:val="26"/>
                              </w:rPr>
                              <w:t xml:space="preserve">quy định </w:t>
                            </w:r>
                            <w:r>
                              <w:rPr>
                                <w:b/>
                                <w:spacing w:val="-3"/>
                                <w:sz w:val="26"/>
                              </w:rPr>
                              <w:t>của Hiến pháp và Pháp luật</w:t>
                            </w:r>
                          </w:p>
                        </w:txbxContent>
                      </wps:txbx>
                      <wps:bodyPr rot="0" vert="horz" wrap="square" lIns="0" tIns="0" rIns="0" bIns="0" anchor="t" anchorCtr="0" upright="1">
                        <a:noAutofit/>
                      </wps:bodyPr>
                    </wps:wsp>
                  </a:graphicData>
                </a:graphic>
              </wp:inline>
            </w:drawing>
          </mc:Choice>
          <mc:Fallback>
            <w:pict>
              <v:shape id="Text Box 103" o:spid="_x0000_s1049"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" filled="f" strokeweight=".48pt">
                <v:textbox inset="0,0,0,0">
                  <w:txbxContent>
                    <w:p w:rsidR="00FA7DA1" w:rsidRDefault="00311B3B">
                      <w:pPr>
                        <w:spacing w:before="19" w:line="288" w:lineRule="auto"/>
                        <w:ind w:left="108" w:right="87" w:firstLine="304"/>
                        <w:rPr>
                          <w:b/>
                          <w:sz w:val="26"/>
                        </w:rPr>
                      </w:pPr>
                      <w:r>
                        <w:rPr>
                          <w:b/>
                          <w:i/>
                          <w:spacing w:val="-4"/>
                          <w:sz w:val="26"/>
                        </w:rPr>
                        <w:t xml:space="preserve">Tiêu chuẩn </w:t>
                      </w:r>
                      <w:r>
                        <w:rPr>
                          <w:b/>
                          <w:i/>
                          <w:spacing w:val="-3"/>
                          <w:sz w:val="26"/>
                        </w:rPr>
                        <w:t>1.9</w:t>
                      </w:r>
                      <w:r>
                        <w:rPr>
                          <w:b/>
                          <w:spacing w:val="-3"/>
                          <w:sz w:val="26"/>
                        </w:rPr>
                        <w:t xml:space="preserve">: Tổ chức </w:t>
                      </w:r>
                      <w:r>
                        <w:rPr>
                          <w:b/>
                          <w:spacing w:val="-4"/>
                          <w:sz w:val="26"/>
                        </w:rPr>
                        <w:t xml:space="preserve">Đảng </w:t>
                      </w:r>
                      <w:r>
                        <w:rPr>
                          <w:b/>
                          <w:spacing w:val="-3"/>
                          <w:sz w:val="26"/>
                        </w:rPr>
                        <w:t xml:space="preserve">Cộng sản </w:t>
                      </w:r>
                      <w:r>
                        <w:rPr>
                          <w:b/>
                          <w:spacing w:val="-4"/>
                          <w:sz w:val="26"/>
                        </w:rPr>
                        <w:t xml:space="preserve">Việt </w:t>
                      </w:r>
                      <w:r>
                        <w:rPr>
                          <w:b/>
                          <w:spacing w:val="-3"/>
                          <w:sz w:val="26"/>
                        </w:rPr>
                        <w:t xml:space="preserve">Nam </w:t>
                      </w:r>
                      <w:r>
                        <w:rPr>
                          <w:b/>
                          <w:spacing w:val="-4"/>
                          <w:sz w:val="26"/>
                        </w:rPr>
                        <w:t xml:space="preserve">trong trƣờng </w:t>
                      </w:r>
                      <w:r>
                        <w:rPr>
                          <w:b/>
                          <w:spacing w:val="-3"/>
                          <w:sz w:val="26"/>
                        </w:rPr>
                        <w:t xml:space="preserve">phát </w:t>
                      </w:r>
                      <w:r>
                        <w:rPr>
                          <w:b/>
                          <w:spacing w:val="-4"/>
                          <w:sz w:val="26"/>
                        </w:rPr>
                        <w:t xml:space="preserve">huy đƣợc </w:t>
                      </w:r>
                      <w:r>
                        <w:rPr>
                          <w:b/>
                          <w:spacing w:val="-3"/>
                          <w:sz w:val="26"/>
                        </w:rPr>
                        <w:t xml:space="preserve">vai </w:t>
                      </w:r>
                      <w:r>
                        <w:rPr>
                          <w:b/>
                          <w:spacing w:val="-4"/>
                          <w:sz w:val="26"/>
                        </w:rPr>
                        <w:t xml:space="preserve">trò </w:t>
                      </w:r>
                      <w:r>
                        <w:rPr>
                          <w:b/>
                          <w:spacing w:val="-3"/>
                          <w:sz w:val="26"/>
                        </w:rPr>
                        <w:t xml:space="preserve">lãnh </w:t>
                      </w:r>
                      <w:r>
                        <w:rPr>
                          <w:b/>
                          <w:spacing w:val="-4"/>
                          <w:sz w:val="26"/>
                        </w:rPr>
                        <w:t xml:space="preserve">đạo, </w:t>
                      </w:r>
                      <w:r>
                        <w:rPr>
                          <w:b/>
                          <w:spacing w:val="-3"/>
                          <w:sz w:val="26"/>
                        </w:rPr>
                        <w:t xml:space="preserve">hoạt động </w:t>
                      </w:r>
                      <w:r>
                        <w:rPr>
                          <w:b/>
                          <w:spacing w:val="-4"/>
                          <w:sz w:val="26"/>
                        </w:rPr>
                        <w:t xml:space="preserve">đúng </w:t>
                      </w:r>
                      <w:r>
                        <w:rPr>
                          <w:b/>
                          <w:spacing w:val="-3"/>
                          <w:sz w:val="26"/>
                        </w:rPr>
                        <w:t xml:space="preserve">điều </w:t>
                      </w:r>
                      <w:r>
                        <w:rPr>
                          <w:b/>
                          <w:sz w:val="26"/>
                        </w:rPr>
                        <w:t xml:space="preserve">lệ </w:t>
                      </w:r>
                      <w:r>
                        <w:rPr>
                          <w:b/>
                          <w:spacing w:val="-3"/>
                          <w:sz w:val="26"/>
                        </w:rPr>
                        <w:t xml:space="preserve">và theo </w:t>
                      </w:r>
                      <w:r>
                        <w:rPr>
                          <w:b/>
                          <w:spacing w:val="-4"/>
                          <w:sz w:val="26"/>
                        </w:rPr>
                        <w:t xml:space="preserve">quy định </w:t>
                      </w:r>
                      <w:r>
                        <w:rPr>
                          <w:b/>
                          <w:spacing w:val="-3"/>
                          <w:sz w:val="26"/>
                        </w:rPr>
                        <w:t>của Hiến pháp và Pháp luật</w:t>
                      </w:r>
                    </w:p>
                  </w:txbxContent>
                </v:textbox>
                <w10:anchorlock/>
              </v:shape>
            </w:pict>
          </mc:Fallback>
        </mc:AlternateContent>
      </w:r>
    </w:p>
    <w:p w:rsidR="00FA7DA1" w:rsidRDefault="00FA7DA1">
      <w:pPr>
        <w:pStyle w:val="BodyText"/>
        <w:spacing w:before="5"/>
        <w:rPr>
          <w:b/>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pStyle w:val="BodyText"/>
        <w:spacing w:line="288" w:lineRule="auto"/>
        <w:ind w:left="218" w:right="229" w:firstLine="719"/>
        <w:jc w:val="both"/>
        <w:rPr>
          <w:i/>
        </w:rPr>
      </w:pPr>
      <w:r>
        <w:t>Đảng bộ trường Cao đẳng Lý Tự Trọng Tp.HCM là Đảng bộ cơ sở trực thuộc Đảng ủy Sở GD&amp;ĐT, đ</w:t>
      </w:r>
      <w:r>
        <w:t xml:space="preserve">ược thành lập theo Quyết định số 08-QĐ-ĐU ngày 14 tháng 03 năm 2008 của Đảng ủy Sở GD&amp;ĐT </w:t>
      </w:r>
      <w:r>
        <w:rPr>
          <w:i/>
        </w:rPr>
        <w:t>(1.9.01 - Quyết định số 08-</w:t>
      </w:r>
      <w:r>
        <w:t>QĐ/ĐU ngày 14 tháng 03 năm 2008</w:t>
      </w:r>
      <w:r>
        <w:rPr>
          <w:i/>
        </w:rPr>
        <w:t xml:space="preserve">), </w:t>
      </w:r>
      <w:r>
        <w:t xml:space="preserve">đã khẳng định được vai trò lãnh đạo toàn diện các hoạt động của chính quyền và các đoàn thể thông qua các nghị quyết và các quyết định thống nhất giữa Đảng ủy và Ban Giám hiệu. Đảng bộ hiện có 04 Chi bộ trực thuộc với tổng số đảng viên là 65 </w:t>
      </w:r>
      <w:r>
        <w:rPr>
          <w:i/>
        </w:rPr>
        <w:t>(1.9.02</w:t>
      </w:r>
    </w:p>
    <w:p w:rsidR="00FA7DA1" w:rsidRDefault="00311B3B">
      <w:pPr>
        <w:spacing w:before="3" w:line="288" w:lineRule="auto"/>
        <w:ind w:left="218" w:right="255"/>
        <w:rPr>
          <w:sz w:val="26"/>
        </w:rPr>
      </w:pPr>
      <w:r>
        <w:rPr>
          <w:i/>
          <w:sz w:val="26"/>
        </w:rPr>
        <w:t xml:space="preserve">- Báo </w:t>
      </w:r>
      <w:r>
        <w:rPr>
          <w:i/>
          <w:sz w:val="26"/>
        </w:rPr>
        <w:t>cáo tổng kết công tác đảng năm 2014, 2015, 2016 của Đảng bộ trường Cao đẳng Lý Tự Trọng)</w:t>
      </w:r>
      <w:r>
        <w:rPr>
          <w:sz w:val="26"/>
        </w:rPr>
        <w:t>.</w:t>
      </w:r>
    </w:p>
    <w:p w:rsidR="00FA7DA1" w:rsidRDefault="00311B3B">
      <w:pPr>
        <w:spacing w:before="196" w:line="288" w:lineRule="auto"/>
        <w:ind w:left="218" w:right="230" w:firstLine="719"/>
        <w:jc w:val="both"/>
        <w:rPr>
          <w:sz w:val="26"/>
        </w:rPr>
      </w:pPr>
      <w:r>
        <w:rPr>
          <w:sz w:val="26"/>
        </w:rPr>
        <w:t>Đảng ủy có 07 đồng chí đều là cán bộ kiêm nhiệm, có phẩm chất đạo đức tốt, có năng lực lãnh đạo và uy tín với quần chúng, đều giữ chức vụ cao trong Ban Giám hiệu và ở</w:t>
      </w:r>
      <w:r>
        <w:rPr>
          <w:sz w:val="26"/>
        </w:rPr>
        <w:t xml:space="preserve"> các đơn vị phòng, khoa, đoàn thể, có sự phân công trách nhiệm cho từng người trong Ban chấp hành </w:t>
      </w:r>
      <w:r>
        <w:rPr>
          <w:i/>
          <w:sz w:val="26"/>
        </w:rPr>
        <w:t>(1.9.03 – Quyết định số 271-QĐ/ĐU ngày 15/4/2015)</w:t>
      </w:r>
      <w:r>
        <w:rPr>
          <w:sz w:val="26"/>
        </w:rPr>
        <w:t xml:space="preserve">, </w:t>
      </w:r>
      <w:r>
        <w:rPr>
          <w:i/>
          <w:sz w:val="26"/>
        </w:rPr>
        <w:t>(1.9.04 - Quyết định số 56-QĐ/ĐU ngày 19/5/2015)</w:t>
      </w:r>
      <w:r>
        <w:rPr>
          <w:sz w:val="26"/>
        </w:rPr>
        <w:t>. Tổ chức đảng trong trường duy trì tốt việc sinh hoạt định</w:t>
      </w:r>
      <w:r>
        <w:rPr>
          <w:sz w:val="26"/>
        </w:rPr>
        <w:t xml:space="preserve"> kỳ, đúng quy định và không ngừng được củng cố và phát</w:t>
      </w:r>
      <w:r>
        <w:rPr>
          <w:spacing w:val="-18"/>
          <w:sz w:val="26"/>
        </w:rPr>
        <w:t xml:space="preserve"> </w:t>
      </w:r>
      <w:r>
        <w:rPr>
          <w:sz w:val="26"/>
        </w:rPr>
        <w:t>triển.</w:t>
      </w:r>
    </w:p>
    <w:p w:rsidR="00FA7DA1" w:rsidRDefault="00311B3B">
      <w:pPr>
        <w:pStyle w:val="BodyText"/>
        <w:spacing w:before="195" w:line="288" w:lineRule="auto"/>
        <w:ind w:left="218" w:right="228" w:firstLine="719"/>
        <w:jc w:val="both"/>
      </w:pPr>
      <w:r>
        <w:t>Đảng bộ trường rất quan tâm đến việc nâng cao chất lượng đảng viên và làm tốt công tác bồi dưỡng, phát triển đảng nên đảng bộ được tăng cường cả về số lượng và chất lượng đảng viên. Đảng bộ đã t</w:t>
      </w:r>
      <w:r>
        <w:t xml:space="preserve">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w:t>
      </w:r>
      <w:r>
        <w:t xml:space="preserve">tổ chức quần chúng tạo điều kiện phát huy tính chủ động, sáng tạo trong tổ chức giáo dục, vì vậy Đảng bộ liên tục đạt đảng bộ trong sạch, vững mạnh. Năm học 2017-2018 Đảng bộ đạt danh hiệu Đảng bộ hoàn thành tốt nhiệm vụ và 03 đảng viên đạt danh hiệu đảng </w:t>
      </w:r>
      <w:r>
        <w:t>viên hoàn thành xuất sắc nhiệm</w:t>
      </w:r>
      <w:r>
        <w:rPr>
          <w:spacing w:val="-15"/>
        </w:rPr>
        <w:t xml:space="preserve"> </w:t>
      </w:r>
      <w:r>
        <w:t>vụ.</w:t>
      </w:r>
    </w:p>
    <w:p w:rsidR="00FA7DA1" w:rsidRDefault="00311B3B">
      <w:pPr>
        <w:pStyle w:val="BodyText"/>
        <w:spacing w:before="193" w:line="288" w:lineRule="auto"/>
        <w:ind w:left="218" w:right="231" w:firstLine="719"/>
        <w:jc w:val="both"/>
      </w:pPr>
      <w:r>
        <w:t xml:space="preserve">Công tác bồi dưỡng, phát triển đảng đã được đảng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w:t>
      </w:r>
      <w:r>
        <w:t xml:space="preserve">đỡ quần chúng diện cảm tình đảng, hàng tháng đều kiểm điểm ở chi bộ. Triển khai cho quần chúng được công nhận là cảm tình đảng viết lý lịch, cử đảng viên xác minh lý lịch ở địa phương. Trong 3 năm qua, đảng bộ đã kết nạp được 20 đảng viên là CB-GV- NV; đã </w:t>
      </w:r>
      <w:r>
        <w:t>chuyển sinh hoạt đảng cho 21 đảng viên chuyển công tác, về hưu. Hiện tại toàn đảng bộ có 65 đảng viên bố trí sinh hoạt tại 4 chi bộ. Ngoài ra đảng bộ có 39 quần chúng diện cảm tình đảng hiện đã tham dự lớp nhận thức về đảng do Trung tâm bồi dưỡng  chính tr</w:t>
      </w:r>
      <w:r>
        <w:t>ị các quận, huyện tổ</w:t>
      </w:r>
      <w:r>
        <w:rPr>
          <w:spacing w:val="-8"/>
        </w:rPr>
        <w:t xml:space="preserve"> </w:t>
      </w:r>
      <w:r>
        <w:t>chức.</w:t>
      </w:r>
    </w:p>
    <w:p w:rsidR="00FA7DA1" w:rsidRDefault="00FA7DA1">
      <w:pPr>
        <w:spacing w:line="288" w:lineRule="auto"/>
        <w:jc w:val="both"/>
        <w:sectPr w:rsidR="00FA7DA1">
          <w:pgSz w:w="11910" w:h="16850"/>
          <w:pgMar w:top="1020" w:right="900" w:bottom="1040" w:left="1200" w:header="0" w:footer="814" w:gutter="0"/>
          <w:cols w:space="720"/>
        </w:sectPr>
      </w:pPr>
    </w:p>
    <w:p w:rsidR="00FA7DA1" w:rsidRDefault="00311B3B">
      <w:pPr>
        <w:spacing w:before="51" w:line="288" w:lineRule="auto"/>
        <w:ind w:left="118" w:right="113" w:firstLine="719"/>
        <w:jc w:val="both"/>
        <w:rPr>
          <w:sz w:val="26"/>
        </w:rPr>
      </w:pPr>
      <w:r>
        <w:rPr>
          <w:sz w:val="26"/>
        </w:rPr>
        <w:lastRenderedPageBreak/>
        <w:t>Trong các năm từ 2016 đến nay, Đảng bộ đã kết nạp được 20 đảng viên. Trung bình trong 4 năm từ 2016 đến nay có 20% đảng viên đủ tư cách hoàn thành xuất sắc nhiệm vụ, hầu hết đảng viên đủ tư cách hoàn thành tốt n</w:t>
      </w:r>
      <w:r>
        <w:rPr>
          <w:sz w:val="26"/>
        </w:rPr>
        <w:t xml:space="preserve">hiệm vụ </w:t>
      </w:r>
      <w:r>
        <w:rPr>
          <w:i/>
          <w:sz w:val="26"/>
        </w:rPr>
        <w:t>(1.9.05 – Báo cáo công tác Đảng hàng năm; Báo cáo tổng hợp đánh giá chất lượng đảng viên hàng năm)</w:t>
      </w:r>
      <w:r>
        <w:rPr>
          <w:sz w:val="26"/>
        </w:rPr>
        <w:t>.</w:t>
      </w:r>
    </w:p>
    <w:p w:rsidR="00FA7DA1" w:rsidRDefault="00311B3B">
      <w:pPr>
        <w:pStyle w:val="BodyText"/>
        <w:spacing w:before="193" w:line="288" w:lineRule="auto"/>
        <w:ind w:left="118" w:right="117" w:firstLine="719"/>
        <w:jc w:val="both"/>
      </w:pPr>
      <w:r>
        <w:t>Hằng năm vào dịp kỷ niệm ngày thành lập Đảng, Đảng bộ tổ chức cho đảng viên về nguồn tham quan di tích cách mạng để hiểu thêm về quá trình đấu tranh</w:t>
      </w:r>
      <w:r>
        <w:t xml:space="preserve"> cách mạng của dân tộc, và nâng cao ý thức về nhiệm vụ chính trị của từng đảng viên trong giai đoạn cách mạng hiện</w:t>
      </w:r>
      <w:r>
        <w:rPr>
          <w:spacing w:val="-8"/>
        </w:rPr>
        <w:t xml:space="preserve"> </w:t>
      </w:r>
      <w:r>
        <w:t>nay.</w:t>
      </w:r>
    </w:p>
    <w:p w:rsidR="00FA7DA1" w:rsidRDefault="00311B3B">
      <w:pPr>
        <w:spacing w:before="193" w:line="288" w:lineRule="auto"/>
        <w:ind w:left="118" w:right="112" w:firstLine="719"/>
        <w:jc w:val="both"/>
        <w:rPr>
          <w:sz w:val="26"/>
        </w:rPr>
      </w:pPr>
      <w:r>
        <w:rPr>
          <w:sz w:val="26"/>
        </w:rPr>
        <w:t>Đảng bộ trường, Chi bộ thường xuyên tổ chức quán triệt kịp thời các chủ trương, Nghị quyết của Đảng ủy cấp trên, kịp thời phổ biến đến t</w:t>
      </w:r>
      <w:r>
        <w:rPr>
          <w:sz w:val="26"/>
        </w:rPr>
        <w:t xml:space="preserve">ừng đảng viên trong chi bộ  thông qua sinh hoạt định kỳ, hội ý; cụ thể hóa bằng chương trình công tác, Nghị quyết tháng </w:t>
      </w:r>
      <w:r>
        <w:rPr>
          <w:i/>
          <w:sz w:val="26"/>
        </w:rPr>
        <w:t>(1.9.06 - Nghị quyết tháng của BCH Đảng bộ, quí từng học kỳ theo kế hoạch đề  ra)</w:t>
      </w:r>
      <w:r>
        <w:rPr>
          <w:sz w:val="26"/>
        </w:rPr>
        <w:t>. Đảng bộ liên tục nhiều năm liền giữ vững danh hiệu “Đ</w:t>
      </w:r>
      <w:r>
        <w:rPr>
          <w:sz w:val="26"/>
        </w:rPr>
        <w:t xml:space="preserve">ảng bộ trong sạch vững mạnh”, </w:t>
      </w:r>
      <w:r>
        <w:rPr>
          <w:i/>
          <w:sz w:val="26"/>
        </w:rPr>
        <w:t>(1.9.07 – Công văn số 328-CV/ĐU về thông tin kế quả quyết định công nhận  đảng bộ trong sạch vững mạnh)</w:t>
      </w:r>
      <w:r>
        <w:rPr>
          <w:sz w:val="26"/>
        </w:rPr>
        <w:t>. Vì vậy trong thời gian qua, các tổ chức đoàn thể và chính quyền các cấp có sự phối hợp nhịp nhàng, hoạt động tương đối hi</w:t>
      </w:r>
      <w:r>
        <w:rPr>
          <w:sz w:val="26"/>
        </w:rPr>
        <w:t>ệu quả, có tác dụng tích cực góp phần thúc đẩy toàn diện các hoạt động trong</w:t>
      </w:r>
      <w:r>
        <w:rPr>
          <w:spacing w:val="-14"/>
          <w:sz w:val="26"/>
        </w:rPr>
        <w:t xml:space="preserve"> </w:t>
      </w:r>
      <w:r>
        <w:rPr>
          <w:sz w:val="26"/>
        </w:rPr>
        <w:t>trường.</w:t>
      </w:r>
    </w:p>
    <w:p w:rsidR="00FA7DA1" w:rsidRDefault="00311B3B">
      <w:pPr>
        <w:pStyle w:val="BodyText"/>
        <w:spacing w:before="195" w:line="288" w:lineRule="auto"/>
        <w:ind w:left="118" w:right="111" w:firstLine="719"/>
        <w:jc w:val="both"/>
      </w:pPr>
      <w:r>
        <w:t xml:space="preserve">Đảng bộ trường hoạt động đúng theo điều lệ, đã phát huy được vai trò trong công tác lãnh đạo, chỉ đạo, các hoạt động của chính quyền và đoàn thể thông qua các Nghị quyết, </w:t>
      </w:r>
      <w:r>
        <w:t xml:space="preserve">Quyết định của Đảng ủy cùng Ban Giám hiệu </w:t>
      </w:r>
      <w:r>
        <w:rPr>
          <w:i/>
        </w:rPr>
        <w:t>(1.9.08 – Quy chế làm việc của BCH Đảng bộ)</w:t>
      </w:r>
      <w:r>
        <w:t>.</w:t>
      </w:r>
    </w:p>
    <w:p w:rsidR="00FA7DA1" w:rsidRDefault="00311B3B">
      <w:pPr>
        <w:pStyle w:val="BodyText"/>
        <w:spacing w:before="195" w:line="288" w:lineRule="auto"/>
        <w:ind w:left="118" w:right="112" w:firstLine="719"/>
        <w:jc w:val="both"/>
      </w:pPr>
      <w:r>
        <w:t>Nâng cao chất lượng tổ chức Đảng. Hàng năm Đảng bộ nhà trường thực hiện duy trì sinh hoạt định kỳ đảm bảo đúng quy định; chỉ đạo các chi bộ, đơn vị trong trường giới thi</w:t>
      </w:r>
      <w:r>
        <w:t>ệu và bồi dưỡng quần chúng ưu tú cho Đảng, làm cơ sở xây dựng đội ngũ cán bộ đảm bảo về số lượng, chất lượng và đồng bộ về cơ cấu.</w:t>
      </w:r>
    </w:p>
    <w:p w:rsidR="00FA7DA1" w:rsidRDefault="00311B3B">
      <w:pPr>
        <w:spacing w:before="195" w:line="288" w:lineRule="auto"/>
        <w:ind w:left="118" w:right="108" w:firstLine="719"/>
        <w:jc w:val="both"/>
        <w:rPr>
          <w:i/>
          <w:sz w:val="26"/>
        </w:rPr>
      </w:pPr>
      <w:r>
        <w:rPr>
          <w:sz w:val="26"/>
        </w:rPr>
        <w:t>Trong 3 năm qua ngoài việc Đảng bộ nhà trường kết nạp được 20 đảng viên còn thực hiện chuyển sinh hoạt cho 06 đảng viên, có 2</w:t>
      </w:r>
      <w:r>
        <w:rPr>
          <w:sz w:val="26"/>
        </w:rPr>
        <w:t xml:space="preserve">1 cảm tình đảng đã và đang tham gia lớp nhận thức về Đảng do Trung tâm Bồi dưỡng chính trị các quận huyện tổ chức, có 39 quần chúng trong đối tượng phát triển đảng </w:t>
      </w:r>
      <w:r>
        <w:rPr>
          <w:i/>
          <w:sz w:val="26"/>
        </w:rPr>
        <w:t xml:space="preserve">(1.9.09 – Quyết định kết nạp đảng viên). </w:t>
      </w:r>
      <w:r>
        <w:rPr>
          <w:sz w:val="26"/>
        </w:rPr>
        <w:t>Đảng bộ nhiều năm liền được đánh giá hoàn thành tốt</w:t>
      </w:r>
      <w:r>
        <w:rPr>
          <w:sz w:val="26"/>
        </w:rPr>
        <w:t xml:space="preserve"> nhiệm vụ, đạt anh hiệu Đảng bộ trong sạch, vững mạnh </w:t>
      </w:r>
      <w:r>
        <w:rPr>
          <w:i/>
          <w:sz w:val="26"/>
        </w:rPr>
        <w:t>(1.9.10 – Quyết định của Đảng ủy Sở Giáo dục về công nhận  đánh giá chất lượng cơ sở đảng năm 2015, 2016,</w:t>
      </w:r>
      <w:r>
        <w:rPr>
          <w:i/>
          <w:spacing w:val="-18"/>
          <w:sz w:val="26"/>
        </w:rPr>
        <w:t xml:space="preserve"> </w:t>
      </w:r>
      <w:r>
        <w:rPr>
          <w:i/>
          <w:sz w:val="26"/>
        </w:rPr>
        <w:t>2017).</w:t>
      </w:r>
    </w:p>
    <w:p w:rsidR="00FA7DA1" w:rsidRDefault="00311B3B">
      <w:pPr>
        <w:pStyle w:val="Heading3"/>
        <w:spacing w:before="200"/>
        <w:ind w:left="118" w:right="79"/>
        <w:rPr>
          <w:i/>
        </w:rPr>
      </w:pPr>
      <w:r>
        <w:t xml:space="preserve">Tự đánh giá tiêu chuẩn 1.9 đạt: </w:t>
      </w:r>
      <w:r>
        <w:rPr>
          <w:i/>
        </w:rPr>
        <w:t>1 điểm</w:t>
      </w:r>
    </w:p>
    <w:p w:rsidR="00FA7DA1" w:rsidRDefault="00FA7DA1">
      <w:pPr>
        <w:sectPr w:rsidR="00FA7DA1">
          <w:pgSz w:w="11910" w:h="16850"/>
          <w:pgMar w:top="960" w:right="1020" w:bottom="1040" w:left="1300" w:header="0" w:footer="81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716915"/>
                <wp:effectExtent l="9525" t="9525" r="10795" b="6985"/>
                <wp:docPr id="106"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9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4" w:firstLine="304"/>
                              <w:jc w:val="both"/>
                              <w:rPr>
                                <w:b/>
                                <w:sz w:val="26"/>
                              </w:rPr>
                            </w:pPr>
                            <w:r>
                              <w:rPr>
                                <w:b/>
                                <w:i/>
                                <w:sz w:val="26"/>
                              </w:rPr>
                              <w:t>Tiêu chuẩn 1.10</w:t>
                            </w:r>
                            <w:r>
                              <w:rPr>
                                <w:b/>
                                <w:sz w:val="26"/>
                              </w:rPr>
                              <w:t>: Các đoàn thể, tổ chức xã hội trong trƣờng hoạt động theo đúng điều lệ của tổ chức mình và theo quy định của pháp luật, góp phần đảm bảo và nâng cao chất lƣợng đào tạo của trƣờng.</w:t>
                            </w:r>
                          </w:p>
                        </w:txbxContent>
                      </wps:txbx>
                      <wps:bodyPr rot="0" vert="horz" wrap="square" lIns="0" tIns="0" rIns="0" bIns="0" anchor="t" anchorCtr="0" upright="1">
                        <a:noAutofit/>
                      </wps:bodyPr>
                    </wps:wsp>
                  </a:graphicData>
                </a:graphic>
              </wp:inline>
            </w:drawing>
          </mc:Choice>
          <mc:Fallback>
            <w:pict>
              <v:shape id="Text Box 102" o:spid="_x0000_s1050" type="#_x0000_t202" style="width:479.15pt;height:5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" filled="f" strokeweight=".48pt">
                <v:textbox inset="0,0,0,0">
                  <w:txbxContent>
                    <w:p w:rsidR="00FA7DA1" w:rsidRDefault="00311B3B">
                      <w:pPr>
                        <w:spacing w:before="19" w:line="288" w:lineRule="auto"/>
                        <w:ind w:left="108" w:right="114" w:firstLine="304"/>
                        <w:jc w:val="both"/>
                        <w:rPr>
                          <w:b/>
                          <w:sz w:val="26"/>
                        </w:rPr>
                      </w:pPr>
                      <w:r>
                        <w:rPr>
                          <w:b/>
                          <w:i/>
                          <w:sz w:val="26"/>
                        </w:rPr>
                        <w:t>Tiêu chuẩn 1.10</w:t>
                      </w:r>
                      <w:r>
                        <w:rPr>
                          <w:b/>
                          <w:sz w:val="26"/>
                        </w:rPr>
                        <w:t>: Các đoàn thể, tổ chức xã hội trong trƣờng hoạt động theo đúng điều lệ của tổ chức mình và theo quy định của pháp luật, góp phần đảm bảo và nâng cao chất lƣợng đào tạo của trƣờng.</w:t>
                      </w:r>
                    </w:p>
                  </w:txbxContent>
                </v:textbox>
                <w10:anchorlock/>
              </v:shape>
            </w:pict>
          </mc:Fallback>
        </mc:AlternateContent>
      </w:r>
    </w:p>
    <w:p w:rsidR="00FA7DA1" w:rsidRDefault="00FA7DA1">
      <w:pPr>
        <w:pStyle w:val="BodyText"/>
        <w:spacing w:before="5"/>
        <w:rPr>
          <w:b/>
          <w:i/>
          <w:sz w:val="8"/>
        </w:rPr>
      </w:pPr>
    </w:p>
    <w:p w:rsidR="00FA7DA1" w:rsidRDefault="00311B3B">
      <w:pPr>
        <w:pStyle w:val="Heading3"/>
      </w:pPr>
      <w:r>
        <w:t>Mô tả</w:t>
      </w:r>
    </w:p>
    <w:p w:rsidR="00FA7DA1" w:rsidRDefault="00FA7DA1">
      <w:pPr>
        <w:pStyle w:val="BodyText"/>
        <w:spacing w:before="1"/>
        <w:rPr>
          <w:b/>
          <w:sz w:val="21"/>
        </w:rPr>
      </w:pPr>
    </w:p>
    <w:p w:rsidR="00FA7DA1" w:rsidRDefault="00311B3B">
      <w:pPr>
        <w:spacing w:before="1" w:line="288" w:lineRule="auto"/>
        <w:ind w:left="218" w:right="231" w:firstLine="719"/>
        <w:jc w:val="both"/>
        <w:rPr>
          <w:sz w:val="26"/>
        </w:rPr>
      </w:pPr>
      <w:r>
        <w:rPr>
          <w:sz w:val="26"/>
        </w:rPr>
        <w:t xml:space="preserve">Nhà trường có các tổ chức đoàn thể, tổ chức xã hội: Công đoàn, Đoàn TNCS Hồ Chí Minh, Ban Nữ công, Hội SV Việt Nam </w:t>
      </w:r>
      <w:r>
        <w:rPr>
          <w:i/>
          <w:sz w:val="26"/>
        </w:rPr>
        <w:t>(1.10.01 – Quyết định công nhận Công đoàn Cơ sở trường Cao đẳng Lý Tự Trọng, BCH Đoàn TNCS...)</w:t>
      </w:r>
      <w:r>
        <w:rPr>
          <w:sz w:val="26"/>
        </w:rPr>
        <w:t>; C</w:t>
      </w:r>
      <w:r>
        <w:rPr>
          <w:sz w:val="26"/>
        </w:rPr>
        <w:t xml:space="preserve">ác tổ chức này thực hiện tốt chức năng, nhiệm vụ theo đúng điều lệ của tổ chức mình: tham mưu với Đảng ủy, phối hợp với chuyên môn đồng cấp và các bộ phận trong trường thực hiện tốt Quy chế dân chủ ở cơ sở, nhiệm vụ chính trị trung tâm của nhà trường </w:t>
      </w:r>
      <w:r>
        <w:rPr>
          <w:i/>
          <w:sz w:val="26"/>
        </w:rPr>
        <w:t>(1.1.</w:t>
      </w:r>
      <w:r>
        <w:rPr>
          <w:i/>
          <w:sz w:val="26"/>
        </w:rPr>
        <w:t>01 – Quy chế tổ chức và hoạt động trường Cao đẳng Lý Tự Trọng Thành phố Hồ Chí Minh)</w:t>
      </w:r>
      <w:r>
        <w:rPr>
          <w:sz w:val="26"/>
        </w:rPr>
        <w:t>.</w:t>
      </w:r>
    </w:p>
    <w:p w:rsidR="00FA7DA1" w:rsidRDefault="00311B3B">
      <w:pPr>
        <w:pStyle w:val="BodyText"/>
        <w:spacing w:before="196" w:line="288" w:lineRule="auto"/>
        <w:ind w:left="218" w:right="230" w:firstLine="719"/>
        <w:jc w:val="both"/>
        <w:rPr>
          <w:i/>
        </w:rPr>
      </w:pPr>
      <w:r>
        <w:t>Hàng năm Công đoàn trường có lập kế hoạch và triển khai thực hiện rất nhiều hoạt động phong trào rất thiết thực, những hoạt động này đã tạo không khí sôi nổi vui tươi  là</w:t>
      </w:r>
      <w:r>
        <w:t>nh mạnh trong nhà trường và thực góp phần đảm bảo và nâng cao chất lượng đào tạo của trường, cụ thể như: hỗ trợ cho CB-VC-NLĐ vay vốn ngân hàng để xây dựng, sửa chữa nhà cửa, tổ chức du lịch hè cho toàn thể CB-VC-NLĐ, tặng quà Tết cho toàn thể CB-VC-NLĐ, t</w:t>
      </w:r>
      <w:r>
        <w:t>ổ chức tốt công tác khám sức khỏe định kỳ hàng năm cho tất cả CB-VC- NLĐ, tổ chức cho toàn thể CB-VC-NLĐ học tập, nghe báo cáo về Luật bình đẳng giới, Luật phòng chống bạo lực gia đình, vì sự tiến bộ của phụ nữ , tổ chức Hội thao cấp trường, hội thi văn ng</w:t>
      </w:r>
      <w:r>
        <w:t xml:space="preserve">hệ… </w:t>
      </w:r>
      <w:r>
        <w:rPr>
          <w:i/>
        </w:rPr>
        <w:t xml:space="preserve">(1.10.02 – Kế hoạch hoạt động công đoàn năm học), </w:t>
      </w:r>
      <w:r>
        <w:rPr>
          <w:i/>
          <w:spacing w:val="21"/>
        </w:rPr>
        <w:t xml:space="preserve"> </w:t>
      </w:r>
      <w:r>
        <w:rPr>
          <w:i/>
        </w:rPr>
        <w:t>(1.10.03</w:t>
      </w:r>
    </w:p>
    <w:p w:rsidR="00FA7DA1" w:rsidRDefault="00311B3B">
      <w:pPr>
        <w:spacing w:before="1"/>
        <w:ind w:left="218" w:right="255"/>
        <w:rPr>
          <w:i/>
          <w:sz w:val="26"/>
        </w:rPr>
      </w:pPr>
      <w:r>
        <w:rPr>
          <w:i/>
          <w:sz w:val="26"/>
        </w:rPr>
        <w:t>– Báo cáo tổng kết hoạt động Công đoàn năm học).</w:t>
      </w:r>
    </w:p>
    <w:p w:rsidR="00FA7DA1" w:rsidRDefault="00FA7DA1">
      <w:pPr>
        <w:pStyle w:val="BodyText"/>
        <w:rPr>
          <w:i/>
          <w:sz w:val="22"/>
        </w:rPr>
      </w:pPr>
    </w:p>
    <w:p w:rsidR="00FA7DA1" w:rsidRDefault="00311B3B">
      <w:pPr>
        <w:spacing w:line="288" w:lineRule="auto"/>
        <w:ind w:left="218" w:right="231" w:firstLine="719"/>
        <w:jc w:val="both"/>
        <w:rPr>
          <w:i/>
          <w:sz w:val="26"/>
        </w:rPr>
      </w:pPr>
      <w:r>
        <w:rPr>
          <w:sz w:val="26"/>
        </w:rPr>
        <w:t>Đoàn Thanh niện và Hội SV đóng vai trò nòng cốt trong việc tổ chức các hoạt động văn hóa, văn nghệ và hoạt động xã hội cho SV học sinh, cụ thể</w:t>
      </w:r>
      <w:r>
        <w:rPr>
          <w:sz w:val="26"/>
        </w:rPr>
        <w:t xml:space="preserve"> các hoạt động nổi trội như: Mùa hè xanh, Tiếp sức mùa thi, Ngày hội hiến máu tình nguyện, Chiến dịch xuân tình nguyện, “Thắp sáng ước mơ tuổi trẻ Việt Nam, Tuổi trẻ vì biển, đảo quê  hương, tháng thi đua thực hiện nội quy nhà trường, các hoạt động văn hóa</w:t>
      </w:r>
      <w:r>
        <w:rPr>
          <w:sz w:val="26"/>
        </w:rPr>
        <w:t xml:space="preserve">, văn nghệ và thể thao…. </w:t>
      </w:r>
      <w:r>
        <w:rPr>
          <w:i/>
          <w:sz w:val="26"/>
        </w:rPr>
        <w:t>(1.10.04 – Kế hoạch hoạt độngĐoàn TNCS HCM năm học), (1.10.05 – Báo cáo tổng kết hoạt động Đoàn TNCS HCM năm</w:t>
      </w:r>
      <w:r>
        <w:rPr>
          <w:i/>
          <w:spacing w:val="-9"/>
          <w:sz w:val="26"/>
        </w:rPr>
        <w:t xml:space="preserve"> </w:t>
      </w:r>
      <w:r>
        <w:rPr>
          <w:i/>
          <w:sz w:val="26"/>
        </w:rPr>
        <w:t>học)</w:t>
      </w:r>
    </w:p>
    <w:p w:rsidR="00FA7DA1" w:rsidRDefault="00311B3B">
      <w:pPr>
        <w:pStyle w:val="BodyText"/>
        <w:spacing w:before="193" w:line="288" w:lineRule="auto"/>
        <w:ind w:left="218" w:right="230" w:firstLine="719"/>
        <w:jc w:val="both"/>
      </w:pPr>
      <w:r>
        <w:t>Hiệu quả hoạt động của các tổ chức đoàn thể đã góp phần không nhỏ tạo dựng được sự đoàn kết nhất trí cao trong toàn trường thông qua các hoạt động chào mừng các ngày lễ như mừng ngày 30/4 và 1/5; 19/5; 20/10; 20/11.... thu hút được đông đảo CB, GV, NV, HSS</w:t>
      </w:r>
      <w:r>
        <w:t>V tham gia góp phần nâng cao đời sống tinh thần cho CB,GV,NV và HSSV; nâng cao nhận thức, ý thức, giáo dục truyền thống lối sống, đạo đức, giáo dục ý thức nghề nghiệp, nâng cao chất lượng HSSV; chủ động, tích cực tham gia các hoạt động xã hội, nhân đạo, th</w:t>
      </w:r>
      <w:r>
        <w:t>iện nguyện, hoạt động phong trào, tổ chức tốt các hoạt động thi đua tạo không khí sôi nổi vui tươi lành mạnh trong nhà trường, giảm thiểu tiêu cực và các tệ nạn xã hội góp phần nâng cao chất lượng đào tạo trong nhà</w:t>
      </w:r>
      <w:r>
        <w:rPr>
          <w:spacing w:val="-14"/>
        </w:rPr>
        <w:t xml:space="preserve"> </w:t>
      </w:r>
      <w:r>
        <w:t>trường</w:t>
      </w:r>
    </w:p>
    <w:p w:rsidR="00FA7DA1" w:rsidRDefault="00FA7DA1">
      <w:pPr>
        <w:spacing w:line="288" w:lineRule="auto"/>
        <w:jc w:val="both"/>
        <w:sectPr w:rsidR="00FA7DA1">
          <w:pgSz w:w="11910" w:h="16850"/>
          <w:pgMar w:top="1020" w:right="900" w:bottom="1040" w:left="1200" w:header="0" w:footer="814" w:gutter="0"/>
          <w:cols w:space="720"/>
        </w:sectPr>
      </w:pPr>
    </w:p>
    <w:p w:rsidR="00FA7DA1" w:rsidRDefault="00311B3B">
      <w:pPr>
        <w:spacing w:before="51" w:line="288" w:lineRule="auto"/>
        <w:ind w:left="218" w:right="236" w:firstLine="719"/>
        <w:jc w:val="both"/>
        <w:rPr>
          <w:sz w:val="26"/>
        </w:rPr>
      </w:pPr>
      <w:r>
        <w:rPr>
          <w:sz w:val="26"/>
        </w:rPr>
        <w:lastRenderedPageBreak/>
        <w:t>Các tổ chức, đoà</w:t>
      </w:r>
      <w:r>
        <w:rPr>
          <w:sz w:val="26"/>
        </w:rPr>
        <w:t xml:space="preserve">n thể của nhà trường đã đạt nhiều thành tích và đã được các cấp ban ngành khen thưởng </w:t>
      </w:r>
      <w:r>
        <w:rPr>
          <w:i/>
          <w:sz w:val="26"/>
        </w:rPr>
        <w:t>(1.10.06 -  Bằng khen và giấy khen các hoạt động)</w:t>
      </w:r>
      <w:r>
        <w:rPr>
          <w:sz w:val="26"/>
        </w:rPr>
        <w:t>.</w:t>
      </w:r>
    </w:p>
    <w:p w:rsidR="00FA7DA1" w:rsidRDefault="00311B3B">
      <w:pPr>
        <w:pStyle w:val="BodyText"/>
        <w:spacing w:before="193" w:line="288" w:lineRule="auto"/>
        <w:ind w:left="218" w:right="228" w:firstLine="719"/>
        <w:jc w:val="both"/>
        <w:rPr>
          <w:i/>
        </w:rPr>
      </w:pPr>
      <w:r>
        <w:t>Chương trình, kế hoạch hoạt động của các tổ chức đoàn thể bám sát nhiệm vụ chính trị của nhà trường hàng năm và theo sự</w:t>
      </w:r>
      <w:r>
        <w:t xml:space="preserve"> chỉ đạo của các tổ chức đoàn thể cấp trên: Giao lưu văn hóa – văn nghệ, cắm trại, thể dục thể thao, tham quan du lịch, thanh niên tình nguyện, trao quà khuyến học, tham gia các hoạt động do cấp trên phát động  </w:t>
      </w:r>
      <w:r>
        <w:rPr>
          <w:i/>
        </w:rPr>
        <w:t>(1.10.07</w:t>
      </w:r>
    </w:p>
    <w:p w:rsidR="00FA7DA1" w:rsidRDefault="00311B3B">
      <w:pPr>
        <w:spacing w:before="1" w:line="288" w:lineRule="auto"/>
        <w:ind w:left="218" w:right="233"/>
        <w:jc w:val="both"/>
        <w:rPr>
          <w:sz w:val="26"/>
        </w:rPr>
      </w:pPr>
      <w:r>
        <w:rPr>
          <w:i/>
          <w:sz w:val="26"/>
        </w:rPr>
        <w:t>– Kế hoạch, chương trình hành động n</w:t>
      </w:r>
      <w:r>
        <w:rPr>
          <w:i/>
          <w:sz w:val="26"/>
        </w:rPr>
        <w:t xml:space="preserve">ăm học của tổ chức Công đoàn, Đoàn TNCS,...) </w:t>
      </w:r>
      <w:r>
        <w:rPr>
          <w:sz w:val="26"/>
        </w:rPr>
        <w:t xml:space="preserve">Các tổ chức đoàn thể hàng năm được xếp loại tiên tiến </w:t>
      </w:r>
      <w:r>
        <w:rPr>
          <w:i/>
          <w:sz w:val="26"/>
        </w:rPr>
        <w:t>(1.10.08 – Quyết định công nhận Danh hiệu thi đua đạt được của các tổ chức đoàn thể, tổ chức xã hội trong trường)</w:t>
      </w:r>
      <w:r>
        <w:rPr>
          <w:sz w:val="26"/>
        </w:rPr>
        <w:t>.</w:t>
      </w:r>
    </w:p>
    <w:p w:rsidR="00FA7DA1" w:rsidRDefault="00311B3B">
      <w:pPr>
        <w:pStyle w:val="Heading3"/>
        <w:spacing w:before="202"/>
        <w:ind w:right="0"/>
        <w:jc w:val="both"/>
        <w:rPr>
          <w:i/>
        </w:rPr>
      </w:pPr>
      <w:r>
        <w:t xml:space="preserve">Tự đánh giá tiêu chuẩn 1.10 đạt: </w:t>
      </w:r>
      <w:r>
        <w:rPr>
          <w:i/>
        </w:rPr>
        <w:t>1 điểm</w:t>
      </w:r>
    </w:p>
    <w:p w:rsidR="00FA7DA1" w:rsidRDefault="007E0FDD">
      <w:pPr>
        <w:pStyle w:val="BodyText"/>
        <w:spacing w:before="4"/>
        <w:rPr>
          <w:b/>
          <w:i/>
          <w:sz w:val="18"/>
        </w:rPr>
      </w:pPr>
      <w:r>
        <w:rPr>
          <w:noProof/>
        </w:rPr>
        <mc:AlternateContent>
          <mc:Choice Requires="wps">
            <w:drawing>
              <wp:anchor distT="0" distB="0" distL="0" distR="0" simplePos="0" relativeHeight="251604480" behindDoc="0" locked="0" layoutInCell="1" allowOverlap="1">
                <wp:simplePos x="0" y="0"/>
                <wp:positionH relativeFrom="page">
                  <wp:posOffset>829310</wp:posOffset>
                </wp:positionH>
                <wp:positionV relativeFrom="paragraph">
                  <wp:posOffset>162560</wp:posOffset>
                </wp:positionV>
                <wp:extent cx="6085205" cy="716915"/>
                <wp:effectExtent l="10160" t="10160" r="10160" b="6350"/>
                <wp:wrapTopAndBottom/>
                <wp:docPr id="105"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9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0" w:firstLine="304"/>
                              <w:jc w:val="both"/>
                              <w:rPr>
                                <w:b/>
                                <w:sz w:val="26"/>
                              </w:rPr>
                            </w:pPr>
                            <w:r>
                              <w:rPr>
                                <w:b/>
                                <w:i/>
                                <w:spacing w:val="-4"/>
                                <w:sz w:val="26"/>
                              </w:rPr>
                              <w:t>Tiêu chuẩn 1.11</w:t>
                            </w:r>
                            <w:r>
                              <w:rPr>
                                <w:b/>
                                <w:spacing w:val="-4"/>
                                <w:sz w:val="26"/>
                              </w:rPr>
                              <w:t xml:space="preserve">: </w:t>
                            </w:r>
                            <w:r>
                              <w:rPr>
                                <w:b/>
                                <w:sz w:val="26"/>
                              </w:rPr>
                              <w:t>Trƣờng có quy định và thực hiện công tác kiểm tra, giám sát các hoạt</w:t>
                            </w:r>
                            <w:r>
                              <w:rPr>
                                <w:b/>
                                <w:spacing w:val="-5"/>
                                <w:sz w:val="26"/>
                              </w:rPr>
                              <w:t xml:space="preserve"> </w:t>
                            </w:r>
                            <w:r>
                              <w:rPr>
                                <w:b/>
                                <w:sz w:val="26"/>
                              </w:rPr>
                              <w:t>động</w:t>
                            </w:r>
                            <w:r>
                              <w:rPr>
                                <w:b/>
                                <w:spacing w:val="-5"/>
                                <w:sz w:val="26"/>
                              </w:rPr>
                              <w:t xml:space="preserve"> </w:t>
                            </w:r>
                            <w:r>
                              <w:rPr>
                                <w:b/>
                                <w:sz w:val="26"/>
                              </w:rPr>
                              <w:t>của</w:t>
                            </w:r>
                            <w:r>
                              <w:rPr>
                                <w:b/>
                                <w:spacing w:val="-5"/>
                                <w:sz w:val="26"/>
                              </w:rPr>
                              <w:t xml:space="preserve"> </w:t>
                            </w:r>
                            <w:r>
                              <w:rPr>
                                <w:b/>
                                <w:sz w:val="26"/>
                              </w:rPr>
                              <w:t>trƣờng</w:t>
                            </w:r>
                            <w:r>
                              <w:rPr>
                                <w:b/>
                                <w:spacing w:val="-3"/>
                                <w:sz w:val="26"/>
                              </w:rPr>
                              <w:t xml:space="preserve"> </w:t>
                            </w:r>
                            <w:r>
                              <w:rPr>
                                <w:b/>
                                <w:sz w:val="26"/>
                              </w:rPr>
                              <w:t>theo</w:t>
                            </w:r>
                            <w:r>
                              <w:rPr>
                                <w:b/>
                                <w:spacing w:val="-2"/>
                                <w:sz w:val="26"/>
                              </w:rPr>
                              <w:t xml:space="preserve"> </w:t>
                            </w:r>
                            <w:r>
                              <w:rPr>
                                <w:b/>
                                <w:sz w:val="26"/>
                              </w:rPr>
                              <w:t>quy</w:t>
                            </w:r>
                            <w:r>
                              <w:rPr>
                                <w:b/>
                                <w:spacing w:val="-3"/>
                                <w:sz w:val="26"/>
                              </w:rPr>
                              <w:t xml:space="preserve"> </w:t>
                            </w:r>
                            <w:r>
                              <w:rPr>
                                <w:b/>
                                <w:sz w:val="26"/>
                              </w:rPr>
                              <w:t>định</w:t>
                            </w:r>
                            <w:r>
                              <w:rPr>
                                <w:b/>
                                <w:spacing w:val="-3"/>
                                <w:sz w:val="26"/>
                              </w:rPr>
                              <w:t xml:space="preserve"> </w:t>
                            </w:r>
                            <w:r>
                              <w:rPr>
                                <w:b/>
                                <w:sz w:val="26"/>
                              </w:rPr>
                              <w:t>nhằm</w:t>
                            </w:r>
                            <w:r>
                              <w:rPr>
                                <w:b/>
                                <w:spacing w:val="-2"/>
                                <w:sz w:val="26"/>
                              </w:rPr>
                              <w:t xml:space="preserve"> </w:t>
                            </w:r>
                            <w:r>
                              <w:rPr>
                                <w:b/>
                                <w:sz w:val="26"/>
                              </w:rPr>
                              <w:t>nâng</w:t>
                            </w:r>
                            <w:r>
                              <w:rPr>
                                <w:b/>
                                <w:spacing w:val="-5"/>
                                <w:sz w:val="26"/>
                              </w:rPr>
                              <w:t xml:space="preserve"> </w:t>
                            </w:r>
                            <w:r>
                              <w:rPr>
                                <w:b/>
                                <w:sz w:val="26"/>
                              </w:rPr>
                              <w:t>cao</w:t>
                            </w:r>
                            <w:r>
                              <w:rPr>
                                <w:b/>
                                <w:spacing w:val="-5"/>
                                <w:sz w:val="26"/>
                              </w:rPr>
                              <w:t xml:space="preserve"> </w:t>
                            </w:r>
                            <w:r>
                              <w:rPr>
                                <w:b/>
                                <w:sz w:val="26"/>
                              </w:rPr>
                              <w:t>chất</w:t>
                            </w:r>
                            <w:r>
                              <w:rPr>
                                <w:b/>
                                <w:spacing w:val="-4"/>
                                <w:sz w:val="26"/>
                              </w:rPr>
                              <w:t xml:space="preserve"> </w:t>
                            </w:r>
                            <w:r>
                              <w:rPr>
                                <w:b/>
                                <w:sz w:val="26"/>
                              </w:rPr>
                              <w:t>lƣợng</w:t>
                            </w:r>
                            <w:r>
                              <w:rPr>
                                <w:b/>
                                <w:spacing w:val="-5"/>
                                <w:sz w:val="26"/>
                              </w:rPr>
                              <w:t xml:space="preserve"> </w:t>
                            </w:r>
                            <w:r>
                              <w:rPr>
                                <w:b/>
                                <w:sz w:val="26"/>
                              </w:rPr>
                              <w:t>và</w:t>
                            </w:r>
                            <w:r>
                              <w:rPr>
                                <w:b/>
                                <w:spacing w:val="-5"/>
                                <w:sz w:val="26"/>
                              </w:rPr>
                              <w:t xml:space="preserve"> </w:t>
                            </w:r>
                            <w:r>
                              <w:rPr>
                                <w:b/>
                                <w:sz w:val="26"/>
                              </w:rPr>
                              <w:t>hiệu</w:t>
                            </w:r>
                            <w:r>
                              <w:rPr>
                                <w:b/>
                                <w:spacing w:val="-3"/>
                                <w:sz w:val="26"/>
                              </w:rPr>
                              <w:t xml:space="preserve"> </w:t>
                            </w:r>
                            <w:r>
                              <w:rPr>
                                <w:b/>
                                <w:sz w:val="26"/>
                              </w:rPr>
                              <w:t>quả</w:t>
                            </w:r>
                            <w:r>
                              <w:rPr>
                                <w:b/>
                                <w:spacing w:val="-3"/>
                                <w:sz w:val="26"/>
                              </w:rPr>
                              <w:t xml:space="preserve"> </w:t>
                            </w:r>
                            <w:r>
                              <w:rPr>
                                <w:b/>
                                <w:sz w:val="26"/>
                              </w:rPr>
                              <w:t>đào</w:t>
                            </w:r>
                            <w:r>
                              <w:rPr>
                                <w:b/>
                                <w:spacing w:val="-3"/>
                                <w:sz w:val="26"/>
                              </w:rPr>
                              <w:t xml:space="preserve"> </w:t>
                            </w:r>
                            <w:r>
                              <w:rPr>
                                <w:b/>
                                <w:sz w:val="26"/>
                              </w:rPr>
                              <w:t>tạo. Hằng</w:t>
                            </w:r>
                            <w:r>
                              <w:rPr>
                                <w:b/>
                                <w:spacing w:val="-3"/>
                                <w:sz w:val="26"/>
                              </w:rPr>
                              <w:t xml:space="preserve"> </w:t>
                            </w:r>
                            <w:r>
                              <w:rPr>
                                <w:b/>
                                <w:sz w:val="26"/>
                              </w:rPr>
                              <w:t>năm</w:t>
                            </w:r>
                            <w:r>
                              <w:rPr>
                                <w:b/>
                                <w:spacing w:val="-7"/>
                                <w:sz w:val="26"/>
                              </w:rPr>
                              <w:t xml:space="preserve"> </w:t>
                            </w:r>
                            <w:r>
                              <w:rPr>
                                <w:b/>
                                <w:sz w:val="26"/>
                              </w:rPr>
                              <w:t>rà</w:t>
                            </w:r>
                            <w:r>
                              <w:rPr>
                                <w:b/>
                                <w:spacing w:val="-5"/>
                                <w:sz w:val="26"/>
                              </w:rPr>
                              <w:t xml:space="preserve"> </w:t>
                            </w:r>
                            <w:r>
                              <w:rPr>
                                <w:b/>
                                <w:sz w:val="26"/>
                              </w:rPr>
                              <w:t>soát,</w:t>
                            </w:r>
                            <w:r>
                              <w:rPr>
                                <w:b/>
                                <w:spacing w:val="-5"/>
                                <w:sz w:val="26"/>
                              </w:rPr>
                              <w:t xml:space="preserve"> </w:t>
                            </w:r>
                            <w:r>
                              <w:rPr>
                                <w:b/>
                                <w:sz w:val="26"/>
                              </w:rPr>
                              <w:t>cải</w:t>
                            </w:r>
                            <w:r>
                              <w:rPr>
                                <w:b/>
                                <w:spacing w:val="-3"/>
                                <w:sz w:val="26"/>
                              </w:rPr>
                              <w:t xml:space="preserve"> </w:t>
                            </w:r>
                            <w:r>
                              <w:rPr>
                                <w:b/>
                                <w:sz w:val="26"/>
                              </w:rPr>
                              <w:t>tiến</w:t>
                            </w:r>
                            <w:r>
                              <w:rPr>
                                <w:b/>
                                <w:spacing w:val="-5"/>
                                <w:sz w:val="26"/>
                              </w:rPr>
                              <w:t xml:space="preserve"> </w:t>
                            </w:r>
                            <w:r>
                              <w:rPr>
                                <w:b/>
                                <w:sz w:val="26"/>
                              </w:rPr>
                              <w:t>phƣơng</w:t>
                            </w:r>
                            <w:r>
                              <w:rPr>
                                <w:b/>
                                <w:spacing w:val="-5"/>
                                <w:sz w:val="26"/>
                              </w:rPr>
                              <w:t xml:space="preserve"> </w:t>
                            </w:r>
                            <w:r>
                              <w:rPr>
                                <w:b/>
                                <w:sz w:val="26"/>
                              </w:rPr>
                              <w:t>pháp,</w:t>
                            </w:r>
                            <w:r>
                              <w:rPr>
                                <w:b/>
                                <w:spacing w:val="-5"/>
                                <w:sz w:val="26"/>
                              </w:rPr>
                              <w:t xml:space="preserve"> </w:t>
                            </w:r>
                            <w:r>
                              <w:rPr>
                                <w:b/>
                                <w:sz w:val="26"/>
                              </w:rPr>
                              <w:t>công</w:t>
                            </w:r>
                            <w:r>
                              <w:rPr>
                                <w:b/>
                                <w:spacing w:val="-5"/>
                                <w:sz w:val="26"/>
                              </w:rPr>
                              <w:t xml:space="preserve"> </w:t>
                            </w:r>
                            <w:r>
                              <w:rPr>
                                <w:b/>
                                <w:sz w:val="26"/>
                              </w:rPr>
                              <w:t>cụ</w:t>
                            </w:r>
                            <w:r>
                              <w:rPr>
                                <w:b/>
                                <w:spacing w:val="-5"/>
                                <w:sz w:val="26"/>
                              </w:rPr>
                              <w:t xml:space="preserve"> </w:t>
                            </w:r>
                            <w:r>
                              <w:rPr>
                                <w:b/>
                                <w:sz w:val="26"/>
                              </w:rPr>
                              <w:t>kiểm</w:t>
                            </w:r>
                            <w:r>
                              <w:rPr>
                                <w:b/>
                                <w:spacing w:val="-5"/>
                                <w:sz w:val="26"/>
                              </w:rPr>
                              <w:t xml:space="preserve"> </w:t>
                            </w:r>
                            <w:r>
                              <w:rPr>
                                <w:b/>
                                <w:sz w:val="26"/>
                              </w:rPr>
                              <w:t>tra,</w:t>
                            </w:r>
                            <w:r>
                              <w:rPr>
                                <w:b/>
                                <w:spacing w:val="-5"/>
                                <w:sz w:val="26"/>
                              </w:rPr>
                              <w:t xml:space="preserve"> </w:t>
                            </w:r>
                            <w:r>
                              <w:rPr>
                                <w:b/>
                                <w:sz w:val="26"/>
                              </w:rPr>
                              <w:t>giám</w:t>
                            </w:r>
                            <w:r>
                              <w:rPr>
                                <w:b/>
                                <w:spacing w:val="-7"/>
                                <w:sz w:val="26"/>
                              </w:rPr>
                              <w:t xml:space="preserve"> </w:t>
                            </w:r>
                            <w:r>
                              <w:rPr>
                                <w:b/>
                                <w:sz w:val="26"/>
                              </w:rPr>
                              <w:t>sát.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51" type="#_x0000_t202" style="position:absolute;margin-left:65.3pt;margin-top:12.8pt;width:479.15pt;height:56.45pt;z-index:251604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" filled="f" strokeweight=".48pt">
                <v:textbox inset="0,0,0,0">
                  <w:txbxContent>
                    <w:p w:rsidR="00FA7DA1" w:rsidRDefault="00311B3B">
                      <w:pPr>
                        <w:spacing w:before="19" w:line="288" w:lineRule="auto"/>
                        <w:ind w:left="108" w:right="110" w:firstLine="304"/>
                        <w:jc w:val="both"/>
                        <w:rPr>
                          <w:b/>
                          <w:sz w:val="26"/>
                        </w:rPr>
                      </w:pPr>
                      <w:r>
                        <w:rPr>
                          <w:b/>
                          <w:i/>
                          <w:spacing w:val="-4"/>
                          <w:sz w:val="26"/>
                        </w:rPr>
                        <w:t>Tiêu chuẩn 1.11</w:t>
                      </w:r>
                      <w:r>
                        <w:rPr>
                          <w:b/>
                          <w:spacing w:val="-4"/>
                          <w:sz w:val="26"/>
                        </w:rPr>
                        <w:t xml:space="preserve">: </w:t>
                      </w:r>
                      <w:r>
                        <w:rPr>
                          <w:b/>
                          <w:sz w:val="26"/>
                        </w:rPr>
                        <w:t>Trƣờng có quy định và thực hiện công tác kiểm tra, giám sát các hoạt</w:t>
                      </w:r>
                      <w:r>
                        <w:rPr>
                          <w:b/>
                          <w:spacing w:val="-5"/>
                          <w:sz w:val="26"/>
                        </w:rPr>
                        <w:t xml:space="preserve"> </w:t>
                      </w:r>
                      <w:r>
                        <w:rPr>
                          <w:b/>
                          <w:sz w:val="26"/>
                        </w:rPr>
                        <w:t>động</w:t>
                      </w:r>
                      <w:r>
                        <w:rPr>
                          <w:b/>
                          <w:spacing w:val="-5"/>
                          <w:sz w:val="26"/>
                        </w:rPr>
                        <w:t xml:space="preserve"> </w:t>
                      </w:r>
                      <w:r>
                        <w:rPr>
                          <w:b/>
                          <w:sz w:val="26"/>
                        </w:rPr>
                        <w:t>của</w:t>
                      </w:r>
                      <w:r>
                        <w:rPr>
                          <w:b/>
                          <w:spacing w:val="-5"/>
                          <w:sz w:val="26"/>
                        </w:rPr>
                        <w:t xml:space="preserve"> </w:t>
                      </w:r>
                      <w:r>
                        <w:rPr>
                          <w:b/>
                          <w:sz w:val="26"/>
                        </w:rPr>
                        <w:t>trƣờng</w:t>
                      </w:r>
                      <w:r>
                        <w:rPr>
                          <w:b/>
                          <w:spacing w:val="-3"/>
                          <w:sz w:val="26"/>
                        </w:rPr>
                        <w:t xml:space="preserve"> </w:t>
                      </w:r>
                      <w:r>
                        <w:rPr>
                          <w:b/>
                          <w:sz w:val="26"/>
                        </w:rPr>
                        <w:t>theo</w:t>
                      </w:r>
                      <w:r>
                        <w:rPr>
                          <w:b/>
                          <w:spacing w:val="-2"/>
                          <w:sz w:val="26"/>
                        </w:rPr>
                        <w:t xml:space="preserve"> </w:t>
                      </w:r>
                      <w:r>
                        <w:rPr>
                          <w:b/>
                          <w:sz w:val="26"/>
                        </w:rPr>
                        <w:t>quy</w:t>
                      </w:r>
                      <w:r>
                        <w:rPr>
                          <w:b/>
                          <w:spacing w:val="-3"/>
                          <w:sz w:val="26"/>
                        </w:rPr>
                        <w:t xml:space="preserve"> </w:t>
                      </w:r>
                      <w:r>
                        <w:rPr>
                          <w:b/>
                          <w:sz w:val="26"/>
                        </w:rPr>
                        <w:t>định</w:t>
                      </w:r>
                      <w:r>
                        <w:rPr>
                          <w:b/>
                          <w:spacing w:val="-3"/>
                          <w:sz w:val="26"/>
                        </w:rPr>
                        <w:t xml:space="preserve"> </w:t>
                      </w:r>
                      <w:r>
                        <w:rPr>
                          <w:b/>
                          <w:sz w:val="26"/>
                        </w:rPr>
                        <w:t>nhằm</w:t>
                      </w:r>
                      <w:r>
                        <w:rPr>
                          <w:b/>
                          <w:spacing w:val="-2"/>
                          <w:sz w:val="26"/>
                        </w:rPr>
                        <w:t xml:space="preserve"> </w:t>
                      </w:r>
                      <w:r>
                        <w:rPr>
                          <w:b/>
                          <w:sz w:val="26"/>
                        </w:rPr>
                        <w:t>nâng</w:t>
                      </w:r>
                      <w:r>
                        <w:rPr>
                          <w:b/>
                          <w:spacing w:val="-5"/>
                          <w:sz w:val="26"/>
                        </w:rPr>
                        <w:t xml:space="preserve"> </w:t>
                      </w:r>
                      <w:r>
                        <w:rPr>
                          <w:b/>
                          <w:sz w:val="26"/>
                        </w:rPr>
                        <w:t>cao</w:t>
                      </w:r>
                      <w:r>
                        <w:rPr>
                          <w:b/>
                          <w:spacing w:val="-5"/>
                          <w:sz w:val="26"/>
                        </w:rPr>
                        <w:t xml:space="preserve"> </w:t>
                      </w:r>
                      <w:r>
                        <w:rPr>
                          <w:b/>
                          <w:sz w:val="26"/>
                        </w:rPr>
                        <w:t>chất</w:t>
                      </w:r>
                      <w:r>
                        <w:rPr>
                          <w:b/>
                          <w:spacing w:val="-4"/>
                          <w:sz w:val="26"/>
                        </w:rPr>
                        <w:t xml:space="preserve"> </w:t>
                      </w:r>
                      <w:r>
                        <w:rPr>
                          <w:b/>
                          <w:sz w:val="26"/>
                        </w:rPr>
                        <w:t>lƣợng</w:t>
                      </w:r>
                      <w:r>
                        <w:rPr>
                          <w:b/>
                          <w:spacing w:val="-5"/>
                          <w:sz w:val="26"/>
                        </w:rPr>
                        <w:t xml:space="preserve"> </w:t>
                      </w:r>
                      <w:r>
                        <w:rPr>
                          <w:b/>
                          <w:sz w:val="26"/>
                        </w:rPr>
                        <w:t>và</w:t>
                      </w:r>
                      <w:r>
                        <w:rPr>
                          <w:b/>
                          <w:spacing w:val="-5"/>
                          <w:sz w:val="26"/>
                        </w:rPr>
                        <w:t xml:space="preserve"> </w:t>
                      </w:r>
                      <w:r>
                        <w:rPr>
                          <w:b/>
                          <w:sz w:val="26"/>
                        </w:rPr>
                        <w:t>hiệu</w:t>
                      </w:r>
                      <w:r>
                        <w:rPr>
                          <w:b/>
                          <w:spacing w:val="-3"/>
                          <w:sz w:val="26"/>
                        </w:rPr>
                        <w:t xml:space="preserve"> </w:t>
                      </w:r>
                      <w:r>
                        <w:rPr>
                          <w:b/>
                          <w:sz w:val="26"/>
                        </w:rPr>
                        <w:t>quả</w:t>
                      </w:r>
                      <w:r>
                        <w:rPr>
                          <w:b/>
                          <w:spacing w:val="-3"/>
                          <w:sz w:val="26"/>
                        </w:rPr>
                        <w:t xml:space="preserve"> </w:t>
                      </w:r>
                      <w:r>
                        <w:rPr>
                          <w:b/>
                          <w:sz w:val="26"/>
                        </w:rPr>
                        <w:t>đào</w:t>
                      </w:r>
                      <w:r>
                        <w:rPr>
                          <w:b/>
                          <w:spacing w:val="-3"/>
                          <w:sz w:val="26"/>
                        </w:rPr>
                        <w:t xml:space="preserve"> </w:t>
                      </w:r>
                      <w:r>
                        <w:rPr>
                          <w:b/>
                          <w:sz w:val="26"/>
                        </w:rPr>
                        <w:t>tạo. Hằng</w:t>
                      </w:r>
                      <w:r>
                        <w:rPr>
                          <w:b/>
                          <w:spacing w:val="-3"/>
                          <w:sz w:val="26"/>
                        </w:rPr>
                        <w:t xml:space="preserve"> </w:t>
                      </w:r>
                      <w:r>
                        <w:rPr>
                          <w:b/>
                          <w:sz w:val="26"/>
                        </w:rPr>
                        <w:t>năm</w:t>
                      </w:r>
                      <w:r>
                        <w:rPr>
                          <w:b/>
                          <w:spacing w:val="-7"/>
                          <w:sz w:val="26"/>
                        </w:rPr>
                        <w:t xml:space="preserve"> </w:t>
                      </w:r>
                      <w:r>
                        <w:rPr>
                          <w:b/>
                          <w:sz w:val="26"/>
                        </w:rPr>
                        <w:t>rà</w:t>
                      </w:r>
                      <w:r>
                        <w:rPr>
                          <w:b/>
                          <w:spacing w:val="-5"/>
                          <w:sz w:val="26"/>
                        </w:rPr>
                        <w:t xml:space="preserve"> </w:t>
                      </w:r>
                      <w:r>
                        <w:rPr>
                          <w:b/>
                          <w:sz w:val="26"/>
                        </w:rPr>
                        <w:t>soát,</w:t>
                      </w:r>
                      <w:r>
                        <w:rPr>
                          <w:b/>
                          <w:spacing w:val="-5"/>
                          <w:sz w:val="26"/>
                        </w:rPr>
                        <w:t xml:space="preserve"> </w:t>
                      </w:r>
                      <w:r>
                        <w:rPr>
                          <w:b/>
                          <w:sz w:val="26"/>
                        </w:rPr>
                        <w:t>cải</w:t>
                      </w:r>
                      <w:r>
                        <w:rPr>
                          <w:b/>
                          <w:spacing w:val="-3"/>
                          <w:sz w:val="26"/>
                        </w:rPr>
                        <w:t xml:space="preserve"> </w:t>
                      </w:r>
                      <w:r>
                        <w:rPr>
                          <w:b/>
                          <w:sz w:val="26"/>
                        </w:rPr>
                        <w:t>tiến</w:t>
                      </w:r>
                      <w:r>
                        <w:rPr>
                          <w:b/>
                          <w:spacing w:val="-5"/>
                          <w:sz w:val="26"/>
                        </w:rPr>
                        <w:t xml:space="preserve"> </w:t>
                      </w:r>
                      <w:r>
                        <w:rPr>
                          <w:b/>
                          <w:sz w:val="26"/>
                        </w:rPr>
                        <w:t>phƣơng</w:t>
                      </w:r>
                      <w:r>
                        <w:rPr>
                          <w:b/>
                          <w:spacing w:val="-5"/>
                          <w:sz w:val="26"/>
                        </w:rPr>
                        <w:t xml:space="preserve"> </w:t>
                      </w:r>
                      <w:r>
                        <w:rPr>
                          <w:b/>
                          <w:sz w:val="26"/>
                        </w:rPr>
                        <w:t>pháp,</w:t>
                      </w:r>
                      <w:r>
                        <w:rPr>
                          <w:b/>
                          <w:spacing w:val="-5"/>
                          <w:sz w:val="26"/>
                        </w:rPr>
                        <w:t xml:space="preserve"> </w:t>
                      </w:r>
                      <w:r>
                        <w:rPr>
                          <w:b/>
                          <w:sz w:val="26"/>
                        </w:rPr>
                        <w:t>công</w:t>
                      </w:r>
                      <w:r>
                        <w:rPr>
                          <w:b/>
                          <w:spacing w:val="-5"/>
                          <w:sz w:val="26"/>
                        </w:rPr>
                        <w:t xml:space="preserve"> </w:t>
                      </w:r>
                      <w:r>
                        <w:rPr>
                          <w:b/>
                          <w:sz w:val="26"/>
                        </w:rPr>
                        <w:t>cụ</w:t>
                      </w:r>
                      <w:r>
                        <w:rPr>
                          <w:b/>
                          <w:spacing w:val="-5"/>
                          <w:sz w:val="26"/>
                        </w:rPr>
                        <w:t xml:space="preserve"> </w:t>
                      </w:r>
                      <w:r>
                        <w:rPr>
                          <w:b/>
                          <w:sz w:val="26"/>
                        </w:rPr>
                        <w:t>kiểm</w:t>
                      </w:r>
                      <w:r>
                        <w:rPr>
                          <w:b/>
                          <w:spacing w:val="-5"/>
                          <w:sz w:val="26"/>
                        </w:rPr>
                        <w:t xml:space="preserve"> </w:t>
                      </w:r>
                      <w:r>
                        <w:rPr>
                          <w:b/>
                          <w:sz w:val="26"/>
                        </w:rPr>
                        <w:t>tra,</w:t>
                      </w:r>
                      <w:r>
                        <w:rPr>
                          <w:b/>
                          <w:spacing w:val="-5"/>
                          <w:sz w:val="26"/>
                        </w:rPr>
                        <w:t xml:space="preserve"> </w:t>
                      </w:r>
                      <w:r>
                        <w:rPr>
                          <w:b/>
                          <w:sz w:val="26"/>
                        </w:rPr>
                        <w:t>giám</w:t>
                      </w:r>
                      <w:r>
                        <w:rPr>
                          <w:b/>
                          <w:spacing w:val="-7"/>
                          <w:sz w:val="26"/>
                        </w:rPr>
                        <w:t xml:space="preserve"> </w:t>
                      </w:r>
                      <w:r>
                        <w:rPr>
                          <w:b/>
                          <w:sz w:val="26"/>
                        </w:rPr>
                        <w:t>sát.</w:t>
                      </w:r>
                    </w:p>
                  </w:txbxContent>
                </v:textbox>
                <w10:wrap type="topAndBottom" anchorx="page"/>
              </v:shape>
            </w:pict>
          </mc:Fallback>
        </mc:AlternateContent>
      </w:r>
    </w:p>
    <w:p w:rsidR="00FA7DA1" w:rsidRDefault="00FA7DA1">
      <w:pPr>
        <w:pStyle w:val="BodyText"/>
        <w:spacing w:before="4"/>
        <w:rPr>
          <w:b/>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31" w:firstLine="719"/>
        <w:jc w:val="both"/>
        <w:rPr>
          <w:i/>
          <w:sz w:val="26"/>
        </w:rPr>
      </w:pPr>
      <w:r>
        <w:rPr>
          <w:sz w:val="26"/>
        </w:rPr>
        <w:t xml:space="preserve">Trường có Tổ TT-PC </w:t>
      </w:r>
      <w:r>
        <w:rPr>
          <w:i/>
          <w:sz w:val="26"/>
        </w:rPr>
        <w:t xml:space="preserve">(1.3.04 - Quyết định thành lập đơn vị trực thuộc trường) </w:t>
      </w:r>
      <w:r>
        <w:rPr>
          <w:sz w:val="26"/>
        </w:rPr>
        <w:t xml:space="preserve">thực hiện </w:t>
      </w:r>
      <w:r>
        <w:rPr>
          <w:spacing w:val="-7"/>
          <w:sz w:val="26"/>
        </w:rPr>
        <w:t xml:space="preserve">công </w:t>
      </w:r>
      <w:r>
        <w:rPr>
          <w:sz w:val="26"/>
        </w:rPr>
        <w:t xml:space="preserve">tác thanh tra nội bộ và công tác thanh tra giáo dục theo quy định chức năng, nhiệm vụ của các đơn vị và Hội đồng trực thuộc trường </w:t>
      </w:r>
      <w:r>
        <w:rPr>
          <w:i/>
          <w:sz w:val="26"/>
        </w:rPr>
        <w:t>(1.3.06 - Quy định chức năng nhiệm</w:t>
      </w:r>
      <w:r>
        <w:rPr>
          <w:i/>
          <w:sz w:val="26"/>
        </w:rPr>
        <w:t xml:space="preserve"> vụ của các đơn vị và Hội đồng trực thuộc Trường Cao đẳng Kỹ thuật Lý Tự Trọng</w:t>
      </w:r>
      <w:r>
        <w:rPr>
          <w:i/>
          <w:spacing w:val="-9"/>
          <w:sz w:val="26"/>
        </w:rPr>
        <w:t xml:space="preserve"> </w:t>
      </w:r>
      <w:r>
        <w:rPr>
          <w:i/>
          <w:sz w:val="26"/>
        </w:rPr>
        <w:t>Tp.HCM).</w:t>
      </w:r>
    </w:p>
    <w:p w:rsidR="00FA7DA1" w:rsidRDefault="00311B3B">
      <w:pPr>
        <w:spacing w:before="196" w:line="288" w:lineRule="auto"/>
        <w:ind w:left="218" w:right="228" w:firstLine="719"/>
        <w:jc w:val="both"/>
        <w:rPr>
          <w:i/>
          <w:sz w:val="26"/>
        </w:rPr>
      </w:pPr>
      <w:r>
        <w:rPr>
          <w:sz w:val="26"/>
        </w:rPr>
        <w:t xml:space="preserve">Ngoài ra, trường còn có Ban Thanh tra nhân dân </w:t>
      </w:r>
      <w:r>
        <w:rPr>
          <w:i/>
          <w:sz w:val="26"/>
        </w:rPr>
        <w:t xml:space="preserve">(1.11.01 - Quyết định thành lập Ban Thanh tra nhân dân) </w:t>
      </w:r>
      <w:r>
        <w:rPr>
          <w:sz w:val="26"/>
        </w:rPr>
        <w:t xml:space="preserve">thực hiện công tác giám sát các hoạt động của trường về các lĩnh </w:t>
      </w:r>
      <w:r>
        <w:rPr>
          <w:sz w:val="26"/>
        </w:rPr>
        <w:t xml:space="preserve">vực: Tài chính kế toán, tổ chức, tuyển sinh, thực hành tiết kiệm chống lãng phí, giải quyết đơn thư khiếu nại.... </w:t>
      </w:r>
      <w:r>
        <w:rPr>
          <w:i/>
          <w:sz w:val="26"/>
        </w:rPr>
        <w:t xml:space="preserve">(1.11.02 – Công văn số 349/HD-CĐGD ngày 26 tháng 12  năm 2014 về tổ chức và hoạt động Ban thanh tra nhân dân). </w:t>
      </w:r>
      <w:r>
        <w:rPr>
          <w:sz w:val="26"/>
        </w:rPr>
        <w:t>Song song đó hàng năm  Nhà trườ</w:t>
      </w:r>
      <w:r>
        <w:rPr>
          <w:sz w:val="26"/>
        </w:rPr>
        <w:t xml:space="preserve">ng cũng đã xây dựng và ban hành Quy chế thực hiện dân chủ trong Nhà trường, trên cơ sở đó Ban Thanh tra Nhân dân dễ dàng thực hiện các chức năng giám sát theo </w:t>
      </w:r>
      <w:r>
        <w:rPr>
          <w:spacing w:val="2"/>
          <w:sz w:val="26"/>
        </w:rPr>
        <w:t xml:space="preserve">quy </w:t>
      </w:r>
      <w:r>
        <w:rPr>
          <w:sz w:val="26"/>
        </w:rPr>
        <w:t xml:space="preserve">định </w:t>
      </w:r>
      <w:r>
        <w:rPr>
          <w:i/>
          <w:sz w:val="26"/>
        </w:rPr>
        <w:t>(1.11.03 – Quyết định ban hành Quy chế thực hiện dân chủ trong hoạt động nhà trường)</w:t>
      </w:r>
    </w:p>
    <w:p w:rsidR="00FA7DA1" w:rsidRDefault="00311B3B">
      <w:pPr>
        <w:pStyle w:val="BodyText"/>
        <w:spacing w:before="193" w:line="288" w:lineRule="auto"/>
        <w:ind w:left="218" w:right="221" w:firstLine="719"/>
        <w:jc w:val="both"/>
      </w:pPr>
      <w:r>
        <w:rPr>
          <w:spacing w:val="-5"/>
        </w:rPr>
        <w:t xml:space="preserve">Tổ </w:t>
      </w:r>
      <w:r>
        <w:rPr>
          <w:spacing w:val="-8"/>
        </w:rPr>
        <w:t xml:space="preserve">TT-PC thực </w:t>
      </w:r>
      <w:r>
        <w:rPr>
          <w:spacing w:val="-7"/>
        </w:rPr>
        <w:t xml:space="preserve">hiện công </w:t>
      </w:r>
      <w:r>
        <w:rPr>
          <w:spacing w:val="-6"/>
        </w:rPr>
        <w:t xml:space="preserve">tác </w:t>
      </w:r>
      <w:r>
        <w:rPr>
          <w:spacing w:val="-8"/>
        </w:rPr>
        <w:t xml:space="preserve">thanh </w:t>
      </w:r>
      <w:r>
        <w:rPr>
          <w:spacing w:val="-6"/>
        </w:rPr>
        <w:t xml:space="preserve">tra </w:t>
      </w:r>
      <w:r>
        <w:rPr>
          <w:spacing w:val="-7"/>
        </w:rPr>
        <w:t xml:space="preserve">nội </w:t>
      </w:r>
      <w:r>
        <w:rPr>
          <w:spacing w:val="-5"/>
        </w:rPr>
        <w:t xml:space="preserve">bộ và </w:t>
      </w:r>
      <w:r>
        <w:rPr>
          <w:spacing w:val="-7"/>
        </w:rPr>
        <w:t xml:space="preserve">công </w:t>
      </w:r>
      <w:r>
        <w:rPr>
          <w:spacing w:val="-6"/>
        </w:rPr>
        <w:t xml:space="preserve">tác </w:t>
      </w:r>
      <w:r>
        <w:rPr>
          <w:spacing w:val="-8"/>
        </w:rPr>
        <w:t xml:space="preserve">thanh </w:t>
      </w:r>
      <w:r>
        <w:rPr>
          <w:spacing w:val="-7"/>
        </w:rPr>
        <w:t xml:space="preserve">tra giáo dục </w:t>
      </w:r>
      <w:r>
        <w:rPr>
          <w:spacing w:val="-8"/>
        </w:rPr>
        <w:t xml:space="preserve">thực </w:t>
      </w:r>
      <w:r>
        <w:rPr>
          <w:spacing w:val="-7"/>
        </w:rPr>
        <w:t>hiện theo</w:t>
      </w:r>
      <w:r>
        <w:rPr>
          <w:spacing w:val="-15"/>
        </w:rPr>
        <w:t xml:space="preserve"> </w:t>
      </w:r>
      <w:r>
        <w:rPr>
          <w:spacing w:val="-5"/>
        </w:rPr>
        <w:t>quy</w:t>
      </w:r>
      <w:r>
        <w:rPr>
          <w:spacing w:val="-18"/>
        </w:rPr>
        <w:t xml:space="preserve"> </w:t>
      </w:r>
      <w:r>
        <w:rPr>
          <w:spacing w:val="-7"/>
        </w:rPr>
        <w:t>định</w:t>
      </w:r>
      <w:r>
        <w:rPr>
          <w:spacing w:val="-13"/>
        </w:rPr>
        <w:t xml:space="preserve"> </w:t>
      </w:r>
      <w:r>
        <w:rPr>
          <w:spacing w:val="-7"/>
        </w:rPr>
        <w:t>chức</w:t>
      </w:r>
      <w:r>
        <w:rPr>
          <w:spacing w:val="-15"/>
        </w:rPr>
        <w:t xml:space="preserve"> </w:t>
      </w:r>
      <w:r>
        <w:rPr>
          <w:spacing w:val="-8"/>
        </w:rPr>
        <w:t>năng,</w:t>
      </w:r>
      <w:r>
        <w:rPr>
          <w:spacing w:val="-13"/>
        </w:rPr>
        <w:t xml:space="preserve"> </w:t>
      </w:r>
      <w:r>
        <w:rPr>
          <w:spacing w:val="-7"/>
        </w:rPr>
        <w:t>nhiệm</w:t>
      </w:r>
      <w:r>
        <w:rPr>
          <w:spacing w:val="-15"/>
        </w:rPr>
        <w:t xml:space="preserve"> </w:t>
      </w:r>
      <w:r>
        <w:rPr>
          <w:spacing w:val="-4"/>
        </w:rPr>
        <w:t>vụ</w:t>
      </w:r>
      <w:r>
        <w:rPr>
          <w:spacing w:val="-15"/>
        </w:rPr>
        <w:t xml:space="preserve"> </w:t>
      </w:r>
      <w:r>
        <w:rPr>
          <w:spacing w:val="-6"/>
        </w:rPr>
        <w:t>của</w:t>
      </w:r>
      <w:r>
        <w:rPr>
          <w:spacing w:val="-13"/>
        </w:rPr>
        <w:t xml:space="preserve"> </w:t>
      </w:r>
      <w:r>
        <w:rPr>
          <w:spacing w:val="-6"/>
        </w:rPr>
        <w:t>các</w:t>
      </w:r>
      <w:r>
        <w:rPr>
          <w:spacing w:val="-15"/>
        </w:rPr>
        <w:t xml:space="preserve"> </w:t>
      </w:r>
      <w:r>
        <w:rPr>
          <w:spacing w:val="-6"/>
        </w:rPr>
        <w:t>đơn</w:t>
      </w:r>
      <w:r>
        <w:rPr>
          <w:spacing w:val="-13"/>
        </w:rPr>
        <w:t xml:space="preserve"> </w:t>
      </w:r>
      <w:r>
        <w:rPr>
          <w:spacing w:val="-5"/>
        </w:rPr>
        <w:t>vị</w:t>
      </w:r>
      <w:r>
        <w:rPr>
          <w:spacing w:val="-13"/>
        </w:rPr>
        <w:t xml:space="preserve"> </w:t>
      </w:r>
      <w:r>
        <w:rPr>
          <w:spacing w:val="-5"/>
        </w:rPr>
        <w:t>và</w:t>
      </w:r>
      <w:r>
        <w:rPr>
          <w:spacing w:val="-13"/>
        </w:rPr>
        <w:t xml:space="preserve"> </w:t>
      </w:r>
      <w:r>
        <w:rPr>
          <w:spacing w:val="-6"/>
        </w:rPr>
        <w:t>Hội</w:t>
      </w:r>
      <w:r>
        <w:rPr>
          <w:spacing w:val="-13"/>
        </w:rPr>
        <w:t xml:space="preserve"> </w:t>
      </w:r>
      <w:r>
        <w:rPr>
          <w:spacing w:val="-7"/>
        </w:rPr>
        <w:t>đồng</w:t>
      </w:r>
      <w:r>
        <w:rPr>
          <w:spacing w:val="-13"/>
        </w:rPr>
        <w:t xml:space="preserve"> </w:t>
      </w:r>
      <w:r>
        <w:rPr>
          <w:spacing w:val="-8"/>
        </w:rPr>
        <w:t>trực</w:t>
      </w:r>
      <w:r>
        <w:rPr>
          <w:spacing w:val="-13"/>
        </w:rPr>
        <w:t xml:space="preserve"> </w:t>
      </w:r>
      <w:r>
        <w:rPr>
          <w:spacing w:val="-8"/>
        </w:rPr>
        <w:t>thuộc</w:t>
      </w:r>
      <w:r>
        <w:rPr>
          <w:spacing w:val="-15"/>
        </w:rPr>
        <w:t xml:space="preserve"> </w:t>
      </w:r>
      <w:r>
        <w:rPr>
          <w:spacing w:val="-8"/>
        </w:rPr>
        <w:t>trường</w:t>
      </w:r>
      <w:r>
        <w:rPr>
          <w:spacing w:val="-12"/>
        </w:rPr>
        <w:t xml:space="preserve"> </w:t>
      </w:r>
      <w:r>
        <w:rPr>
          <w:i/>
          <w:spacing w:val="-9"/>
        </w:rPr>
        <w:t>(1.11.04</w:t>
      </w:r>
      <w:r>
        <w:rPr>
          <w:i/>
          <w:spacing w:val="-13"/>
        </w:rPr>
        <w:t xml:space="preserve"> </w:t>
      </w:r>
      <w:r>
        <w:rPr>
          <w:i/>
        </w:rPr>
        <w:t>–</w:t>
      </w:r>
      <w:r>
        <w:rPr>
          <w:i/>
          <w:spacing w:val="-13"/>
        </w:rPr>
        <w:t xml:space="preserve"> </w:t>
      </w:r>
      <w:r>
        <w:rPr>
          <w:i/>
          <w:spacing w:val="-6"/>
        </w:rPr>
        <w:t xml:space="preserve">Quy </w:t>
      </w:r>
      <w:r>
        <w:rPr>
          <w:i/>
          <w:spacing w:val="-7"/>
        </w:rPr>
        <w:t xml:space="preserve">chế hoạt động </w:t>
      </w:r>
      <w:r>
        <w:rPr>
          <w:i/>
          <w:spacing w:val="-8"/>
        </w:rPr>
        <w:t xml:space="preserve">trường </w:t>
      </w:r>
      <w:r>
        <w:rPr>
          <w:i/>
          <w:spacing w:val="-6"/>
        </w:rPr>
        <w:t xml:space="preserve">Cao </w:t>
      </w:r>
      <w:r>
        <w:rPr>
          <w:i/>
          <w:spacing w:val="-7"/>
        </w:rPr>
        <w:t xml:space="preserve">đẳng </w:t>
      </w:r>
      <w:r>
        <w:rPr>
          <w:i/>
          <w:spacing w:val="-4"/>
        </w:rPr>
        <w:t xml:space="preserve">Lý </w:t>
      </w:r>
      <w:r>
        <w:rPr>
          <w:i/>
          <w:spacing w:val="-5"/>
        </w:rPr>
        <w:t xml:space="preserve">Tự </w:t>
      </w:r>
      <w:r>
        <w:rPr>
          <w:i/>
          <w:spacing w:val="-8"/>
        </w:rPr>
        <w:t>Trọng Tp.HCM)</w:t>
      </w:r>
      <w:r>
        <w:rPr>
          <w:spacing w:val="-8"/>
        </w:rPr>
        <w:t xml:space="preserve">, </w:t>
      </w:r>
      <w:r>
        <w:rPr>
          <w:spacing w:val="-7"/>
        </w:rPr>
        <w:t xml:space="preserve">nhằm triển khai thực hiện </w:t>
      </w:r>
      <w:r>
        <w:rPr>
          <w:spacing w:val="-6"/>
        </w:rPr>
        <w:t xml:space="preserve">các </w:t>
      </w:r>
      <w:r>
        <w:rPr>
          <w:spacing w:val="-7"/>
        </w:rPr>
        <w:t xml:space="preserve">hoạt </w:t>
      </w:r>
      <w:r>
        <w:rPr>
          <w:spacing w:val="-8"/>
        </w:rPr>
        <w:t xml:space="preserve">động, </w:t>
      </w:r>
      <w:r>
        <w:rPr>
          <w:spacing w:val="-7"/>
        </w:rPr>
        <w:t xml:space="preserve">giám sát, kiểm </w:t>
      </w:r>
      <w:r>
        <w:rPr>
          <w:spacing w:val="-6"/>
        </w:rPr>
        <w:t xml:space="preserve">tra </w:t>
      </w:r>
      <w:r>
        <w:rPr>
          <w:spacing w:val="-7"/>
        </w:rPr>
        <w:t xml:space="preserve">ngăn chặn </w:t>
      </w:r>
      <w:r>
        <w:rPr>
          <w:spacing w:val="-8"/>
        </w:rPr>
        <w:t xml:space="preserve">những </w:t>
      </w:r>
      <w:r>
        <w:rPr>
          <w:spacing w:val="-7"/>
        </w:rPr>
        <w:t xml:space="preserve">hành </w:t>
      </w:r>
      <w:r>
        <w:rPr>
          <w:spacing w:val="-4"/>
        </w:rPr>
        <w:t xml:space="preserve">vi </w:t>
      </w:r>
      <w:r>
        <w:rPr>
          <w:spacing w:val="-5"/>
        </w:rPr>
        <w:t xml:space="preserve">vi </w:t>
      </w:r>
      <w:r>
        <w:rPr>
          <w:spacing w:val="-7"/>
        </w:rPr>
        <w:t xml:space="preserve">phạm </w:t>
      </w:r>
      <w:r>
        <w:rPr>
          <w:spacing w:val="-6"/>
        </w:rPr>
        <w:t xml:space="preserve">của các </w:t>
      </w:r>
      <w:r>
        <w:rPr>
          <w:spacing w:val="-4"/>
        </w:rPr>
        <w:t xml:space="preserve">cá </w:t>
      </w:r>
      <w:r>
        <w:rPr>
          <w:spacing w:val="-7"/>
        </w:rPr>
        <w:t xml:space="preserve">nhân, </w:t>
      </w:r>
      <w:r>
        <w:rPr>
          <w:spacing w:val="-4"/>
        </w:rPr>
        <w:t xml:space="preserve">tổ </w:t>
      </w:r>
      <w:r>
        <w:rPr>
          <w:spacing w:val="-7"/>
        </w:rPr>
        <w:t xml:space="preserve">chức </w:t>
      </w:r>
      <w:r>
        <w:rPr>
          <w:spacing w:val="-8"/>
        </w:rPr>
        <w:t xml:space="preserve">trong </w:t>
      </w:r>
      <w:r>
        <w:rPr>
          <w:spacing w:val="-7"/>
        </w:rPr>
        <w:t xml:space="preserve">phạm </w:t>
      </w:r>
      <w:r>
        <w:rPr>
          <w:spacing w:val="-5"/>
        </w:rPr>
        <w:t>vi</w:t>
      </w:r>
      <w:r>
        <w:rPr>
          <w:spacing w:val="-19"/>
        </w:rPr>
        <w:t xml:space="preserve"> </w:t>
      </w:r>
      <w:r>
        <w:rPr>
          <w:spacing w:val="-7"/>
        </w:rPr>
        <w:t>quản</w:t>
      </w:r>
      <w:r>
        <w:rPr>
          <w:spacing w:val="-21"/>
        </w:rPr>
        <w:t xml:space="preserve"> </w:t>
      </w:r>
      <w:r>
        <w:rPr>
          <w:spacing w:val="-4"/>
        </w:rPr>
        <w:t>lý</w:t>
      </w:r>
      <w:r>
        <w:rPr>
          <w:spacing w:val="-21"/>
        </w:rPr>
        <w:t xml:space="preserve"> </w:t>
      </w:r>
      <w:r>
        <w:rPr>
          <w:spacing w:val="-6"/>
        </w:rPr>
        <w:t>của</w:t>
      </w:r>
      <w:r>
        <w:rPr>
          <w:spacing w:val="-18"/>
        </w:rPr>
        <w:t xml:space="preserve"> </w:t>
      </w:r>
      <w:r>
        <w:rPr>
          <w:spacing w:val="-6"/>
        </w:rPr>
        <w:t>nhà</w:t>
      </w:r>
      <w:r>
        <w:rPr>
          <w:spacing w:val="-21"/>
        </w:rPr>
        <w:t xml:space="preserve"> </w:t>
      </w:r>
      <w:r>
        <w:rPr>
          <w:spacing w:val="-8"/>
        </w:rPr>
        <w:t>trường</w:t>
      </w:r>
      <w:r>
        <w:rPr>
          <w:spacing w:val="-19"/>
        </w:rPr>
        <w:t xml:space="preserve"> </w:t>
      </w:r>
      <w:r>
        <w:rPr>
          <w:spacing w:val="-6"/>
        </w:rPr>
        <w:t>góp</w:t>
      </w:r>
      <w:r>
        <w:rPr>
          <w:spacing w:val="-21"/>
        </w:rPr>
        <w:t xml:space="preserve"> </w:t>
      </w:r>
      <w:r>
        <w:rPr>
          <w:spacing w:val="-7"/>
        </w:rPr>
        <w:t>phần</w:t>
      </w:r>
      <w:r>
        <w:rPr>
          <w:spacing w:val="-21"/>
        </w:rPr>
        <w:t xml:space="preserve"> </w:t>
      </w:r>
      <w:r>
        <w:rPr>
          <w:spacing w:val="-7"/>
        </w:rPr>
        <w:t>nâng</w:t>
      </w:r>
      <w:r>
        <w:rPr>
          <w:spacing w:val="-19"/>
        </w:rPr>
        <w:t xml:space="preserve"> </w:t>
      </w:r>
      <w:r>
        <w:rPr>
          <w:spacing w:val="-6"/>
        </w:rPr>
        <w:t>cao</w:t>
      </w:r>
      <w:r>
        <w:rPr>
          <w:spacing w:val="-19"/>
        </w:rPr>
        <w:t xml:space="preserve"> </w:t>
      </w:r>
      <w:r>
        <w:rPr>
          <w:spacing w:val="-7"/>
        </w:rPr>
        <w:t>chất</w:t>
      </w:r>
      <w:r>
        <w:rPr>
          <w:spacing w:val="-21"/>
        </w:rPr>
        <w:t xml:space="preserve"> </w:t>
      </w:r>
      <w:r>
        <w:rPr>
          <w:spacing w:val="-8"/>
        </w:rPr>
        <w:t>lượng</w:t>
      </w:r>
      <w:r>
        <w:rPr>
          <w:spacing w:val="-19"/>
        </w:rPr>
        <w:t xml:space="preserve"> </w:t>
      </w:r>
      <w:r>
        <w:rPr>
          <w:spacing w:val="-5"/>
        </w:rPr>
        <w:t>và</w:t>
      </w:r>
      <w:r>
        <w:rPr>
          <w:spacing w:val="-18"/>
        </w:rPr>
        <w:t xml:space="preserve"> </w:t>
      </w:r>
      <w:r>
        <w:rPr>
          <w:spacing w:val="-7"/>
        </w:rPr>
        <w:t>hiệu</w:t>
      </w:r>
      <w:r>
        <w:rPr>
          <w:spacing w:val="-19"/>
        </w:rPr>
        <w:t xml:space="preserve"> </w:t>
      </w:r>
      <w:r>
        <w:rPr>
          <w:spacing w:val="-6"/>
        </w:rPr>
        <w:t>quả</w:t>
      </w:r>
      <w:r>
        <w:rPr>
          <w:spacing w:val="-19"/>
        </w:rPr>
        <w:t xml:space="preserve"> </w:t>
      </w:r>
      <w:r>
        <w:rPr>
          <w:spacing w:val="-7"/>
        </w:rPr>
        <w:t>đào</w:t>
      </w:r>
      <w:r>
        <w:rPr>
          <w:spacing w:val="-19"/>
        </w:rPr>
        <w:t xml:space="preserve"> </w:t>
      </w:r>
      <w:r>
        <w:rPr>
          <w:spacing w:val="-6"/>
        </w:rPr>
        <w:t>tạo</w:t>
      </w:r>
    </w:p>
    <w:p w:rsidR="00FA7DA1" w:rsidRDefault="00311B3B">
      <w:pPr>
        <w:spacing w:before="195" w:line="288" w:lineRule="auto"/>
        <w:ind w:left="218" w:right="223" w:firstLine="719"/>
        <w:jc w:val="both"/>
        <w:rPr>
          <w:i/>
          <w:sz w:val="26"/>
        </w:rPr>
      </w:pPr>
      <w:r>
        <w:rPr>
          <w:spacing w:val="-7"/>
          <w:sz w:val="26"/>
        </w:rPr>
        <w:t xml:space="preserve">Nhằm nâng </w:t>
      </w:r>
      <w:r>
        <w:rPr>
          <w:spacing w:val="-6"/>
          <w:sz w:val="26"/>
        </w:rPr>
        <w:t xml:space="preserve">cao </w:t>
      </w:r>
      <w:r>
        <w:rPr>
          <w:spacing w:val="-7"/>
          <w:sz w:val="26"/>
        </w:rPr>
        <w:t xml:space="preserve">chất lượng </w:t>
      </w:r>
      <w:r>
        <w:rPr>
          <w:spacing w:val="-5"/>
          <w:sz w:val="26"/>
        </w:rPr>
        <w:t xml:space="preserve">và </w:t>
      </w:r>
      <w:r>
        <w:rPr>
          <w:spacing w:val="-7"/>
          <w:sz w:val="26"/>
        </w:rPr>
        <w:t xml:space="preserve">hiệu </w:t>
      </w:r>
      <w:r>
        <w:rPr>
          <w:spacing w:val="-6"/>
          <w:sz w:val="26"/>
        </w:rPr>
        <w:t xml:space="preserve">quả </w:t>
      </w:r>
      <w:r>
        <w:rPr>
          <w:spacing w:val="-7"/>
          <w:sz w:val="26"/>
        </w:rPr>
        <w:t xml:space="preserve">đào tạo. </w:t>
      </w:r>
      <w:r>
        <w:rPr>
          <w:spacing w:val="-5"/>
          <w:sz w:val="26"/>
        </w:rPr>
        <w:t xml:space="preserve">Tổ </w:t>
      </w:r>
      <w:r>
        <w:rPr>
          <w:spacing w:val="-8"/>
          <w:sz w:val="26"/>
        </w:rPr>
        <w:t xml:space="preserve">TT-PC </w:t>
      </w:r>
      <w:r>
        <w:rPr>
          <w:spacing w:val="-5"/>
          <w:sz w:val="26"/>
        </w:rPr>
        <w:t xml:space="preserve">và </w:t>
      </w:r>
      <w:r>
        <w:rPr>
          <w:spacing w:val="-7"/>
          <w:sz w:val="26"/>
        </w:rPr>
        <w:t>Ban Thanh tra nhân dâ</w:t>
      </w:r>
      <w:r>
        <w:rPr>
          <w:spacing w:val="-7"/>
          <w:sz w:val="26"/>
        </w:rPr>
        <w:t xml:space="preserve">n </w:t>
      </w:r>
      <w:r>
        <w:rPr>
          <w:spacing w:val="-8"/>
          <w:sz w:val="26"/>
        </w:rPr>
        <w:t xml:space="preserve">thực </w:t>
      </w:r>
      <w:r>
        <w:rPr>
          <w:spacing w:val="-7"/>
          <w:sz w:val="26"/>
        </w:rPr>
        <w:t xml:space="preserve">hiện </w:t>
      </w:r>
      <w:r>
        <w:rPr>
          <w:spacing w:val="-5"/>
          <w:sz w:val="26"/>
        </w:rPr>
        <w:t xml:space="preserve">kế </w:t>
      </w:r>
      <w:r>
        <w:rPr>
          <w:spacing w:val="-7"/>
          <w:sz w:val="26"/>
        </w:rPr>
        <w:t xml:space="preserve">hoạch hoạt </w:t>
      </w:r>
      <w:r>
        <w:rPr>
          <w:spacing w:val="-8"/>
          <w:sz w:val="26"/>
        </w:rPr>
        <w:t xml:space="preserve">động </w:t>
      </w:r>
      <w:r>
        <w:rPr>
          <w:spacing w:val="-7"/>
          <w:sz w:val="26"/>
        </w:rPr>
        <w:t xml:space="preserve">kiểm tra, giám </w:t>
      </w:r>
      <w:r>
        <w:rPr>
          <w:spacing w:val="-6"/>
          <w:sz w:val="26"/>
        </w:rPr>
        <w:t xml:space="preserve">sát </w:t>
      </w:r>
      <w:r>
        <w:rPr>
          <w:spacing w:val="-8"/>
          <w:sz w:val="26"/>
        </w:rPr>
        <w:t xml:space="preserve">thanh </w:t>
      </w:r>
      <w:r>
        <w:rPr>
          <w:spacing w:val="-6"/>
          <w:sz w:val="26"/>
        </w:rPr>
        <w:t xml:space="preserve">tra nội bộ, </w:t>
      </w:r>
      <w:r>
        <w:rPr>
          <w:spacing w:val="-7"/>
          <w:sz w:val="26"/>
        </w:rPr>
        <w:t xml:space="preserve">công </w:t>
      </w:r>
      <w:r>
        <w:rPr>
          <w:spacing w:val="-6"/>
          <w:sz w:val="26"/>
        </w:rPr>
        <w:t xml:space="preserve">tác </w:t>
      </w:r>
      <w:r>
        <w:rPr>
          <w:spacing w:val="-8"/>
          <w:sz w:val="26"/>
        </w:rPr>
        <w:t xml:space="preserve">thanh </w:t>
      </w:r>
      <w:r>
        <w:rPr>
          <w:spacing w:val="-6"/>
          <w:sz w:val="26"/>
        </w:rPr>
        <w:t xml:space="preserve">tra </w:t>
      </w:r>
      <w:r>
        <w:rPr>
          <w:spacing w:val="-7"/>
          <w:sz w:val="26"/>
        </w:rPr>
        <w:t xml:space="preserve">giáo </w:t>
      </w:r>
      <w:r>
        <w:rPr>
          <w:spacing w:val="-6"/>
          <w:sz w:val="26"/>
        </w:rPr>
        <w:t xml:space="preserve">dục </w:t>
      </w:r>
      <w:r>
        <w:rPr>
          <w:i/>
          <w:spacing w:val="-9"/>
          <w:sz w:val="26"/>
        </w:rPr>
        <w:t xml:space="preserve">(1.11.05 </w:t>
      </w:r>
      <w:r>
        <w:rPr>
          <w:i/>
          <w:sz w:val="26"/>
        </w:rPr>
        <w:t xml:space="preserve">– </w:t>
      </w:r>
      <w:r>
        <w:rPr>
          <w:i/>
          <w:spacing w:val="-5"/>
          <w:sz w:val="26"/>
        </w:rPr>
        <w:t xml:space="preserve">Kế </w:t>
      </w:r>
      <w:r>
        <w:rPr>
          <w:i/>
          <w:spacing w:val="-7"/>
          <w:sz w:val="26"/>
        </w:rPr>
        <w:t xml:space="preserve">hoạch công </w:t>
      </w:r>
      <w:r>
        <w:rPr>
          <w:i/>
          <w:spacing w:val="-6"/>
          <w:sz w:val="26"/>
        </w:rPr>
        <w:t xml:space="preserve">tác </w:t>
      </w:r>
      <w:r>
        <w:rPr>
          <w:i/>
          <w:spacing w:val="-8"/>
          <w:sz w:val="26"/>
        </w:rPr>
        <w:t xml:space="preserve">thanh </w:t>
      </w:r>
      <w:r>
        <w:rPr>
          <w:i/>
          <w:spacing w:val="-6"/>
          <w:sz w:val="26"/>
        </w:rPr>
        <w:t xml:space="preserve">tra </w:t>
      </w:r>
      <w:r>
        <w:rPr>
          <w:i/>
          <w:spacing w:val="-7"/>
          <w:sz w:val="26"/>
        </w:rPr>
        <w:t xml:space="preserve">nội </w:t>
      </w:r>
      <w:r>
        <w:rPr>
          <w:i/>
          <w:spacing w:val="-4"/>
          <w:sz w:val="26"/>
        </w:rPr>
        <w:t xml:space="preserve">bộ </w:t>
      </w:r>
      <w:r>
        <w:rPr>
          <w:i/>
          <w:spacing w:val="-6"/>
          <w:sz w:val="26"/>
        </w:rPr>
        <w:t xml:space="preserve">năm </w:t>
      </w:r>
      <w:r>
        <w:rPr>
          <w:i/>
          <w:spacing w:val="-7"/>
          <w:sz w:val="26"/>
        </w:rPr>
        <w:t xml:space="preserve">học </w:t>
      </w:r>
      <w:r>
        <w:rPr>
          <w:i/>
          <w:spacing w:val="-8"/>
          <w:sz w:val="26"/>
        </w:rPr>
        <w:t xml:space="preserve">2015-2016, </w:t>
      </w:r>
      <w:r>
        <w:rPr>
          <w:i/>
          <w:spacing w:val="-9"/>
          <w:sz w:val="26"/>
        </w:rPr>
        <w:t xml:space="preserve">2016-2017, 2017-2018 </w:t>
      </w:r>
      <w:r>
        <w:rPr>
          <w:i/>
          <w:spacing w:val="-10"/>
          <w:sz w:val="26"/>
        </w:rPr>
        <w:t>và</w:t>
      </w:r>
    </w:p>
    <w:p w:rsidR="00FA7DA1" w:rsidRDefault="00FA7DA1">
      <w:pPr>
        <w:spacing w:line="288" w:lineRule="auto"/>
        <w:jc w:val="both"/>
        <w:rPr>
          <w:sz w:val="26"/>
        </w:rPr>
        <w:sectPr w:rsidR="00FA7DA1">
          <w:pgSz w:w="11910" w:h="16850"/>
          <w:pgMar w:top="960" w:right="900" w:bottom="1040" w:left="1200" w:header="0" w:footer="814" w:gutter="0"/>
          <w:cols w:space="720"/>
        </w:sectPr>
      </w:pPr>
    </w:p>
    <w:p w:rsidR="00FA7DA1" w:rsidRDefault="00311B3B">
      <w:pPr>
        <w:spacing w:before="51" w:line="288" w:lineRule="auto"/>
        <w:ind w:left="218" w:right="222"/>
        <w:jc w:val="both"/>
        <w:rPr>
          <w:sz w:val="26"/>
        </w:rPr>
      </w:pPr>
      <w:r>
        <w:rPr>
          <w:i/>
          <w:spacing w:val="-9"/>
          <w:sz w:val="26"/>
        </w:rPr>
        <w:lastRenderedPageBreak/>
        <w:t>2018-2019),</w:t>
      </w:r>
      <w:r>
        <w:rPr>
          <w:i/>
          <w:spacing w:val="-13"/>
          <w:sz w:val="26"/>
        </w:rPr>
        <w:t xml:space="preserve"> </w:t>
      </w:r>
      <w:r>
        <w:rPr>
          <w:spacing w:val="-7"/>
          <w:sz w:val="26"/>
        </w:rPr>
        <w:t>giám</w:t>
      </w:r>
      <w:r>
        <w:rPr>
          <w:spacing w:val="-15"/>
          <w:sz w:val="26"/>
        </w:rPr>
        <w:t xml:space="preserve"> </w:t>
      </w:r>
      <w:r>
        <w:rPr>
          <w:spacing w:val="-6"/>
          <w:sz w:val="26"/>
        </w:rPr>
        <w:t>sát</w:t>
      </w:r>
      <w:r>
        <w:rPr>
          <w:spacing w:val="-15"/>
          <w:sz w:val="26"/>
        </w:rPr>
        <w:t xml:space="preserve"> </w:t>
      </w:r>
      <w:r>
        <w:rPr>
          <w:spacing w:val="-6"/>
          <w:sz w:val="26"/>
        </w:rPr>
        <w:t>các</w:t>
      </w:r>
      <w:r>
        <w:rPr>
          <w:spacing w:val="-13"/>
          <w:sz w:val="26"/>
        </w:rPr>
        <w:t xml:space="preserve"> </w:t>
      </w:r>
      <w:r>
        <w:rPr>
          <w:spacing w:val="-7"/>
          <w:sz w:val="26"/>
        </w:rPr>
        <w:t>hoạt</w:t>
      </w:r>
      <w:r>
        <w:rPr>
          <w:spacing w:val="-15"/>
          <w:sz w:val="26"/>
        </w:rPr>
        <w:t xml:space="preserve"> </w:t>
      </w:r>
      <w:r>
        <w:rPr>
          <w:spacing w:val="-7"/>
          <w:sz w:val="26"/>
        </w:rPr>
        <w:t>động</w:t>
      </w:r>
      <w:r>
        <w:rPr>
          <w:spacing w:val="-13"/>
          <w:sz w:val="26"/>
        </w:rPr>
        <w:t xml:space="preserve"> </w:t>
      </w:r>
      <w:r>
        <w:rPr>
          <w:spacing w:val="-7"/>
          <w:sz w:val="26"/>
        </w:rPr>
        <w:t>của</w:t>
      </w:r>
      <w:r>
        <w:rPr>
          <w:spacing w:val="-13"/>
          <w:sz w:val="26"/>
        </w:rPr>
        <w:t xml:space="preserve"> </w:t>
      </w:r>
      <w:r>
        <w:rPr>
          <w:spacing w:val="-7"/>
          <w:sz w:val="26"/>
        </w:rPr>
        <w:t>các</w:t>
      </w:r>
      <w:r>
        <w:rPr>
          <w:spacing w:val="-13"/>
          <w:sz w:val="26"/>
        </w:rPr>
        <w:t xml:space="preserve"> </w:t>
      </w:r>
      <w:r>
        <w:rPr>
          <w:spacing w:val="-6"/>
          <w:sz w:val="26"/>
        </w:rPr>
        <w:t>đơn</w:t>
      </w:r>
      <w:r>
        <w:rPr>
          <w:spacing w:val="-15"/>
          <w:sz w:val="26"/>
        </w:rPr>
        <w:t xml:space="preserve"> </w:t>
      </w:r>
      <w:r>
        <w:rPr>
          <w:spacing w:val="-4"/>
          <w:sz w:val="26"/>
        </w:rPr>
        <w:t>vị</w:t>
      </w:r>
      <w:r>
        <w:rPr>
          <w:spacing w:val="-15"/>
          <w:sz w:val="26"/>
        </w:rPr>
        <w:t xml:space="preserve"> </w:t>
      </w:r>
      <w:r>
        <w:rPr>
          <w:spacing w:val="-8"/>
          <w:sz w:val="26"/>
        </w:rPr>
        <w:t>trong</w:t>
      </w:r>
      <w:r>
        <w:rPr>
          <w:spacing w:val="-13"/>
          <w:sz w:val="26"/>
        </w:rPr>
        <w:t xml:space="preserve"> </w:t>
      </w:r>
      <w:r>
        <w:rPr>
          <w:spacing w:val="-7"/>
          <w:sz w:val="26"/>
        </w:rPr>
        <w:t>nhà</w:t>
      </w:r>
      <w:r>
        <w:rPr>
          <w:spacing w:val="-13"/>
          <w:sz w:val="26"/>
        </w:rPr>
        <w:t xml:space="preserve"> </w:t>
      </w:r>
      <w:r>
        <w:rPr>
          <w:spacing w:val="-8"/>
          <w:sz w:val="26"/>
        </w:rPr>
        <w:t>trường</w:t>
      </w:r>
      <w:r>
        <w:rPr>
          <w:spacing w:val="-15"/>
          <w:sz w:val="26"/>
        </w:rPr>
        <w:t xml:space="preserve"> </w:t>
      </w:r>
      <w:r>
        <w:rPr>
          <w:spacing w:val="-8"/>
          <w:sz w:val="26"/>
        </w:rPr>
        <w:t>thuộc</w:t>
      </w:r>
      <w:r>
        <w:rPr>
          <w:spacing w:val="-10"/>
          <w:sz w:val="26"/>
        </w:rPr>
        <w:t xml:space="preserve"> </w:t>
      </w:r>
      <w:r>
        <w:rPr>
          <w:spacing w:val="-7"/>
          <w:sz w:val="26"/>
        </w:rPr>
        <w:t>các</w:t>
      </w:r>
      <w:r>
        <w:rPr>
          <w:spacing w:val="-15"/>
          <w:sz w:val="26"/>
        </w:rPr>
        <w:t xml:space="preserve"> </w:t>
      </w:r>
      <w:r>
        <w:rPr>
          <w:spacing w:val="-7"/>
          <w:sz w:val="26"/>
        </w:rPr>
        <w:t>lĩnh</w:t>
      </w:r>
      <w:r>
        <w:rPr>
          <w:spacing w:val="-15"/>
          <w:sz w:val="26"/>
        </w:rPr>
        <w:t xml:space="preserve"> </w:t>
      </w:r>
      <w:r>
        <w:rPr>
          <w:spacing w:val="-7"/>
          <w:sz w:val="26"/>
        </w:rPr>
        <w:t>vực</w:t>
      </w:r>
      <w:r>
        <w:rPr>
          <w:spacing w:val="-13"/>
          <w:sz w:val="26"/>
        </w:rPr>
        <w:t xml:space="preserve"> </w:t>
      </w:r>
      <w:r>
        <w:rPr>
          <w:spacing w:val="-7"/>
          <w:sz w:val="26"/>
        </w:rPr>
        <w:t>Tài</w:t>
      </w:r>
      <w:r>
        <w:rPr>
          <w:spacing w:val="-13"/>
          <w:sz w:val="26"/>
        </w:rPr>
        <w:t xml:space="preserve"> </w:t>
      </w:r>
      <w:r>
        <w:rPr>
          <w:spacing w:val="-8"/>
          <w:sz w:val="26"/>
        </w:rPr>
        <w:t xml:space="preserve">chính </w:t>
      </w:r>
      <w:r>
        <w:rPr>
          <w:spacing w:val="-5"/>
          <w:sz w:val="26"/>
        </w:rPr>
        <w:t>kế</w:t>
      </w:r>
      <w:r>
        <w:rPr>
          <w:spacing w:val="-11"/>
          <w:sz w:val="26"/>
        </w:rPr>
        <w:t xml:space="preserve"> </w:t>
      </w:r>
      <w:r>
        <w:rPr>
          <w:spacing w:val="-7"/>
          <w:sz w:val="26"/>
        </w:rPr>
        <w:t>toán,</w:t>
      </w:r>
      <w:r>
        <w:rPr>
          <w:spacing w:val="-9"/>
          <w:sz w:val="26"/>
        </w:rPr>
        <w:t xml:space="preserve"> </w:t>
      </w:r>
      <w:r>
        <w:rPr>
          <w:spacing w:val="-5"/>
          <w:sz w:val="26"/>
        </w:rPr>
        <w:t>tổ</w:t>
      </w:r>
      <w:r>
        <w:rPr>
          <w:spacing w:val="-9"/>
          <w:sz w:val="26"/>
        </w:rPr>
        <w:t xml:space="preserve"> </w:t>
      </w:r>
      <w:r>
        <w:rPr>
          <w:spacing w:val="-8"/>
          <w:sz w:val="26"/>
        </w:rPr>
        <w:t>chức,</w:t>
      </w:r>
      <w:r>
        <w:rPr>
          <w:spacing w:val="-11"/>
          <w:sz w:val="26"/>
        </w:rPr>
        <w:t xml:space="preserve"> </w:t>
      </w:r>
      <w:r>
        <w:rPr>
          <w:spacing w:val="-7"/>
          <w:sz w:val="26"/>
        </w:rPr>
        <w:t>tuyển</w:t>
      </w:r>
      <w:r>
        <w:rPr>
          <w:spacing w:val="-9"/>
          <w:sz w:val="26"/>
        </w:rPr>
        <w:t xml:space="preserve"> </w:t>
      </w:r>
      <w:r>
        <w:rPr>
          <w:spacing w:val="-8"/>
          <w:sz w:val="26"/>
        </w:rPr>
        <w:t>sinh,</w:t>
      </w:r>
      <w:r>
        <w:rPr>
          <w:spacing w:val="-9"/>
          <w:sz w:val="26"/>
        </w:rPr>
        <w:t xml:space="preserve"> </w:t>
      </w:r>
      <w:r>
        <w:rPr>
          <w:spacing w:val="-7"/>
          <w:sz w:val="26"/>
        </w:rPr>
        <w:t>thực</w:t>
      </w:r>
      <w:r>
        <w:rPr>
          <w:spacing w:val="-11"/>
          <w:sz w:val="26"/>
        </w:rPr>
        <w:t xml:space="preserve"> </w:t>
      </w:r>
      <w:r>
        <w:rPr>
          <w:spacing w:val="-7"/>
          <w:sz w:val="26"/>
        </w:rPr>
        <w:t>hành</w:t>
      </w:r>
      <w:r>
        <w:rPr>
          <w:spacing w:val="-9"/>
          <w:sz w:val="26"/>
        </w:rPr>
        <w:t xml:space="preserve"> </w:t>
      </w:r>
      <w:r>
        <w:rPr>
          <w:spacing w:val="-7"/>
          <w:sz w:val="26"/>
        </w:rPr>
        <w:t>tiết</w:t>
      </w:r>
      <w:r>
        <w:rPr>
          <w:spacing w:val="-9"/>
          <w:sz w:val="26"/>
        </w:rPr>
        <w:t xml:space="preserve"> </w:t>
      </w:r>
      <w:r>
        <w:rPr>
          <w:spacing w:val="-7"/>
          <w:sz w:val="26"/>
        </w:rPr>
        <w:t>kiệm</w:t>
      </w:r>
      <w:r>
        <w:rPr>
          <w:spacing w:val="-12"/>
          <w:sz w:val="26"/>
        </w:rPr>
        <w:t xml:space="preserve"> </w:t>
      </w:r>
      <w:r>
        <w:rPr>
          <w:spacing w:val="-7"/>
          <w:sz w:val="26"/>
        </w:rPr>
        <w:t>chống</w:t>
      </w:r>
      <w:r>
        <w:rPr>
          <w:spacing w:val="-11"/>
          <w:sz w:val="26"/>
        </w:rPr>
        <w:t xml:space="preserve"> </w:t>
      </w:r>
      <w:r>
        <w:rPr>
          <w:spacing w:val="-7"/>
          <w:sz w:val="26"/>
        </w:rPr>
        <w:t>lãng</w:t>
      </w:r>
      <w:r>
        <w:rPr>
          <w:spacing w:val="-11"/>
          <w:sz w:val="26"/>
        </w:rPr>
        <w:t xml:space="preserve"> </w:t>
      </w:r>
      <w:r>
        <w:rPr>
          <w:spacing w:val="-7"/>
          <w:sz w:val="26"/>
        </w:rPr>
        <w:t>phí,</w:t>
      </w:r>
      <w:r>
        <w:rPr>
          <w:spacing w:val="-9"/>
          <w:sz w:val="26"/>
        </w:rPr>
        <w:t xml:space="preserve"> </w:t>
      </w:r>
      <w:r>
        <w:rPr>
          <w:spacing w:val="-7"/>
          <w:sz w:val="26"/>
        </w:rPr>
        <w:t>giải</w:t>
      </w:r>
      <w:r>
        <w:rPr>
          <w:spacing w:val="-9"/>
          <w:sz w:val="26"/>
        </w:rPr>
        <w:t xml:space="preserve"> </w:t>
      </w:r>
      <w:r>
        <w:rPr>
          <w:spacing w:val="-8"/>
          <w:sz w:val="26"/>
        </w:rPr>
        <w:t>quyết</w:t>
      </w:r>
      <w:r>
        <w:rPr>
          <w:spacing w:val="-9"/>
          <w:sz w:val="26"/>
        </w:rPr>
        <w:t xml:space="preserve"> </w:t>
      </w:r>
      <w:r>
        <w:rPr>
          <w:spacing w:val="-6"/>
          <w:sz w:val="26"/>
        </w:rPr>
        <w:t>đơn</w:t>
      </w:r>
      <w:r>
        <w:rPr>
          <w:spacing w:val="-11"/>
          <w:sz w:val="26"/>
        </w:rPr>
        <w:t xml:space="preserve"> </w:t>
      </w:r>
      <w:r>
        <w:rPr>
          <w:spacing w:val="-5"/>
          <w:sz w:val="26"/>
        </w:rPr>
        <w:t>thư</w:t>
      </w:r>
      <w:r>
        <w:rPr>
          <w:spacing w:val="-10"/>
          <w:sz w:val="26"/>
        </w:rPr>
        <w:t xml:space="preserve"> </w:t>
      </w:r>
      <w:r>
        <w:rPr>
          <w:spacing w:val="-8"/>
          <w:sz w:val="26"/>
        </w:rPr>
        <w:t>khiếu</w:t>
      </w:r>
      <w:r>
        <w:rPr>
          <w:spacing w:val="-9"/>
          <w:sz w:val="26"/>
        </w:rPr>
        <w:t xml:space="preserve"> </w:t>
      </w:r>
      <w:r>
        <w:rPr>
          <w:spacing w:val="-7"/>
          <w:sz w:val="26"/>
        </w:rPr>
        <w:t>nại;</w:t>
      </w:r>
      <w:r>
        <w:rPr>
          <w:spacing w:val="-11"/>
          <w:sz w:val="26"/>
        </w:rPr>
        <w:t xml:space="preserve"> </w:t>
      </w:r>
      <w:r>
        <w:rPr>
          <w:spacing w:val="-4"/>
          <w:sz w:val="26"/>
        </w:rPr>
        <w:t xml:space="preserve">có </w:t>
      </w:r>
      <w:r>
        <w:rPr>
          <w:spacing w:val="-7"/>
          <w:sz w:val="26"/>
        </w:rPr>
        <w:t xml:space="preserve">báo </w:t>
      </w:r>
      <w:r>
        <w:rPr>
          <w:spacing w:val="-6"/>
          <w:sz w:val="26"/>
        </w:rPr>
        <w:t xml:space="preserve">cáo </w:t>
      </w:r>
      <w:r>
        <w:rPr>
          <w:spacing w:val="-8"/>
          <w:sz w:val="26"/>
        </w:rPr>
        <w:t xml:space="preserve">trước </w:t>
      </w:r>
      <w:r>
        <w:rPr>
          <w:spacing w:val="-6"/>
          <w:sz w:val="26"/>
        </w:rPr>
        <w:t xml:space="preserve">Hội </w:t>
      </w:r>
      <w:r>
        <w:rPr>
          <w:spacing w:val="-7"/>
          <w:sz w:val="26"/>
        </w:rPr>
        <w:t xml:space="preserve">đồng thi </w:t>
      </w:r>
      <w:r>
        <w:rPr>
          <w:spacing w:val="-6"/>
          <w:sz w:val="26"/>
        </w:rPr>
        <w:t xml:space="preserve">đua </w:t>
      </w:r>
      <w:r>
        <w:rPr>
          <w:i/>
          <w:spacing w:val="-9"/>
          <w:sz w:val="26"/>
        </w:rPr>
        <w:t xml:space="preserve">(1.11.06 </w:t>
      </w:r>
      <w:r>
        <w:rPr>
          <w:i/>
          <w:sz w:val="26"/>
        </w:rPr>
        <w:t xml:space="preserve">– </w:t>
      </w:r>
      <w:r>
        <w:rPr>
          <w:i/>
          <w:spacing w:val="-6"/>
          <w:sz w:val="26"/>
        </w:rPr>
        <w:t xml:space="preserve">Báo cáo </w:t>
      </w:r>
      <w:r>
        <w:rPr>
          <w:i/>
          <w:spacing w:val="-8"/>
          <w:sz w:val="26"/>
        </w:rPr>
        <w:t xml:space="preserve">tháng </w:t>
      </w:r>
      <w:r>
        <w:rPr>
          <w:i/>
          <w:spacing w:val="-7"/>
          <w:sz w:val="26"/>
        </w:rPr>
        <w:t xml:space="preserve">công tác </w:t>
      </w:r>
      <w:r>
        <w:rPr>
          <w:i/>
          <w:spacing w:val="-8"/>
          <w:sz w:val="26"/>
        </w:rPr>
        <w:t xml:space="preserve">thanh </w:t>
      </w:r>
      <w:r>
        <w:rPr>
          <w:i/>
          <w:spacing w:val="-7"/>
          <w:sz w:val="26"/>
        </w:rPr>
        <w:t xml:space="preserve">tra </w:t>
      </w:r>
      <w:r>
        <w:rPr>
          <w:i/>
          <w:spacing w:val="-6"/>
          <w:sz w:val="26"/>
        </w:rPr>
        <w:t xml:space="preserve">nội </w:t>
      </w:r>
      <w:r>
        <w:rPr>
          <w:i/>
          <w:spacing w:val="-5"/>
          <w:sz w:val="26"/>
        </w:rPr>
        <w:t xml:space="preserve">bộ </w:t>
      </w:r>
      <w:r>
        <w:rPr>
          <w:i/>
          <w:spacing w:val="-8"/>
          <w:sz w:val="26"/>
        </w:rPr>
        <w:t xml:space="preserve">tháng, </w:t>
      </w:r>
      <w:r>
        <w:rPr>
          <w:i/>
          <w:spacing w:val="-7"/>
          <w:sz w:val="26"/>
        </w:rPr>
        <w:t xml:space="preserve">quý, </w:t>
      </w:r>
      <w:r>
        <w:rPr>
          <w:i/>
          <w:spacing w:val="-8"/>
          <w:sz w:val="26"/>
        </w:rPr>
        <w:t>năm)</w:t>
      </w:r>
      <w:r>
        <w:rPr>
          <w:spacing w:val="-8"/>
          <w:sz w:val="26"/>
        </w:rPr>
        <w:t>;</w:t>
      </w:r>
      <w:r>
        <w:rPr>
          <w:spacing w:val="-19"/>
          <w:sz w:val="26"/>
        </w:rPr>
        <w:t xml:space="preserve"> </w:t>
      </w:r>
      <w:r>
        <w:rPr>
          <w:spacing w:val="-6"/>
          <w:sz w:val="26"/>
        </w:rPr>
        <w:t>làm</w:t>
      </w:r>
      <w:r>
        <w:rPr>
          <w:spacing w:val="-21"/>
          <w:sz w:val="26"/>
        </w:rPr>
        <w:t xml:space="preserve"> </w:t>
      </w:r>
      <w:r>
        <w:rPr>
          <w:spacing w:val="-4"/>
          <w:sz w:val="26"/>
        </w:rPr>
        <w:t>cơ</w:t>
      </w:r>
      <w:r>
        <w:rPr>
          <w:spacing w:val="-19"/>
          <w:sz w:val="26"/>
        </w:rPr>
        <w:t xml:space="preserve"> </w:t>
      </w:r>
      <w:r>
        <w:rPr>
          <w:spacing w:val="-5"/>
          <w:sz w:val="26"/>
        </w:rPr>
        <w:t>sở</w:t>
      </w:r>
      <w:r>
        <w:rPr>
          <w:spacing w:val="-19"/>
          <w:sz w:val="26"/>
        </w:rPr>
        <w:t xml:space="preserve"> </w:t>
      </w:r>
      <w:r>
        <w:rPr>
          <w:spacing w:val="-7"/>
          <w:sz w:val="26"/>
        </w:rPr>
        <w:t>đánh</w:t>
      </w:r>
      <w:r>
        <w:rPr>
          <w:spacing w:val="-19"/>
          <w:sz w:val="26"/>
        </w:rPr>
        <w:t xml:space="preserve"> </w:t>
      </w:r>
      <w:r>
        <w:rPr>
          <w:spacing w:val="-7"/>
          <w:sz w:val="26"/>
        </w:rPr>
        <w:t>giá</w:t>
      </w:r>
      <w:r>
        <w:rPr>
          <w:spacing w:val="-18"/>
          <w:sz w:val="26"/>
        </w:rPr>
        <w:t xml:space="preserve"> </w:t>
      </w:r>
      <w:r>
        <w:rPr>
          <w:spacing w:val="-7"/>
          <w:sz w:val="26"/>
        </w:rPr>
        <w:t>thi</w:t>
      </w:r>
      <w:r>
        <w:rPr>
          <w:spacing w:val="-19"/>
          <w:sz w:val="26"/>
        </w:rPr>
        <w:t xml:space="preserve"> </w:t>
      </w:r>
      <w:r>
        <w:rPr>
          <w:spacing w:val="-6"/>
          <w:sz w:val="26"/>
        </w:rPr>
        <w:t>đua</w:t>
      </w:r>
      <w:r>
        <w:rPr>
          <w:spacing w:val="-19"/>
          <w:sz w:val="26"/>
        </w:rPr>
        <w:t xml:space="preserve"> </w:t>
      </w:r>
      <w:r>
        <w:rPr>
          <w:spacing w:val="-6"/>
          <w:sz w:val="26"/>
        </w:rPr>
        <w:t>đối</w:t>
      </w:r>
      <w:r>
        <w:rPr>
          <w:spacing w:val="-21"/>
          <w:sz w:val="26"/>
        </w:rPr>
        <w:t xml:space="preserve"> </w:t>
      </w:r>
      <w:r>
        <w:rPr>
          <w:spacing w:val="-6"/>
          <w:sz w:val="26"/>
        </w:rPr>
        <w:t>với</w:t>
      </w:r>
      <w:r>
        <w:rPr>
          <w:spacing w:val="-19"/>
          <w:sz w:val="26"/>
        </w:rPr>
        <w:t xml:space="preserve"> </w:t>
      </w:r>
      <w:r>
        <w:rPr>
          <w:spacing w:val="-6"/>
          <w:sz w:val="26"/>
        </w:rPr>
        <w:t>cán</w:t>
      </w:r>
      <w:r>
        <w:rPr>
          <w:spacing w:val="-21"/>
          <w:sz w:val="26"/>
        </w:rPr>
        <w:t xml:space="preserve"> </w:t>
      </w:r>
      <w:r>
        <w:rPr>
          <w:spacing w:val="-6"/>
          <w:sz w:val="26"/>
        </w:rPr>
        <w:t>bộ,</w:t>
      </w:r>
      <w:r>
        <w:rPr>
          <w:spacing w:val="-19"/>
          <w:sz w:val="26"/>
        </w:rPr>
        <w:t xml:space="preserve"> </w:t>
      </w:r>
      <w:r>
        <w:rPr>
          <w:spacing w:val="-7"/>
          <w:sz w:val="26"/>
        </w:rPr>
        <w:t>viên</w:t>
      </w:r>
      <w:r>
        <w:rPr>
          <w:spacing w:val="-21"/>
          <w:sz w:val="26"/>
        </w:rPr>
        <w:t xml:space="preserve"> </w:t>
      </w:r>
      <w:r>
        <w:rPr>
          <w:spacing w:val="-8"/>
          <w:sz w:val="26"/>
        </w:rPr>
        <w:t>chức,</w:t>
      </w:r>
      <w:r>
        <w:rPr>
          <w:spacing w:val="-19"/>
          <w:sz w:val="26"/>
        </w:rPr>
        <w:t xml:space="preserve"> </w:t>
      </w:r>
      <w:r>
        <w:rPr>
          <w:spacing w:val="-7"/>
          <w:sz w:val="26"/>
        </w:rPr>
        <w:t>người</w:t>
      </w:r>
      <w:r>
        <w:rPr>
          <w:spacing w:val="-21"/>
          <w:sz w:val="26"/>
        </w:rPr>
        <w:t xml:space="preserve"> </w:t>
      </w:r>
      <w:r>
        <w:rPr>
          <w:spacing w:val="-6"/>
          <w:sz w:val="26"/>
        </w:rPr>
        <w:t>lao</w:t>
      </w:r>
      <w:r>
        <w:rPr>
          <w:spacing w:val="-19"/>
          <w:sz w:val="26"/>
        </w:rPr>
        <w:t xml:space="preserve"> </w:t>
      </w:r>
      <w:r>
        <w:rPr>
          <w:spacing w:val="-7"/>
          <w:sz w:val="26"/>
        </w:rPr>
        <w:t>động</w:t>
      </w:r>
      <w:r>
        <w:rPr>
          <w:spacing w:val="-19"/>
          <w:sz w:val="26"/>
        </w:rPr>
        <w:t xml:space="preserve"> </w:t>
      </w:r>
      <w:r>
        <w:rPr>
          <w:spacing w:val="-8"/>
          <w:sz w:val="26"/>
        </w:rPr>
        <w:t>trong</w:t>
      </w:r>
      <w:r>
        <w:rPr>
          <w:spacing w:val="-21"/>
          <w:sz w:val="26"/>
        </w:rPr>
        <w:t xml:space="preserve"> </w:t>
      </w:r>
      <w:r>
        <w:rPr>
          <w:spacing w:val="-7"/>
          <w:sz w:val="26"/>
        </w:rPr>
        <w:t>toàn</w:t>
      </w:r>
      <w:r>
        <w:rPr>
          <w:spacing w:val="-19"/>
          <w:sz w:val="26"/>
        </w:rPr>
        <w:t xml:space="preserve"> </w:t>
      </w:r>
      <w:r>
        <w:rPr>
          <w:spacing w:val="-8"/>
          <w:sz w:val="26"/>
        </w:rPr>
        <w:t>trường.</w:t>
      </w:r>
    </w:p>
    <w:p w:rsidR="00FA7DA1" w:rsidRDefault="00311B3B">
      <w:pPr>
        <w:spacing w:before="193" w:line="288" w:lineRule="auto"/>
        <w:ind w:left="218" w:right="219" w:firstLine="566"/>
        <w:jc w:val="right"/>
        <w:rPr>
          <w:i/>
          <w:sz w:val="26"/>
        </w:rPr>
      </w:pPr>
      <w:r>
        <w:rPr>
          <w:spacing w:val="-7"/>
          <w:sz w:val="26"/>
        </w:rPr>
        <w:t>Căn</w:t>
      </w:r>
      <w:r>
        <w:rPr>
          <w:spacing w:val="15"/>
          <w:sz w:val="26"/>
        </w:rPr>
        <w:t xml:space="preserve"> </w:t>
      </w:r>
      <w:r>
        <w:rPr>
          <w:spacing w:val="-5"/>
          <w:sz w:val="26"/>
        </w:rPr>
        <w:t>cứ</w:t>
      </w:r>
      <w:r>
        <w:rPr>
          <w:spacing w:val="14"/>
          <w:sz w:val="26"/>
        </w:rPr>
        <w:t xml:space="preserve"> </w:t>
      </w:r>
      <w:r>
        <w:rPr>
          <w:spacing w:val="-6"/>
          <w:sz w:val="26"/>
        </w:rPr>
        <w:t>kết</w:t>
      </w:r>
      <w:r>
        <w:rPr>
          <w:spacing w:val="13"/>
          <w:sz w:val="26"/>
        </w:rPr>
        <w:t xml:space="preserve"> </w:t>
      </w:r>
      <w:r>
        <w:rPr>
          <w:spacing w:val="-6"/>
          <w:sz w:val="26"/>
        </w:rPr>
        <w:t>quả</w:t>
      </w:r>
      <w:r>
        <w:rPr>
          <w:spacing w:val="13"/>
          <w:sz w:val="26"/>
        </w:rPr>
        <w:t xml:space="preserve"> </w:t>
      </w:r>
      <w:r>
        <w:rPr>
          <w:spacing w:val="-6"/>
          <w:sz w:val="26"/>
        </w:rPr>
        <w:t>của</w:t>
      </w:r>
      <w:r>
        <w:rPr>
          <w:spacing w:val="15"/>
          <w:sz w:val="26"/>
        </w:rPr>
        <w:t xml:space="preserve"> </w:t>
      </w:r>
      <w:r>
        <w:rPr>
          <w:spacing w:val="-7"/>
          <w:sz w:val="26"/>
        </w:rPr>
        <w:t>công</w:t>
      </w:r>
      <w:r>
        <w:rPr>
          <w:spacing w:val="13"/>
          <w:sz w:val="26"/>
        </w:rPr>
        <w:t xml:space="preserve"> </w:t>
      </w:r>
      <w:r>
        <w:rPr>
          <w:spacing w:val="-6"/>
          <w:sz w:val="26"/>
        </w:rPr>
        <w:t>tác</w:t>
      </w:r>
      <w:r>
        <w:rPr>
          <w:spacing w:val="13"/>
          <w:sz w:val="26"/>
        </w:rPr>
        <w:t xml:space="preserve"> </w:t>
      </w:r>
      <w:r>
        <w:rPr>
          <w:spacing w:val="-8"/>
          <w:sz w:val="26"/>
        </w:rPr>
        <w:t>thanh</w:t>
      </w:r>
      <w:r>
        <w:rPr>
          <w:spacing w:val="13"/>
          <w:sz w:val="26"/>
        </w:rPr>
        <w:t xml:space="preserve"> </w:t>
      </w:r>
      <w:r>
        <w:rPr>
          <w:spacing w:val="-7"/>
          <w:sz w:val="26"/>
        </w:rPr>
        <w:t>tra,</w:t>
      </w:r>
      <w:r>
        <w:rPr>
          <w:spacing w:val="13"/>
          <w:sz w:val="26"/>
        </w:rPr>
        <w:t xml:space="preserve"> </w:t>
      </w:r>
      <w:r>
        <w:rPr>
          <w:spacing w:val="-7"/>
          <w:sz w:val="26"/>
        </w:rPr>
        <w:t>kiểm</w:t>
      </w:r>
      <w:r>
        <w:rPr>
          <w:spacing w:val="13"/>
          <w:sz w:val="26"/>
        </w:rPr>
        <w:t xml:space="preserve"> </w:t>
      </w:r>
      <w:r>
        <w:rPr>
          <w:spacing w:val="-6"/>
          <w:sz w:val="26"/>
        </w:rPr>
        <w:t>tra</w:t>
      </w:r>
      <w:r>
        <w:rPr>
          <w:spacing w:val="15"/>
          <w:sz w:val="26"/>
        </w:rPr>
        <w:t xml:space="preserve"> </w:t>
      </w:r>
      <w:r>
        <w:rPr>
          <w:spacing w:val="-7"/>
          <w:sz w:val="26"/>
        </w:rPr>
        <w:t>trên</w:t>
      </w:r>
      <w:r>
        <w:rPr>
          <w:spacing w:val="13"/>
          <w:sz w:val="26"/>
        </w:rPr>
        <w:t xml:space="preserve"> </w:t>
      </w:r>
      <w:r>
        <w:rPr>
          <w:spacing w:val="-6"/>
          <w:sz w:val="26"/>
        </w:rPr>
        <w:t>các</w:t>
      </w:r>
      <w:r>
        <w:rPr>
          <w:spacing w:val="15"/>
          <w:sz w:val="26"/>
        </w:rPr>
        <w:t xml:space="preserve"> </w:t>
      </w:r>
      <w:r>
        <w:rPr>
          <w:spacing w:val="-7"/>
          <w:sz w:val="26"/>
        </w:rPr>
        <w:t>mặt</w:t>
      </w:r>
      <w:r>
        <w:rPr>
          <w:spacing w:val="13"/>
          <w:sz w:val="26"/>
        </w:rPr>
        <w:t xml:space="preserve"> </w:t>
      </w:r>
      <w:r>
        <w:rPr>
          <w:spacing w:val="-7"/>
          <w:sz w:val="26"/>
        </w:rPr>
        <w:t>hoạt</w:t>
      </w:r>
      <w:r>
        <w:rPr>
          <w:spacing w:val="15"/>
          <w:sz w:val="26"/>
        </w:rPr>
        <w:t xml:space="preserve"> </w:t>
      </w:r>
      <w:r>
        <w:rPr>
          <w:spacing w:val="-7"/>
          <w:sz w:val="26"/>
        </w:rPr>
        <w:t>động</w:t>
      </w:r>
      <w:r>
        <w:rPr>
          <w:spacing w:val="15"/>
          <w:sz w:val="26"/>
        </w:rPr>
        <w:t xml:space="preserve"> </w:t>
      </w:r>
      <w:r>
        <w:rPr>
          <w:spacing w:val="-7"/>
          <w:sz w:val="26"/>
        </w:rPr>
        <w:t>của</w:t>
      </w:r>
      <w:r>
        <w:rPr>
          <w:spacing w:val="15"/>
          <w:sz w:val="26"/>
        </w:rPr>
        <w:t xml:space="preserve"> </w:t>
      </w:r>
      <w:r>
        <w:rPr>
          <w:spacing w:val="-7"/>
          <w:sz w:val="26"/>
        </w:rPr>
        <w:t>nhà</w:t>
      </w:r>
      <w:r>
        <w:rPr>
          <w:spacing w:val="15"/>
          <w:sz w:val="26"/>
        </w:rPr>
        <w:t xml:space="preserve"> </w:t>
      </w:r>
      <w:r>
        <w:rPr>
          <w:spacing w:val="-8"/>
          <w:sz w:val="26"/>
        </w:rPr>
        <w:t>trường</w:t>
      </w:r>
      <w:r>
        <w:rPr>
          <w:w w:val="99"/>
          <w:sz w:val="26"/>
        </w:rPr>
        <w:t xml:space="preserve"> </w:t>
      </w:r>
      <w:r>
        <w:rPr>
          <w:i/>
          <w:spacing w:val="-9"/>
          <w:sz w:val="26"/>
        </w:rPr>
        <w:t xml:space="preserve">(1.11.07 </w:t>
      </w:r>
      <w:r>
        <w:rPr>
          <w:i/>
          <w:sz w:val="26"/>
        </w:rPr>
        <w:t xml:space="preserve">– </w:t>
      </w:r>
      <w:r>
        <w:rPr>
          <w:i/>
          <w:spacing w:val="-6"/>
          <w:sz w:val="26"/>
        </w:rPr>
        <w:t xml:space="preserve">Báo cáo </w:t>
      </w:r>
      <w:r>
        <w:rPr>
          <w:i/>
          <w:spacing w:val="-7"/>
          <w:sz w:val="26"/>
        </w:rPr>
        <w:t xml:space="preserve">hàng </w:t>
      </w:r>
      <w:r>
        <w:rPr>
          <w:i/>
          <w:spacing w:val="-8"/>
          <w:sz w:val="26"/>
        </w:rPr>
        <w:t xml:space="preserve">tháng </w:t>
      </w:r>
      <w:r>
        <w:rPr>
          <w:i/>
          <w:spacing w:val="-6"/>
          <w:sz w:val="26"/>
        </w:rPr>
        <w:t xml:space="preserve">của </w:t>
      </w:r>
      <w:r>
        <w:rPr>
          <w:i/>
          <w:spacing w:val="-7"/>
          <w:sz w:val="26"/>
        </w:rPr>
        <w:t xml:space="preserve">các đơn vị; Báo cáo hàng </w:t>
      </w:r>
      <w:r>
        <w:rPr>
          <w:i/>
          <w:spacing w:val="-8"/>
          <w:sz w:val="26"/>
        </w:rPr>
        <w:t xml:space="preserve">tháng </w:t>
      </w:r>
      <w:r>
        <w:rPr>
          <w:i/>
          <w:spacing w:val="-7"/>
          <w:sz w:val="26"/>
        </w:rPr>
        <w:t xml:space="preserve">của </w:t>
      </w:r>
      <w:r>
        <w:rPr>
          <w:i/>
          <w:spacing w:val="-5"/>
          <w:sz w:val="26"/>
        </w:rPr>
        <w:t xml:space="preserve">Tổ </w:t>
      </w:r>
      <w:r>
        <w:rPr>
          <w:i/>
          <w:spacing w:val="-8"/>
          <w:sz w:val="26"/>
        </w:rPr>
        <w:t xml:space="preserve">Thanh </w:t>
      </w:r>
      <w:r>
        <w:rPr>
          <w:i/>
          <w:spacing w:val="-7"/>
          <w:sz w:val="26"/>
        </w:rPr>
        <w:t>tra</w:t>
      </w:r>
      <w:r>
        <w:rPr>
          <w:i/>
          <w:spacing w:val="4"/>
          <w:sz w:val="26"/>
        </w:rPr>
        <w:t xml:space="preserve"> </w:t>
      </w:r>
      <w:r>
        <w:rPr>
          <w:i/>
          <w:sz w:val="26"/>
        </w:rPr>
        <w:t>–</w:t>
      </w:r>
      <w:r>
        <w:rPr>
          <w:i/>
          <w:spacing w:val="2"/>
          <w:sz w:val="26"/>
        </w:rPr>
        <w:t xml:space="preserve"> </w:t>
      </w:r>
      <w:r>
        <w:rPr>
          <w:i/>
          <w:spacing w:val="-7"/>
          <w:sz w:val="26"/>
        </w:rPr>
        <w:t>Pháp</w:t>
      </w:r>
      <w:r>
        <w:rPr>
          <w:i/>
          <w:w w:val="99"/>
          <w:sz w:val="26"/>
        </w:rPr>
        <w:t xml:space="preserve"> </w:t>
      </w:r>
      <w:r>
        <w:rPr>
          <w:i/>
          <w:spacing w:val="-8"/>
          <w:sz w:val="26"/>
        </w:rPr>
        <w:t>chế;</w:t>
      </w:r>
      <w:r>
        <w:rPr>
          <w:i/>
          <w:spacing w:val="-11"/>
          <w:sz w:val="26"/>
        </w:rPr>
        <w:t xml:space="preserve"> </w:t>
      </w:r>
      <w:r>
        <w:rPr>
          <w:i/>
          <w:spacing w:val="-6"/>
          <w:sz w:val="26"/>
        </w:rPr>
        <w:t>Báo</w:t>
      </w:r>
      <w:r>
        <w:rPr>
          <w:i/>
          <w:spacing w:val="-14"/>
          <w:sz w:val="26"/>
        </w:rPr>
        <w:t xml:space="preserve"> </w:t>
      </w:r>
      <w:r>
        <w:rPr>
          <w:i/>
          <w:spacing w:val="-6"/>
          <w:sz w:val="26"/>
        </w:rPr>
        <w:t>cáo</w:t>
      </w:r>
      <w:r>
        <w:rPr>
          <w:i/>
          <w:spacing w:val="-11"/>
          <w:sz w:val="26"/>
        </w:rPr>
        <w:t xml:space="preserve"> </w:t>
      </w:r>
      <w:r>
        <w:rPr>
          <w:i/>
          <w:spacing w:val="-7"/>
          <w:sz w:val="26"/>
        </w:rPr>
        <w:t>hoạt</w:t>
      </w:r>
      <w:r>
        <w:rPr>
          <w:i/>
          <w:spacing w:val="-14"/>
          <w:sz w:val="26"/>
        </w:rPr>
        <w:t xml:space="preserve"> </w:t>
      </w:r>
      <w:r>
        <w:rPr>
          <w:i/>
          <w:spacing w:val="-7"/>
          <w:sz w:val="26"/>
        </w:rPr>
        <w:t>động</w:t>
      </w:r>
      <w:r>
        <w:rPr>
          <w:i/>
          <w:spacing w:val="-11"/>
          <w:sz w:val="26"/>
        </w:rPr>
        <w:t xml:space="preserve"> </w:t>
      </w:r>
      <w:r>
        <w:rPr>
          <w:i/>
          <w:spacing w:val="-7"/>
          <w:sz w:val="26"/>
        </w:rPr>
        <w:t>của</w:t>
      </w:r>
      <w:r>
        <w:rPr>
          <w:i/>
          <w:spacing w:val="-11"/>
          <w:sz w:val="26"/>
        </w:rPr>
        <w:t xml:space="preserve"> </w:t>
      </w:r>
      <w:r>
        <w:rPr>
          <w:i/>
          <w:spacing w:val="-6"/>
          <w:sz w:val="26"/>
        </w:rPr>
        <w:t>Ban</w:t>
      </w:r>
      <w:r>
        <w:rPr>
          <w:i/>
          <w:spacing w:val="-14"/>
          <w:sz w:val="26"/>
        </w:rPr>
        <w:t xml:space="preserve"> </w:t>
      </w:r>
      <w:r>
        <w:rPr>
          <w:i/>
          <w:spacing w:val="-8"/>
          <w:sz w:val="26"/>
        </w:rPr>
        <w:t>Thanh</w:t>
      </w:r>
      <w:r>
        <w:rPr>
          <w:i/>
          <w:spacing w:val="-14"/>
          <w:sz w:val="26"/>
        </w:rPr>
        <w:t xml:space="preserve"> </w:t>
      </w:r>
      <w:r>
        <w:rPr>
          <w:i/>
          <w:spacing w:val="-6"/>
          <w:sz w:val="26"/>
        </w:rPr>
        <w:t>tra</w:t>
      </w:r>
      <w:r>
        <w:rPr>
          <w:i/>
          <w:spacing w:val="-11"/>
          <w:sz w:val="26"/>
        </w:rPr>
        <w:t xml:space="preserve"> </w:t>
      </w:r>
      <w:r>
        <w:rPr>
          <w:i/>
          <w:spacing w:val="-7"/>
          <w:sz w:val="26"/>
        </w:rPr>
        <w:t>nhân</w:t>
      </w:r>
      <w:r>
        <w:rPr>
          <w:i/>
          <w:spacing w:val="-11"/>
          <w:sz w:val="26"/>
        </w:rPr>
        <w:t xml:space="preserve"> </w:t>
      </w:r>
      <w:r>
        <w:rPr>
          <w:i/>
          <w:spacing w:val="-7"/>
          <w:sz w:val="26"/>
        </w:rPr>
        <w:t>dân</w:t>
      </w:r>
      <w:r>
        <w:rPr>
          <w:i/>
          <w:spacing w:val="-11"/>
          <w:sz w:val="26"/>
        </w:rPr>
        <w:t xml:space="preserve"> </w:t>
      </w:r>
      <w:r>
        <w:rPr>
          <w:i/>
          <w:spacing w:val="-7"/>
          <w:sz w:val="26"/>
        </w:rPr>
        <w:t>hàng</w:t>
      </w:r>
      <w:r>
        <w:rPr>
          <w:i/>
          <w:spacing w:val="-11"/>
          <w:sz w:val="26"/>
        </w:rPr>
        <w:t xml:space="preserve"> </w:t>
      </w:r>
      <w:r>
        <w:rPr>
          <w:i/>
          <w:spacing w:val="-8"/>
          <w:sz w:val="26"/>
        </w:rPr>
        <w:t>năm)</w:t>
      </w:r>
      <w:r>
        <w:rPr>
          <w:spacing w:val="-8"/>
          <w:sz w:val="26"/>
        </w:rPr>
        <w:t>,</w:t>
      </w:r>
      <w:r>
        <w:rPr>
          <w:spacing w:val="-11"/>
          <w:sz w:val="26"/>
        </w:rPr>
        <w:t xml:space="preserve"> </w:t>
      </w:r>
      <w:r>
        <w:rPr>
          <w:spacing w:val="-7"/>
          <w:sz w:val="26"/>
        </w:rPr>
        <w:t>hàng</w:t>
      </w:r>
      <w:r>
        <w:rPr>
          <w:spacing w:val="-14"/>
          <w:sz w:val="26"/>
        </w:rPr>
        <w:t xml:space="preserve"> </w:t>
      </w:r>
      <w:r>
        <w:rPr>
          <w:spacing w:val="-7"/>
          <w:sz w:val="26"/>
        </w:rPr>
        <w:t>tháng</w:t>
      </w:r>
      <w:r>
        <w:rPr>
          <w:spacing w:val="-14"/>
          <w:sz w:val="26"/>
        </w:rPr>
        <w:t xml:space="preserve"> </w:t>
      </w:r>
      <w:r>
        <w:rPr>
          <w:spacing w:val="-8"/>
          <w:sz w:val="26"/>
        </w:rPr>
        <w:t>trong</w:t>
      </w:r>
      <w:r>
        <w:rPr>
          <w:spacing w:val="-14"/>
          <w:sz w:val="26"/>
        </w:rPr>
        <w:t xml:space="preserve"> </w:t>
      </w:r>
      <w:r>
        <w:rPr>
          <w:spacing w:val="-6"/>
          <w:sz w:val="26"/>
        </w:rPr>
        <w:t>các</w:t>
      </w:r>
      <w:r>
        <w:rPr>
          <w:spacing w:val="-11"/>
          <w:sz w:val="26"/>
        </w:rPr>
        <w:t xml:space="preserve"> </w:t>
      </w:r>
      <w:r>
        <w:rPr>
          <w:spacing w:val="-7"/>
          <w:sz w:val="26"/>
        </w:rPr>
        <w:t>cuộc</w:t>
      </w:r>
      <w:r>
        <w:rPr>
          <w:spacing w:val="-14"/>
          <w:sz w:val="26"/>
        </w:rPr>
        <w:t xml:space="preserve"> </w:t>
      </w:r>
      <w:r>
        <w:rPr>
          <w:spacing w:val="-6"/>
          <w:sz w:val="26"/>
        </w:rPr>
        <w:t>họp</w:t>
      </w:r>
      <w:r>
        <w:rPr>
          <w:w w:val="99"/>
          <w:sz w:val="26"/>
        </w:rPr>
        <w:t xml:space="preserve"> </w:t>
      </w:r>
      <w:r>
        <w:rPr>
          <w:spacing w:val="-7"/>
          <w:sz w:val="26"/>
        </w:rPr>
        <w:t>Đảng</w:t>
      </w:r>
      <w:r>
        <w:rPr>
          <w:spacing w:val="-14"/>
          <w:sz w:val="26"/>
        </w:rPr>
        <w:t xml:space="preserve"> </w:t>
      </w:r>
      <w:r>
        <w:rPr>
          <w:spacing w:val="-7"/>
          <w:sz w:val="26"/>
        </w:rPr>
        <w:t>ủy,</w:t>
      </w:r>
      <w:r>
        <w:rPr>
          <w:spacing w:val="-11"/>
          <w:sz w:val="26"/>
        </w:rPr>
        <w:t xml:space="preserve"> </w:t>
      </w:r>
      <w:r>
        <w:rPr>
          <w:spacing w:val="-6"/>
          <w:sz w:val="26"/>
        </w:rPr>
        <w:t>họp</w:t>
      </w:r>
      <w:r>
        <w:rPr>
          <w:spacing w:val="-11"/>
          <w:sz w:val="26"/>
        </w:rPr>
        <w:t xml:space="preserve"> </w:t>
      </w:r>
      <w:r>
        <w:rPr>
          <w:spacing w:val="-7"/>
          <w:sz w:val="26"/>
        </w:rPr>
        <w:t>giao</w:t>
      </w:r>
      <w:r>
        <w:rPr>
          <w:spacing w:val="-14"/>
          <w:sz w:val="26"/>
        </w:rPr>
        <w:t xml:space="preserve"> </w:t>
      </w:r>
      <w:r>
        <w:rPr>
          <w:spacing w:val="-6"/>
          <w:sz w:val="26"/>
        </w:rPr>
        <w:t>ban</w:t>
      </w:r>
      <w:r>
        <w:rPr>
          <w:spacing w:val="-11"/>
          <w:sz w:val="26"/>
        </w:rPr>
        <w:t xml:space="preserve"> </w:t>
      </w:r>
      <w:r>
        <w:rPr>
          <w:spacing w:val="-7"/>
          <w:sz w:val="26"/>
        </w:rPr>
        <w:t>giữa</w:t>
      </w:r>
      <w:r>
        <w:rPr>
          <w:spacing w:val="-14"/>
          <w:sz w:val="26"/>
        </w:rPr>
        <w:t xml:space="preserve"> </w:t>
      </w:r>
      <w:r>
        <w:rPr>
          <w:spacing w:val="-7"/>
          <w:sz w:val="26"/>
        </w:rPr>
        <w:t>lãnh</w:t>
      </w:r>
      <w:r>
        <w:rPr>
          <w:spacing w:val="-14"/>
          <w:sz w:val="26"/>
        </w:rPr>
        <w:t xml:space="preserve"> </w:t>
      </w:r>
      <w:r>
        <w:rPr>
          <w:spacing w:val="-6"/>
          <w:sz w:val="26"/>
        </w:rPr>
        <w:t>đạo</w:t>
      </w:r>
      <w:r>
        <w:rPr>
          <w:spacing w:val="-11"/>
          <w:sz w:val="26"/>
        </w:rPr>
        <w:t xml:space="preserve"> </w:t>
      </w:r>
      <w:r>
        <w:rPr>
          <w:spacing w:val="-6"/>
          <w:sz w:val="26"/>
        </w:rPr>
        <w:t>nhà</w:t>
      </w:r>
      <w:r>
        <w:rPr>
          <w:spacing w:val="-14"/>
          <w:sz w:val="26"/>
        </w:rPr>
        <w:t xml:space="preserve"> </w:t>
      </w:r>
      <w:r>
        <w:rPr>
          <w:spacing w:val="-8"/>
          <w:sz w:val="26"/>
        </w:rPr>
        <w:t>trường</w:t>
      </w:r>
      <w:r>
        <w:rPr>
          <w:spacing w:val="-14"/>
          <w:sz w:val="26"/>
        </w:rPr>
        <w:t xml:space="preserve"> </w:t>
      </w:r>
      <w:r>
        <w:rPr>
          <w:spacing w:val="-4"/>
          <w:sz w:val="26"/>
        </w:rPr>
        <w:t>và</w:t>
      </w:r>
      <w:r>
        <w:rPr>
          <w:spacing w:val="-14"/>
          <w:sz w:val="26"/>
        </w:rPr>
        <w:t xml:space="preserve"> </w:t>
      </w:r>
      <w:r>
        <w:rPr>
          <w:spacing w:val="-7"/>
          <w:sz w:val="26"/>
        </w:rPr>
        <w:t>các</w:t>
      </w:r>
      <w:r>
        <w:rPr>
          <w:spacing w:val="-11"/>
          <w:sz w:val="26"/>
        </w:rPr>
        <w:t xml:space="preserve"> </w:t>
      </w:r>
      <w:r>
        <w:rPr>
          <w:spacing w:val="-6"/>
          <w:sz w:val="26"/>
        </w:rPr>
        <w:t>đơn</w:t>
      </w:r>
      <w:r>
        <w:rPr>
          <w:spacing w:val="-14"/>
          <w:sz w:val="26"/>
        </w:rPr>
        <w:t xml:space="preserve"> </w:t>
      </w:r>
      <w:r>
        <w:rPr>
          <w:spacing w:val="-6"/>
          <w:sz w:val="26"/>
        </w:rPr>
        <w:t>vị,</w:t>
      </w:r>
      <w:r>
        <w:rPr>
          <w:spacing w:val="-11"/>
          <w:sz w:val="26"/>
        </w:rPr>
        <w:t xml:space="preserve"> </w:t>
      </w:r>
      <w:r>
        <w:rPr>
          <w:spacing w:val="-7"/>
          <w:sz w:val="26"/>
        </w:rPr>
        <w:t>nhà</w:t>
      </w:r>
      <w:r>
        <w:rPr>
          <w:spacing w:val="-11"/>
          <w:sz w:val="26"/>
        </w:rPr>
        <w:t xml:space="preserve"> </w:t>
      </w:r>
      <w:r>
        <w:rPr>
          <w:spacing w:val="-8"/>
          <w:sz w:val="26"/>
        </w:rPr>
        <w:t>trường</w:t>
      </w:r>
      <w:r>
        <w:rPr>
          <w:spacing w:val="-11"/>
          <w:sz w:val="26"/>
        </w:rPr>
        <w:t xml:space="preserve"> </w:t>
      </w:r>
      <w:r>
        <w:rPr>
          <w:spacing w:val="-5"/>
          <w:sz w:val="26"/>
        </w:rPr>
        <w:t>đã</w:t>
      </w:r>
      <w:r>
        <w:rPr>
          <w:spacing w:val="-14"/>
          <w:sz w:val="26"/>
        </w:rPr>
        <w:t xml:space="preserve"> </w:t>
      </w:r>
      <w:r>
        <w:rPr>
          <w:spacing w:val="-4"/>
          <w:sz w:val="26"/>
        </w:rPr>
        <w:t>có</w:t>
      </w:r>
      <w:r>
        <w:rPr>
          <w:spacing w:val="-14"/>
          <w:sz w:val="26"/>
        </w:rPr>
        <w:t xml:space="preserve"> </w:t>
      </w:r>
      <w:r>
        <w:rPr>
          <w:spacing w:val="-8"/>
          <w:sz w:val="26"/>
        </w:rPr>
        <w:t>những</w:t>
      </w:r>
      <w:r>
        <w:rPr>
          <w:spacing w:val="-11"/>
          <w:sz w:val="26"/>
        </w:rPr>
        <w:t xml:space="preserve"> </w:t>
      </w:r>
      <w:r>
        <w:rPr>
          <w:spacing w:val="-7"/>
          <w:sz w:val="26"/>
        </w:rPr>
        <w:t>đánh</w:t>
      </w:r>
      <w:r>
        <w:rPr>
          <w:spacing w:val="-11"/>
          <w:sz w:val="26"/>
        </w:rPr>
        <w:t xml:space="preserve"> </w:t>
      </w:r>
      <w:r>
        <w:rPr>
          <w:spacing w:val="-7"/>
          <w:sz w:val="26"/>
        </w:rPr>
        <w:t>giá</w:t>
      </w:r>
      <w:r>
        <w:rPr>
          <w:w w:val="99"/>
          <w:sz w:val="26"/>
        </w:rPr>
        <w:t xml:space="preserve"> </w:t>
      </w:r>
      <w:r>
        <w:rPr>
          <w:spacing w:val="-5"/>
          <w:sz w:val="26"/>
        </w:rPr>
        <w:t>và</w:t>
      </w:r>
      <w:r>
        <w:rPr>
          <w:spacing w:val="-19"/>
          <w:sz w:val="26"/>
        </w:rPr>
        <w:t xml:space="preserve"> </w:t>
      </w:r>
      <w:r>
        <w:rPr>
          <w:spacing w:val="-7"/>
          <w:sz w:val="26"/>
        </w:rPr>
        <w:t>chấn</w:t>
      </w:r>
      <w:r>
        <w:rPr>
          <w:spacing w:val="-19"/>
          <w:sz w:val="26"/>
        </w:rPr>
        <w:t xml:space="preserve"> </w:t>
      </w:r>
      <w:r>
        <w:rPr>
          <w:spacing w:val="-7"/>
          <w:sz w:val="26"/>
        </w:rPr>
        <w:t>chỉnh</w:t>
      </w:r>
      <w:r>
        <w:rPr>
          <w:spacing w:val="-19"/>
          <w:sz w:val="26"/>
        </w:rPr>
        <w:t xml:space="preserve"> </w:t>
      </w:r>
      <w:r>
        <w:rPr>
          <w:spacing w:val="-8"/>
          <w:sz w:val="26"/>
        </w:rPr>
        <w:t>những</w:t>
      </w:r>
      <w:r>
        <w:rPr>
          <w:spacing w:val="-16"/>
          <w:sz w:val="26"/>
        </w:rPr>
        <w:t xml:space="preserve"> </w:t>
      </w:r>
      <w:r>
        <w:rPr>
          <w:spacing w:val="-7"/>
          <w:sz w:val="26"/>
        </w:rPr>
        <w:t>mặt</w:t>
      </w:r>
      <w:r>
        <w:rPr>
          <w:spacing w:val="-16"/>
          <w:sz w:val="26"/>
        </w:rPr>
        <w:t xml:space="preserve"> </w:t>
      </w:r>
      <w:r>
        <w:rPr>
          <w:spacing w:val="-7"/>
          <w:sz w:val="26"/>
        </w:rPr>
        <w:t>còn</w:t>
      </w:r>
      <w:r>
        <w:rPr>
          <w:spacing w:val="-19"/>
          <w:sz w:val="26"/>
        </w:rPr>
        <w:t xml:space="preserve"> </w:t>
      </w:r>
      <w:r>
        <w:rPr>
          <w:spacing w:val="-6"/>
          <w:sz w:val="26"/>
        </w:rPr>
        <w:t>tồn</w:t>
      </w:r>
      <w:r>
        <w:rPr>
          <w:spacing w:val="-19"/>
          <w:sz w:val="26"/>
        </w:rPr>
        <w:t xml:space="preserve"> </w:t>
      </w:r>
      <w:r>
        <w:rPr>
          <w:spacing w:val="-7"/>
          <w:sz w:val="26"/>
        </w:rPr>
        <w:t>tại,</w:t>
      </w:r>
      <w:r>
        <w:rPr>
          <w:spacing w:val="-14"/>
          <w:sz w:val="26"/>
        </w:rPr>
        <w:t xml:space="preserve"> </w:t>
      </w:r>
      <w:r>
        <w:rPr>
          <w:spacing w:val="-8"/>
          <w:sz w:val="26"/>
        </w:rPr>
        <w:t>yếu</w:t>
      </w:r>
      <w:r>
        <w:rPr>
          <w:spacing w:val="-19"/>
          <w:sz w:val="26"/>
        </w:rPr>
        <w:t xml:space="preserve"> </w:t>
      </w:r>
      <w:r>
        <w:rPr>
          <w:spacing w:val="-5"/>
          <w:sz w:val="26"/>
        </w:rPr>
        <w:t>kém</w:t>
      </w:r>
      <w:r>
        <w:rPr>
          <w:spacing w:val="-21"/>
          <w:sz w:val="26"/>
        </w:rPr>
        <w:t xml:space="preserve"> </w:t>
      </w:r>
      <w:r>
        <w:rPr>
          <w:spacing w:val="-8"/>
          <w:sz w:val="26"/>
        </w:rPr>
        <w:t>trong</w:t>
      </w:r>
      <w:r>
        <w:rPr>
          <w:spacing w:val="-19"/>
          <w:sz w:val="26"/>
        </w:rPr>
        <w:t xml:space="preserve"> </w:t>
      </w:r>
      <w:r>
        <w:rPr>
          <w:spacing w:val="-7"/>
          <w:sz w:val="26"/>
        </w:rPr>
        <w:t>các</w:t>
      </w:r>
      <w:r>
        <w:rPr>
          <w:spacing w:val="-19"/>
          <w:sz w:val="26"/>
        </w:rPr>
        <w:t xml:space="preserve"> </w:t>
      </w:r>
      <w:r>
        <w:rPr>
          <w:spacing w:val="-7"/>
          <w:sz w:val="26"/>
        </w:rPr>
        <w:t>hoạt</w:t>
      </w:r>
      <w:r>
        <w:rPr>
          <w:spacing w:val="-19"/>
          <w:sz w:val="26"/>
        </w:rPr>
        <w:t xml:space="preserve"> </w:t>
      </w:r>
      <w:r>
        <w:rPr>
          <w:spacing w:val="-7"/>
          <w:sz w:val="26"/>
        </w:rPr>
        <w:t>động</w:t>
      </w:r>
      <w:r>
        <w:rPr>
          <w:spacing w:val="-19"/>
          <w:sz w:val="26"/>
        </w:rPr>
        <w:t xml:space="preserve"> </w:t>
      </w:r>
      <w:r>
        <w:rPr>
          <w:spacing w:val="-6"/>
          <w:sz w:val="26"/>
        </w:rPr>
        <w:t>của</w:t>
      </w:r>
      <w:r>
        <w:rPr>
          <w:spacing w:val="-19"/>
          <w:sz w:val="26"/>
        </w:rPr>
        <w:t xml:space="preserve"> </w:t>
      </w:r>
      <w:r>
        <w:rPr>
          <w:spacing w:val="-6"/>
          <w:sz w:val="26"/>
        </w:rPr>
        <w:t>nhà</w:t>
      </w:r>
      <w:r>
        <w:rPr>
          <w:spacing w:val="-19"/>
          <w:sz w:val="26"/>
        </w:rPr>
        <w:t xml:space="preserve"> </w:t>
      </w:r>
      <w:r>
        <w:rPr>
          <w:spacing w:val="-8"/>
          <w:sz w:val="26"/>
        </w:rPr>
        <w:t>trường</w:t>
      </w:r>
      <w:r>
        <w:rPr>
          <w:spacing w:val="-19"/>
          <w:sz w:val="26"/>
        </w:rPr>
        <w:t xml:space="preserve"> </w:t>
      </w:r>
      <w:r>
        <w:rPr>
          <w:spacing w:val="-7"/>
          <w:sz w:val="26"/>
        </w:rPr>
        <w:t>trên</w:t>
      </w:r>
      <w:r>
        <w:rPr>
          <w:spacing w:val="-16"/>
          <w:sz w:val="26"/>
        </w:rPr>
        <w:t xml:space="preserve"> </w:t>
      </w:r>
      <w:r>
        <w:rPr>
          <w:spacing w:val="-7"/>
          <w:sz w:val="26"/>
        </w:rPr>
        <w:t>một</w:t>
      </w:r>
      <w:r>
        <w:rPr>
          <w:spacing w:val="-19"/>
          <w:sz w:val="26"/>
        </w:rPr>
        <w:t xml:space="preserve"> </w:t>
      </w:r>
      <w:r>
        <w:rPr>
          <w:spacing w:val="-4"/>
          <w:sz w:val="26"/>
        </w:rPr>
        <w:t>số</w:t>
      </w:r>
      <w:r>
        <w:rPr>
          <w:spacing w:val="-19"/>
          <w:sz w:val="26"/>
        </w:rPr>
        <w:t xml:space="preserve"> </w:t>
      </w:r>
      <w:r>
        <w:rPr>
          <w:spacing w:val="-6"/>
          <w:sz w:val="26"/>
        </w:rPr>
        <w:t>nội</w:t>
      </w:r>
      <w:r>
        <w:rPr>
          <w:w w:val="99"/>
          <w:sz w:val="26"/>
        </w:rPr>
        <w:t xml:space="preserve"> </w:t>
      </w:r>
      <w:r>
        <w:rPr>
          <w:spacing w:val="-7"/>
          <w:sz w:val="26"/>
        </w:rPr>
        <w:t>dung</w:t>
      </w:r>
      <w:r>
        <w:rPr>
          <w:spacing w:val="-11"/>
          <w:sz w:val="26"/>
        </w:rPr>
        <w:t xml:space="preserve"> </w:t>
      </w:r>
      <w:r>
        <w:rPr>
          <w:spacing w:val="-8"/>
          <w:sz w:val="26"/>
        </w:rPr>
        <w:t>như:</w:t>
      </w:r>
      <w:r>
        <w:rPr>
          <w:spacing w:val="-11"/>
          <w:sz w:val="26"/>
        </w:rPr>
        <w:t xml:space="preserve"> </w:t>
      </w:r>
      <w:r>
        <w:rPr>
          <w:spacing w:val="-7"/>
          <w:sz w:val="26"/>
        </w:rPr>
        <w:t>thực</w:t>
      </w:r>
      <w:r>
        <w:rPr>
          <w:spacing w:val="-11"/>
          <w:sz w:val="26"/>
        </w:rPr>
        <w:t xml:space="preserve"> </w:t>
      </w:r>
      <w:r>
        <w:rPr>
          <w:spacing w:val="-7"/>
          <w:sz w:val="26"/>
        </w:rPr>
        <w:t>hành</w:t>
      </w:r>
      <w:r>
        <w:rPr>
          <w:spacing w:val="-11"/>
          <w:sz w:val="26"/>
        </w:rPr>
        <w:t xml:space="preserve"> </w:t>
      </w:r>
      <w:r>
        <w:rPr>
          <w:spacing w:val="-7"/>
          <w:sz w:val="26"/>
        </w:rPr>
        <w:t>tiết</w:t>
      </w:r>
      <w:r>
        <w:rPr>
          <w:spacing w:val="-11"/>
          <w:sz w:val="26"/>
        </w:rPr>
        <w:t xml:space="preserve"> </w:t>
      </w:r>
      <w:r>
        <w:rPr>
          <w:spacing w:val="-7"/>
          <w:sz w:val="26"/>
        </w:rPr>
        <w:t>kiệm</w:t>
      </w:r>
      <w:r>
        <w:rPr>
          <w:spacing w:val="-14"/>
          <w:sz w:val="26"/>
        </w:rPr>
        <w:t xml:space="preserve"> </w:t>
      </w:r>
      <w:r>
        <w:rPr>
          <w:spacing w:val="-7"/>
          <w:sz w:val="26"/>
        </w:rPr>
        <w:t>chống</w:t>
      </w:r>
      <w:r>
        <w:rPr>
          <w:spacing w:val="-11"/>
          <w:sz w:val="26"/>
        </w:rPr>
        <w:t xml:space="preserve"> </w:t>
      </w:r>
      <w:r>
        <w:rPr>
          <w:spacing w:val="-7"/>
          <w:sz w:val="26"/>
        </w:rPr>
        <w:t>lãng</w:t>
      </w:r>
      <w:r>
        <w:rPr>
          <w:spacing w:val="-11"/>
          <w:sz w:val="26"/>
        </w:rPr>
        <w:t xml:space="preserve"> </w:t>
      </w:r>
      <w:r>
        <w:rPr>
          <w:spacing w:val="-7"/>
          <w:sz w:val="26"/>
        </w:rPr>
        <w:t>phí,</w:t>
      </w:r>
      <w:r>
        <w:rPr>
          <w:spacing w:val="-11"/>
          <w:sz w:val="26"/>
        </w:rPr>
        <w:t xml:space="preserve"> </w:t>
      </w:r>
      <w:r>
        <w:rPr>
          <w:spacing w:val="-6"/>
          <w:sz w:val="26"/>
        </w:rPr>
        <w:t>bảo</w:t>
      </w:r>
      <w:r>
        <w:rPr>
          <w:spacing w:val="-11"/>
          <w:sz w:val="26"/>
        </w:rPr>
        <w:t xml:space="preserve"> </w:t>
      </w:r>
      <w:r>
        <w:rPr>
          <w:spacing w:val="-8"/>
          <w:sz w:val="26"/>
        </w:rPr>
        <w:t>quản,</w:t>
      </w:r>
      <w:r>
        <w:rPr>
          <w:spacing w:val="-11"/>
          <w:sz w:val="26"/>
        </w:rPr>
        <w:t xml:space="preserve"> </w:t>
      </w:r>
      <w:r>
        <w:rPr>
          <w:spacing w:val="-5"/>
          <w:sz w:val="26"/>
        </w:rPr>
        <w:t>sử</w:t>
      </w:r>
      <w:r>
        <w:rPr>
          <w:spacing w:val="-10"/>
          <w:sz w:val="26"/>
        </w:rPr>
        <w:t xml:space="preserve"> </w:t>
      </w:r>
      <w:r>
        <w:rPr>
          <w:spacing w:val="-7"/>
          <w:sz w:val="26"/>
        </w:rPr>
        <w:t>dụng</w:t>
      </w:r>
      <w:r>
        <w:rPr>
          <w:spacing w:val="-11"/>
          <w:sz w:val="26"/>
        </w:rPr>
        <w:t xml:space="preserve"> </w:t>
      </w:r>
      <w:r>
        <w:rPr>
          <w:spacing w:val="-7"/>
          <w:sz w:val="26"/>
        </w:rPr>
        <w:t>thiết</w:t>
      </w:r>
      <w:r>
        <w:rPr>
          <w:spacing w:val="-14"/>
          <w:sz w:val="26"/>
        </w:rPr>
        <w:t xml:space="preserve"> </w:t>
      </w:r>
      <w:r>
        <w:rPr>
          <w:spacing w:val="-6"/>
          <w:sz w:val="26"/>
        </w:rPr>
        <w:t>bị,</w:t>
      </w:r>
      <w:r>
        <w:rPr>
          <w:spacing w:val="-11"/>
          <w:sz w:val="26"/>
        </w:rPr>
        <w:t xml:space="preserve"> </w:t>
      </w:r>
      <w:r>
        <w:rPr>
          <w:spacing w:val="-6"/>
          <w:sz w:val="26"/>
        </w:rPr>
        <w:t>vật</w:t>
      </w:r>
      <w:r>
        <w:rPr>
          <w:spacing w:val="-14"/>
          <w:sz w:val="26"/>
        </w:rPr>
        <w:t xml:space="preserve"> </w:t>
      </w:r>
      <w:r>
        <w:rPr>
          <w:spacing w:val="-5"/>
          <w:sz w:val="26"/>
        </w:rPr>
        <w:t>tư</w:t>
      </w:r>
      <w:r>
        <w:rPr>
          <w:spacing w:val="-10"/>
          <w:sz w:val="26"/>
        </w:rPr>
        <w:t xml:space="preserve"> </w:t>
      </w:r>
      <w:r>
        <w:rPr>
          <w:spacing w:val="-6"/>
          <w:sz w:val="26"/>
        </w:rPr>
        <w:t>đào</w:t>
      </w:r>
      <w:r>
        <w:rPr>
          <w:spacing w:val="-11"/>
          <w:sz w:val="26"/>
        </w:rPr>
        <w:t xml:space="preserve"> </w:t>
      </w:r>
      <w:r>
        <w:rPr>
          <w:spacing w:val="-7"/>
          <w:sz w:val="26"/>
        </w:rPr>
        <w:t>tạo,</w:t>
      </w:r>
      <w:r>
        <w:rPr>
          <w:spacing w:val="-11"/>
          <w:sz w:val="26"/>
        </w:rPr>
        <w:t xml:space="preserve"> </w:t>
      </w:r>
      <w:r>
        <w:rPr>
          <w:spacing w:val="-6"/>
          <w:sz w:val="26"/>
        </w:rPr>
        <w:t>giờ</w:t>
      </w:r>
      <w:r>
        <w:rPr>
          <w:spacing w:val="-12"/>
          <w:sz w:val="26"/>
        </w:rPr>
        <w:t xml:space="preserve"> </w:t>
      </w:r>
      <w:r>
        <w:rPr>
          <w:spacing w:val="-7"/>
          <w:sz w:val="26"/>
        </w:rPr>
        <w:t>giấc</w:t>
      </w:r>
      <w:r>
        <w:rPr>
          <w:w w:val="99"/>
          <w:sz w:val="26"/>
        </w:rPr>
        <w:t xml:space="preserve"> </w:t>
      </w:r>
      <w:r>
        <w:rPr>
          <w:spacing w:val="-6"/>
          <w:sz w:val="26"/>
        </w:rPr>
        <w:t xml:space="preserve">làm </w:t>
      </w:r>
      <w:r>
        <w:rPr>
          <w:spacing w:val="-7"/>
          <w:sz w:val="26"/>
        </w:rPr>
        <w:t xml:space="preserve">việc </w:t>
      </w:r>
      <w:r>
        <w:rPr>
          <w:spacing w:val="-6"/>
          <w:sz w:val="26"/>
        </w:rPr>
        <w:t xml:space="preserve">của cán </w:t>
      </w:r>
      <w:r>
        <w:rPr>
          <w:spacing w:val="-4"/>
          <w:sz w:val="26"/>
        </w:rPr>
        <w:t xml:space="preserve">bộ </w:t>
      </w:r>
      <w:r>
        <w:rPr>
          <w:spacing w:val="-7"/>
          <w:sz w:val="26"/>
        </w:rPr>
        <w:t xml:space="preserve">viên </w:t>
      </w:r>
      <w:r>
        <w:rPr>
          <w:spacing w:val="-8"/>
          <w:sz w:val="26"/>
        </w:rPr>
        <w:t xml:space="preserve">chức </w:t>
      </w:r>
      <w:r>
        <w:rPr>
          <w:spacing w:val="-4"/>
          <w:sz w:val="26"/>
        </w:rPr>
        <w:t xml:space="preserve">và </w:t>
      </w:r>
      <w:r>
        <w:rPr>
          <w:spacing w:val="-8"/>
          <w:sz w:val="26"/>
        </w:rPr>
        <w:t xml:space="preserve">HSSV, </w:t>
      </w:r>
      <w:r>
        <w:rPr>
          <w:spacing w:val="-6"/>
          <w:sz w:val="26"/>
        </w:rPr>
        <w:t xml:space="preserve">hoạt </w:t>
      </w:r>
      <w:r>
        <w:rPr>
          <w:spacing w:val="-7"/>
          <w:sz w:val="26"/>
        </w:rPr>
        <w:t xml:space="preserve">động giảng </w:t>
      </w:r>
      <w:r>
        <w:rPr>
          <w:spacing w:val="-5"/>
          <w:sz w:val="26"/>
        </w:rPr>
        <w:t xml:space="preserve">dạy </w:t>
      </w:r>
      <w:r>
        <w:rPr>
          <w:spacing w:val="-6"/>
          <w:sz w:val="26"/>
        </w:rPr>
        <w:t xml:space="preserve">của </w:t>
      </w:r>
      <w:r>
        <w:rPr>
          <w:spacing w:val="-7"/>
          <w:sz w:val="26"/>
        </w:rPr>
        <w:t xml:space="preserve">giáo </w:t>
      </w:r>
      <w:r>
        <w:rPr>
          <w:spacing w:val="-8"/>
          <w:sz w:val="26"/>
        </w:rPr>
        <w:t xml:space="preserve">viên…. </w:t>
      </w:r>
      <w:r>
        <w:rPr>
          <w:spacing w:val="-7"/>
          <w:sz w:val="26"/>
        </w:rPr>
        <w:t xml:space="preserve">Trên </w:t>
      </w:r>
      <w:r>
        <w:rPr>
          <w:spacing w:val="-5"/>
          <w:sz w:val="26"/>
        </w:rPr>
        <w:t>cơ</w:t>
      </w:r>
      <w:r>
        <w:rPr>
          <w:sz w:val="26"/>
        </w:rPr>
        <w:t xml:space="preserve"> </w:t>
      </w:r>
      <w:r>
        <w:rPr>
          <w:spacing w:val="-4"/>
          <w:sz w:val="26"/>
        </w:rPr>
        <w:t>sở</w:t>
      </w:r>
      <w:r>
        <w:rPr>
          <w:sz w:val="26"/>
        </w:rPr>
        <w:t xml:space="preserve"> </w:t>
      </w:r>
      <w:r>
        <w:rPr>
          <w:spacing w:val="-6"/>
          <w:sz w:val="26"/>
        </w:rPr>
        <w:t>đó,</w:t>
      </w:r>
      <w:r>
        <w:rPr>
          <w:w w:val="99"/>
          <w:sz w:val="26"/>
        </w:rPr>
        <w:t xml:space="preserve"> </w:t>
      </w:r>
      <w:r>
        <w:rPr>
          <w:spacing w:val="-7"/>
          <w:sz w:val="26"/>
        </w:rPr>
        <w:t>nghị</w:t>
      </w:r>
      <w:r>
        <w:rPr>
          <w:spacing w:val="-19"/>
          <w:sz w:val="26"/>
        </w:rPr>
        <w:t xml:space="preserve"> </w:t>
      </w:r>
      <w:r>
        <w:rPr>
          <w:spacing w:val="-8"/>
          <w:sz w:val="26"/>
        </w:rPr>
        <w:t>quyết</w:t>
      </w:r>
      <w:r>
        <w:rPr>
          <w:spacing w:val="-16"/>
          <w:sz w:val="26"/>
        </w:rPr>
        <w:t xml:space="preserve"> </w:t>
      </w:r>
      <w:r>
        <w:rPr>
          <w:spacing w:val="-6"/>
          <w:sz w:val="26"/>
        </w:rPr>
        <w:t>của</w:t>
      </w:r>
      <w:r>
        <w:rPr>
          <w:spacing w:val="-19"/>
          <w:sz w:val="26"/>
        </w:rPr>
        <w:t xml:space="preserve"> </w:t>
      </w:r>
      <w:r>
        <w:rPr>
          <w:spacing w:val="-6"/>
          <w:sz w:val="26"/>
        </w:rPr>
        <w:t>hội</w:t>
      </w:r>
      <w:r>
        <w:rPr>
          <w:spacing w:val="-19"/>
          <w:sz w:val="26"/>
        </w:rPr>
        <w:t xml:space="preserve"> </w:t>
      </w:r>
      <w:r>
        <w:rPr>
          <w:spacing w:val="-7"/>
          <w:sz w:val="26"/>
        </w:rPr>
        <w:t>nghị</w:t>
      </w:r>
      <w:r>
        <w:rPr>
          <w:spacing w:val="-16"/>
          <w:sz w:val="26"/>
        </w:rPr>
        <w:t xml:space="preserve"> </w:t>
      </w:r>
      <w:r>
        <w:rPr>
          <w:spacing w:val="-7"/>
          <w:sz w:val="26"/>
        </w:rPr>
        <w:t>Đảng</w:t>
      </w:r>
      <w:r>
        <w:rPr>
          <w:spacing w:val="-19"/>
          <w:sz w:val="26"/>
        </w:rPr>
        <w:t xml:space="preserve"> </w:t>
      </w:r>
      <w:r>
        <w:rPr>
          <w:spacing w:val="-7"/>
          <w:sz w:val="26"/>
        </w:rPr>
        <w:t>ủy,</w:t>
      </w:r>
      <w:r>
        <w:rPr>
          <w:spacing w:val="-16"/>
          <w:sz w:val="26"/>
        </w:rPr>
        <w:t xml:space="preserve"> </w:t>
      </w:r>
      <w:r>
        <w:rPr>
          <w:spacing w:val="-8"/>
          <w:sz w:val="26"/>
        </w:rPr>
        <w:t>Thông</w:t>
      </w:r>
      <w:r>
        <w:rPr>
          <w:spacing w:val="-19"/>
          <w:sz w:val="26"/>
        </w:rPr>
        <w:t xml:space="preserve"> </w:t>
      </w:r>
      <w:r>
        <w:rPr>
          <w:spacing w:val="-6"/>
          <w:sz w:val="26"/>
        </w:rPr>
        <w:t>báo</w:t>
      </w:r>
      <w:r>
        <w:rPr>
          <w:spacing w:val="-16"/>
          <w:sz w:val="26"/>
        </w:rPr>
        <w:t xml:space="preserve"> </w:t>
      </w:r>
      <w:r>
        <w:rPr>
          <w:spacing w:val="-5"/>
          <w:sz w:val="26"/>
        </w:rPr>
        <w:t>về</w:t>
      </w:r>
      <w:r>
        <w:rPr>
          <w:spacing w:val="-19"/>
          <w:sz w:val="26"/>
        </w:rPr>
        <w:t xml:space="preserve"> </w:t>
      </w:r>
      <w:r>
        <w:rPr>
          <w:spacing w:val="-6"/>
          <w:sz w:val="26"/>
        </w:rPr>
        <w:t>kết</w:t>
      </w:r>
      <w:r>
        <w:rPr>
          <w:spacing w:val="-19"/>
          <w:sz w:val="26"/>
        </w:rPr>
        <w:t xml:space="preserve"> </w:t>
      </w:r>
      <w:r>
        <w:rPr>
          <w:spacing w:val="-6"/>
          <w:sz w:val="26"/>
        </w:rPr>
        <w:t>quả</w:t>
      </w:r>
      <w:r>
        <w:rPr>
          <w:spacing w:val="-19"/>
          <w:sz w:val="26"/>
        </w:rPr>
        <w:t xml:space="preserve"> </w:t>
      </w:r>
      <w:r>
        <w:rPr>
          <w:spacing w:val="-7"/>
          <w:sz w:val="26"/>
        </w:rPr>
        <w:t>cuộc</w:t>
      </w:r>
      <w:r>
        <w:rPr>
          <w:spacing w:val="-16"/>
          <w:sz w:val="26"/>
        </w:rPr>
        <w:t xml:space="preserve"> </w:t>
      </w:r>
      <w:r>
        <w:rPr>
          <w:spacing w:val="-6"/>
          <w:sz w:val="26"/>
        </w:rPr>
        <w:t>họp</w:t>
      </w:r>
      <w:r>
        <w:rPr>
          <w:spacing w:val="-19"/>
          <w:sz w:val="26"/>
        </w:rPr>
        <w:t xml:space="preserve"> </w:t>
      </w:r>
      <w:r>
        <w:rPr>
          <w:spacing w:val="-7"/>
          <w:sz w:val="26"/>
        </w:rPr>
        <w:t>giao</w:t>
      </w:r>
      <w:r>
        <w:rPr>
          <w:spacing w:val="-16"/>
          <w:sz w:val="26"/>
        </w:rPr>
        <w:t xml:space="preserve"> </w:t>
      </w:r>
      <w:r>
        <w:rPr>
          <w:spacing w:val="-7"/>
          <w:sz w:val="26"/>
        </w:rPr>
        <w:t>ban</w:t>
      </w:r>
      <w:r>
        <w:rPr>
          <w:spacing w:val="-14"/>
          <w:sz w:val="26"/>
        </w:rPr>
        <w:t xml:space="preserve"> </w:t>
      </w:r>
      <w:r>
        <w:rPr>
          <w:spacing w:val="-7"/>
          <w:sz w:val="26"/>
        </w:rPr>
        <w:t>hàng</w:t>
      </w:r>
      <w:r>
        <w:rPr>
          <w:spacing w:val="-19"/>
          <w:sz w:val="26"/>
        </w:rPr>
        <w:t xml:space="preserve"> </w:t>
      </w:r>
      <w:r>
        <w:rPr>
          <w:spacing w:val="-8"/>
          <w:sz w:val="26"/>
        </w:rPr>
        <w:t>tháng</w:t>
      </w:r>
      <w:r>
        <w:rPr>
          <w:spacing w:val="-19"/>
          <w:sz w:val="26"/>
        </w:rPr>
        <w:t xml:space="preserve"> </w:t>
      </w:r>
      <w:r>
        <w:rPr>
          <w:spacing w:val="-5"/>
          <w:sz w:val="26"/>
        </w:rPr>
        <w:t>đã</w:t>
      </w:r>
      <w:r>
        <w:rPr>
          <w:spacing w:val="-16"/>
          <w:sz w:val="26"/>
        </w:rPr>
        <w:t xml:space="preserve"> </w:t>
      </w:r>
      <w:r>
        <w:rPr>
          <w:spacing w:val="-5"/>
          <w:sz w:val="26"/>
        </w:rPr>
        <w:t>đề</w:t>
      </w:r>
      <w:r>
        <w:rPr>
          <w:spacing w:val="-16"/>
          <w:sz w:val="26"/>
        </w:rPr>
        <w:t xml:space="preserve"> </w:t>
      </w:r>
      <w:r>
        <w:rPr>
          <w:spacing w:val="-5"/>
          <w:sz w:val="26"/>
        </w:rPr>
        <w:t>ra</w:t>
      </w:r>
      <w:r>
        <w:rPr>
          <w:spacing w:val="-19"/>
          <w:sz w:val="26"/>
        </w:rPr>
        <w:t xml:space="preserve"> </w:t>
      </w:r>
      <w:r>
        <w:rPr>
          <w:spacing w:val="-4"/>
          <w:sz w:val="26"/>
        </w:rPr>
        <w:t>kế</w:t>
      </w:r>
      <w:r>
        <w:rPr>
          <w:w w:val="99"/>
          <w:sz w:val="26"/>
        </w:rPr>
        <w:t xml:space="preserve"> </w:t>
      </w:r>
      <w:r>
        <w:rPr>
          <w:spacing w:val="-8"/>
          <w:sz w:val="26"/>
        </w:rPr>
        <w:t>hoạch</w:t>
      </w:r>
      <w:r>
        <w:rPr>
          <w:spacing w:val="-13"/>
          <w:sz w:val="26"/>
        </w:rPr>
        <w:t xml:space="preserve"> </w:t>
      </w:r>
      <w:r>
        <w:rPr>
          <w:spacing w:val="-7"/>
          <w:sz w:val="26"/>
        </w:rPr>
        <w:t>công</w:t>
      </w:r>
      <w:r>
        <w:rPr>
          <w:spacing w:val="-13"/>
          <w:sz w:val="26"/>
        </w:rPr>
        <w:t xml:space="preserve"> </w:t>
      </w:r>
      <w:r>
        <w:rPr>
          <w:spacing w:val="-7"/>
          <w:sz w:val="26"/>
        </w:rPr>
        <w:t>tác</w:t>
      </w:r>
      <w:r>
        <w:rPr>
          <w:spacing w:val="-13"/>
          <w:sz w:val="26"/>
        </w:rPr>
        <w:t xml:space="preserve"> </w:t>
      </w:r>
      <w:r>
        <w:rPr>
          <w:spacing w:val="-6"/>
          <w:sz w:val="26"/>
        </w:rPr>
        <w:t>cho</w:t>
      </w:r>
      <w:r>
        <w:rPr>
          <w:spacing w:val="-13"/>
          <w:sz w:val="26"/>
        </w:rPr>
        <w:t xml:space="preserve"> </w:t>
      </w:r>
      <w:r>
        <w:rPr>
          <w:spacing w:val="-8"/>
          <w:sz w:val="26"/>
        </w:rPr>
        <w:t>tháng</w:t>
      </w:r>
      <w:r>
        <w:rPr>
          <w:spacing w:val="-13"/>
          <w:sz w:val="26"/>
        </w:rPr>
        <w:t xml:space="preserve"> </w:t>
      </w:r>
      <w:r>
        <w:rPr>
          <w:spacing w:val="-7"/>
          <w:sz w:val="26"/>
        </w:rPr>
        <w:t>tiếp</w:t>
      </w:r>
      <w:r>
        <w:rPr>
          <w:spacing w:val="-13"/>
          <w:sz w:val="26"/>
        </w:rPr>
        <w:t xml:space="preserve"> </w:t>
      </w:r>
      <w:r>
        <w:rPr>
          <w:spacing w:val="-7"/>
          <w:sz w:val="26"/>
        </w:rPr>
        <w:t>theo</w:t>
      </w:r>
      <w:r>
        <w:rPr>
          <w:spacing w:val="-13"/>
          <w:sz w:val="26"/>
        </w:rPr>
        <w:t xml:space="preserve"> </w:t>
      </w:r>
      <w:r>
        <w:rPr>
          <w:spacing w:val="-5"/>
          <w:sz w:val="26"/>
        </w:rPr>
        <w:t>để</w:t>
      </w:r>
      <w:r>
        <w:rPr>
          <w:spacing w:val="-13"/>
          <w:sz w:val="26"/>
        </w:rPr>
        <w:t xml:space="preserve"> </w:t>
      </w:r>
      <w:r>
        <w:rPr>
          <w:spacing w:val="-6"/>
          <w:sz w:val="26"/>
        </w:rPr>
        <w:t>kịp</w:t>
      </w:r>
      <w:r>
        <w:rPr>
          <w:spacing w:val="-15"/>
          <w:sz w:val="26"/>
        </w:rPr>
        <w:t xml:space="preserve"> </w:t>
      </w:r>
      <w:r>
        <w:rPr>
          <w:spacing w:val="-7"/>
          <w:sz w:val="26"/>
        </w:rPr>
        <w:t>thời</w:t>
      </w:r>
      <w:r>
        <w:rPr>
          <w:spacing w:val="-13"/>
          <w:sz w:val="26"/>
        </w:rPr>
        <w:t xml:space="preserve"> </w:t>
      </w:r>
      <w:r>
        <w:rPr>
          <w:spacing w:val="-7"/>
          <w:sz w:val="26"/>
        </w:rPr>
        <w:t>khắc</w:t>
      </w:r>
      <w:r>
        <w:rPr>
          <w:spacing w:val="-15"/>
          <w:sz w:val="26"/>
        </w:rPr>
        <w:t xml:space="preserve"> </w:t>
      </w:r>
      <w:r>
        <w:rPr>
          <w:spacing w:val="-7"/>
          <w:sz w:val="26"/>
        </w:rPr>
        <w:t>phục</w:t>
      </w:r>
      <w:r>
        <w:rPr>
          <w:spacing w:val="-13"/>
          <w:sz w:val="26"/>
        </w:rPr>
        <w:t xml:space="preserve"> </w:t>
      </w:r>
      <w:r>
        <w:rPr>
          <w:spacing w:val="-8"/>
          <w:sz w:val="26"/>
        </w:rPr>
        <w:t>những</w:t>
      </w:r>
      <w:r>
        <w:rPr>
          <w:spacing w:val="-13"/>
          <w:sz w:val="26"/>
        </w:rPr>
        <w:t xml:space="preserve"> </w:t>
      </w:r>
      <w:r>
        <w:rPr>
          <w:spacing w:val="-7"/>
          <w:sz w:val="26"/>
        </w:rPr>
        <w:t>điểm</w:t>
      </w:r>
      <w:r>
        <w:rPr>
          <w:spacing w:val="-15"/>
          <w:sz w:val="26"/>
        </w:rPr>
        <w:t xml:space="preserve"> </w:t>
      </w:r>
      <w:r>
        <w:rPr>
          <w:spacing w:val="-6"/>
          <w:sz w:val="26"/>
        </w:rPr>
        <w:t>tồn</w:t>
      </w:r>
      <w:r>
        <w:rPr>
          <w:spacing w:val="-13"/>
          <w:sz w:val="26"/>
        </w:rPr>
        <w:t xml:space="preserve"> </w:t>
      </w:r>
      <w:r>
        <w:rPr>
          <w:spacing w:val="-6"/>
          <w:sz w:val="26"/>
        </w:rPr>
        <w:t>tại</w:t>
      </w:r>
      <w:r>
        <w:rPr>
          <w:spacing w:val="-15"/>
          <w:sz w:val="26"/>
        </w:rPr>
        <w:t xml:space="preserve"> </w:t>
      </w:r>
      <w:r>
        <w:rPr>
          <w:spacing w:val="-7"/>
          <w:sz w:val="26"/>
        </w:rPr>
        <w:t>nhằm</w:t>
      </w:r>
      <w:r>
        <w:rPr>
          <w:spacing w:val="-15"/>
          <w:sz w:val="26"/>
        </w:rPr>
        <w:t xml:space="preserve"> </w:t>
      </w:r>
      <w:r>
        <w:rPr>
          <w:spacing w:val="-7"/>
          <w:sz w:val="26"/>
        </w:rPr>
        <w:t>nâng</w:t>
      </w:r>
      <w:r>
        <w:rPr>
          <w:spacing w:val="-15"/>
          <w:sz w:val="26"/>
        </w:rPr>
        <w:t xml:space="preserve"> </w:t>
      </w:r>
      <w:r>
        <w:rPr>
          <w:spacing w:val="-6"/>
          <w:sz w:val="26"/>
        </w:rPr>
        <w:t>cao</w:t>
      </w:r>
      <w:r>
        <w:rPr>
          <w:spacing w:val="-13"/>
          <w:sz w:val="26"/>
        </w:rPr>
        <w:t xml:space="preserve"> </w:t>
      </w:r>
      <w:r>
        <w:rPr>
          <w:spacing w:val="-7"/>
          <w:sz w:val="26"/>
        </w:rPr>
        <w:t>hiệu</w:t>
      </w:r>
      <w:r>
        <w:rPr>
          <w:w w:val="99"/>
          <w:sz w:val="26"/>
        </w:rPr>
        <w:t xml:space="preserve"> </w:t>
      </w:r>
      <w:r>
        <w:rPr>
          <w:spacing w:val="-7"/>
          <w:sz w:val="26"/>
        </w:rPr>
        <w:t>quả</w:t>
      </w:r>
      <w:r>
        <w:rPr>
          <w:spacing w:val="-16"/>
          <w:sz w:val="26"/>
        </w:rPr>
        <w:t xml:space="preserve"> </w:t>
      </w:r>
      <w:r>
        <w:rPr>
          <w:spacing w:val="-5"/>
          <w:sz w:val="26"/>
        </w:rPr>
        <w:t>và</w:t>
      </w:r>
      <w:r>
        <w:rPr>
          <w:spacing w:val="-16"/>
          <w:sz w:val="26"/>
        </w:rPr>
        <w:t xml:space="preserve"> </w:t>
      </w:r>
      <w:r>
        <w:rPr>
          <w:spacing w:val="-7"/>
          <w:sz w:val="26"/>
        </w:rPr>
        <w:t>chất</w:t>
      </w:r>
      <w:r>
        <w:rPr>
          <w:spacing w:val="-16"/>
          <w:sz w:val="26"/>
        </w:rPr>
        <w:t xml:space="preserve"> </w:t>
      </w:r>
      <w:r>
        <w:rPr>
          <w:spacing w:val="-8"/>
          <w:sz w:val="26"/>
        </w:rPr>
        <w:t>lượng</w:t>
      </w:r>
      <w:r>
        <w:rPr>
          <w:spacing w:val="-16"/>
          <w:sz w:val="26"/>
        </w:rPr>
        <w:t xml:space="preserve"> </w:t>
      </w:r>
      <w:r>
        <w:rPr>
          <w:spacing w:val="-6"/>
          <w:sz w:val="26"/>
        </w:rPr>
        <w:t>đào</w:t>
      </w:r>
      <w:r>
        <w:rPr>
          <w:spacing w:val="-19"/>
          <w:sz w:val="26"/>
        </w:rPr>
        <w:t xml:space="preserve"> </w:t>
      </w:r>
      <w:r>
        <w:rPr>
          <w:spacing w:val="-5"/>
          <w:sz w:val="26"/>
        </w:rPr>
        <w:t>tạo</w:t>
      </w:r>
      <w:r>
        <w:rPr>
          <w:spacing w:val="-16"/>
          <w:sz w:val="26"/>
        </w:rPr>
        <w:t xml:space="preserve"> </w:t>
      </w:r>
      <w:r>
        <w:rPr>
          <w:i/>
          <w:spacing w:val="-9"/>
          <w:sz w:val="26"/>
        </w:rPr>
        <w:t>(1.11.08</w:t>
      </w:r>
      <w:r>
        <w:rPr>
          <w:i/>
          <w:spacing w:val="-16"/>
          <w:sz w:val="26"/>
        </w:rPr>
        <w:t xml:space="preserve"> </w:t>
      </w:r>
      <w:r>
        <w:rPr>
          <w:i/>
          <w:sz w:val="26"/>
        </w:rPr>
        <w:t>–</w:t>
      </w:r>
      <w:r>
        <w:rPr>
          <w:i/>
          <w:spacing w:val="-18"/>
          <w:sz w:val="26"/>
        </w:rPr>
        <w:t xml:space="preserve"> </w:t>
      </w:r>
      <w:r>
        <w:rPr>
          <w:i/>
          <w:spacing w:val="-7"/>
          <w:sz w:val="26"/>
        </w:rPr>
        <w:t>Nghị</w:t>
      </w:r>
      <w:r>
        <w:rPr>
          <w:i/>
          <w:spacing w:val="-19"/>
          <w:sz w:val="26"/>
        </w:rPr>
        <w:t xml:space="preserve"> </w:t>
      </w:r>
      <w:r>
        <w:rPr>
          <w:i/>
          <w:spacing w:val="-7"/>
          <w:sz w:val="26"/>
        </w:rPr>
        <w:t>quyết</w:t>
      </w:r>
      <w:r>
        <w:rPr>
          <w:i/>
          <w:spacing w:val="-16"/>
          <w:sz w:val="26"/>
        </w:rPr>
        <w:t xml:space="preserve"> </w:t>
      </w:r>
      <w:r>
        <w:rPr>
          <w:i/>
          <w:spacing w:val="-8"/>
          <w:sz w:val="26"/>
        </w:rPr>
        <w:t>tháng</w:t>
      </w:r>
      <w:r>
        <w:rPr>
          <w:i/>
          <w:spacing w:val="-19"/>
          <w:sz w:val="26"/>
        </w:rPr>
        <w:t xml:space="preserve"> </w:t>
      </w:r>
      <w:r>
        <w:rPr>
          <w:i/>
          <w:spacing w:val="-6"/>
          <w:sz w:val="26"/>
        </w:rPr>
        <w:t>của</w:t>
      </w:r>
      <w:r>
        <w:rPr>
          <w:i/>
          <w:spacing w:val="-16"/>
          <w:sz w:val="26"/>
        </w:rPr>
        <w:t xml:space="preserve"> </w:t>
      </w:r>
      <w:r>
        <w:rPr>
          <w:i/>
          <w:spacing w:val="-6"/>
          <w:sz w:val="26"/>
        </w:rPr>
        <w:t>BCH</w:t>
      </w:r>
      <w:r>
        <w:rPr>
          <w:i/>
          <w:spacing w:val="-16"/>
          <w:sz w:val="26"/>
        </w:rPr>
        <w:t xml:space="preserve"> </w:t>
      </w:r>
      <w:r>
        <w:rPr>
          <w:i/>
          <w:spacing w:val="-7"/>
          <w:sz w:val="26"/>
        </w:rPr>
        <w:t>Đảng</w:t>
      </w:r>
      <w:r>
        <w:rPr>
          <w:i/>
          <w:spacing w:val="-16"/>
          <w:sz w:val="26"/>
        </w:rPr>
        <w:t xml:space="preserve"> </w:t>
      </w:r>
      <w:r>
        <w:rPr>
          <w:i/>
          <w:spacing w:val="-6"/>
          <w:sz w:val="26"/>
        </w:rPr>
        <w:t>bộ,</w:t>
      </w:r>
      <w:r>
        <w:rPr>
          <w:i/>
          <w:spacing w:val="41"/>
          <w:sz w:val="26"/>
        </w:rPr>
        <w:t xml:space="preserve"> </w:t>
      </w:r>
      <w:r>
        <w:rPr>
          <w:i/>
          <w:spacing w:val="-7"/>
          <w:sz w:val="26"/>
        </w:rPr>
        <w:t>Biên</w:t>
      </w:r>
      <w:r>
        <w:rPr>
          <w:i/>
          <w:spacing w:val="-16"/>
          <w:sz w:val="26"/>
        </w:rPr>
        <w:t xml:space="preserve"> </w:t>
      </w:r>
      <w:r>
        <w:rPr>
          <w:i/>
          <w:spacing w:val="-6"/>
          <w:sz w:val="26"/>
        </w:rPr>
        <w:t>bản</w:t>
      </w:r>
      <w:r>
        <w:rPr>
          <w:i/>
          <w:spacing w:val="-16"/>
          <w:sz w:val="26"/>
        </w:rPr>
        <w:t xml:space="preserve"> </w:t>
      </w:r>
      <w:r>
        <w:rPr>
          <w:i/>
          <w:spacing w:val="-7"/>
          <w:sz w:val="26"/>
        </w:rPr>
        <w:t>họp</w:t>
      </w:r>
      <w:r>
        <w:rPr>
          <w:i/>
          <w:spacing w:val="-16"/>
          <w:sz w:val="26"/>
        </w:rPr>
        <w:t xml:space="preserve"> </w:t>
      </w:r>
      <w:r>
        <w:rPr>
          <w:i/>
          <w:spacing w:val="-7"/>
          <w:sz w:val="26"/>
        </w:rPr>
        <w:t>đảng</w:t>
      </w:r>
      <w:r>
        <w:rPr>
          <w:i/>
          <w:spacing w:val="-16"/>
          <w:sz w:val="26"/>
        </w:rPr>
        <w:t xml:space="preserve"> </w:t>
      </w:r>
      <w:r>
        <w:rPr>
          <w:i/>
          <w:spacing w:val="-4"/>
          <w:sz w:val="26"/>
        </w:rPr>
        <w:t>ủy</w:t>
      </w:r>
      <w:r>
        <w:rPr>
          <w:i/>
          <w:w w:val="99"/>
          <w:sz w:val="26"/>
        </w:rPr>
        <w:t xml:space="preserve"> </w:t>
      </w:r>
      <w:r>
        <w:rPr>
          <w:i/>
          <w:spacing w:val="-7"/>
          <w:sz w:val="26"/>
        </w:rPr>
        <w:t>hàng</w:t>
      </w:r>
      <w:r>
        <w:rPr>
          <w:i/>
          <w:spacing w:val="-21"/>
          <w:sz w:val="26"/>
        </w:rPr>
        <w:t xml:space="preserve"> </w:t>
      </w:r>
      <w:r>
        <w:rPr>
          <w:i/>
          <w:spacing w:val="-8"/>
          <w:sz w:val="26"/>
        </w:rPr>
        <w:t>tháng;</w:t>
      </w:r>
      <w:r>
        <w:rPr>
          <w:i/>
          <w:spacing w:val="-18"/>
          <w:sz w:val="26"/>
        </w:rPr>
        <w:t xml:space="preserve"> </w:t>
      </w:r>
      <w:r>
        <w:rPr>
          <w:i/>
          <w:spacing w:val="-8"/>
          <w:sz w:val="26"/>
        </w:rPr>
        <w:t>Thông</w:t>
      </w:r>
      <w:r>
        <w:rPr>
          <w:i/>
          <w:spacing w:val="-19"/>
          <w:sz w:val="26"/>
        </w:rPr>
        <w:t xml:space="preserve"> </w:t>
      </w:r>
      <w:r>
        <w:rPr>
          <w:i/>
          <w:spacing w:val="-6"/>
          <w:sz w:val="26"/>
        </w:rPr>
        <w:t>báo</w:t>
      </w:r>
      <w:r>
        <w:rPr>
          <w:i/>
          <w:spacing w:val="-21"/>
          <w:sz w:val="26"/>
        </w:rPr>
        <w:t xml:space="preserve"> </w:t>
      </w:r>
      <w:r>
        <w:rPr>
          <w:i/>
          <w:spacing w:val="-6"/>
          <w:sz w:val="26"/>
        </w:rPr>
        <w:t>kết</w:t>
      </w:r>
      <w:r>
        <w:rPr>
          <w:i/>
          <w:spacing w:val="-21"/>
          <w:sz w:val="26"/>
        </w:rPr>
        <w:t xml:space="preserve"> </w:t>
      </w:r>
      <w:r>
        <w:rPr>
          <w:i/>
          <w:spacing w:val="-6"/>
          <w:sz w:val="26"/>
        </w:rPr>
        <w:t>quả</w:t>
      </w:r>
      <w:r>
        <w:rPr>
          <w:i/>
          <w:spacing w:val="-19"/>
          <w:sz w:val="26"/>
        </w:rPr>
        <w:t xml:space="preserve"> </w:t>
      </w:r>
      <w:r>
        <w:rPr>
          <w:i/>
          <w:spacing w:val="-6"/>
          <w:sz w:val="26"/>
        </w:rPr>
        <w:t>nội</w:t>
      </w:r>
      <w:r>
        <w:rPr>
          <w:i/>
          <w:spacing w:val="-19"/>
          <w:sz w:val="26"/>
        </w:rPr>
        <w:t xml:space="preserve"> </w:t>
      </w:r>
      <w:r>
        <w:rPr>
          <w:i/>
          <w:spacing w:val="-7"/>
          <w:sz w:val="26"/>
        </w:rPr>
        <w:t>dung</w:t>
      </w:r>
      <w:r>
        <w:rPr>
          <w:i/>
          <w:spacing w:val="-19"/>
          <w:sz w:val="26"/>
        </w:rPr>
        <w:t xml:space="preserve"> </w:t>
      </w:r>
      <w:r>
        <w:rPr>
          <w:i/>
          <w:spacing w:val="-7"/>
          <w:sz w:val="26"/>
        </w:rPr>
        <w:t>cuộc</w:t>
      </w:r>
      <w:r>
        <w:rPr>
          <w:i/>
          <w:spacing w:val="-21"/>
          <w:sz w:val="26"/>
        </w:rPr>
        <w:t xml:space="preserve"> </w:t>
      </w:r>
      <w:r>
        <w:rPr>
          <w:i/>
          <w:spacing w:val="-6"/>
          <w:sz w:val="26"/>
        </w:rPr>
        <w:t>họp</w:t>
      </w:r>
      <w:r>
        <w:rPr>
          <w:i/>
          <w:spacing w:val="-19"/>
          <w:sz w:val="26"/>
        </w:rPr>
        <w:t xml:space="preserve"> </w:t>
      </w:r>
      <w:r>
        <w:rPr>
          <w:i/>
          <w:spacing w:val="-7"/>
          <w:sz w:val="26"/>
        </w:rPr>
        <w:t>giao</w:t>
      </w:r>
      <w:r>
        <w:rPr>
          <w:i/>
          <w:spacing w:val="-19"/>
          <w:sz w:val="26"/>
        </w:rPr>
        <w:t xml:space="preserve"> </w:t>
      </w:r>
      <w:r>
        <w:rPr>
          <w:i/>
          <w:spacing w:val="-6"/>
          <w:sz w:val="26"/>
        </w:rPr>
        <w:t>ban</w:t>
      </w:r>
      <w:r>
        <w:rPr>
          <w:i/>
          <w:spacing w:val="-21"/>
          <w:sz w:val="26"/>
        </w:rPr>
        <w:t xml:space="preserve"> </w:t>
      </w:r>
      <w:r>
        <w:rPr>
          <w:i/>
          <w:spacing w:val="-7"/>
          <w:sz w:val="26"/>
        </w:rPr>
        <w:t>hàng</w:t>
      </w:r>
      <w:r>
        <w:rPr>
          <w:i/>
          <w:spacing w:val="-21"/>
          <w:sz w:val="26"/>
        </w:rPr>
        <w:t xml:space="preserve"> </w:t>
      </w:r>
      <w:r>
        <w:rPr>
          <w:i/>
          <w:spacing w:val="-8"/>
          <w:sz w:val="26"/>
        </w:rPr>
        <w:t>tháng,</w:t>
      </w:r>
      <w:r>
        <w:rPr>
          <w:i/>
          <w:spacing w:val="-19"/>
          <w:sz w:val="26"/>
        </w:rPr>
        <w:t xml:space="preserve"> </w:t>
      </w:r>
      <w:r>
        <w:rPr>
          <w:i/>
          <w:spacing w:val="-7"/>
          <w:sz w:val="26"/>
        </w:rPr>
        <w:t>Biên</w:t>
      </w:r>
      <w:r>
        <w:rPr>
          <w:i/>
          <w:spacing w:val="-19"/>
          <w:sz w:val="26"/>
        </w:rPr>
        <w:t xml:space="preserve"> </w:t>
      </w:r>
      <w:r>
        <w:rPr>
          <w:i/>
          <w:spacing w:val="-7"/>
          <w:sz w:val="26"/>
        </w:rPr>
        <w:t>bản</w:t>
      </w:r>
      <w:r>
        <w:rPr>
          <w:i/>
          <w:spacing w:val="-19"/>
          <w:sz w:val="26"/>
        </w:rPr>
        <w:t xml:space="preserve"> </w:t>
      </w:r>
      <w:r>
        <w:rPr>
          <w:i/>
          <w:spacing w:val="-6"/>
          <w:sz w:val="26"/>
        </w:rPr>
        <w:t>họp</w:t>
      </w:r>
      <w:r>
        <w:rPr>
          <w:i/>
          <w:spacing w:val="-19"/>
          <w:sz w:val="26"/>
        </w:rPr>
        <w:t xml:space="preserve"> </w:t>
      </w:r>
      <w:r>
        <w:rPr>
          <w:i/>
          <w:spacing w:val="-7"/>
          <w:sz w:val="26"/>
        </w:rPr>
        <w:t>giao</w:t>
      </w:r>
      <w:r>
        <w:rPr>
          <w:i/>
          <w:spacing w:val="-19"/>
          <w:sz w:val="26"/>
        </w:rPr>
        <w:t xml:space="preserve"> </w:t>
      </w:r>
      <w:r>
        <w:rPr>
          <w:i/>
          <w:spacing w:val="-8"/>
          <w:sz w:val="26"/>
        </w:rPr>
        <w:t>ban).</w:t>
      </w:r>
    </w:p>
    <w:p w:rsidR="00FA7DA1" w:rsidRDefault="00311B3B">
      <w:pPr>
        <w:pStyle w:val="BodyText"/>
        <w:spacing w:before="195" w:line="288" w:lineRule="auto"/>
        <w:ind w:left="218" w:right="231" w:firstLine="566"/>
        <w:jc w:val="both"/>
        <w:rPr>
          <w:i/>
        </w:rPr>
      </w:pPr>
      <w:r>
        <w:t>Các kết quả thanh kiểm tra đã được rút kinh nghiệm để thay đổi hình thức và phương pháp đánh giá, từng bước nâng cao nhận thức trách nhiệm, nhiệm vụ của từng cán bộ, giáo viên giúp cho việc nâng cao chất lượng đào tạo trong Trường được thể hiện trong báo c</w:t>
      </w:r>
      <w:r>
        <w:t xml:space="preserve">áo tổng kết hoạt động kiểm tra hàng năm </w:t>
      </w:r>
      <w:r>
        <w:rPr>
          <w:i/>
        </w:rPr>
        <w:t>(1.11.9 - Báo cáo tổng kết hoạt động thanh tra nội</w:t>
      </w:r>
      <w:r>
        <w:rPr>
          <w:i/>
          <w:spacing w:val="-18"/>
        </w:rPr>
        <w:t xml:space="preserve"> </w:t>
      </w:r>
      <w:r>
        <w:rPr>
          <w:i/>
        </w:rPr>
        <w:t>bộ).</w:t>
      </w:r>
    </w:p>
    <w:p w:rsidR="00FA7DA1" w:rsidRDefault="00311B3B">
      <w:pPr>
        <w:pStyle w:val="BodyText"/>
        <w:spacing w:before="193" w:line="288" w:lineRule="auto"/>
        <w:ind w:left="218" w:right="231" w:firstLine="566"/>
        <w:jc w:val="both"/>
      </w:pPr>
      <w:r>
        <w:t>Ngoài ra việc kiểm tra, giám sát các hoạt động của trường hiện nay còn thực hiện thông qua camera được gắn trong khuôn viên, phòng học và phòng làm việc của Nhà trường. Đến thời điểm tháng 10/2018 trường đã trang bị gần 100 camera ở những vị trí nêu trên.</w:t>
      </w:r>
    </w:p>
    <w:p w:rsidR="00FA7DA1" w:rsidRDefault="00311B3B">
      <w:pPr>
        <w:pStyle w:val="Heading3"/>
        <w:spacing w:before="200"/>
        <w:ind w:right="0"/>
        <w:jc w:val="both"/>
        <w:rPr>
          <w:i/>
        </w:rPr>
      </w:pPr>
      <w:r>
        <w:t xml:space="preserve">Tự đánh giá tiêu chuẩn 1.11 đạt: </w:t>
      </w:r>
      <w:r>
        <w:rPr>
          <w:i/>
        </w:rPr>
        <w:t>1 điểm</w:t>
      </w:r>
    </w:p>
    <w:p w:rsidR="00FA7DA1" w:rsidRDefault="007E0FDD">
      <w:pPr>
        <w:pStyle w:val="BodyText"/>
        <w:spacing w:before="7"/>
        <w:rPr>
          <w:b/>
          <w:i/>
          <w:sz w:val="18"/>
        </w:rPr>
      </w:pPr>
      <w:r>
        <w:rPr>
          <w:noProof/>
        </w:rPr>
        <mc:AlternateContent>
          <mc:Choice Requires="wps">
            <w:drawing>
              <wp:anchor distT="0" distB="0" distL="0" distR="0" simplePos="0" relativeHeight="251605504" behindDoc="0" locked="0" layoutInCell="1" allowOverlap="1">
                <wp:simplePos x="0" y="0"/>
                <wp:positionH relativeFrom="page">
                  <wp:posOffset>829310</wp:posOffset>
                </wp:positionH>
                <wp:positionV relativeFrom="paragraph">
                  <wp:posOffset>163830</wp:posOffset>
                </wp:positionV>
                <wp:extent cx="6085205" cy="715010"/>
                <wp:effectExtent l="10160" t="11430" r="10160" b="6985"/>
                <wp:wrapTopAndBottom/>
                <wp:docPr id="104"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3" w:firstLine="304"/>
                              <w:jc w:val="both"/>
                              <w:rPr>
                                <w:b/>
                                <w:sz w:val="26"/>
                              </w:rPr>
                            </w:pPr>
                            <w:r>
                              <w:rPr>
                                <w:b/>
                                <w:i/>
                                <w:sz w:val="26"/>
                              </w:rPr>
                              <w:t>Tiêu chuẩn 1.12</w:t>
                            </w:r>
                            <w:r>
                              <w:rPr>
                                <w:b/>
                                <w:sz w:val="26"/>
                              </w:rPr>
                              <w:t>: Trƣờng có văn bản và thực hiện chế độ, chính sách ƣu đãi của nhà nƣớc cho các đối tƣợng đƣợc thụ hƣởng; thực hiện chính sách bình đẳng giới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52" type="#_x0000_t202" style="position:absolute;margin-left:65.3pt;margin-top:12.9pt;width:479.15pt;height:56.3pt;z-index:251605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" filled="f" strokeweight=".48pt">
                <v:textbox inset="0,0,0,0">
                  <w:txbxContent>
                    <w:p w:rsidR="00FA7DA1" w:rsidRDefault="00311B3B">
                      <w:pPr>
                        <w:spacing w:before="19" w:line="288" w:lineRule="auto"/>
                        <w:ind w:left="108" w:right="113" w:firstLine="304"/>
                        <w:jc w:val="both"/>
                        <w:rPr>
                          <w:b/>
                          <w:sz w:val="26"/>
                        </w:rPr>
                      </w:pPr>
                      <w:r>
                        <w:rPr>
                          <w:b/>
                          <w:i/>
                          <w:sz w:val="26"/>
                        </w:rPr>
                        <w:t>Tiêu chuẩn 1.12</w:t>
                      </w:r>
                      <w:r>
                        <w:rPr>
                          <w:b/>
                          <w:sz w:val="26"/>
                        </w:rPr>
                        <w:t>: Trƣờng có văn bản và thực hiện chế độ, chính sách ƣu đãi của nhà nƣớc cho các đối tƣợng đƣợc thụ hƣởng; thực hiện chính sách bình đẳng giới theo quy định</w:t>
                      </w:r>
                    </w:p>
                  </w:txbxContent>
                </v:textbox>
                <w10:wrap type="topAndBottom" anchorx="page"/>
              </v:shape>
            </w:pict>
          </mc:Fallback>
        </mc:AlternateContent>
      </w:r>
    </w:p>
    <w:p w:rsidR="00FA7DA1" w:rsidRDefault="00FA7DA1">
      <w:pPr>
        <w:pStyle w:val="BodyText"/>
        <w:spacing w:before="5"/>
        <w:rPr>
          <w:b/>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6" w:firstLine="566"/>
        <w:jc w:val="both"/>
        <w:rPr>
          <w:i/>
          <w:sz w:val="26"/>
        </w:rPr>
      </w:pPr>
      <w:r>
        <w:rPr>
          <w:sz w:val="26"/>
        </w:rPr>
        <w:t>Căn cứ các Quy định về chế độ, ch</w:t>
      </w:r>
      <w:r>
        <w:rPr>
          <w:sz w:val="26"/>
        </w:rPr>
        <w:t>ính sách ưu đãi của nhà nước cho các đối tượng được thụ hưởng, Nhà trường cũng đã xây dựng các chính sách: cấp học bổng khuyến khích cho HSSV đạt kết quả học tập suất sắc, có chính sách trợ cấp và miễn giảm học phí cho người học thuộc đối tượng hưởng chính</w:t>
      </w:r>
      <w:r>
        <w:rPr>
          <w:sz w:val="26"/>
        </w:rPr>
        <w:t xml:space="preserve"> sách ưu đãi theo quy định của nhà nước. Nhà trường tổ chức phổ biến đầy đủ toàn bộ các nội quy, quy định của trường cho HSSV ngay từ những ngày đầu năm học, cho từng bậc học, khóa học </w:t>
      </w:r>
      <w:r>
        <w:rPr>
          <w:i/>
          <w:sz w:val="26"/>
        </w:rPr>
        <w:t>(1.12.01 – Quy định các đối tượng và thủ tục hưởng các chế độ đối với H</w:t>
      </w:r>
      <w:r>
        <w:rPr>
          <w:i/>
          <w:sz w:val="26"/>
        </w:rPr>
        <w:t>SSV), (1.12.02 – Kế hoạch học tập chính trị đầu khóa năm 2015-2016, 2016-2017, 2017-2018 và Các tài liệu học tập đầu khóa).</w:t>
      </w:r>
    </w:p>
    <w:p w:rsidR="00FA7DA1" w:rsidRDefault="00FA7DA1">
      <w:pPr>
        <w:spacing w:line="288" w:lineRule="auto"/>
        <w:jc w:val="both"/>
        <w:rPr>
          <w:sz w:val="26"/>
        </w:rPr>
        <w:sectPr w:rsidR="00FA7DA1">
          <w:pgSz w:w="11910" w:h="16850"/>
          <w:pgMar w:top="960" w:right="900" w:bottom="1040" w:left="1200" w:header="0" w:footer="814" w:gutter="0"/>
          <w:cols w:space="720"/>
        </w:sectPr>
      </w:pPr>
    </w:p>
    <w:p w:rsidR="00FA7DA1" w:rsidRDefault="00311B3B">
      <w:pPr>
        <w:spacing w:before="51" w:line="288" w:lineRule="auto"/>
        <w:ind w:left="118" w:right="106" w:firstLine="566"/>
        <w:jc w:val="both"/>
        <w:rPr>
          <w:i/>
          <w:sz w:val="26"/>
        </w:rPr>
      </w:pPr>
      <w:r>
        <w:rPr>
          <w:sz w:val="26"/>
        </w:rPr>
        <w:lastRenderedPageBreak/>
        <w:t>Đối với CB-VC-NLĐ, Nhà trường luôn tạo điều kiện thuận lợi để CB-VC-NLĐ được hưởng mọi quyền lợi chính sách ưu đãi</w:t>
      </w:r>
      <w:r>
        <w:rPr>
          <w:sz w:val="26"/>
        </w:rPr>
        <w:t xml:space="preserve"> của nhà nước và xã </w:t>
      </w:r>
      <w:r>
        <w:rPr>
          <w:spacing w:val="3"/>
          <w:sz w:val="26"/>
        </w:rPr>
        <w:t xml:space="preserve">hội </w:t>
      </w:r>
      <w:r>
        <w:rPr>
          <w:sz w:val="26"/>
        </w:rPr>
        <w:t xml:space="preserve">đối với ngành qua việc xây dựng và ban hành các văn bản liên quan về chế độ chính sách theo đúng </w:t>
      </w:r>
      <w:r>
        <w:rPr>
          <w:spacing w:val="2"/>
          <w:sz w:val="26"/>
        </w:rPr>
        <w:t xml:space="preserve">quy </w:t>
      </w:r>
      <w:r>
        <w:rPr>
          <w:sz w:val="26"/>
        </w:rPr>
        <w:t xml:space="preserve">định </w:t>
      </w:r>
      <w:r>
        <w:rPr>
          <w:i/>
          <w:sz w:val="26"/>
        </w:rPr>
        <w:t xml:space="preserve">(1.12.03 – Chế độ công tác GV năm học), (1.12.04 – Quy chế chi tiêu nội bộ năm học) </w:t>
      </w:r>
      <w:r>
        <w:rPr>
          <w:sz w:val="26"/>
        </w:rPr>
        <w:t>để áp dụng thực hiện. CB-VC-NLĐ được hưởng</w:t>
      </w:r>
      <w:r>
        <w:rPr>
          <w:sz w:val="26"/>
        </w:rPr>
        <w:t xml:space="preserve"> đầy đủ, kịp thời các chế độ, quyền lợi về vật chất, tinh thần theo các chế độ chính sách </w:t>
      </w:r>
      <w:r>
        <w:rPr>
          <w:spacing w:val="2"/>
          <w:sz w:val="26"/>
        </w:rPr>
        <w:t xml:space="preserve">quy </w:t>
      </w:r>
      <w:r>
        <w:rPr>
          <w:sz w:val="26"/>
        </w:rPr>
        <w:t>định, cụ thể: phụ cấp ưu đãi, phụ cấp thâm niên, phụ cấp độc hại; được xét nâng lương trước hạn; được tham quan, nghỉ mát trong các dịp hè; tham gia các hoạt động</w:t>
      </w:r>
      <w:r>
        <w:rPr>
          <w:sz w:val="26"/>
        </w:rPr>
        <w:t xml:space="preserve"> văn hóa văn nghệ, thể dục thể thao; được hưởng các chế độ nghỉ lễ, nghỉ Tết, được nghỉ hè, nghỉ thường niên theo quy định của Nhà nước; được thi nâng ngạch, chuyển ngạch và các quyền lợi khác theo quy định của pháp luật... Bên cạnh đó, Trường tạo mọi điều</w:t>
      </w:r>
      <w:r>
        <w:rPr>
          <w:sz w:val="26"/>
        </w:rPr>
        <w:t xml:space="preserve"> kiện cho CB-VC-NLĐ được đi học tập, nghiên cứu trong và ngoài nước </w:t>
      </w:r>
      <w:r>
        <w:rPr>
          <w:i/>
          <w:sz w:val="26"/>
        </w:rPr>
        <w:t>(1.12.05 – Thông báo liên quan đến các chế độ chính sách CB-VC-NLĐ được hưởng: nghỉ lễ, phụ cấp ưu đãi, phụ cấp thâm niên, phụ cấp độc hại…).</w:t>
      </w:r>
    </w:p>
    <w:p w:rsidR="00FA7DA1" w:rsidRDefault="00311B3B">
      <w:pPr>
        <w:spacing w:before="193" w:line="288" w:lineRule="auto"/>
        <w:ind w:left="118" w:right="111" w:firstLine="566"/>
        <w:jc w:val="both"/>
        <w:rPr>
          <w:i/>
          <w:sz w:val="26"/>
        </w:rPr>
      </w:pPr>
      <w:r>
        <w:rPr>
          <w:sz w:val="26"/>
        </w:rPr>
        <w:t xml:space="preserve">Trường đã thực hiện đầy đủ các chế độ chính sách đối với HSSV và thông báo công khai, công bằng trong HSSV thể hiện qua các thông báo thực hiện chế độ chính sách cho HSSV </w:t>
      </w:r>
      <w:r>
        <w:rPr>
          <w:i/>
          <w:sz w:val="26"/>
        </w:rPr>
        <w:t xml:space="preserve">(1.12.06 - Thông báo về việc Hướng dẫn thủ tục miễn, giảm học phí năm học 2015-2016; </w:t>
      </w:r>
      <w:r>
        <w:rPr>
          <w:i/>
          <w:sz w:val="26"/>
        </w:rPr>
        <w:t>2016-2017; 2017-2018).</w:t>
      </w:r>
    </w:p>
    <w:p w:rsidR="00FA7DA1" w:rsidRDefault="00311B3B">
      <w:pPr>
        <w:spacing w:before="193" w:line="288" w:lineRule="auto"/>
        <w:ind w:left="118" w:right="108" w:firstLine="566"/>
        <w:jc w:val="both"/>
        <w:rPr>
          <w:i/>
          <w:sz w:val="26"/>
        </w:rPr>
      </w:pPr>
      <w:r>
        <w:rPr>
          <w:sz w:val="26"/>
        </w:rPr>
        <w:t>Trong 3 năm qua Trường đã xác nhận 6.059 lượt HSSV vay vốn ưu đãi (</w:t>
      </w:r>
      <w:r>
        <w:rPr>
          <w:i/>
          <w:sz w:val="26"/>
        </w:rPr>
        <w:t>1.12.07- Biểu thống kê số liệu ký xác nhận cho HSSV để bổ túc hồ sơ vay vốn tại các ngân hàng chính sách tại địa phương)</w:t>
      </w:r>
      <w:r>
        <w:rPr>
          <w:sz w:val="26"/>
        </w:rPr>
        <w:t>, xét trợ cấp xã hội cho 31 HSSV với tổng số t</w:t>
      </w:r>
      <w:r>
        <w:rPr>
          <w:sz w:val="26"/>
        </w:rPr>
        <w:t xml:space="preserve">iền 23.640.000 đồng </w:t>
      </w:r>
      <w:r>
        <w:rPr>
          <w:i/>
          <w:sz w:val="26"/>
        </w:rPr>
        <w:t xml:space="preserve">(1.12.08 - Các Quyết định và danh sách trợ cấp xã hội cho HSSV là người DTTS, MCCM) </w:t>
      </w:r>
      <w:r>
        <w:rPr>
          <w:sz w:val="26"/>
        </w:rPr>
        <w:t xml:space="preserve">và trợ cấp chính sách ưu đãi </w:t>
      </w:r>
      <w:r>
        <w:rPr>
          <w:i/>
          <w:sz w:val="26"/>
        </w:rPr>
        <w:t>(1.12.09 - Các giấy xác nhận là HSSV để hưởng chính sách ưu đãi tại địa phương)</w:t>
      </w:r>
      <w:r>
        <w:rPr>
          <w:sz w:val="26"/>
        </w:rPr>
        <w:t>. Trường đã miễn giảm học phí cho 1.919 HSSV</w:t>
      </w:r>
      <w:r>
        <w:rPr>
          <w:sz w:val="26"/>
        </w:rPr>
        <w:t xml:space="preserve"> với tổng số tiền trong 03 năm miễn giảm là 10.404.064.000 đồng </w:t>
      </w:r>
      <w:r>
        <w:rPr>
          <w:i/>
          <w:sz w:val="26"/>
        </w:rPr>
        <w:t>(1.12.10 - Các Quyết định và danh sách HSSV được miễn giảm học phí 2015-2016, 2016-2017, 2017-2018)</w:t>
      </w:r>
      <w:r>
        <w:rPr>
          <w:sz w:val="26"/>
        </w:rPr>
        <w:t>. Ngoài ra mỗi học kỳ căn cứ kết quả học tập và rèn luyện trường cấp học bổng khuyến khích họ</w:t>
      </w:r>
      <w:r>
        <w:rPr>
          <w:sz w:val="26"/>
        </w:rPr>
        <w:t xml:space="preserve">c tập cho HSSV, trong 03 năm trường đã cấp học bổng khuyến khích học tập cho 532 HSSV với tổng số tiền là 980.000.000 đồng </w:t>
      </w:r>
      <w:r>
        <w:rPr>
          <w:i/>
          <w:sz w:val="26"/>
        </w:rPr>
        <w:t xml:space="preserve">(1.12.11 - Các Quyết định và danh sách xét cấp học bổng khuyến khích học tập cho HSSV từng học kỳ theo năm học 2015-2016, 2016-2017, </w:t>
      </w:r>
      <w:r>
        <w:rPr>
          <w:i/>
          <w:sz w:val="26"/>
        </w:rPr>
        <w:t>2017-2018).</w:t>
      </w:r>
    </w:p>
    <w:p w:rsidR="00FA7DA1" w:rsidRDefault="00311B3B">
      <w:pPr>
        <w:pStyle w:val="BodyText"/>
        <w:spacing w:before="196" w:line="288" w:lineRule="auto"/>
        <w:ind w:left="118" w:right="106" w:firstLine="566"/>
        <w:jc w:val="both"/>
      </w:pPr>
      <w:r>
        <w:t>Nhà trường bảo đảm quyền làm việc bình đẳng của CB-VC-NLĐ là nữ, nghĩa là tạo điều kiện thuận lợi cho phụ nữ bình đẳng với nam giới trong các hoạt động công việc, bố trí việc làm, bộ môn phụ trách giảng dạy phù hợp và được bảo đảm việc làm tron</w:t>
      </w:r>
      <w:r>
        <w:t>g quá trình tham gia quan hệ lao động thông qua các quy định như: Quy chế chi tiêu nội bộ, quy định chế độ công tác GV. Cụ thể trường có xây dựng các văn bản thực hiện chính sách ưu tiên cho đội ngũ theo từng vị trí như: Quy định thời gian làm việc, nghỉ n</w:t>
      </w:r>
      <w:r>
        <w:t xml:space="preserve">gơi, nghỉ việc riêng và các chế độ của viên chức, người lao động năm 2018 </w:t>
      </w:r>
      <w:r>
        <w:rPr>
          <w:i/>
        </w:rPr>
        <w:t>(1.12.12 - Nội quy cơ quan trường Lý Tự trọng Tp.HCM)</w:t>
      </w:r>
      <w:r>
        <w:t>; Quy định chế độ giảm giờ cho giáo viên có con nhỏ   dưới</w:t>
      </w:r>
    </w:p>
    <w:p w:rsidR="00FA7DA1" w:rsidRDefault="00FA7DA1">
      <w:pPr>
        <w:spacing w:line="288" w:lineRule="auto"/>
        <w:jc w:val="both"/>
        <w:sectPr w:rsidR="00FA7DA1">
          <w:pgSz w:w="11910" w:h="16850"/>
          <w:pgMar w:top="960" w:right="1020" w:bottom="1040" w:left="1300" w:header="0" w:footer="814" w:gutter="0"/>
          <w:cols w:space="720"/>
        </w:sectPr>
      </w:pPr>
    </w:p>
    <w:p w:rsidR="00FA7DA1" w:rsidRDefault="00311B3B">
      <w:pPr>
        <w:spacing w:before="51" w:line="288" w:lineRule="auto"/>
        <w:ind w:left="118" w:right="110"/>
        <w:jc w:val="both"/>
        <w:rPr>
          <w:sz w:val="26"/>
        </w:rPr>
      </w:pPr>
      <w:r>
        <w:rPr>
          <w:sz w:val="26"/>
        </w:rPr>
        <w:lastRenderedPageBreak/>
        <w:t>12 tháng tuổi; giảm giờ cho giáo viên kiêm nhiệm côn</w:t>
      </w:r>
      <w:r>
        <w:rPr>
          <w:sz w:val="26"/>
        </w:rPr>
        <w:t>g tác đoàn thể, không chỉ thực hiện giảm giờ cho giáo viên nữ có con nhỏ dưới 12 tháng, nhà trường còn có những chế độ ưu tiên cho giáo viên nữ như: Ưu tiên không xếp thời khóa biểu tiết đầu buổi sáng và tiết cuối buổi chiều, ưu tiên không phân công coi th</w:t>
      </w:r>
      <w:r>
        <w:rPr>
          <w:sz w:val="26"/>
        </w:rPr>
        <w:t>i... (</w:t>
      </w:r>
      <w:r>
        <w:rPr>
          <w:i/>
          <w:sz w:val="26"/>
        </w:rPr>
        <w:t>1.12.13 – Quy định về chế độ công  tác GV viên năm 2016, 2017, 2018</w:t>
      </w:r>
      <w:r>
        <w:rPr>
          <w:sz w:val="26"/>
        </w:rPr>
        <w:t xml:space="preserve">). Trường đảm bảo thực hiện chính sách nam, nữ bình đẳng về trách nhiệm và quyền lợi đối với nhà giáo trong việc thực hiện chương trình đào tạo như phân công thời khóa biểu </w:t>
      </w:r>
      <w:r>
        <w:rPr>
          <w:i/>
          <w:sz w:val="26"/>
        </w:rPr>
        <w:t>(1.12.14 –</w:t>
      </w:r>
      <w:r>
        <w:rPr>
          <w:i/>
          <w:sz w:val="26"/>
        </w:rPr>
        <w:t xml:space="preserve"> Kế hoạch xây dựng thời khóa biểu năm học 2015 – 2016, 2016 – 2017, 2017 – 2018)</w:t>
      </w:r>
      <w:r>
        <w:rPr>
          <w:sz w:val="26"/>
        </w:rPr>
        <w:t xml:space="preserve">, phân công số tiết giảng dạy luôn đảm bảo đủ chuẩn cho cả giáo viên nam và nữ </w:t>
      </w:r>
      <w:r>
        <w:rPr>
          <w:i/>
          <w:sz w:val="26"/>
        </w:rPr>
        <w:t>(1.12.15 – Bảng phân công khối lượng giảng dạy năm học 2015 – 2016, 2016 – 2017, 2017 –</w:t>
      </w:r>
      <w:r>
        <w:rPr>
          <w:i/>
          <w:spacing w:val="-10"/>
          <w:sz w:val="26"/>
        </w:rPr>
        <w:t xml:space="preserve"> </w:t>
      </w:r>
      <w:r>
        <w:rPr>
          <w:i/>
          <w:sz w:val="26"/>
        </w:rPr>
        <w:t>2018)</w:t>
      </w:r>
      <w:r>
        <w:rPr>
          <w:sz w:val="26"/>
        </w:rPr>
        <w:t>.</w:t>
      </w:r>
    </w:p>
    <w:p w:rsidR="00FA7DA1" w:rsidRDefault="00311B3B">
      <w:pPr>
        <w:pStyle w:val="Heading3"/>
        <w:spacing w:before="200"/>
        <w:ind w:left="118" w:right="0"/>
        <w:jc w:val="both"/>
        <w:rPr>
          <w:i/>
        </w:rPr>
      </w:pPr>
      <w:r>
        <w:t xml:space="preserve">Tự đánh giá tiêu chuẩn 1.12 đạt: </w:t>
      </w:r>
      <w:r>
        <w:rPr>
          <w:i/>
        </w:rPr>
        <w:t>1 điểm</w:t>
      </w:r>
    </w:p>
    <w:p w:rsidR="00FA7DA1" w:rsidRDefault="00FA7DA1">
      <w:pPr>
        <w:pStyle w:val="BodyText"/>
        <w:rPr>
          <w:b/>
          <w:i/>
          <w:sz w:val="22"/>
        </w:rPr>
      </w:pPr>
    </w:p>
    <w:p w:rsidR="00FA7DA1" w:rsidRDefault="00311B3B">
      <w:pPr>
        <w:pStyle w:val="ListParagraph"/>
        <w:numPr>
          <w:ilvl w:val="2"/>
          <w:numId w:val="11"/>
        </w:numPr>
        <w:tabs>
          <w:tab w:val="left" w:pos="767"/>
        </w:tabs>
        <w:spacing w:line="441" w:lineRule="auto"/>
        <w:ind w:left="118" w:right="5547" w:firstLine="0"/>
        <w:jc w:val="left"/>
        <w:rPr>
          <w:b/>
          <w:sz w:val="26"/>
        </w:rPr>
      </w:pPr>
      <w:r>
        <w:rPr>
          <w:b/>
          <w:sz w:val="26"/>
        </w:rPr>
        <w:t>Tiêu chí 2. Hoạt động đào tạo Đánh giá tổng quát tiêu chí</w:t>
      </w:r>
      <w:r>
        <w:rPr>
          <w:b/>
          <w:spacing w:val="-11"/>
          <w:sz w:val="26"/>
        </w:rPr>
        <w:t xml:space="preserve"> </w:t>
      </w:r>
      <w:r>
        <w:rPr>
          <w:b/>
          <w:sz w:val="26"/>
        </w:rPr>
        <w:t>2:</w:t>
      </w:r>
    </w:p>
    <w:p w:rsidR="00FA7DA1" w:rsidRDefault="00311B3B">
      <w:pPr>
        <w:pStyle w:val="Heading4"/>
        <w:spacing w:before="11"/>
      </w:pPr>
      <w:r>
        <w:t>Mở đầu</w:t>
      </w:r>
    </w:p>
    <w:p w:rsidR="00FA7DA1" w:rsidRDefault="00FA7DA1">
      <w:pPr>
        <w:pStyle w:val="BodyText"/>
        <w:spacing w:before="1"/>
        <w:rPr>
          <w:b/>
          <w:i/>
          <w:sz w:val="21"/>
        </w:rPr>
      </w:pPr>
    </w:p>
    <w:p w:rsidR="00FA7DA1" w:rsidRDefault="00311B3B">
      <w:pPr>
        <w:pStyle w:val="BodyText"/>
        <w:spacing w:before="1" w:line="288" w:lineRule="auto"/>
        <w:ind w:left="118" w:right="113" w:firstLine="719"/>
        <w:jc w:val="both"/>
      </w:pPr>
      <w:r>
        <w:t>Hoạt động đào tạo nói chung, dạy và học nói riêng được xác định là một hoạt động trung tâm của nhà trường. Quá trình tổ chức các hoạt động dạy và học phải luôn hướng  tới và đạt được mục tiêu đào tạo. Để làm được điều đó, nhà trường đã có chủ trương thực h</w:t>
      </w:r>
      <w:r>
        <w:t>iện đa dạng hóa các phương thức tổ chức đào tạo, không ngừng nâng cao chất lượng đào tạo, vươn tới đạt chuẩn đào tạo của các nước tiên tiến trong khu vực và quốc tế trong thời gian</w:t>
      </w:r>
      <w:r>
        <w:rPr>
          <w:spacing w:val="-4"/>
        </w:rPr>
        <w:t xml:space="preserve"> </w:t>
      </w:r>
      <w:r>
        <w:t>tới.</w:t>
      </w:r>
    </w:p>
    <w:p w:rsidR="00FA7DA1" w:rsidRDefault="00311B3B">
      <w:pPr>
        <w:pStyle w:val="BodyText"/>
        <w:spacing w:before="193" w:line="288" w:lineRule="auto"/>
        <w:ind w:left="118" w:right="112" w:firstLine="719"/>
        <w:jc w:val="both"/>
      </w:pPr>
      <w:r>
        <w:t xml:space="preserve">Chất lượng đào tạo được nhà trường coi là </w:t>
      </w:r>
      <w:r>
        <w:rPr>
          <w:spacing w:val="3"/>
        </w:rPr>
        <w:t xml:space="preserve">sự </w:t>
      </w:r>
      <w:r>
        <w:t xml:space="preserve">sống còn trong việc thực </w:t>
      </w:r>
      <w:r>
        <w:t xml:space="preserve">hiện sứ mệnh và khẳng định vị trí và thương hiệu nhà trường. Trong quá trình tổ chức dạy và  học, kế hoạch đào tạo được nhà trường xây dựng khoa học, phù hợp trên cơ sở điều kiện thực tế của nhà trường và đặc biệt quan tâm tới các yêu cầu của thực tiễn và </w:t>
      </w:r>
      <w:r>
        <w:t>triển khai thực hiện nghiêm</w:t>
      </w:r>
      <w:r>
        <w:rPr>
          <w:spacing w:val="-7"/>
        </w:rPr>
        <w:t xml:space="preserve"> </w:t>
      </w:r>
      <w:r>
        <w:t>túc.</w:t>
      </w:r>
    </w:p>
    <w:p w:rsidR="00FA7DA1" w:rsidRDefault="00311B3B">
      <w:pPr>
        <w:pStyle w:val="BodyText"/>
        <w:spacing w:before="195" w:line="288" w:lineRule="auto"/>
        <w:ind w:left="118" w:right="117" w:firstLine="719"/>
        <w:jc w:val="both"/>
      </w:pPr>
      <w:r>
        <w:t>Nhà trường chủ trương và thường xuyên quan tâm chỉ đạo thực hiện đổi mới phương pháp dạy học, phương pháp và quy trình thi, kiểm tra, đánh giá phù hợp với phương thức đào tạo, hình thức học tập và đặc thù của môn học.</w:t>
      </w:r>
    </w:p>
    <w:p w:rsidR="00FA7DA1" w:rsidRDefault="00311B3B">
      <w:pPr>
        <w:pStyle w:val="BodyText"/>
        <w:spacing w:before="193" w:line="288" w:lineRule="auto"/>
        <w:ind w:left="118" w:right="113" w:firstLine="719"/>
        <w:jc w:val="both"/>
      </w:pPr>
      <w:r>
        <w:t xml:space="preserve">Công </w:t>
      </w:r>
      <w:r>
        <w:t>tác dạy và học được thực hiện nghiêm túc, hiệu quả; việc tuyển sinh được thực hiện đúng thủ tục, đúng nguyên tắc, thể hiện được sự đa dạng hoá hình thức tổ chức và sự sáng tạo, chương trình đào tạo ngày càng thể hiện sự gắn kết với thị trường lao động, đáp</w:t>
      </w:r>
      <w:r>
        <w:t xml:space="preserve"> ứng nhu cầu việc làm của người học và yêu cầu của người sử dụng.</w:t>
      </w:r>
    </w:p>
    <w:p w:rsidR="00FA7DA1" w:rsidRDefault="00311B3B">
      <w:pPr>
        <w:pStyle w:val="BodyText"/>
        <w:spacing w:before="193" w:line="288" w:lineRule="auto"/>
        <w:ind w:left="118" w:right="111" w:firstLine="719"/>
        <w:jc w:val="both"/>
      </w:pPr>
      <w:r>
        <w:t>Các hoạt động dạy và học đã thể hiện tính ổn định và phát triển của nhà trường trong đào tạo nguồn nhân lực có chất lượng cao cho sự nghiệp công nghiệp hóa, hiện đại hóa đất nước.</w:t>
      </w:r>
    </w:p>
    <w:p w:rsidR="00FA7DA1" w:rsidRDefault="00FA7DA1">
      <w:pPr>
        <w:spacing w:line="288" w:lineRule="auto"/>
        <w:jc w:val="both"/>
        <w:sectPr w:rsidR="00FA7DA1">
          <w:pgSz w:w="11910" w:h="16850"/>
          <w:pgMar w:top="960" w:right="1020" w:bottom="1040" w:left="1300" w:header="0" w:footer="814" w:gutter="0"/>
          <w:cols w:space="720"/>
        </w:sectPr>
      </w:pPr>
    </w:p>
    <w:p w:rsidR="00FA7DA1" w:rsidRDefault="00311B3B">
      <w:pPr>
        <w:spacing w:before="51"/>
        <w:ind w:left="543" w:right="79"/>
        <w:rPr>
          <w:i/>
          <w:sz w:val="26"/>
        </w:rPr>
      </w:pPr>
      <w:r>
        <w:rPr>
          <w:b/>
          <w:i/>
          <w:sz w:val="26"/>
        </w:rPr>
        <w:lastRenderedPageBreak/>
        <w:t xml:space="preserve">* </w:t>
      </w:r>
      <w:r>
        <w:rPr>
          <w:i/>
          <w:sz w:val="26"/>
        </w:rPr>
        <w:t>Những điểm mạnh:</w:t>
      </w:r>
    </w:p>
    <w:p w:rsidR="00FA7DA1" w:rsidRDefault="00FA7DA1">
      <w:pPr>
        <w:pStyle w:val="BodyText"/>
        <w:rPr>
          <w:i/>
          <w:sz w:val="22"/>
        </w:rPr>
      </w:pPr>
    </w:p>
    <w:p w:rsidR="00FA7DA1" w:rsidRDefault="00311B3B">
      <w:pPr>
        <w:pStyle w:val="BodyText"/>
        <w:spacing w:line="288" w:lineRule="auto"/>
        <w:ind w:left="118" w:right="113" w:firstLine="719"/>
        <w:jc w:val="both"/>
      </w:pPr>
      <w:r>
        <w:t>Nhà trường đã xây dựng quy chế tuyển sinh riêng trên cơ sở quy chế tuyển sinh của Bộ GD&amp;ĐT, Bộ LĐ-TB&amp;XH phù hợp với điều kiện cụ thể của trường, tạo điều kiện thuận lợi cho công tác tuyển sinh và người học. Công tác t</w:t>
      </w:r>
      <w:r>
        <w:t>uyển sinh được thực hiện nghiêm túc, công bằng, khách quan góp phần đảm bảo nâng cao chất</w:t>
      </w:r>
      <w:r>
        <w:rPr>
          <w:spacing w:val="-13"/>
        </w:rPr>
        <w:t xml:space="preserve"> </w:t>
      </w:r>
      <w:r>
        <w:t>lượng.</w:t>
      </w:r>
    </w:p>
    <w:p w:rsidR="00FA7DA1" w:rsidRDefault="00311B3B">
      <w:pPr>
        <w:pStyle w:val="BodyText"/>
        <w:spacing w:before="195" w:line="288" w:lineRule="auto"/>
        <w:ind w:left="118" w:right="111" w:firstLine="719"/>
        <w:jc w:val="both"/>
      </w:pPr>
      <w:r>
        <w:t>Nhà trường phối hợp chặt chẽ với các đơn vị sản xuất, kinh doanh, người sử dụng lao động từ đó đã đưa ra phương thức đào tạo, bồi dưỡng phù hợp, nâng cao trình độ cho học viên.</w:t>
      </w:r>
    </w:p>
    <w:p w:rsidR="00FA7DA1" w:rsidRDefault="00311B3B">
      <w:pPr>
        <w:pStyle w:val="BodyText"/>
        <w:spacing w:before="193" w:line="288" w:lineRule="auto"/>
        <w:ind w:left="118" w:right="117" w:firstLine="719"/>
        <w:jc w:val="both"/>
      </w:pPr>
      <w:r>
        <w:t>Nhà trường xây dựng phần mềm Quản lý đào tạo nhằm nâng cao công tác quản lý đào</w:t>
      </w:r>
      <w:r>
        <w:t xml:space="preserve"> tạo và xây dựng kế hoạch đào tạo thực sự khoa học, kiểm soát tốt tiến độ thực hiện giảng dạy trong từng học kỳ, năm học và  khóa học.</w:t>
      </w:r>
    </w:p>
    <w:p w:rsidR="00FA7DA1" w:rsidRDefault="00311B3B">
      <w:pPr>
        <w:pStyle w:val="BodyText"/>
        <w:spacing w:before="195" w:line="288" w:lineRule="auto"/>
        <w:ind w:left="118" w:right="116" w:firstLine="719"/>
        <w:jc w:val="both"/>
      </w:pPr>
      <w:r>
        <w:t>Các hoạt động đào tạo được thực hiện theo nội dung chương trình đã được phê duyệt, có thảo luận, tiếp thu các thông tin p</w:t>
      </w:r>
      <w:r>
        <w:t>hản hồi đa chiều nhằm kịp thời điều chỉnh hợp lý nhưng vẫn đảm bảo tốt nội dung, mục tiêu chương trình đào tạo.</w:t>
      </w:r>
    </w:p>
    <w:p w:rsidR="00FA7DA1" w:rsidRDefault="00311B3B">
      <w:pPr>
        <w:pStyle w:val="BodyText"/>
        <w:spacing w:before="193" w:line="288" w:lineRule="auto"/>
        <w:ind w:left="118" w:right="109" w:firstLine="719"/>
        <w:jc w:val="both"/>
      </w:pPr>
      <w:r>
        <w:t xml:space="preserve">Định kỳ hàng năm tổ chức hội giảng cấp khoa, cấp trường và tham gia hội giảng các cấp đạt giải cao đã tạo điều kiện tốt cho giáo viên phấn đấu, </w:t>
      </w:r>
      <w:r>
        <w:t>học hỏi - không ngừng,  tự nâng cao năng lực chuyên môn cũng như phương pháp giảng dạy, đồng thời phổ biến kinh nghiệm giảng dạy trong toàn thể đội ngũ giáo viên nhà</w:t>
      </w:r>
      <w:r>
        <w:rPr>
          <w:spacing w:val="-13"/>
        </w:rPr>
        <w:t xml:space="preserve"> </w:t>
      </w:r>
      <w:r>
        <w:t>trường.</w:t>
      </w:r>
    </w:p>
    <w:p w:rsidR="00FA7DA1" w:rsidRDefault="00311B3B">
      <w:pPr>
        <w:pStyle w:val="BodyText"/>
        <w:spacing w:before="193" w:line="288" w:lineRule="auto"/>
        <w:ind w:left="118" w:right="106" w:firstLine="719"/>
        <w:jc w:val="both"/>
      </w:pPr>
      <w:r>
        <w:rPr>
          <w:spacing w:val="-5"/>
        </w:rPr>
        <w:t xml:space="preserve">Việc </w:t>
      </w:r>
      <w:r>
        <w:rPr>
          <w:spacing w:val="-4"/>
        </w:rPr>
        <w:t xml:space="preserve">kiểm tra </w:t>
      </w:r>
      <w:r>
        <w:rPr>
          <w:spacing w:val="-5"/>
        </w:rPr>
        <w:t xml:space="preserve">đánh giá kết quả học tập </w:t>
      </w:r>
      <w:r>
        <w:rPr>
          <w:spacing w:val="-4"/>
        </w:rPr>
        <w:t xml:space="preserve">của </w:t>
      </w:r>
      <w:r>
        <w:rPr>
          <w:spacing w:val="-5"/>
        </w:rPr>
        <w:t xml:space="preserve">người học thể hiện tính </w:t>
      </w:r>
      <w:r>
        <w:rPr>
          <w:spacing w:val="-6"/>
        </w:rPr>
        <w:t xml:space="preserve">nghiêm </w:t>
      </w:r>
      <w:r>
        <w:rPr>
          <w:spacing w:val="-5"/>
        </w:rPr>
        <w:t>túc, côn</w:t>
      </w:r>
      <w:r>
        <w:rPr>
          <w:spacing w:val="-5"/>
        </w:rPr>
        <w:t xml:space="preserve">g </w:t>
      </w:r>
      <w:r>
        <w:rPr>
          <w:spacing w:val="-6"/>
        </w:rPr>
        <w:t xml:space="preserve">bằng. </w:t>
      </w:r>
      <w:r>
        <w:rPr>
          <w:spacing w:val="-4"/>
        </w:rPr>
        <w:t xml:space="preserve">Các </w:t>
      </w:r>
      <w:r>
        <w:rPr>
          <w:spacing w:val="-5"/>
        </w:rPr>
        <w:t xml:space="preserve">phương pháp kiểm </w:t>
      </w:r>
      <w:r>
        <w:rPr>
          <w:spacing w:val="-4"/>
        </w:rPr>
        <w:t xml:space="preserve">tra </w:t>
      </w:r>
      <w:r>
        <w:rPr>
          <w:spacing w:val="-5"/>
        </w:rPr>
        <w:t xml:space="preserve">đánh giá phù hợp </w:t>
      </w:r>
      <w:r>
        <w:rPr>
          <w:spacing w:val="-4"/>
        </w:rPr>
        <w:t xml:space="preserve">với đặc thù </w:t>
      </w:r>
      <w:r>
        <w:rPr>
          <w:spacing w:val="-5"/>
        </w:rPr>
        <w:t xml:space="preserve">ngành nghề </w:t>
      </w:r>
      <w:r>
        <w:rPr>
          <w:spacing w:val="-4"/>
        </w:rPr>
        <w:t xml:space="preserve">đào </w:t>
      </w:r>
      <w:r>
        <w:rPr>
          <w:spacing w:val="-5"/>
        </w:rPr>
        <w:t xml:space="preserve">tạo, môn học, phương thức, hình thức </w:t>
      </w:r>
      <w:r>
        <w:rPr>
          <w:spacing w:val="-4"/>
        </w:rPr>
        <w:t xml:space="preserve">và </w:t>
      </w:r>
      <w:r>
        <w:rPr>
          <w:spacing w:val="-5"/>
        </w:rPr>
        <w:t xml:space="preserve">mục tiêu đào tạo đảm bảo </w:t>
      </w:r>
      <w:r>
        <w:rPr>
          <w:spacing w:val="-6"/>
        </w:rPr>
        <w:t xml:space="preserve">tính </w:t>
      </w:r>
      <w:r>
        <w:rPr>
          <w:spacing w:val="-5"/>
        </w:rPr>
        <w:t xml:space="preserve">khoa học. </w:t>
      </w:r>
      <w:r>
        <w:rPr>
          <w:spacing w:val="-6"/>
        </w:rPr>
        <w:t xml:space="preserve">Định </w:t>
      </w:r>
      <w:r>
        <w:t xml:space="preserve">kỳ </w:t>
      </w:r>
      <w:r>
        <w:rPr>
          <w:spacing w:val="-4"/>
        </w:rPr>
        <w:t xml:space="preserve">hàng </w:t>
      </w:r>
      <w:r>
        <w:rPr>
          <w:spacing w:val="-5"/>
        </w:rPr>
        <w:t xml:space="preserve">tháng đều </w:t>
      </w:r>
      <w:r>
        <w:rPr>
          <w:spacing w:val="-4"/>
        </w:rPr>
        <w:t xml:space="preserve">có </w:t>
      </w:r>
      <w:r>
        <w:rPr>
          <w:spacing w:val="-5"/>
        </w:rPr>
        <w:t xml:space="preserve">tổng hợp </w:t>
      </w:r>
      <w:r>
        <w:rPr>
          <w:spacing w:val="-3"/>
        </w:rPr>
        <w:t xml:space="preserve">và </w:t>
      </w:r>
      <w:r>
        <w:rPr>
          <w:spacing w:val="-5"/>
        </w:rPr>
        <w:t xml:space="preserve">đánh </w:t>
      </w:r>
      <w:r>
        <w:rPr>
          <w:spacing w:val="-4"/>
        </w:rPr>
        <w:t xml:space="preserve">giá </w:t>
      </w:r>
      <w:r>
        <w:rPr>
          <w:spacing w:val="-5"/>
        </w:rPr>
        <w:t xml:space="preserve">kết quả học </w:t>
      </w:r>
      <w:r>
        <w:rPr>
          <w:spacing w:val="-4"/>
        </w:rPr>
        <w:t xml:space="preserve">tập và rèn </w:t>
      </w:r>
      <w:r>
        <w:rPr>
          <w:spacing w:val="-6"/>
        </w:rPr>
        <w:t xml:space="preserve">luyện </w:t>
      </w:r>
      <w:r>
        <w:rPr>
          <w:spacing w:val="-5"/>
        </w:rPr>
        <w:t>của HSSV</w:t>
      </w:r>
    </w:p>
    <w:p w:rsidR="00FA7DA1" w:rsidRDefault="00311B3B">
      <w:pPr>
        <w:pStyle w:val="BodyText"/>
        <w:spacing w:before="193" w:line="288" w:lineRule="auto"/>
        <w:ind w:left="118" w:right="119" w:firstLine="719"/>
        <w:jc w:val="both"/>
      </w:pPr>
      <w:r>
        <w:t>Có chủ trương, cơ chế quản lý và biện pháp khuyến khích, hỗ trợ cho cán bộ, giáo viên tham gia học tập bồi dưỡng và NCKH.</w:t>
      </w:r>
    </w:p>
    <w:p w:rsidR="00FA7DA1" w:rsidRDefault="00311B3B">
      <w:pPr>
        <w:pStyle w:val="BodyText"/>
        <w:spacing w:before="193" w:line="288" w:lineRule="auto"/>
        <w:ind w:left="118" w:right="107" w:firstLine="719"/>
        <w:jc w:val="both"/>
      </w:pPr>
      <w:r>
        <w:t>Nhà trường đã có chiến lược về phát triển hợp tác quốc tế; đã xây dựng quan hệ hợp tác và trao đổi thông tin với một số tổ chức quốc t</w:t>
      </w:r>
      <w:r>
        <w:t xml:space="preserve">ế, xây dựng mối quan hệ hợp tác trong đào tạo với một số trường của nước ngoài. </w:t>
      </w:r>
      <w:r>
        <w:rPr>
          <w:spacing w:val="-4"/>
        </w:rPr>
        <w:t xml:space="preserve">Tham </w:t>
      </w:r>
      <w:r>
        <w:rPr>
          <w:spacing w:val="-3"/>
        </w:rPr>
        <w:t xml:space="preserve">gia một số </w:t>
      </w:r>
      <w:r>
        <w:rPr>
          <w:spacing w:val="-4"/>
        </w:rPr>
        <w:t xml:space="preserve">hoạt động của </w:t>
      </w:r>
      <w:r>
        <w:rPr>
          <w:spacing w:val="-3"/>
        </w:rPr>
        <w:t xml:space="preserve">các tổ </w:t>
      </w:r>
      <w:r>
        <w:rPr>
          <w:spacing w:val="-4"/>
        </w:rPr>
        <w:t xml:space="preserve">chức </w:t>
      </w:r>
      <w:r>
        <w:rPr>
          <w:spacing w:val="-3"/>
        </w:rPr>
        <w:t>quốc</w:t>
      </w:r>
      <w:r>
        <w:rPr>
          <w:spacing w:val="-6"/>
        </w:rPr>
        <w:t xml:space="preserve"> </w:t>
      </w:r>
      <w:r>
        <w:t>tế</w:t>
      </w:r>
      <w:r>
        <w:rPr>
          <w:spacing w:val="-6"/>
        </w:rPr>
        <w:t xml:space="preserve"> </w:t>
      </w:r>
      <w:r>
        <w:t>và</w:t>
      </w:r>
      <w:r>
        <w:rPr>
          <w:spacing w:val="-6"/>
        </w:rPr>
        <w:t xml:space="preserve"> </w:t>
      </w:r>
      <w:r>
        <w:rPr>
          <w:spacing w:val="-3"/>
        </w:rPr>
        <w:t>bước</w:t>
      </w:r>
      <w:r>
        <w:rPr>
          <w:spacing w:val="-6"/>
        </w:rPr>
        <w:t xml:space="preserve"> </w:t>
      </w:r>
      <w:r>
        <w:rPr>
          <w:spacing w:val="-3"/>
        </w:rPr>
        <w:t>đầu</w:t>
      </w:r>
      <w:r>
        <w:rPr>
          <w:spacing w:val="-5"/>
        </w:rPr>
        <w:t xml:space="preserve"> </w:t>
      </w:r>
      <w:r>
        <w:rPr>
          <w:spacing w:val="-3"/>
        </w:rPr>
        <w:t>đã</w:t>
      </w:r>
      <w:r>
        <w:rPr>
          <w:spacing w:val="-4"/>
        </w:rPr>
        <w:t xml:space="preserve"> </w:t>
      </w:r>
      <w:r>
        <w:rPr>
          <w:spacing w:val="-3"/>
        </w:rPr>
        <w:t>tạo</w:t>
      </w:r>
      <w:r>
        <w:rPr>
          <w:spacing w:val="-7"/>
        </w:rPr>
        <w:t xml:space="preserve"> </w:t>
      </w:r>
      <w:r>
        <w:rPr>
          <w:spacing w:val="-4"/>
        </w:rPr>
        <w:t xml:space="preserve">được </w:t>
      </w:r>
      <w:r>
        <w:rPr>
          <w:spacing w:val="-3"/>
        </w:rPr>
        <w:t>hiệu</w:t>
      </w:r>
      <w:r>
        <w:rPr>
          <w:spacing w:val="-7"/>
        </w:rPr>
        <w:t xml:space="preserve"> </w:t>
      </w:r>
      <w:r>
        <w:rPr>
          <w:spacing w:val="-3"/>
        </w:rPr>
        <w:t>quả</w:t>
      </w:r>
      <w:r>
        <w:rPr>
          <w:spacing w:val="-4"/>
        </w:rPr>
        <w:t xml:space="preserve"> thiết </w:t>
      </w:r>
      <w:r>
        <w:rPr>
          <w:spacing w:val="-3"/>
        </w:rPr>
        <w:t>thực</w:t>
      </w:r>
      <w:r>
        <w:rPr>
          <w:spacing w:val="-4"/>
        </w:rPr>
        <w:t xml:space="preserve"> </w:t>
      </w:r>
      <w:r>
        <w:t>với</w:t>
      </w:r>
      <w:r>
        <w:rPr>
          <w:spacing w:val="-5"/>
        </w:rPr>
        <w:t xml:space="preserve"> </w:t>
      </w:r>
      <w:r>
        <w:rPr>
          <w:spacing w:val="-4"/>
        </w:rPr>
        <w:t xml:space="preserve">nhà </w:t>
      </w:r>
      <w:r>
        <w:rPr>
          <w:spacing w:val="-3"/>
        </w:rPr>
        <w:t>trường</w:t>
      </w:r>
      <w:r>
        <w:rPr>
          <w:spacing w:val="-7"/>
        </w:rPr>
        <w:t xml:space="preserve"> </w:t>
      </w:r>
      <w:r>
        <w:t>và</w:t>
      </w:r>
      <w:r>
        <w:rPr>
          <w:spacing w:val="-6"/>
        </w:rPr>
        <w:t xml:space="preserve"> </w:t>
      </w:r>
      <w:r>
        <w:rPr>
          <w:spacing w:val="-4"/>
        </w:rPr>
        <w:t xml:space="preserve">được </w:t>
      </w:r>
      <w:r>
        <w:rPr>
          <w:spacing w:val="-3"/>
        </w:rPr>
        <w:t>các</w:t>
      </w:r>
      <w:r>
        <w:rPr>
          <w:spacing w:val="-4"/>
        </w:rPr>
        <w:t xml:space="preserve"> </w:t>
      </w:r>
      <w:r>
        <w:rPr>
          <w:spacing w:val="-3"/>
        </w:rPr>
        <w:t>đối</w:t>
      </w:r>
      <w:r>
        <w:rPr>
          <w:spacing w:val="-7"/>
        </w:rPr>
        <w:t xml:space="preserve"> </w:t>
      </w:r>
      <w:r>
        <w:rPr>
          <w:spacing w:val="-3"/>
        </w:rPr>
        <w:t xml:space="preserve">tác </w:t>
      </w:r>
      <w:r>
        <w:rPr>
          <w:spacing w:val="-4"/>
        </w:rPr>
        <w:t xml:space="preserve">đánh </w:t>
      </w:r>
      <w:r>
        <w:rPr>
          <w:spacing w:val="-3"/>
        </w:rPr>
        <w:t>giá</w:t>
      </w:r>
      <w:r>
        <w:rPr>
          <w:spacing w:val="-9"/>
        </w:rPr>
        <w:t xml:space="preserve"> </w:t>
      </w:r>
      <w:r>
        <w:rPr>
          <w:spacing w:val="-4"/>
        </w:rPr>
        <w:t>cao.</w:t>
      </w:r>
    </w:p>
    <w:p w:rsidR="00FA7DA1" w:rsidRDefault="00311B3B">
      <w:pPr>
        <w:spacing w:before="195"/>
        <w:ind w:left="546" w:right="79"/>
        <w:rPr>
          <w:i/>
          <w:sz w:val="26"/>
        </w:rPr>
      </w:pPr>
      <w:r>
        <w:rPr>
          <w:i/>
          <w:sz w:val="26"/>
        </w:rPr>
        <w:t>* Những tồn tại:</w:t>
      </w:r>
    </w:p>
    <w:p w:rsidR="00FA7DA1" w:rsidRDefault="00FA7DA1">
      <w:pPr>
        <w:pStyle w:val="BodyText"/>
        <w:spacing w:before="9"/>
        <w:rPr>
          <w:i/>
          <w:sz w:val="21"/>
        </w:rPr>
      </w:pPr>
    </w:p>
    <w:p w:rsidR="00FA7DA1" w:rsidRDefault="00311B3B">
      <w:pPr>
        <w:pStyle w:val="BodyText"/>
        <w:spacing w:line="288" w:lineRule="auto"/>
        <w:ind w:left="118" w:right="108" w:firstLine="719"/>
        <w:jc w:val="both"/>
      </w:pPr>
      <w:r>
        <w:t xml:space="preserve">Năm 2017, Trường chuyển sang hoạt động theo Luật giáo dục nghề nghiệp và thuộc Bộ LĐTB&amp;XH quản lý nên bộ chuẩn đầu ra của các chương trình đào tạo đang trong giai đoạn được hoàn thiện. Ngoài ra, Trường đang đào tạo nhiều hệ, bậc khác nhau nên chương trình </w:t>
      </w:r>
      <w:r>
        <w:t>hiện có chưa đáp ứng hết yêu cầu của nhà trường.</w:t>
      </w:r>
    </w:p>
    <w:p w:rsidR="00FA7DA1" w:rsidRDefault="00FA7DA1">
      <w:pPr>
        <w:spacing w:line="288" w:lineRule="auto"/>
        <w:jc w:val="both"/>
        <w:sectPr w:rsidR="00FA7DA1">
          <w:pgSz w:w="11910" w:h="16850"/>
          <w:pgMar w:top="960" w:right="1020" w:bottom="1040" w:left="1300" w:header="0" w:footer="814" w:gutter="0"/>
          <w:cols w:space="720"/>
        </w:sectPr>
      </w:pPr>
    </w:p>
    <w:p w:rsidR="00FA7DA1" w:rsidRDefault="00311B3B">
      <w:pPr>
        <w:pStyle w:val="BodyText"/>
        <w:spacing w:before="51" w:line="288" w:lineRule="auto"/>
        <w:ind w:left="118" w:right="109" w:firstLine="719"/>
        <w:jc w:val="both"/>
      </w:pPr>
      <w:r>
        <w:lastRenderedPageBreak/>
        <w:t>Nhận thức của gia đình, người học về lựa chọn phải học đại học và ngành nghề, nên đã ảnh hưởng rất lớn đến chất lượng đầu vào, trình độ HSSV không đồng đều. Trường cũng đã cố gắng tổ chức t</w:t>
      </w:r>
      <w:r>
        <w: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w:t>
      </w:r>
    </w:p>
    <w:p w:rsidR="00FA7DA1" w:rsidRDefault="00311B3B">
      <w:pPr>
        <w:pStyle w:val="BodyText"/>
        <w:spacing w:before="193" w:line="288" w:lineRule="auto"/>
        <w:ind w:left="118" w:right="110" w:firstLine="719"/>
        <w:jc w:val="both"/>
      </w:pPr>
      <w:r>
        <w:t>Với công tác tuyển sin</w:t>
      </w:r>
      <w:r>
        <w:t>h, chất lượng tuyển đầu vào thấp, nguồn tuyển bị động và lệ thuộc vào kết quả tuyển của các trường Đại học.</w:t>
      </w:r>
    </w:p>
    <w:p w:rsidR="00FA7DA1" w:rsidRDefault="00311B3B">
      <w:pPr>
        <w:pStyle w:val="BodyText"/>
        <w:spacing w:before="193" w:line="288" w:lineRule="auto"/>
        <w:ind w:left="118" w:right="109" w:firstLine="719"/>
        <w:jc w:val="both"/>
      </w:pPr>
      <w:r>
        <w:t>Đánh giá chất lượng của các phương thức đào tạo so với mục tiêu đề ra chưa tổ chức thành chuyên đề hội thảo mà chỉ dừng lại ở việc thăm dò và khảo s</w:t>
      </w:r>
      <w:r>
        <w:t>át. Việc tổ chức tham khảo lấy ý kiến, tổ chức hội thảo, chưa được thường xuyên và toàn diện, một số khoa chưa quan tâm điều chỉnh quá trình giảng dạy, chương trình đào tạo phù hợp nhằm tăng hiệu suất đào tạo</w:t>
      </w:r>
    </w:p>
    <w:p w:rsidR="00FA7DA1" w:rsidRDefault="00311B3B">
      <w:pPr>
        <w:pStyle w:val="BodyText"/>
        <w:spacing w:before="195" w:line="312" w:lineRule="auto"/>
        <w:ind w:left="118" w:right="113" w:firstLine="719"/>
        <w:jc w:val="both"/>
      </w:pPr>
      <w:r>
        <w:t>Ngân hàng đề thi, kiểm tra chưa được xây dựng h</w:t>
      </w:r>
      <w:r>
        <w:t xml:space="preserve">oàn thiện và đầy đủ ở tất cả các môn học. Mặc dù đã triển khai thực hiện phần mềm quản lý đào tạo, trong công tác xây dựng bộ ngân hàng câu hỏi online, tuy nhiên nhìn chung vẫn chưa hiệu quả do phần mềm mới được triển khai thực hiện và cơ sở vật chất chưa </w:t>
      </w:r>
      <w:r>
        <w:t>đáp ứng việc tổ chức thi online.</w:t>
      </w:r>
    </w:p>
    <w:p w:rsidR="00FA7DA1" w:rsidRDefault="00311B3B">
      <w:pPr>
        <w:pStyle w:val="BodyText"/>
        <w:spacing w:before="147" w:line="309" w:lineRule="auto"/>
        <w:ind w:left="118" w:right="119" w:firstLine="719"/>
        <w:jc w:val="both"/>
      </w:pPr>
      <w:r>
        <w:t>Hệ thống mạng nội bộ dành cho người học và gia đình cần được xây dựng hoàn thiện để HSSV và PHHS có thể tra cứu kết quả học tập dễ dàng, nhanh chóng.</w:t>
      </w:r>
    </w:p>
    <w:p w:rsidR="00FA7DA1" w:rsidRDefault="00311B3B">
      <w:pPr>
        <w:pStyle w:val="BodyText"/>
        <w:spacing w:before="198" w:line="288" w:lineRule="auto"/>
        <w:ind w:left="118" w:right="115" w:firstLine="719"/>
        <w:jc w:val="both"/>
      </w:pPr>
      <w:r>
        <w:t>Tính liên thông ngang giữa các ngành ở một bậc học trong trường còn hạn c</w:t>
      </w:r>
      <w:r>
        <w:t>hế. Chương trình đào tạo liên thông chưa được đánh giá, bổ sung, chỉnh sửa cho phù hợp  hơn. Còn một số chuyên ngành chưa tổ chức đào tạo liên thông như công nghệ Nhiệt lạnh, công nghệ May – Thời</w:t>
      </w:r>
      <w:r>
        <w:rPr>
          <w:spacing w:val="-17"/>
        </w:rPr>
        <w:t xml:space="preserve"> </w:t>
      </w:r>
      <w:r>
        <w:t>trang.</w:t>
      </w:r>
    </w:p>
    <w:p w:rsidR="00FA7DA1" w:rsidRDefault="00311B3B">
      <w:pPr>
        <w:spacing w:before="193"/>
        <w:ind w:left="546" w:right="79"/>
        <w:rPr>
          <w:i/>
          <w:sz w:val="26"/>
        </w:rPr>
      </w:pPr>
      <w:r>
        <w:rPr>
          <w:i/>
          <w:sz w:val="26"/>
        </w:rPr>
        <w:t>* Kế hoạch nâng cao chất lượng:</w:t>
      </w:r>
    </w:p>
    <w:p w:rsidR="00FA7DA1" w:rsidRDefault="00FA7DA1">
      <w:pPr>
        <w:pStyle w:val="BodyText"/>
        <w:rPr>
          <w:i/>
          <w:sz w:val="22"/>
        </w:rPr>
      </w:pPr>
    </w:p>
    <w:p w:rsidR="00FA7DA1" w:rsidRDefault="00311B3B">
      <w:pPr>
        <w:pStyle w:val="BodyText"/>
        <w:spacing w:line="288" w:lineRule="auto"/>
        <w:ind w:left="118" w:right="113" w:firstLine="719"/>
        <w:jc w:val="both"/>
      </w:pPr>
      <w:r>
        <w:t>Nhà trường tiếp tục hoàn thiện quy chế tuyển sinh phù hợp hơn với điều kiện thực tế. Tăng cường nhân lực và củng cố bộ phận tuyển sinh theo hướng chuyên nghiệp. Tăng cường công tác tuyên truyền, tổ chức các đợt hội thảo và thực hiện tư vấn hướng nghiệp tại</w:t>
      </w:r>
      <w:r>
        <w:t xml:space="preserve"> các trường THPT, các trường THCS, mở rộng địa bàn tuyển sinh, tiếp tục đa dạng hóa ngành nghề và hình thức đào tạo, đẩy mạnh hoạt động liên kết với doanh nghiệp tuyển theo địa chỉ để tạo nguồn cho công tác tuyển sinh và giải quyết việc làm sau khi tốt ngh</w:t>
      </w:r>
      <w:r>
        <w:t>iệp.</w:t>
      </w:r>
    </w:p>
    <w:p w:rsidR="00FA7DA1" w:rsidRDefault="00311B3B">
      <w:pPr>
        <w:pStyle w:val="BodyText"/>
        <w:spacing w:before="193" w:line="288" w:lineRule="auto"/>
        <w:ind w:left="118" w:right="113" w:firstLine="719"/>
        <w:jc w:val="both"/>
      </w:pPr>
      <w:r>
        <w:t>Tập trung cho công tác tuyển sinh năm 2019, lên kế hoạch cụ thể cho công tác tư vấn tuyển sinh, quảng cáo, tuyên truyền quảng bá thương hiệu của nhà trường. Phấn đấu tuyển sinh năm 2019 trên 6.000 HSSV và năm học 2019-2020 tăng quy mô đào tạo lên</w:t>
      </w:r>
    </w:p>
    <w:p w:rsidR="00FA7DA1" w:rsidRDefault="00311B3B">
      <w:pPr>
        <w:pStyle w:val="BodyText"/>
        <w:spacing w:before="3"/>
        <w:ind w:left="118" w:right="79"/>
      </w:pPr>
      <w:r>
        <w:t>16.0</w:t>
      </w:r>
      <w:r>
        <w:t>00 HSSV.</w:t>
      </w:r>
    </w:p>
    <w:p w:rsidR="00FA7DA1" w:rsidRDefault="00FA7DA1">
      <w:pPr>
        <w:sectPr w:rsidR="00FA7DA1">
          <w:pgSz w:w="11910" w:h="16850"/>
          <w:pgMar w:top="960" w:right="1020" w:bottom="1040" w:left="1300" w:header="0" w:footer="814" w:gutter="0"/>
          <w:cols w:space="720"/>
        </w:sectPr>
      </w:pPr>
    </w:p>
    <w:p w:rsidR="00FA7DA1" w:rsidRDefault="00311B3B">
      <w:pPr>
        <w:pStyle w:val="BodyText"/>
        <w:spacing w:before="51" w:line="288" w:lineRule="auto"/>
        <w:ind w:left="218" w:right="231" w:firstLine="719"/>
        <w:jc w:val="both"/>
      </w:pPr>
      <w:r>
        <w:lastRenderedPageBreak/>
        <w:t>Xây dựng kế hoạch tổ chức thu thập ý kiến đánh giá định kỳ hai lần trong năm vào giữa năm và cuối năm về việc đổi mới phương pháp giảng dạy, thực hiện tiến độ giảng dạy và chất lượng các phương thức tổ chức đào tạo đối với cán bộ</w:t>
      </w:r>
      <w:r>
        <w:t xml:space="preserve"> quản lý, giáo viên và HSSV.</w:t>
      </w:r>
    </w:p>
    <w:p w:rsidR="00FA7DA1" w:rsidRDefault="00311B3B">
      <w:pPr>
        <w:pStyle w:val="BodyText"/>
        <w:spacing w:before="193" w:line="288" w:lineRule="auto"/>
        <w:ind w:left="218" w:right="231" w:firstLine="719"/>
        <w:jc w:val="both"/>
      </w:pPr>
      <w:r>
        <w:t>Tăng cường liên kết đào tạo với các đơn vị, tổ chức trong nước và quốc tế. Tiếp  tục tổ chức xây dựng các chương trình đào tạo liên thông cho các nghề ở các cấp trình độ khác nhau và mở rộng đào tạo tới mọi đối tượng có nhu</w:t>
      </w:r>
      <w:r>
        <w:rPr>
          <w:spacing w:val="-14"/>
        </w:rPr>
        <w:t xml:space="preserve"> </w:t>
      </w:r>
      <w:r>
        <w:t>cầu</w:t>
      </w:r>
      <w:r>
        <w:t>.</w:t>
      </w:r>
    </w:p>
    <w:p w:rsidR="00FA7DA1" w:rsidRDefault="00311B3B">
      <w:pPr>
        <w:pStyle w:val="BodyText"/>
        <w:spacing w:before="195" w:line="288" w:lineRule="auto"/>
        <w:ind w:left="218" w:right="235" w:firstLine="719"/>
        <w:jc w:val="both"/>
      </w:pPr>
      <w:r>
        <w:t xml:space="preserve">Nhà trường tiếp tục tăng cường đầu tư cơ sở vật chất, xây dựng các phòng học chuyên môn hóa, đầu tư thiết bị đa phương tiện, đồ dùng dạy học cho các phòng học tạo điều kiện tốt cho hoạt động dạy và học. Đảm bảo 100% số phòng học chuyên môn được trang bị </w:t>
      </w:r>
      <w:r>
        <w:t>thiết bị dạy học đa phương tiện. Phấn đấu 100% giảng viên sử dụng thành thạo thiết bị đa phương tiện, ứng dụng công nghệ thông tin trong giảng dạy.</w:t>
      </w:r>
    </w:p>
    <w:p w:rsidR="00FA7DA1" w:rsidRDefault="00311B3B">
      <w:pPr>
        <w:pStyle w:val="BodyText"/>
        <w:spacing w:before="193" w:line="288" w:lineRule="auto"/>
        <w:ind w:left="218" w:right="235" w:firstLine="719"/>
        <w:jc w:val="both"/>
      </w:pPr>
      <w:r>
        <w:t>Chỉ đạo các khoa chuyên môn xây dựng các báo cáo chuyên đề có tính nghiên cứu sâu về công tác đổi mới phương</w:t>
      </w:r>
      <w:r>
        <w:t xml:space="preserve"> pháp, quy trình kiểm tra, đánh giá kết quả học tập, tổ chức hội thảo mỗi năm một lần làm cơ sở để cải tiến các phương pháp, quy trình kiểm tra để đánh giá kết quả học tập của học sinh.</w:t>
      </w:r>
    </w:p>
    <w:p w:rsidR="00FA7DA1" w:rsidRDefault="00311B3B">
      <w:pPr>
        <w:pStyle w:val="BodyText"/>
        <w:spacing w:before="193" w:line="288" w:lineRule="auto"/>
        <w:ind w:left="218" w:right="231" w:firstLine="719"/>
        <w:jc w:val="both"/>
      </w:pPr>
      <w:r>
        <w:t xml:space="preserve">Áp dụng công nghệ thông tin một cách triệt để trong công tác </w:t>
      </w:r>
      <w:r>
        <w:rPr>
          <w:spacing w:val="2"/>
        </w:rPr>
        <w:t xml:space="preserve">xây </w:t>
      </w:r>
      <w:r>
        <w:t>dựng,</w:t>
      </w:r>
      <w:r>
        <w:t xml:space="preserve"> quản lý  kế hoạch đào tạo, kiểm soát tiến độ giảng dạy của giáo viên. Hoàn thiện quy chế để tạo điều kiện cho giáo viên học tập nâng cao trình độ, năng lực NCKH; khuyến khích HSSV tham gia</w:t>
      </w:r>
      <w:r>
        <w:rPr>
          <w:spacing w:val="-5"/>
        </w:rPr>
        <w:t xml:space="preserve"> </w:t>
      </w:r>
      <w:r>
        <w:t>NCKH.</w:t>
      </w:r>
    </w:p>
    <w:p w:rsidR="00FA7DA1" w:rsidRDefault="00311B3B">
      <w:pPr>
        <w:pStyle w:val="BodyText"/>
        <w:spacing w:before="193" w:line="288" w:lineRule="auto"/>
        <w:ind w:left="218" w:right="232" w:firstLine="719"/>
        <w:jc w:val="both"/>
      </w:pPr>
      <w:r>
        <w:t>Trong giai đoạn 2019 - 2021, nhà trường sẽ chủ động đẩy mạnh việc tham gia các dự án nghiên cứu và chuyển giao công nghệ, hợp tác liên kết đào tạo, bồi dưỡng với các trường nước ngoài. Chú trọng đào tạo, bồi dưỡng nâng cao trình độ ngoại ngữ, tin học và tr</w:t>
      </w:r>
      <w:r>
        <w:t>ình độ chuyên môn, kỹ năng tay nghề của đội ngũ cán bộ giáo viên đáp ứng nhu cầu hội nhập.</w:t>
      </w:r>
    </w:p>
    <w:p w:rsidR="00FA7DA1" w:rsidRDefault="007E0FDD">
      <w:pPr>
        <w:pStyle w:val="BodyText"/>
        <w:spacing w:before="2"/>
        <w:rPr>
          <w:sz w:val="14"/>
        </w:rPr>
      </w:pPr>
      <w:r>
        <w:rPr>
          <w:noProof/>
        </w:rPr>
        <mc:AlternateContent>
          <mc:Choice Requires="wps">
            <w:drawing>
              <wp:anchor distT="0" distB="0" distL="0" distR="0" simplePos="0" relativeHeight="251606528" behindDoc="0" locked="0" layoutInCell="1" allowOverlap="1">
                <wp:simplePos x="0" y="0"/>
                <wp:positionH relativeFrom="page">
                  <wp:posOffset>829310</wp:posOffset>
                </wp:positionH>
                <wp:positionV relativeFrom="paragraph">
                  <wp:posOffset>132080</wp:posOffset>
                </wp:positionV>
                <wp:extent cx="6085205" cy="944245"/>
                <wp:effectExtent l="10160" t="8255" r="10160" b="9525"/>
                <wp:wrapTopAndBottom/>
                <wp:docPr id="103"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42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9" w:firstLine="324"/>
                              <w:jc w:val="both"/>
                              <w:rPr>
                                <w:b/>
                                <w:sz w:val="26"/>
                              </w:rPr>
                            </w:pPr>
                            <w:r>
                              <w:rPr>
                                <w:b/>
                                <w:i/>
                                <w:sz w:val="26"/>
                              </w:rPr>
                              <w:t xml:space="preserve">Tiêu chuẩn </w:t>
                            </w:r>
                            <w:r>
                              <w:rPr>
                                <w:b/>
                                <w:sz w:val="26"/>
                              </w:rPr>
                              <w:t>2.1: Các ngành, nghề đào tạo của trƣờng đƣợc cơ quan có thẩm quyền cấp giấy chứng nhận đăng ký hoạt động giáo dục nghề nghiệp. Trƣờng ban hành chuẩn đầ</w:t>
                            </w:r>
                            <w:r>
                              <w:rPr>
                                <w:b/>
                                <w:sz w:val="26"/>
                              </w:rPr>
                              <w:t>u ra của từng chƣơng trình đào tạo và công bố công khai để ngƣời học và xã hội biết.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53" type="#_x0000_t202" style="position:absolute;margin-left:65.3pt;margin-top:10.4pt;width:479.15pt;height:74.35pt;z-index:251606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" filled="f" strokeweight=".48pt">
                <v:textbox inset="0,0,0,0">
                  <w:txbxContent>
                    <w:p w:rsidR="00FA7DA1" w:rsidRDefault="00311B3B">
                      <w:pPr>
                        <w:spacing w:before="19" w:line="288" w:lineRule="auto"/>
                        <w:ind w:left="108" w:right="109" w:firstLine="324"/>
                        <w:jc w:val="both"/>
                        <w:rPr>
                          <w:b/>
                          <w:sz w:val="26"/>
                        </w:rPr>
                      </w:pPr>
                      <w:r>
                        <w:rPr>
                          <w:b/>
                          <w:i/>
                          <w:sz w:val="26"/>
                        </w:rPr>
                        <w:t xml:space="preserve">Tiêu chuẩn </w:t>
                      </w:r>
                      <w:r>
                        <w:rPr>
                          <w:b/>
                          <w:sz w:val="26"/>
                        </w:rPr>
                        <w:t>2.1: Các ngành, nghề đào tạo của trƣờng đƣợc cơ quan có thẩm quyền cấp giấy chứng nhận đăng ký hoạt động giáo dục nghề nghiệp. Trƣờng ban hành chuẩn đầ</w:t>
                      </w:r>
                      <w:r>
                        <w:rPr>
                          <w:b/>
                          <w:sz w:val="26"/>
                        </w:rPr>
                        <w:t>u ra của từng chƣơng trình đào tạo và công bố công khai để ngƣời học và xã hội biết.</w:t>
                      </w:r>
                    </w:p>
                  </w:txbxContent>
                </v:textbox>
                <w10:wrap type="topAndBottom" anchorx="page"/>
              </v:shape>
            </w:pict>
          </mc:Fallback>
        </mc:AlternateContent>
      </w:r>
    </w:p>
    <w:p w:rsidR="00FA7DA1" w:rsidRDefault="00FA7DA1">
      <w:pPr>
        <w:pStyle w:val="BodyText"/>
        <w:spacing w:before="4"/>
        <w:rPr>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33" w:firstLine="719"/>
        <w:jc w:val="both"/>
        <w:rPr>
          <w:i/>
          <w:sz w:val="26"/>
        </w:rPr>
      </w:pPr>
      <w:r>
        <w:rPr>
          <w:sz w:val="26"/>
        </w:rPr>
        <w:t xml:space="preserve">Năm 2014, Trường hoạt động đào tạo 6 ngành trình độ Cao đẳng, 8 ngành trình độ Trung cấp do Bộ GD&amp;ĐT, Sở GD&amp;ĐT Thành phố cấp phép </w:t>
      </w:r>
      <w:r>
        <w:rPr>
          <w:i/>
          <w:sz w:val="26"/>
        </w:rPr>
        <w:t>(2.1.01 – Quyết định và công văn</w:t>
      </w:r>
      <w:r>
        <w:rPr>
          <w:i/>
          <w:sz w:val="26"/>
        </w:rPr>
        <w:t xml:space="preserve"> của Bộ GD&amp;ĐT, Sở GDĐT</w:t>
      </w:r>
      <w:r>
        <w:rPr>
          <w:i/>
          <w:spacing w:val="-13"/>
          <w:sz w:val="26"/>
        </w:rPr>
        <w:t xml:space="preserve"> </w:t>
      </w:r>
      <w:r>
        <w:rPr>
          <w:i/>
          <w:sz w:val="26"/>
        </w:rPr>
        <w:t>TP.HCM).</w:t>
      </w:r>
    </w:p>
    <w:p w:rsidR="00FA7DA1" w:rsidRDefault="00311B3B">
      <w:pPr>
        <w:pStyle w:val="BodyText"/>
        <w:spacing w:before="195" w:line="288" w:lineRule="auto"/>
        <w:ind w:left="218" w:right="235" w:firstLine="719"/>
        <w:jc w:val="both"/>
      </w:pPr>
      <w:r>
        <w:t>Năm 2015 đến 2016 Trường hoạt động và đào tạo thêm 11 nghề trình độ Cao đẳng và 11 nghề trình độ Trung cấp theo giấy chứng nhận đăng ký hoạt động dạy nghề được</w:t>
      </w:r>
    </w:p>
    <w:p w:rsidR="00FA7DA1" w:rsidRDefault="00FA7DA1">
      <w:pPr>
        <w:spacing w:line="288" w:lineRule="auto"/>
        <w:jc w:val="both"/>
        <w:sectPr w:rsidR="00FA7DA1">
          <w:pgSz w:w="11910" w:h="16850"/>
          <w:pgMar w:top="960" w:right="900" w:bottom="1040" w:left="1200" w:header="0" w:footer="814" w:gutter="0"/>
          <w:cols w:space="720"/>
        </w:sectPr>
      </w:pPr>
    </w:p>
    <w:p w:rsidR="00FA7DA1" w:rsidRDefault="00311B3B">
      <w:pPr>
        <w:spacing w:before="51" w:line="288" w:lineRule="auto"/>
        <w:ind w:left="218" w:right="255"/>
        <w:rPr>
          <w:sz w:val="26"/>
        </w:rPr>
      </w:pPr>
      <w:r>
        <w:rPr>
          <w:sz w:val="26"/>
        </w:rPr>
        <w:lastRenderedPageBreak/>
        <w:t>Tổng cục dạy nghề - Bộ Lao động Thương binh và</w:t>
      </w:r>
      <w:r>
        <w:rPr>
          <w:sz w:val="26"/>
        </w:rPr>
        <w:t xml:space="preserve"> Xã hội cấp (2.1.02 – </w:t>
      </w:r>
      <w:r>
        <w:rPr>
          <w:i/>
          <w:sz w:val="26"/>
        </w:rPr>
        <w:t>Các giấy chứng nhận đăng ký hoạt động dạy nghề, đào tạo ngành tiếng Anh</w:t>
      </w:r>
      <w:r>
        <w:rPr>
          <w:sz w:val="26"/>
        </w:rPr>
        <w:t>).</w:t>
      </w:r>
    </w:p>
    <w:p w:rsidR="00FA7DA1" w:rsidRDefault="00311B3B">
      <w:pPr>
        <w:spacing w:before="193" w:line="288" w:lineRule="auto"/>
        <w:ind w:left="218" w:right="231" w:firstLine="719"/>
        <w:jc w:val="both"/>
        <w:rPr>
          <w:sz w:val="26"/>
        </w:rPr>
      </w:pPr>
      <w:r>
        <w:rPr>
          <w:sz w:val="26"/>
        </w:rPr>
        <w:t xml:space="preserve">Ngoài ra, Trường được Tổng cục dạy nghề - Bộ Lao động Thương binh và Xã hội cho phép tổ chức, đào tạo trình độ TCN với đối tượng người học đã tốt nghiệp THCS sau khi tốt nghiệp được liên thông lên trình độ CĐN </w:t>
      </w:r>
      <w:r>
        <w:rPr>
          <w:i/>
          <w:sz w:val="26"/>
        </w:rPr>
        <w:t>(2.1.03 – Công văn số 884/TCDN- DNCQ ngày 28 t</w:t>
      </w:r>
      <w:r>
        <w:rPr>
          <w:i/>
          <w:sz w:val="26"/>
        </w:rPr>
        <w:t>háng 5 năm 2015</w:t>
      </w:r>
      <w:r>
        <w:rPr>
          <w:sz w:val="26"/>
        </w:rPr>
        <w:t>).</w:t>
      </w:r>
    </w:p>
    <w:p w:rsidR="00FA7DA1" w:rsidRDefault="00311B3B">
      <w:pPr>
        <w:spacing w:before="193" w:line="288" w:lineRule="auto"/>
        <w:ind w:left="218" w:right="229" w:firstLine="719"/>
        <w:jc w:val="both"/>
        <w:rPr>
          <w:i/>
          <w:sz w:val="26"/>
        </w:rPr>
      </w:pPr>
      <w:r>
        <w:rPr>
          <w:sz w:val="26"/>
        </w:rPr>
        <w:t xml:space="preserve">Năm 2018, căn cứ Luật giáo dục nghề nghiệp Trường hoạt động đào tạo 32 ngành, nghề trình độ cao đẳng; 33 ngành, nghề trình độ Trung cấp theo giấy chứng nhận Đăng  ký hoạt động giáo dục nghề nghiệp được Tổng cục </w:t>
      </w:r>
      <w:r>
        <w:rPr>
          <w:spacing w:val="3"/>
          <w:sz w:val="26"/>
        </w:rPr>
        <w:t xml:space="preserve">dạy </w:t>
      </w:r>
      <w:r>
        <w:rPr>
          <w:sz w:val="26"/>
        </w:rPr>
        <w:t xml:space="preserve">nghề cấp </w:t>
      </w:r>
      <w:r>
        <w:rPr>
          <w:i/>
          <w:sz w:val="26"/>
        </w:rPr>
        <w:t xml:space="preserve">(2.1.04 – Các </w:t>
      </w:r>
      <w:r>
        <w:rPr>
          <w:i/>
          <w:sz w:val="26"/>
        </w:rPr>
        <w:t>giấy chứng nhận đăng ký hoạt động giáo dục nghề</w:t>
      </w:r>
      <w:r>
        <w:rPr>
          <w:i/>
          <w:spacing w:val="-7"/>
          <w:sz w:val="26"/>
        </w:rPr>
        <w:t xml:space="preserve"> </w:t>
      </w:r>
      <w:r>
        <w:rPr>
          <w:i/>
          <w:sz w:val="26"/>
        </w:rPr>
        <w:t>nghiệp).</w:t>
      </w:r>
    </w:p>
    <w:p w:rsidR="00FA7DA1" w:rsidRDefault="00311B3B">
      <w:pPr>
        <w:spacing w:before="193" w:line="288" w:lineRule="auto"/>
        <w:ind w:left="218" w:right="231" w:firstLine="719"/>
        <w:jc w:val="both"/>
        <w:rPr>
          <w:sz w:val="26"/>
        </w:rPr>
      </w:pPr>
      <w:r>
        <w:rPr>
          <w:sz w:val="26"/>
        </w:rPr>
        <w:t xml:space="preserve">Năm 2011, Trường biên soạn, ban hành chuẩn đầu ra cho các ngành đào tạo  </w:t>
      </w:r>
      <w:r>
        <w:rPr>
          <w:i/>
          <w:sz w:val="26"/>
        </w:rPr>
        <w:t xml:space="preserve">(2.1.05 – Danh sách chương trình đào tạo và </w:t>
      </w:r>
      <w:r>
        <w:rPr>
          <w:sz w:val="26"/>
        </w:rPr>
        <w:t>c</w:t>
      </w:r>
      <w:r>
        <w:rPr>
          <w:i/>
          <w:sz w:val="26"/>
        </w:rPr>
        <w:t xml:space="preserve">huẩn đầu ra). </w:t>
      </w:r>
      <w:r>
        <w:rPr>
          <w:sz w:val="26"/>
        </w:rPr>
        <w:t xml:space="preserve">Các điều kiện để công nhận tốt nghiệp được kịp thời cập nhật theo Thông tư 01/2014/BGDĐT ngày 24 tháng 01 năm 2014 của Bộ GD&amp;ĐT về ban hành khung năng lực ngoại ngữ Việt Nam </w:t>
      </w:r>
      <w:r>
        <w:rPr>
          <w:i/>
          <w:sz w:val="26"/>
        </w:rPr>
        <w:t>(2.1.06 – Thông báo điều kiện dự thi, xét công nhận tốt</w:t>
      </w:r>
      <w:r>
        <w:rPr>
          <w:i/>
          <w:spacing w:val="-8"/>
          <w:sz w:val="26"/>
        </w:rPr>
        <w:t xml:space="preserve"> </w:t>
      </w:r>
      <w:r>
        <w:rPr>
          <w:i/>
          <w:sz w:val="26"/>
        </w:rPr>
        <w:t>nghiệp)</w:t>
      </w:r>
      <w:r>
        <w:rPr>
          <w:sz w:val="26"/>
        </w:rPr>
        <w:t>.</w:t>
      </w:r>
    </w:p>
    <w:p w:rsidR="00FA7DA1" w:rsidRDefault="00311B3B">
      <w:pPr>
        <w:pStyle w:val="BodyText"/>
        <w:spacing w:before="195" w:line="288" w:lineRule="auto"/>
        <w:ind w:left="218" w:right="232" w:firstLine="719"/>
        <w:jc w:val="both"/>
        <w:rPr>
          <w:i/>
        </w:rPr>
      </w:pPr>
      <w:r>
        <w:t xml:space="preserve">Năm 2017, Trường </w:t>
      </w:r>
      <w:r>
        <w:t xml:space="preserve">hoạt động theo Luật giáo dục nghề nghiệp. Các chương trình đào tạo đã được cấp giấy chứng nhận đăng ký hoạt động giáo dục nghề nghiệp của Trường đều có chuẩn đầu ra đối với từng khóa học </w:t>
      </w:r>
      <w:r>
        <w:rPr>
          <w:i/>
        </w:rPr>
        <w:t>(2.1.07 – Quy định Chuẩn đầu ra).</w:t>
      </w:r>
    </w:p>
    <w:p w:rsidR="00FA7DA1" w:rsidRDefault="00311B3B">
      <w:pPr>
        <w:spacing w:before="193" w:line="288" w:lineRule="auto"/>
        <w:ind w:left="218" w:right="231" w:firstLine="719"/>
        <w:jc w:val="both"/>
        <w:rPr>
          <w:i/>
          <w:sz w:val="26"/>
        </w:rPr>
      </w:pPr>
      <w:r>
        <w:rPr>
          <w:sz w:val="26"/>
        </w:rPr>
        <w:t>Chuẩn đầu ra các ngành đào tạo được</w:t>
      </w:r>
      <w:r>
        <w:rPr>
          <w:sz w:val="26"/>
        </w:rPr>
        <w:t xml:space="preserve"> công bố trên Website của Trường </w:t>
      </w:r>
      <w:r>
        <w:rPr>
          <w:i/>
          <w:sz w:val="26"/>
        </w:rPr>
        <w:t xml:space="preserve">(2.1.08 – lttc.edu.vn/congkhaigiaoduc) </w:t>
      </w:r>
      <w:r>
        <w:rPr>
          <w:sz w:val="26"/>
        </w:rPr>
        <w:t xml:space="preserve">theo năm học, Chương trình đào tạo được in ấn phát hành hàng năm trong niên giám các trình độ đào tạo </w:t>
      </w:r>
      <w:r>
        <w:rPr>
          <w:i/>
          <w:sz w:val="26"/>
        </w:rPr>
        <w:t>(2.1.09 – Niên giám năm học).</w:t>
      </w:r>
    </w:p>
    <w:p w:rsidR="00FA7DA1" w:rsidRDefault="00311B3B">
      <w:pPr>
        <w:pStyle w:val="Heading3"/>
        <w:spacing w:before="195"/>
        <w:rPr>
          <w:b w:val="0"/>
          <w:i/>
        </w:rPr>
      </w:pPr>
      <w:r>
        <w:t xml:space="preserve">Tự đánh giá tiêu chuẩn 2.01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07552" behindDoc="0" locked="0" layoutInCell="1" allowOverlap="1">
                <wp:simplePos x="0" y="0"/>
                <wp:positionH relativeFrom="page">
                  <wp:posOffset>829310</wp:posOffset>
                </wp:positionH>
                <wp:positionV relativeFrom="paragraph">
                  <wp:posOffset>167005</wp:posOffset>
                </wp:positionV>
                <wp:extent cx="6085205" cy="260985"/>
                <wp:effectExtent l="10160" t="5080" r="10160" b="10160"/>
                <wp:wrapTopAndBottom/>
                <wp:docPr id="102"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609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21"/>
                              <w:ind w:left="432" w:right="87"/>
                              <w:rPr>
                                <w:b/>
                                <w:sz w:val="26"/>
                              </w:rPr>
                            </w:pPr>
                            <w:r>
                              <w:rPr>
                                <w:b/>
                                <w:i/>
                                <w:sz w:val="26"/>
                              </w:rPr>
                              <w:t>Tiêu chu</w:t>
                            </w:r>
                            <w:r>
                              <w:rPr>
                                <w:b/>
                                <w:i/>
                                <w:sz w:val="26"/>
                              </w:rPr>
                              <w:t xml:space="preserve">ẩn </w:t>
                            </w:r>
                            <w:r>
                              <w:rPr>
                                <w:b/>
                                <w:sz w:val="26"/>
                              </w:rPr>
                              <w:t>2.2: Trƣờng xây dựng và ban hành quy chế tuyển sinh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054" type="#_x0000_t202" style="position:absolute;margin-left:65.3pt;margin-top:13.15pt;width:479.15pt;height:20.55pt;z-index:251607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" filled="f" strokeweight=".48pt">
                <v:textbox inset="0,0,0,0">
                  <w:txbxContent>
                    <w:p w:rsidR="00FA7DA1" w:rsidRDefault="00311B3B">
                      <w:pPr>
                        <w:spacing w:before="21"/>
                        <w:ind w:left="432" w:right="87"/>
                        <w:rPr>
                          <w:b/>
                          <w:sz w:val="26"/>
                        </w:rPr>
                      </w:pPr>
                      <w:r>
                        <w:rPr>
                          <w:b/>
                          <w:i/>
                          <w:sz w:val="26"/>
                        </w:rPr>
                        <w:t>Tiêu chu</w:t>
                      </w:r>
                      <w:r>
                        <w:rPr>
                          <w:b/>
                          <w:i/>
                          <w:sz w:val="26"/>
                        </w:rPr>
                        <w:t xml:space="preserve">ẩn </w:t>
                      </w:r>
                      <w:r>
                        <w:rPr>
                          <w:b/>
                          <w:sz w:val="26"/>
                        </w:rPr>
                        <w:t>2.2: Trƣờng xây dựng và ban hành quy chế tuyển sinh theo quy 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25" w:firstLine="719"/>
        <w:jc w:val="both"/>
      </w:pPr>
      <w:r>
        <w:t>Từ năm 2014 đến năm 2016, căn cứ vào văn bản qui định tại Thông tư số 27/2014/TT-BGDĐT ngày 11/8/2014 của Bộ GD&amp;ĐT nhà trường tổ chức tuyển sinh bậc trung cấp chuyên nghiệp. Năm</w:t>
      </w:r>
      <w:r>
        <w:t xml:space="preserve"> 2017, căn cứ vào Thông tư 05/2017/TT-BLĐTBXH ngày 02/3/2017 qui định Quy chế tuyển sinh và xác định chỉ tiêu sinh trình độ trung cấp, cao đẳng; nhà trường đã xây dựng và ban hành Quy chế tuyển sinh trung cấp </w:t>
      </w:r>
      <w:r>
        <w:rPr>
          <w:i/>
        </w:rPr>
        <w:t xml:space="preserve">(2.2.01 – Đề án tuyển sinh năm học). </w:t>
      </w:r>
      <w:r>
        <w:t>Căn cứ vào</w:t>
      </w:r>
      <w:r>
        <w:t xml:space="preserve"> văn bản qui định, nhà trường đã chuẩn bị các hồ sơ, văn bản liên quan đến công tác tuyển sinh, thực hiện công khai rộng rãi trên các phương tiện như Thông báo tuyển sinh </w:t>
      </w:r>
      <w:r>
        <w:rPr>
          <w:i/>
        </w:rPr>
        <w:t>(2.2.02 – Thông báo tuyển sinh)</w:t>
      </w:r>
      <w:r>
        <w:t xml:space="preserve">, brochure, băng rôn, standee, poster,.. thể hiện đầy </w:t>
      </w:r>
      <w:r>
        <w:t>đủ về đối tượng tuyển sinh, thời gian đào tạo, hồ sơ đăng ký xét tuyển (</w:t>
      </w:r>
      <w:r>
        <w:rPr>
          <w:i/>
        </w:rPr>
        <w:t>2.2.03 – Hồ sơ đăng ký xét tuyển)</w:t>
      </w:r>
      <w:r>
        <w:t>, lệ phí, học phí… Quy chế tuyển sinh là căn cứ để các cá nhân, đơn vị thực hiện nhiệm vụ tuyển sinh.</w:t>
      </w:r>
    </w:p>
    <w:p w:rsidR="00FA7DA1" w:rsidRDefault="00FA7DA1">
      <w:pPr>
        <w:spacing w:line="288" w:lineRule="auto"/>
        <w:jc w:val="both"/>
        <w:sectPr w:rsidR="00FA7DA1">
          <w:pgSz w:w="11910" w:h="16850"/>
          <w:pgMar w:top="960" w:right="900" w:bottom="1040" w:left="1200" w:header="0" w:footer="814" w:gutter="0"/>
          <w:cols w:space="720"/>
        </w:sectPr>
      </w:pPr>
    </w:p>
    <w:p w:rsidR="00FA7DA1" w:rsidRDefault="00311B3B">
      <w:pPr>
        <w:pStyle w:val="BodyText"/>
        <w:spacing w:before="51" w:line="288" w:lineRule="auto"/>
        <w:ind w:left="218" w:right="230" w:firstLine="719"/>
        <w:jc w:val="both"/>
      </w:pPr>
      <w:r>
        <w:lastRenderedPageBreak/>
        <w:t xml:space="preserve">Hàng năm trường có phổ biến quy chế tuyển sinh rộng rãi </w:t>
      </w:r>
      <w:r>
        <w:rPr>
          <w:i/>
        </w:rPr>
        <w:t xml:space="preserve">(2.2.01– Đề án tuyển sinh năm học) </w:t>
      </w:r>
      <w:r>
        <w:t>và cụ thể hoá theo quy định tuyển sinh của Bộ GD&amp;ĐT, Bộ LĐTB&amp;XH. Trường Cao đẳng Lý Tự Trọng TP.HCM tổ chức hoạt động tuyển sinh theo hình thức xét tuyển và điều chỉ</w:t>
      </w:r>
      <w:r>
        <w:t>nh phù hợp với tình hình thực tế tuyển sinh của Trường</w:t>
      </w:r>
    </w:p>
    <w:p w:rsidR="00FA7DA1" w:rsidRDefault="00311B3B">
      <w:pPr>
        <w:pStyle w:val="Heading3"/>
        <w:spacing w:before="193"/>
        <w:rPr>
          <w:b w:val="0"/>
          <w:i/>
        </w:rPr>
      </w:pPr>
      <w:r>
        <w:t xml:space="preserve">Tự đánh giá tiêu chuẩn 2.2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08576" behindDoc="0" locked="0" layoutInCell="1" allowOverlap="1">
                <wp:simplePos x="0" y="0"/>
                <wp:positionH relativeFrom="page">
                  <wp:posOffset>829310</wp:posOffset>
                </wp:positionH>
                <wp:positionV relativeFrom="paragraph">
                  <wp:posOffset>168275</wp:posOffset>
                </wp:positionV>
                <wp:extent cx="6085205" cy="487680"/>
                <wp:effectExtent l="10160" t="6350" r="10160" b="10795"/>
                <wp:wrapTopAndBottom/>
                <wp:docPr id="101"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 xml:space="preserve">2.3: </w:t>
                            </w:r>
                            <w:r>
                              <w:rPr>
                                <w:b/>
                                <w:spacing w:val="-9"/>
                                <w:sz w:val="26"/>
                              </w:rPr>
                              <w:t xml:space="preserve">Hằng năm, </w:t>
                            </w:r>
                            <w:r>
                              <w:rPr>
                                <w:b/>
                                <w:spacing w:val="-11"/>
                                <w:sz w:val="26"/>
                              </w:rPr>
                              <w:t xml:space="preserve">trƣờng </w:t>
                            </w:r>
                            <w:r>
                              <w:rPr>
                                <w:b/>
                                <w:spacing w:val="-8"/>
                                <w:sz w:val="26"/>
                              </w:rPr>
                              <w:t xml:space="preserve">xác </w:t>
                            </w:r>
                            <w:r>
                              <w:rPr>
                                <w:b/>
                                <w:spacing w:val="-10"/>
                                <w:sz w:val="26"/>
                              </w:rPr>
                              <w:t xml:space="preserve">định </w:t>
                            </w:r>
                            <w:r>
                              <w:rPr>
                                <w:b/>
                                <w:spacing w:val="-9"/>
                                <w:sz w:val="26"/>
                              </w:rPr>
                              <w:t xml:space="preserve">chỉ tiêu </w:t>
                            </w:r>
                            <w:r>
                              <w:rPr>
                                <w:b/>
                                <w:spacing w:val="-10"/>
                                <w:sz w:val="26"/>
                              </w:rPr>
                              <w:t xml:space="preserve">tuyển </w:t>
                            </w:r>
                            <w:r>
                              <w:rPr>
                                <w:b/>
                                <w:spacing w:val="-9"/>
                                <w:sz w:val="26"/>
                              </w:rPr>
                              <w:t xml:space="preserve">sinh </w:t>
                            </w:r>
                            <w:r>
                              <w:rPr>
                                <w:b/>
                                <w:spacing w:val="-5"/>
                                <w:sz w:val="26"/>
                              </w:rPr>
                              <w:t xml:space="preserve">và </w:t>
                            </w:r>
                            <w:r>
                              <w:rPr>
                                <w:b/>
                                <w:spacing w:val="-10"/>
                                <w:sz w:val="26"/>
                              </w:rPr>
                              <w:t xml:space="preserve">thực </w:t>
                            </w:r>
                            <w:r>
                              <w:rPr>
                                <w:b/>
                                <w:spacing w:val="-9"/>
                                <w:sz w:val="26"/>
                              </w:rPr>
                              <w:t xml:space="preserve">hiện công </w:t>
                            </w:r>
                            <w:r>
                              <w:rPr>
                                <w:b/>
                                <w:spacing w:val="-8"/>
                                <w:sz w:val="26"/>
                              </w:rPr>
                              <w:t xml:space="preserve">tác </w:t>
                            </w:r>
                            <w:r>
                              <w:rPr>
                                <w:b/>
                                <w:spacing w:val="-10"/>
                                <w:sz w:val="26"/>
                              </w:rPr>
                              <w:t xml:space="preserve">tuyển sinh theo </w:t>
                            </w:r>
                            <w:r>
                              <w:rPr>
                                <w:b/>
                                <w:spacing w:val="-9"/>
                                <w:sz w:val="26"/>
                              </w:rPr>
                              <w:t xml:space="preserve">quy </w:t>
                            </w:r>
                            <w:r>
                              <w:rPr>
                                <w:b/>
                                <w:spacing w:val="-10"/>
                                <w:sz w:val="26"/>
                              </w:rPr>
                              <w:t xml:space="preserve">định, </w:t>
                            </w:r>
                            <w:r>
                              <w:rPr>
                                <w:b/>
                                <w:spacing w:val="-8"/>
                                <w:sz w:val="26"/>
                              </w:rPr>
                              <w:t xml:space="preserve">đảm bảo </w:t>
                            </w:r>
                            <w:r>
                              <w:rPr>
                                <w:b/>
                                <w:spacing w:val="-10"/>
                                <w:sz w:val="26"/>
                              </w:rPr>
                              <w:t xml:space="preserve">nghiêm </w:t>
                            </w:r>
                            <w:r>
                              <w:rPr>
                                <w:b/>
                                <w:spacing w:val="-9"/>
                                <w:sz w:val="26"/>
                              </w:rPr>
                              <w:t xml:space="preserve">túc, </w:t>
                            </w:r>
                            <w:r>
                              <w:rPr>
                                <w:b/>
                                <w:spacing w:val="-10"/>
                                <w:sz w:val="26"/>
                              </w:rPr>
                              <w:t>công bằng, khách quan.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055" type="#_x0000_t202" style="position:absolute;margin-left:65.3pt;margin-top:13.25pt;width:479.15pt;height:38.4pt;z-index:251608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 xml:space="preserve">2.3: </w:t>
                      </w:r>
                      <w:r>
                        <w:rPr>
                          <w:b/>
                          <w:spacing w:val="-9"/>
                          <w:sz w:val="26"/>
                        </w:rPr>
                        <w:t xml:space="preserve">Hằng năm, </w:t>
                      </w:r>
                      <w:r>
                        <w:rPr>
                          <w:b/>
                          <w:spacing w:val="-11"/>
                          <w:sz w:val="26"/>
                        </w:rPr>
                        <w:t xml:space="preserve">trƣờng </w:t>
                      </w:r>
                      <w:r>
                        <w:rPr>
                          <w:b/>
                          <w:spacing w:val="-8"/>
                          <w:sz w:val="26"/>
                        </w:rPr>
                        <w:t xml:space="preserve">xác </w:t>
                      </w:r>
                      <w:r>
                        <w:rPr>
                          <w:b/>
                          <w:spacing w:val="-10"/>
                          <w:sz w:val="26"/>
                        </w:rPr>
                        <w:t xml:space="preserve">định </w:t>
                      </w:r>
                      <w:r>
                        <w:rPr>
                          <w:b/>
                          <w:spacing w:val="-9"/>
                          <w:sz w:val="26"/>
                        </w:rPr>
                        <w:t xml:space="preserve">chỉ tiêu </w:t>
                      </w:r>
                      <w:r>
                        <w:rPr>
                          <w:b/>
                          <w:spacing w:val="-10"/>
                          <w:sz w:val="26"/>
                        </w:rPr>
                        <w:t xml:space="preserve">tuyển </w:t>
                      </w:r>
                      <w:r>
                        <w:rPr>
                          <w:b/>
                          <w:spacing w:val="-9"/>
                          <w:sz w:val="26"/>
                        </w:rPr>
                        <w:t xml:space="preserve">sinh </w:t>
                      </w:r>
                      <w:r>
                        <w:rPr>
                          <w:b/>
                          <w:spacing w:val="-5"/>
                          <w:sz w:val="26"/>
                        </w:rPr>
                        <w:t xml:space="preserve">và </w:t>
                      </w:r>
                      <w:r>
                        <w:rPr>
                          <w:b/>
                          <w:spacing w:val="-10"/>
                          <w:sz w:val="26"/>
                        </w:rPr>
                        <w:t xml:space="preserve">thực </w:t>
                      </w:r>
                      <w:r>
                        <w:rPr>
                          <w:b/>
                          <w:spacing w:val="-9"/>
                          <w:sz w:val="26"/>
                        </w:rPr>
                        <w:t xml:space="preserve">hiện công </w:t>
                      </w:r>
                      <w:r>
                        <w:rPr>
                          <w:b/>
                          <w:spacing w:val="-8"/>
                          <w:sz w:val="26"/>
                        </w:rPr>
                        <w:t xml:space="preserve">tác </w:t>
                      </w:r>
                      <w:r>
                        <w:rPr>
                          <w:b/>
                          <w:spacing w:val="-10"/>
                          <w:sz w:val="26"/>
                        </w:rPr>
                        <w:t xml:space="preserve">tuyển sinh theo </w:t>
                      </w:r>
                      <w:r>
                        <w:rPr>
                          <w:b/>
                          <w:spacing w:val="-9"/>
                          <w:sz w:val="26"/>
                        </w:rPr>
                        <w:t xml:space="preserve">quy </w:t>
                      </w:r>
                      <w:r>
                        <w:rPr>
                          <w:b/>
                          <w:spacing w:val="-10"/>
                          <w:sz w:val="26"/>
                        </w:rPr>
                        <w:t xml:space="preserve">định, </w:t>
                      </w:r>
                      <w:r>
                        <w:rPr>
                          <w:b/>
                          <w:spacing w:val="-8"/>
                          <w:sz w:val="26"/>
                        </w:rPr>
                        <w:t xml:space="preserve">đảm bảo </w:t>
                      </w:r>
                      <w:r>
                        <w:rPr>
                          <w:b/>
                          <w:spacing w:val="-10"/>
                          <w:sz w:val="26"/>
                        </w:rPr>
                        <w:t xml:space="preserve">nghiêm </w:t>
                      </w:r>
                      <w:r>
                        <w:rPr>
                          <w:b/>
                          <w:spacing w:val="-9"/>
                          <w:sz w:val="26"/>
                        </w:rPr>
                        <w:t xml:space="preserve">túc, </w:t>
                      </w:r>
                      <w:r>
                        <w:rPr>
                          <w:b/>
                          <w:spacing w:val="-10"/>
                          <w:sz w:val="26"/>
                        </w:rPr>
                        <w:t>công bằng, khách quan.</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29" w:firstLine="719"/>
        <w:jc w:val="both"/>
        <w:rPr>
          <w:sz w:val="26"/>
        </w:rPr>
      </w:pPr>
      <w:r>
        <w:rPr>
          <w:sz w:val="26"/>
        </w:rPr>
        <w:t xml:space="preserve">Hàng năm sau khi Bộ LĐTB&amp;XH thông báo chỉ tiêu đào tạo </w:t>
      </w:r>
      <w:r>
        <w:rPr>
          <w:i/>
          <w:sz w:val="26"/>
        </w:rPr>
        <w:t>(2.3.01- Thông báo xác định chỉ tiêu tuyển sinh)</w:t>
      </w:r>
      <w:r>
        <w:rPr>
          <w:sz w:val="26"/>
        </w:rPr>
        <w:t xml:space="preserve">, Trường đã thành lập Hội đồng tuyển sinh </w:t>
      </w:r>
      <w:r>
        <w:rPr>
          <w:i/>
          <w:sz w:val="26"/>
        </w:rPr>
        <w:t>(2.3.02 - Quyết định thành lập Hội đồng tuyển sinh)</w:t>
      </w:r>
      <w:r>
        <w:rPr>
          <w:sz w:val="26"/>
        </w:rPr>
        <w:t xml:space="preserve">, Ban thư ký Hội đồng tuyển sinh </w:t>
      </w:r>
      <w:r>
        <w:rPr>
          <w:i/>
          <w:sz w:val="26"/>
        </w:rPr>
        <w:t>(2.3.03 - Quyết  địn</w:t>
      </w:r>
      <w:r>
        <w:rPr>
          <w:i/>
          <w:sz w:val="26"/>
        </w:rPr>
        <w:t>h Ban thư ký Hội đồng tuyển sinh)</w:t>
      </w:r>
      <w:r>
        <w:rPr>
          <w:sz w:val="26"/>
        </w:rPr>
        <w:t xml:space="preserve">, ban hành hướng dẫn tuyển sinh và tổ chức họp Hội đồng tuyển sinh để triển khai thực hiện theo kế hoạch tuyển sinh </w:t>
      </w:r>
      <w:r>
        <w:rPr>
          <w:i/>
          <w:sz w:val="26"/>
        </w:rPr>
        <w:t xml:space="preserve">(2.3.04 - Kế hoạch tuyển sinh) </w:t>
      </w:r>
      <w:r>
        <w:rPr>
          <w:sz w:val="26"/>
        </w:rPr>
        <w:t xml:space="preserve">và thông báo tuyển sinh </w:t>
      </w:r>
      <w:r>
        <w:rPr>
          <w:i/>
          <w:sz w:val="26"/>
        </w:rPr>
        <w:t xml:space="preserve">(2.2.02 – Thông báo tuyển sinh). </w:t>
      </w:r>
      <w:r>
        <w:rPr>
          <w:sz w:val="26"/>
        </w:rPr>
        <w:t>Trường thực hiện đú</w:t>
      </w:r>
      <w:r>
        <w:rPr>
          <w:sz w:val="26"/>
        </w:rPr>
        <w:t>ng  chỉ tiêu, không tuyển quá mức quy</w:t>
      </w:r>
      <w:r>
        <w:rPr>
          <w:spacing w:val="-12"/>
          <w:sz w:val="26"/>
        </w:rPr>
        <w:t xml:space="preserve"> </w:t>
      </w:r>
      <w:r>
        <w:rPr>
          <w:sz w:val="26"/>
        </w:rPr>
        <w:t>định.</w:t>
      </w:r>
    </w:p>
    <w:p w:rsidR="00FA7DA1" w:rsidRDefault="00311B3B">
      <w:pPr>
        <w:pStyle w:val="BodyText"/>
        <w:spacing w:before="195" w:line="288" w:lineRule="auto"/>
        <w:ind w:left="218" w:right="229" w:firstLine="719"/>
        <w:jc w:val="both"/>
        <w:rPr>
          <w:i/>
        </w:rPr>
      </w:pPr>
      <w:r>
        <w:t>Trong 3 năm qua Trường áp dụng hai phương thức xét tuyển: Phương thức xét tuyển dựa vào kết quả kỳ thi Trung học phổ thông (THPT) Quốc gia, phương thức xét tuyển dựa vào kết quả học tập Trung học phổ thông và kết</w:t>
      </w:r>
      <w:r>
        <w:t xml:space="preserve"> quả học tập Trung học cơ sở đối với các bậc đào tạo Cao đẳng chuyên nghiệp, CĐN, Trung cấp chuyên nghiệp, TCN </w:t>
      </w:r>
      <w:r>
        <w:rPr>
          <w:i/>
        </w:rPr>
        <w:t>(2.2.03  – Hồ sơ đăng ký xét tuyển).</w:t>
      </w:r>
    </w:p>
    <w:p w:rsidR="00FA7DA1" w:rsidRDefault="00311B3B">
      <w:pPr>
        <w:pStyle w:val="BodyText"/>
        <w:spacing w:before="193" w:line="288" w:lineRule="auto"/>
        <w:ind w:left="218" w:right="228" w:firstLine="719"/>
        <w:jc w:val="both"/>
        <w:rPr>
          <w:i/>
        </w:rPr>
      </w:pPr>
      <w:r>
        <w:t>Căn cứ vào chỉ tiêu tuyển sinh được giao cũng như Quy chế tuyển sinh và hướng dẫn tuyển sinh theo từng năm của Bộ LĐTB&amp;XH, Trường đã thành lập Hội đồng tuyển sinh và các ban giúp việc để triển khai công tác tuyển sinh đúng quy trình và quy định. Hội đồng t</w:t>
      </w:r>
      <w:r>
        <w:t xml:space="preserve">uyển sinh đã xây dựng các thông tin về tuyển sinh đối với từng bậc, hệ: Hình thức tuyển sinh, đối tượng, vùng tuyển, chỉ tiêu, thủ tục đăng ký và thời gian nộp hồ sơ. Toàn bộ thông tin tuyển sinh được công bố rộng rãi, rõ ràng thể hiện bằng văn bản, trên  </w:t>
      </w:r>
      <w:r>
        <w:t xml:space="preserve">tờ rơi, trên website </w:t>
      </w:r>
      <w:hyperlink r:id="rId14">
        <w:r>
          <w:t>www.lttc.edu.vn,</w:t>
        </w:r>
      </w:hyperlink>
      <w:r>
        <w:t xml:space="preserve"> trên các báo chí, trên cổng thông tin tuyển sinh, phổ biến tại các bảng thông báo trong khuôn viên trường. Kết quả tuyển sinh và danh sách trúng tuyển nhập học </w:t>
      </w:r>
      <w:r>
        <w:rPr>
          <w:i/>
        </w:rPr>
        <w:t>(2.3.05 – Quyết</w:t>
      </w:r>
      <w:r>
        <w:rPr>
          <w:i/>
        </w:rPr>
        <w:t xml:space="preserve"> định phê duyệt danh sách trúng tuyển)</w:t>
      </w:r>
      <w:r>
        <w:t>, phương án xét tuyển được Hội đồng tuyển sinh quyết định và thông báo công khai tại trường, trên website, trong các báo cáo cho cơ quan quản lý trường về số lượng đăng ký, số lượng dự tuyển, số lượng trúng tuyển, điểm</w:t>
      </w:r>
      <w:r>
        <w:t xml:space="preserve"> trúng tuyển, số lượng nhập học. Trường đã báo cáo kết quả công tác tuyển sinh cho Bộ LĐTB&amp;XH, Sở, Ngành đúng quy định biểu mẫu và thời gian </w:t>
      </w:r>
      <w:r>
        <w:rPr>
          <w:i/>
        </w:rPr>
        <w:t>(2.3.06 – Báo cáo kết quả tuyển sinh)</w:t>
      </w:r>
      <w:r>
        <w:t xml:space="preserve">. Hằng năm kết thúc công tác tuyển sinh nhà trường dựa trên số lượng thí sinh </w:t>
      </w:r>
      <w:r>
        <w:t xml:space="preserve">trúng tuyển nhập học ra quyết định danh sách lớp </w:t>
      </w:r>
      <w:r>
        <w:rPr>
          <w:i/>
        </w:rPr>
        <w:t>(2.3.07 – Quyết định phân</w:t>
      </w:r>
      <w:r>
        <w:rPr>
          <w:i/>
          <w:spacing w:val="-9"/>
        </w:rPr>
        <w:t xml:space="preserve"> </w:t>
      </w:r>
      <w:r>
        <w:rPr>
          <w:i/>
        </w:rPr>
        <w:t>lớp).</w:t>
      </w:r>
    </w:p>
    <w:p w:rsidR="00FA7DA1" w:rsidRDefault="00311B3B">
      <w:pPr>
        <w:pStyle w:val="BodyText"/>
        <w:spacing w:before="195"/>
        <w:ind w:left="938" w:right="255"/>
      </w:pPr>
      <w:r>
        <w:t>Quy trình tuyển sinh được thực hiện đúng kế hoạch, việc rà soát đối chiếu được</w:t>
      </w:r>
    </w:p>
    <w:p w:rsidR="00FA7DA1" w:rsidRDefault="00FA7DA1">
      <w:pPr>
        <w:sectPr w:rsidR="00FA7DA1">
          <w:pgSz w:w="11910" w:h="16850"/>
          <w:pgMar w:top="960" w:right="900" w:bottom="1040" w:left="1200" w:header="0" w:footer="814" w:gutter="0"/>
          <w:cols w:space="720"/>
        </w:sectPr>
      </w:pPr>
    </w:p>
    <w:p w:rsidR="00FA7DA1" w:rsidRDefault="00311B3B">
      <w:pPr>
        <w:spacing w:before="51" w:line="288" w:lineRule="auto"/>
        <w:ind w:left="218" w:right="231"/>
        <w:jc w:val="both"/>
        <w:rPr>
          <w:i/>
          <w:sz w:val="26"/>
        </w:rPr>
      </w:pPr>
      <w:r>
        <w:rPr>
          <w:sz w:val="26"/>
        </w:rPr>
        <w:lastRenderedPageBreak/>
        <w:t xml:space="preserve">thực hiện thường xuyên và nghiêm túc, công bằng, khách quan. Chính vì vậy, trong suốt những năm qua không xảy ra sai sót, nhầm lẫn hay khiếu kiện về kết quả tuyển sinh </w:t>
      </w:r>
      <w:r>
        <w:rPr>
          <w:i/>
          <w:sz w:val="26"/>
        </w:rPr>
        <w:t>(2.3.08 – Biên bản thanh kiểm tra công tác tuyển sinh).</w:t>
      </w:r>
    </w:p>
    <w:p w:rsidR="00FA7DA1" w:rsidRDefault="00311B3B">
      <w:pPr>
        <w:pStyle w:val="BodyText"/>
        <w:spacing w:before="195" w:line="288" w:lineRule="auto"/>
        <w:ind w:left="218" w:right="228" w:firstLine="707"/>
        <w:jc w:val="both"/>
      </w:pPr>
      <w:r>
        <w:t xml:space="preserve">Các thông tin về tuyển sinh của </w:t>
      </w:r>
      <w:r>
        <w:t>trường rất chi tiết, cụ thể, rõ ràng, đầy đủ nên kết quả tuyển sinh trong 3 năm qua đã đạt được như mong muốn và thực sự thành công so  với các đơn vị cùng khối. Một trong những lý do đạt được số lượng tuyển sinh là phạm vi khu vực tuyên truyền về tuyển si</w:t>
      </w:r>
      <w:r>
        <w:t>nh của trường luôn mở rộng, đội ngũ tham gia công tác tuyển sinh rất nhiệt huyết trong công tác quảng bá, tuyên truyền. Tuy nhiên việc lệ thuộc vào tuyển sinh của các trường Đại học, nên nguồn HSSV có có đầu vào thấp cũng gây ảnh hưởng đến chất lượng đào t</w:t>
      </w:r>
      <w:r>
        <w:t>ạo. Như vậy, số liệu tuyển sinh hàng năm được nâng cao, gần như hoàn thành chỉ tiêu đã đề ra, với số liệu thống kê cụ thể như</w:t>
      </w:r>
      <w:r>
        <w:rPr>
          <w:spacing w:val="-37"/>
        </w:rPr>
        <w:t xml:space="preserve"> </w:t>
      </w:r>
      <w:r>
        <w:t>sau:</w:t>
      </w:r>
    </w:p>
    <w:p w:rsidR="00FA7DA1" w:rsidRDefault="00FA7DA1">
      <w:pPr>
        <w:pStyle w:val="BodyText"/>
        <w:spacing w:before="8"/>
        <w:rPr>
          <w:sz w:val="17"/>
        </w:rPr>
      </w:pPr>
    </w:p>
    <w:tbl>
      <w:tblPr>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8"/>
        <w:gridCol w:w="2053"/>
        <w:gridCol w:w="2127"/>
        <w:gridCol w:w="2943"/>
      </w:tblGrid>
      <w:tr w:rsidR="00FA7DA1">
        <w:trPr>
          <w:trHeight w:hRule="exact" w:val="686"/>
        </w:trPr>
        <w:tc>
          <w:tcPr>
            <w:tcW w:w="6097" w:type="dxa"/>
            <w:gridSpan w:val="3"/>
          </w:tcPr>
          <w:p w:rsidR="00FA7DA1" w:rsidRDefault="00311B3B">
            <w:pPr>
              <w:pStyle w:val="TableParagraph"/>
              <w:spacing w:before="136"/>
              <w:ind w:left="1067"/>
              <w:rPr>
                <w:sz w:val="26"/>
              </w:rPr>
            </w:pPr>
            <w:r>
              <w:rPr>
                <w:sz w:val="26"/>
              </w:rPr>
              <w:t>Tổng số thí sinh trúng tuyển nhập học</w:t>
            </w:r>
          </w:p>
        </w:tc>
        <w:tc>
          <w:tcPr>
            <w:tcW w:w="2943" w:type="dxa"/>
            <w:vMerge w:val="restart"/>
          </w:tcPr>
          <w:p w:rsidR="00FA7DA1" w:rsidRDefault="00FA7DA1">
            <w:pPr>
              <w:pStyle w:val="TableParagraph"/>
              <w:spacing w:before="6"/>
              <w:rPr>
                <w:sz w:val="23"/>
              </w:rPr>
            </w:pPr>
          </w:p>
          <w:p w:rsidR="00FA7DA1" w:rsidRDefault="00311B3B">
            <w:pPr>
              <w:pStyle w:val="TableParagraph"/>
              <w:ind w:left="196" w:right="199"/>
              <w:jc w:val="center"/>
              <w:rPr>
                <w:sz w:val="26"/>
              </w:rPr>
            </w:pPr>
            <w:r>
              <w:rPr>
                <w:sz w:val="26"/>
              </w:rPr>
              <w:t>Tăng giảm 3 năm  (tỷ lệ</w:t>
            </w:r>
          </w:p>
          <w:p w:rsidR="00FA7DA1" w:rsidRDefault="00311B3B">
            <w:pPr>
              <w:pStyle w:val="TableParagraph"/>
              <w:spacing w:before="90"/>
              <w:ind w:left="196" w:right="197"/>
              <w:jc w:val="center"/>
              <w:rPr>
                <w:sz w:val="26"/>
              </w:rPr>
            </w:pPr>
            <w:r>
              <w:rPr>
                <w:sz w:val="26"/>
              </w:rPr>
              <w:t>% tăng giảm)</w:t>
            </w:r>
          </w:p>
        </w:tc>
      </w:tr>
      <w:tr w:rsidR="00FA7DA1">
        <w:trPr>
          <w:trHeight w:hRule="exact" w:val="658"/>
        </w:trPr>
        <w:tc>
          <w:tcPr>
            <w:tcW w:w="1918" w:type="dxa"/>
          </w:tcPr>
          <w:p w:rsidR="00FA7DA1" w:rsidRDefault="00311B3B">
            <w:pPr>
              <w:pStyle w:val="TableParagraph"/>
              <w:spacing w:before="138"/>
              <w:ind w:left="119" w:right="121"/>
              <w:jc w:val="center"/>
              <w:rPr>
                <w:sz w:val="24"/>
              </w:rPr>
            </w:pPr>
            <w:r>
              <w:rPr>
                <w:sz w:val="24"/>
              </w:rPr>
              <w:t>Năm 2016 -2017</w:t>
            </w:r>
          </w:p>
        </w:tc>
        <w:tc>
          <w:tcPr>
            <w:tcW w:w="2053" w:type="dxa"/>
          </w:tcPr>
          <w:p w:rsidR="00FA7DA1" w:rsidRDefault="00311B3B">
            <w:pPr>
              <w:pStyle w:val="TableParagraph"/>
              <w:spacing w:before="138"/>
              <w:ind w:left="158" w:right="158"/>
              <w:jc w:val="center"/>
              <w:rPr>
                <w:sz w:val="24"/>
              </w:rPr>
            </w:pPr>
            <w:r>
              <w:rPr>
                <w:sz w:val="24"/>
              </w:rPr>
              <w:t>Năm 2017 - 2018</w:t>
            </w:r>
          </w:p>
        </w:tc>
        <w:tc>
          <w:tcPr>
            <w:tcW w:w="2127" w:type="dxa"/>
          </w:tcPr>
          <w:p w:rsidR="00FA7DA1" w:rsidRDefault="00311B3B">
            <w:pPr>
              <w:pStyle w:val="TableParagraph"/>
              <w:spacing w:before="138"/>
              <w:ind w:left="225" w:right="225"/>
              <w:jc w:val="center"/>
              <w:rPr>
                <w:sz w:val="24"/>
              </w:rPr>
            </w:pPr>
            <w:r>
              <w:rPr>
                <w:sz w:val="24"/>
              </w:rPr>
              <w:t>Năm 2018 -2019</w:t>
            </w:r>
          </w:p>
        </w:tc>
        <w:tc>
          <w:tcPr>
            <w:tcW w:w="2943" w:type="dxa"/>
            <w:vMerge/>
          </w:tcPr>
          <w:p w:rsidR="00FA7DA1" w:rsidRDefault="00FA7DA1"/>
        </w:tc>
      </w:tr>
      <w:tr w:rsidR="00FA7DA1">
        <w:trPr>
          <w:trHeight w:hRule="exact" w:val="1075"/>
        </w:trPr>
        <w:tc>
          <w:tcPr>
            <w:tcW w:w="1918" w:type="dxa"/>
          </w:tcPr>
          <w:p w:rsidR="00FA7DA1" w:rsidRDefault="00FA7DA1">
            <w:pPr>
              <w:pStyle w:val="TableParagraph"/>
              <w:spacing w:before="8"/>
              <w:rPr>
                <w:sz w:val="28"/>
              </w:rPr>
            </w:pPr>
          </w:p>
          <w:p w:rsidR="00FA7DA1" w:rsidRDefault="00311B3B">
            <w:pPr>
              <w:pStyle w:val="TableParagraph"/>
              <w:spacing w:before="1"/>
              <w:ind w:left="119" w:right="119"/>
              <w:jc w:val="center"/>
              <w:rPr>
                <w:sz w:val="26"/>
              </w:rPr>
            </w:pPr>
            <w:r>
              <w:rPr>
                <w:sz w:val="26"/>
              </w:rPr>
              <w:t>3924</w:t>
            </w:r>
          </w:p>
        </w:tc>
        <w:tc>
          <w:tcPr>
            <w:tcW w:w="2053" w:type="dxa"/>
          </w:tcPr>
          <w:p w:rsidR="00FA7DA1" w:rsidRDefault="00FA7DA1">
            <w:pPr>
              <w:pStyle w:val="TableParagraph"/>
              <w:spacing w:before="8"/>
              <w:rPr>
                <w:sz w:val="28"/>
              </w:rPr>
            </w:pPr>
          </w:p>
          <w:p w:rsidR="00FA7DA1" w:rsidRDefault="00311B3B">
            <w:pPr>
              <w:pStyle w:val="TableParagraph"/>
              <w:spacing w:before="1"/>
              <w:ind w:left="157" w:right="158"/>
              <w:jc w:val="center"/>
              <w:rPr>
                <w:sz w:val="26"/>
              </w:rPr>
            </w:pPr>
            <w:r>
              <w:rPr>
                <w:sz w:val="26"/>
              </w:rPr>
              <w:t>5003</w:t>
            </w:r>
          </w:p>
        </w:tc>
        <w:tc>
          <w:tcPr>
            <w:tcW w:w="2127" w:type="dxa"/>
          </w:tcPr>
          <w:p w:rsidR="00FA7DA1" w:rsidRDefault="00FA7DA1">
            <w:pPr>
              <w:pStyle w:val="TableParagraph"/>
              <w:spacing w:before="8"/>
              <w:rPr>
                <w:sz w:val="28"/>
              </w:rPr>
            </w:pPr>
          </w:p>
          <w:p w:rsidR="00FA7DA1" w:rsidRDefault="00311B3B">
            <w:pPr>
              <w:pStyle w:val="TableParagraph"/>
              <w:spacing w:before="1"/>
              <w:ind w:left="222" w:right="225"/>
              <w:jc w:val="center"/>
              <w:rPr>
                <w:sz w:val="26"/>
              </w:rPr>
            </w:pPr>
            <w:r>
              <w:rPr>
                <w:sz w:val="26"/>
              </w:rPr>
              <w:t>5751</w:t>
            </w:r>
          </w:p>
        </w:tc>
        <w:tc>
          <w:tcPr>
            <w:tcW w:w="2943" w:type="dxa"/>
          </w:tcPr>
          <w:p w:rsidR="00FA7DA1" w:rsidRDefault="00311B3B">
            <w:pPr>
              <w:pStyle w:val="TableParagraph"/>
              <w:spacing w:before="143"/>
              <w:ind w:left="196" w:right="196"/>
              <w:jc w:val="center"/>
              <w:rPr>
                <w:b/>
                <w:sz w:val="26"/>
              </w:rPr>
            </w:pPr>
            <w:r>
              <w:rPr>
                <w:b/>
                <w:sz w:val="26"/>
              </w:rPr>
              <w:t>Tăng 1827 (tăng</w:t>
            </w:r>
          </w:p>
          <w:p w:rsidR="00FA7DA1" w:rsidRDefault="00311B3B">
            <w:pPr>
              <w:pStyle w:val="TableParagraph"/>
              <w:spacing w:before="90"/>
              <w:ind w:left="196" w:right="199"/>
              <w:jc w:val="center"/>
              <w:rPr>
                <w:b/>
                <w:sz w:val="26"/>
              </w:rPr>
            </w:pPr>
            <w:r>
              <w:rPr>
                <w:b/>
                <w:sz w:val="26"/>
              </w:rPr>
              <w:t>45.56%)</w:t>
            </w:r>
          </w:p>
        </w:tc>
      </w:tr>
    </w:tbl>
    <w:p w:rsidR="00FA7DA1" w:rsidRDefault="00FA7DA1">
      <w:pPr>
        <w:pStyle w:val="BodyText"/>
        <w:spacing w:before="1"/>
        <w:rPr>
          <w:sz w:val="6"/>
        </w:rPr>
      </w:pPr>
    </w:p>
    <w:p w:rsidR="00FA7DA1" w:rsidRDefault="00311B3B">
      <w:pPr>
        <w:pStyle w:val="BodyText"/>
        <w:spacing w:before="66" w:line="312" w:lineRule="auto"/>
        <w:ind w:left="218" w:right="232" w:firstLine="719"/>
        <w:jc w:val="both"/>
      </w:pPr>
      <w:r>
        <w:t>Kết quả tuyển sinh năm học 2018-2019: 5751 HSSV vượt 105% so với chỉ tiêu được duyệt là 5.500 HSSV, tăng 114,95% so với năm học 2017-2018, tăng 146,55% so với năm học 2016-2017 (Năm học 2017-2018: 5003 HSSV; năm học 2016-2017: 3924 HSSV)</w:t>
      </w:r>
    </w:p>
    <w:p w:rsidR="00FA7DA1" w:rsidRDefault="00311B3B">
      <w:pPr>
        <w:pStyle w:val="Heading3"/>
        <w:spacing w:before="195"/>
        <w:rPr>
          <w:b w:val="0"/>
          <w:i/>
        </w:rPr>
      </w:pPr>
      <w:r>
        <w:t>Tự đánh giá tiêu c</w:t>
      </w:r>
      <w:r>
        <w:t xml:space="preserve">huẩn 2.3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09600" behindDoc="0" locked="0" layoutInCell="1" allowOverlap="1">
                <wp:simplePos x="0" y="0"/>
                <wp:positionH relativeFrom="page">
                  <wp:posOffset>829310</wp:posOffset>
                </wp:positionH>
                <wp:positionV relativeFrom="paragraph">
                  <wp:posOffset>167005</wp:posOffset>
                </wp:positionV>
                <wp:extent cx="6085205" cy="487680"/>
                <wp:effectExtent l="10160" t="5080" r="10160" b="12065"/>
                <wp:wrapTopAndBottom/>
                <wp:docPr id="100"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rPr>
                                <w:b/>
                                <w:sz w:val="26"/>
                              </w:rPr>
                            </w:pPr>
                            <w:r>
                              <w:rPr>
                                <w:b/>
                                <w:i/>
                                <w:sz w:val="26"/>
                              </w:rPr>
                              <w:t xml:space="preserve">Tiêu chuẩn </w:t>
                            </w:r>
                            <w:r>
                              <w:rPr>
                                <w:b/>
                                <w:sz w:val="26"/>
                              </w:rPr>
                              <w:t>2.4: Thực hiện đa dạng hóa các phƣơng thức tổ chức đào tạo đáp ứng yêu cầu học tập của ngƣời 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56" type="#_x0000_t202" style="position:absolute;margin-left:65.3pt;margin-top:13.15pt;width:479.15pt;height:38.4pt;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" filled="f" strokeweight=".48pt">
                <v:textbox inset="0,0,0,0">
                  <w:txbxContent>
                    <w:p w:rsidR="00FA7DA1" w:rsidRDefault="00311B3B">
                      <w:pPr>
                        <w:spacing w:before="19" w:line="288" w:lineRule="auto"/>
                        <w:ind w:left="108" w:right="87"/>
                        <w:rPr>
                          <w:b/>
                          <w:sz w:val="26"/>
                        </w:rPr>
                      </w:pPr>
                      <w:r>
                        <w:rPr>
                          <w:b/>
                          <w:i/>
                          <w:sz w:val="26"/>
                        </w:rPr>
                        <w:t xml:space="preserve">Tiêu chuẩn </w:t>
                      </w:r>
                      <w:r>
                        <w:rPr>
                          <w:b/>
                          <w:sz w:val="26"/>
                        </w:rPr>
                        <w:t>2.4: Thực hiện đa dạng hóa các phƣơng thức tổ chức đào tạo đáp ứng yêu cầu học tập của ngƣời học.</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26" w:firstLine="707"/>
        <w:jc w:val="both"/>
        <w:rPr>
          <w:i/>
          <w:sz w:val="26"/>
        </w:rPr>
      </w:pPr>
      <w:r>
        <w:rPr>
          <w:sz w:val="26"/>
        </w:rPr>
        <w:t xml:space="preserve">Nhiều năm qua trường có 03 phương thức tổ chức đào tạo đáp ứng </w:t>
      </w:r>
      <w:r>
        <w:rPr>
          <w:spacing w:val="-2"/>
          <w:sz w:val="26"/>
        </w:rPr>
        <w:t xml:space="preserve">yêu </w:t>
      </w:r>
      <w:r>
        <w:rPr>
          <w:sz w:val="26"/>
        </w:rPr>
        <w:t xml:space="preserve">cầu học tập của người học: Phương thức chính quy, phương thức liên thông và phương thức vừa </w:t>
      </w:r>
      <w:r>
        <w:rPr>
          <w:spacing w:val="4"/>
          <w:sz w:val="26"/>
        </w:rPr>
        <w:t xml:space="preserve">làm </w:t>
      </w:r>
      <w:r>
        <w:rPr>
          <w:sz w:val="26"/>
        </w:rPr>
        <w:t xml:space="preserve">vừa học. Số liệu tổng hợp nhu cầu của người học </w:t>
      </w:r>
      <w:r>
        <w:rPr>
          <w:i/>
          <w:sz w:val="26"/>
        </w:rPr>
        <w:t xml:space="preserve">(2.4.01 - Báo cáo tổng hợp nhu cầu của người học về phương thức tổ chức đào tạo). </w:t>
      </w:r>
      <w:r>
        <w:rPr>
          <w:sz w:val="26"/>
        </w:rPr>
        <w:t xml:space="preserve">Năm 2015, trường đào tạo liên </w:t>
      </w:r>
      <w:r>
        <w:rPr>
          <w:sz w:val="26"/>
        </w:rPr>
        <w:t>thông theo Thông tư số 08/2015/TT-BGDĐT ngày 21 tháng 4 năm 2015 của Bộ trưởng Bộ GD&amp;ĐT thực hiện tuyển sinh từ Trung cấp chuyên nghiệp, TCN lên cao đẳng chuyên nghiệp, CĐN. Hợp tác liên kết với Trường Đại học Sư phạm Kỹ thuật Tp.HCM đào tạo phương thức vừ</w:t>
      </w:r>
      <w:r>
        <w:rPr>
          <w:sz w:val="26"/>
        </w:rPr>
        <w:t xml:space="preserve">a làm vừa học trình độ từ cao đẳng lên đại học </w:t>
      </w:r>
      <w:r>
        <w:rPr>
          <w:i/>
          <w:sz w:val="26"/>
        </w:rPr>
        <w:t>(2.4.02 – Văn bản 03 phương thức tổ chức đào tạo đáp ứng nhu cầu người học)</w:t>
      </w:r>
      <w:r>
        <w:rPr>
          <w:sz w:val="26"/>
        </w:rPr>
        <w:t xml:space="preserve">, năm 2015 trường đã có khóa đầu tiên hệ đào tạo Đại học vừa làm vừa học </w:t>
      </w:r>
      <w:r>
        <w:rPr>
          <w:i/>
          <w:sz w:val="26"/>
        </w:rPr>
        <w:t xml:space="preserve">(2.4.03 – Thông báo hình thức tổ chức, ngành/nghề, trình độ, </w:t>
      </w:r>
      <w:r>
        <w:rPr>
          <w:i/>
          <w:sz w:val="26"/>
        </w:rPr>
        <w:t>số lượng tuyển</w:t>
      </w:r>
      <w:r>
        <w:rPr>
          <w:i/>
          <w:spacing w:val="-23"/>
          <w:sz w:val="26"/>
        </w:rPr>
        <w:t xml:space="preserve"> </w:t>
      </w:r>
      <w:r>
        <w:rPr>
          <w:i/>
          <w:sz w:val="26"/>
        </w:rPr>
        <w:t>sinh).</w:t>
      </w:r>
    </w:p>
    <w:p w:rsidR="00FA7DA1" w:rsidRDefault="00FA7DA1">
      <w:pPr>
        <w:spacing w:line="288" w:lineRule="auto"/>
        <w:jc w:val="both"/>
        <w:rPr>
          <w:sz w:val="26"/>
        </w:rPr>
        <w:sectPr w:rsidR="00FA7DA1">
          <w:pgSz w:w="11910" w:h="16850"/>
          <w:pgMar w:top="960" w:right="900" w:bottom="1040" w:left="1200" w:header="0" w:footer="814" w:gutter="0"/>
          <w:cols w:space="720"/>
        </w:sectPr>
      </w:pPr>
    </w:p>
    <w:p w:rsidR="00FA7DA1" w:rsidRDefault="00311B3B">
      <w:pPr>
        <w:pStyle w:val="BodyText"/>
        <w:spacing w:before="51" w:line="288" w:lineRule="auto"/>
        <w:ind w:left="218" w:right="228" w:firstLine="719"/>
        <w:jc w:val="both"/>
      </w:pPr>
      <w:r>
        <w:lastRenderedPageBreak/>
        <w:t>Nhà trường xác định ngành nghề đào tạo dựa trên nhu cầu của địa phương nên hàng năm kết quả tuyển sinh của nhà trường đối với mỗi phương thức đào tạo đều đạt  trên 85% người học có nhu cầu, qua đó cho thấy các phương</w:t>
      </w:r>
      <w:r>
        <w:t xml:space="preserve"> thức đào tạo và ngành nghề đào tạo của nhà trường phù hợp với nhu cầu người học </w:t>
      </w:r>
      <w:r>
        <w:rPr>
          <w:i/>
        </w:rPr>
        <w:t xml:space="preserve">(2.3.06 – Báo cáo kết quả tuyển sinh). </w:t>
      </w:r>
      <w:r>
        <w:t>Để thu thập tình hình HSSV tốt nghiệp có việc phù hợp với phương thức đào tạo, trường đã tiến hành các đợt khảo sát (</w:t>
      </w:r>
      <w:r>
        <w:rPr>
          <w:i/>
        </w:rPr>
        <w:t>2.4.04 - Phiếu khảo</w:t>
      </w:r>
      <w:r>
        <w:rPr>
          <w:i/>
        </w:rPr>
        <w:t xml:space="preserve"> sát SV sau khi tốt nghiệp có việc làm). </w:t>
      </w:r>
      <w:r>
        <w:t>Số liệu khảo sát cụ thể, trong số 926 SV tốt nghiệp được khảo sát có có 727  SV tìm được việc làm từ 1 đến 6 tháng đạt 78,51% và số tìm thấy việc làm từ 7 đến 12 tháng đạt 11,66%. Như vậy, con số trên cho thấy hơn 9</w:t>
      </w:r>
      <w:r>
        <w:t>0,17% HSSV tốt nghiệp sau 1  năm có việc</w:t>
      </w:r>
      <w:r>
        <w:rPr>
          <w:spacing w:val="-6"/>
        </w:rPr>
        <w:t xml:space="preserve"> </w:t>
      </w:r>
      <w:r>
        <w:t>làm.</w:t>
      </w:r>
    </w:p>
    <w:p w:rsidR="00FA7DA1" w:rsidRDefault="00311B3B">
      <w:pPr>
        <w:pStyle w:val="BodyText"/>
        <w:spacing w:before="193" w:line="288" w:lineRule="auto"/>
        <w:ind w:left="218" w:right="228" w:firstLine="719"/>
        <w:jc w:val="both"/>
      </w:pPr>
      <w:r>
        <w:t>Trong 3 năm qua Trường đã khảo sát doanh nghiệp về chất lượng HSSV tốt nghiệp. Theo số liệu thống kê, số doanh nghiệp được hỏi thỏa mãn với chất lượng đào tạo qua các tiêu chí được đánh giá là tốt là: tư cách đ</w:t>
      </w:r>
      <w:r>
        <w:t>ạo đức 89,3%, kiến thức chuyên môn 81,1%, tinh thần học tập cầu tiến 64,3%, tính năng động, sáng tạo trong công việc 60,71%, khả năng tiếp cận nhanh với công việc 67,9%. Hầu hết các đơn vị sử dụng  HSSV tốt nghiệp cho rằng năng lực tổ chức và điều hành côn</w:t>
      </w:r>
      <w:r>
        <w:t>g việc của HSSV tốt nghiệp đạt yêu cầu, trong đó trên 39,3% đánh giá tốt. Tỷ lệ HSSV đáp ứng yêu cầu của công việc 89,3%.</w:t>
      </w:r>
    </w:p>
    <w:p w:rsidR="00FA7DA1" w:rsidRDefault="00311B3B">
      <w:pPr>
        <w:pStyle w:val="BodyText"/>
        <w:spacing w:before="193" w:line="288" w:lineRule="auto"/>
        <w:ind w:left="218" w:right="229" w:firstLine="719"/>
        <w:jc w:val="both"/>
      </w:pPr>
      <w:r>
        <w:t xml:space="preserve">Nhằm tìm hiểu sâu, cụ thể hơn, trường đã tổ chức nhiều hội thảo khoa học với các doanh nghiệp để từ đó xây dựng các định hướng, chiến </w:t>
      </w:r>
      <w:r>
        <w:t>lược nâng cao chất lượng đào tạo nhân lực kỹ thuật đáp ứng cho yêu cầu của doanh nghiệp, xây dựng mối liên kết đào tạo giữa Trường với doanh nghiệp.</w:t>
      </w:r>
    </w:p>
    <w:p w:rsidR="00FA7DA1" w:rsidRDefault="00311B3B">
      <w:pPr>
        <w:pStyle w:val="BodyText"/>
        <w:spacing w:before="193" w:line="288" w:lineRule="auto"/>
        <w:ind w:left="218" w:right="233" w:firstLine="719"/>
        <w:jc w:val="both"/>
      </w:pPr>
      <w:r>
        <w:t>HSSV năm cuối được trường giới thiệu về các công ty, doanh nghiệp để thực tập, tích lũy kiến thức, kinh ngh</w:t>
      </w:r>
      <w:r>
        <w:t>iệm thực tế và tìm kiếm cơ hội việc làm sau tốt nghiệp. Ngoài ra phòng CTCT-HSSV và Trung tân QHDN phối hợp với các khoa liên hệ với các công ty, doanh nghiệp để thực hiện các chương trình tham quan thực tế... tạo nguồn động lực trong học tập.</w:t>
      </w:r>
    </w:p>
    <w:p w:rsidR="00FA7DA1" w:rsidRDefault="00311B3B">
      <w:pPr>
        <w:pStyle w:val="Heading3"/>
        <w:spacing w:before="195"/>
        <w:rPr>
          <w:b w:val="0"/>
          <w:i/>
        </w:rPr>
      </w:pPr>
      <w:r>
        <w:t xml:space="preserve">Tự đánh giá </w:t>
      </w:r>
      <w:r>
        <w:t xml:space="preserve">tiêu chuẩn 2.4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10624" behindDoc="0" locked="0" layoutInCell="1" allowOverlap="1">
                <wp:simplePos x="0" y="0"/>
                <wp:positionH relativeFrom="page">
                  <wp:posOffset>829310</wp:posOffset>
                </wp:positionH>
                <wp:positionV relativeFrom="paragraph">
                  <wp:posOffset>167005</wp:posOffset>
                </wp:positionV>
                <wp:extent cx="6085205" cy="944245"/>
                <wp:effectExtent l="10160" t="5080" r="10160" b="12700"/>
                <wp:wrapTopAndBottom/>
                <wp:docPr id="99"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42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94" w:firstLine="324"/>
                              <w:jc w:val="both"/>
                              <w:rPr>
                                <w:b/>
                                <w:sz w:val="26"/>
                              </w:rPr>
                            </w:pPr>
                            <w:r>
                              <w:rPr>
                                <w:b/>
                                <w:i/>
                                <w:sz w:val="26"/>
                              </w:rPr>
                              <w:t xml:space="preserve">Tiêu chuẩn </w:t>
                            </w:r>
                            <w:r>
                              <w:rPr>
                                <w:b/>
                                <w:sz w:val="26"/>
                              </w:rPr>
                              <w:t xml:space="preserve">2.5: </w:t>
                            </w:r>
                            <w:r>
                              <w:rPr>
                                <w:b/>
                                <w:spacing w:val="-12"/>
                                <w:sz w:val="26"/>
                              </w:rPr>
                              <w:t xml:space="preserve">Trƣờng </w:t>
                            </w:r>
                            <w:r>
                              <w:rPr>
                                <w:b/>
                                <w:spacing w:val="-9"/>
                                <w:sz w:val="26"/>
                              </w:rPr>
                              <w:t xml:space="preserve">xây </w:t>
                            </w:r>
                            <w:r>
                              <w:rPr>
                                <w:b/>
                                <w:spacing w:val="-11"/>
                                <w:sz w:val="26"/>
                              </w:rPr>
                              <w:t xml:space="preserve">dựng </w:t>
                            </w:r>
                            <w:r>
                              <w:rPr>
                                <w:b/>
                                <w:spacing w:val="-8"/>
                                <w:sz w:val="26"/>
                              </w:rPr>
                              <w:t xml:space="preserve">và </w:t>
                            </w:r>
                            <w:r>
                              <w:rPr>
                                <w:b/>
                                <w:spacing w:val="-10"/>
                                <w:sz w:val="26"/>
                              </w:rPr>
                              <w:t xml:space="preserve">phê </w:t>
                            </w:r>
                            <w:r>
                              <w:rPr>
                                <w:b/>
                                <w:spacing w:val="-12"/>
                                <w:sz w:val="26"/>
                              </w:rPr>
                              <w:t xml:space="preserve">duyệt </w:t>
                            </w:r>
                            <w:r>
                              <w:rPr>
                                <w:b/>
                                <w:spacing w:val="-8"/>
                                <w:sz w:val="26"/>
                              </w:rPr>
                              <w:t xml:space="preserve">kế </w:t>
                            </w:r>
                            <w:r>
                              <w:rPr>
                                <w:b/>
                                <w:spacing w:val="-12"/>
                                <w:sz w:val="26"/>
                              </w:rPr>
                              <w:t xml:space="preserve">hoạch, </w:t>
                            </w:r>
                            <w:r>
                              <w:rPr>
                                <w:b/>
                                <w:spacing w:val="-11"/>
                                <w:sz w:val="26"/>
                              </w:rPr>
                              <w:t xml:space="preserve">tiến </w:t>
                            </w:r>
                            <w:r>
                              <w:rPr>
                                <w:b/>
                                <w:spacing w:val="-8"/>
                                <w:sz w:val="26"/>
                              </w:rPr>
                              <w:t xml:space="preserve">độ </w:t>
                            </w:r>
                            <w:r>
                              <w:rPr>
                                <w:b/>
                                <w:spacing w:val="-10"/>
                                <w:sz w:val="26"/>
                              </w:rPr>
                              <w:t xml:space="preserve">đào tạo cho từng </w:t>
                            </w:r>
                            <w:r>
                              <w:rPr>
                                <w:b/>
                                <w:spacing w:val="-11"/>
                                <w:sz w:val="26"/>
                              </w:rPr>
                              <w:t>lớp, từng</w:t>
                            </w:r>
                            <w:r>
                              <w:rPr>
                                <w:b/>
                                <w:spacing w:val="-16"/>
                                <w:sz w:val="26"/>
                              </w:rPr>
                              <w:t xml:space="preserve"> </w:t>
                            </w:r>
                            <w:r>
                              <w:rPr>
                                <w:b/>
                                <w:spacing w:val="-11"/>
                                <w:sz w:val="26"/>
                              </w:rPr>
                              <w:t>khóa</w:t>
                            </w:r>
                            <w:r>
                              <w:rPr>
                                <w:b/>
                                <w:spacing w:val="-19"/>
                                <w:sz w:val="26"/>
                              </w:rPr>
                              <w:t xml:space="preserve"> </w:t>
                            </w:r>
                            <w:r>
                              <w:rPr>
                                <w:b/>
                                <w:spacing w:val="-10"/>
                                <w:sz w:val="26"/>
                              </w:rPr>
                              <w:t>học</w:t>
                            </w:r>
                            <w:r>
                              <w:rPr>
                                <w:b/>
                                <w:spacing w:val="-18"/>
                                <w:sz w:val="26"/>
                              </w:rPr>
                              <w:t xml:space="preserve"> </w:t>
                            </w:r>
                            <w:r>
                              <w:rPr>
                                <w:b/>
                                <w:spacing w:val="-9"/>
                                <w:sz w:val="26"/>
                              </w:rPr>
                              <w:t>của</w:t>
                            </w:r>
                            <w:r>
                              <w:rPr>
                                <w:b/>
                                <w:spacing w:val="-16"/>
                                <w:sz w:val="26"/>
                              </w:rPr>
                              <w:t xml:space="preserve"> </w:t>
                            </w:r>
                            <w:r>
                              <w:rPr>
                                <w:b/>
                                <w:spacing w:val="-10"/>
                                <w:sz w:val="26"/>
                              </w:rPr>
                              <w:t>mỗi</w:t>
                            </w:r>
                            <w:r>
                              <w:rPr>
                                <w:b/>
                                <w:spacing w:val="-16"/>
                                <w:sz w:val="26"/>
                              </w:rPr>
                              <w:t xml:space="preserve"> </w:t>
                            </w:r>
                            <w:r>
                              <w:rPr>
                                <w:b/>
                                <w:spacing w:val="-12"/>
                                <w:sz w:val="26"/>
                              </w:rPr>
                              <w:t>ngành</w:t>
                            </w:r>
                            <w:r>
                              <w:rPr>
                                <w:b/>
                                <w:spacing w:val="-19"/>
                                <w:sz w:val="26"/>
                              </w:rPr>
                              <w:t xml:space="preserve"> </w:t>
                            </w:r>
                            <w:r>
                              <w:rPr>
                                <w:b/>
                                <w:spacing w:val="-11"/>
                                <w:sz w:val="26"/>
                              </w:rPr>
                              <w:t>hoặc</w:t>
                            </w:r>
                            <w:r>
                              <w:rPr>
                                <w:b/>
                                <w:spacing w:val="-16"/>
                                <w:sz w:val="26"/>
                              </w:rPr>
                              <w:t xml:space="preserve"> </w:t>
                            </w:r>
                            <w:r>
                              <w:rPr>
                                <w:b/>
                                <w:spacing w:val="-12"/>
                                <w:sz w:val="26"/>
                              </w:rPr>
                              <w:t>nghề,</w:t>
                            </w:r>
                            <w:r>
                              <w:rPr>
                                <w:b/>
                                <w:spacing w:val="-19"/>
                                <w:sz w:val="26"/>
                              </w:rPr>
                              <w:t xml:space="preserve"> </w:t>
                            </w:r>
                            <w:r>
                              <w:rPr>
                                <w:b/>
                                <w:spacing w:val="-11"/>
                                <w:sz w:val="26"/>
                              </w:rPr>
                              <w:t>theo</w:t>
                            </w:r>
                            <w:r>
                              <w:rPr>
                                <w:b/>
                                <w:spacing w:val="-16"/>
                                <w:sz w:val="26"/>
                              </w:rPr>
                              <w:t xml:space="preserve"> </w:t>
                            </w:r>
                            <w:r>
                              <w:rPr>
                                <w:b/>
                                <w:spacing w:val="-11"/>
                                <w:sz w:val="26"/>
                              </w:rPr>
                              <w:t>từng</w:t>
                            </w:r>
                            <w:r>
                              <w:rPr>
                                <w:b/>
                                <w:spacing w:val="-19"/>
                                <w:sz w:val="26"/>
                              </w:rPr>
                              <w:t xml:space="preserve"> </w:t>
                            </w:r>
                            <w:r>
                              <w:rPr>
                                <w:b/>
                                <w:spacing w:val="-10"/>
                                <w:sz w:val="26"/>
                              </w:rPr>
                              <w:t>học</w:t>
                            </w:r>
                            <w:r>
                              <w:rPr>
                                <w:b/>
                                <w:spacing w:val="-18"/>
                                <w:sz w:val="26"/>
                              </w:rPr>
                              <w:t xml:space="preserve"> </w:t>
                            </w:r>
                            <w:r>
                              <w:rPr>
                                <w:b/>
                                <w:spacing w:val="-9"/>
                                <w:sz w:val="26"/>
                              </w:rPr>
                              <w:t>kỳ,</w:t>
                            </w:r>
                            <w:r>
                              <w:rPr>
                                <w:b/>
                                <w:spacing w:val="-16"/>
                                <w:sz w:val="26"/>
                              </w:rPr>
                              <w:t xml:space="preserve"> </w:t>
                            </w:r>
                            <w:r>
                              <w:rPr>
                                <w:b/>
                                <w:spacing w:val="-9"/>
                                <w:sz w:val="26"/>
                              </w:rPr>
                              <w:t>năm</w:t>
                            </w:r>
                            <w:r>
                              <w:rPr>
                                <w:b/>
                                <w:spacing w:val="-18"/>
                                <w:sz w:val="26"/>
                              </w:rPr>
                              <w:t xml:space="preserve"> </w:t>
                            </w:r>
                            <w:r>
                              <w:rPr>
                                <w:b/>
                                <w:spacing w:val="-11"/>
                                <w:sz w:val="26"/>
                              </w:rPr>
                              <w:t>học.</w:t>
                            </w:r>
                            <w:r>
                              <w:rPr>
                                <w:b/>
                                <w:spacing w:val="-17"/>
                                <w:sz w:val="26"/>
                              </w:rPr>
                              <w:t xml:space="preserve"> </w:t>
                            </w:r>
                            <w:r>
                              <w:rPr>
                                <w:b/>
                                <w:spacing w:val="-6"/>
                                <w:sz w:val="26"/>
                              </w:rPr>
                              <w:t>Kế</w:t>
                            </w:r>
                            <w:r>
                              <w:rPr>
                                <w:b/>
                                <w:spacing w:val="-18"/>
                                <w:sz w:val="26"/>
                              </w:rPr>
                              <w:t xml:space="preserve"> </w:t>
                            </w:r>
                            <w:r>
                              <w:rPr>
                                <w:b/>
                                <w:spacing w:val="-12"/>
                                <w:sz w:val="26"/>
                              </w:rPr>
                              <w:t>hoạch</w:t>
                            </w:r>
                            <w:r>
                              <w:rPr>
                                <w:b/>
                                <w:spacing w:val="-16"/>
                                <w:sz w:val="26"/>
                              </w:rPr>
                              <w:t xml:space="preserve"> </w:t>
                            </w:r>
                            <w:r>
                              <w:rPr>
                                <w:b/>
                                <w:spacing w:val="-10"/>
                                <w:sz w:val="26"/>
                              </w:rPr>
                              <w:t>đào</w:t>
                            </w:r>
                            <w:r>
                              <w:rPr>
                                <w:b/>
                                <w:spacing w:val="-16"/>
                                <w:sz w:val="26"/>
                              </w:rPr>
                              <w:t xml:space="preserve"> </w:t>
                            </w:r>
                            <w:r>
                              <w:rPr>
                                <w:b/>
                                <w:spacing w:val="-10"/>
                                <w:sz w:val="26"/>
                              </w:rPr>
                              <w:t>tạo</w:t>
                            </w:r>
                            <w:r>
                              <w:rPr>
                                <w:b/>
                                <w:spacing w:val="-16"/>
                                <w:sz w:val="26"/>
                              </w:rPr>
                              <w:t xml:space="preserve"> </w:t>
                            </w:r>
                            <w:r>
                              <w:rPr>
                                <w:b/>
                                <w:spacing w:val="-10"/>
                                <w:sz w:val="26"/>
                              </w:rPr>
                              <w:t>chi</w:t>
                            </w:r>
                            <w:r>
                              <w:rPr>
                                <w:b/>
                                <w:spacing w:val="-16"/>
                                <w:sz w:val="26"/>
                              </w:rPr>
                              <w:t xml:space="preserve"> </w:t>
                            </w:r>
                            <w:r>
                              <w:rPr>
                                <w:b/>
                                <w:spacing w:val="-12"/>
                                <w:sz w:val="26"/>
                              </w:rPr>
                              <w:t xml:space="preserve">tiết </w:t>
                            </w:r>
                            <w:r>
                              <w:rPr>
                                <w:b/>
                                <w:spacing w:val="-10"/>
                                <w:sz w:val="26"/>
                              </w:rPr>
                              <w:t>đến</w:t>
                            </w:r>
                            <w:r>
                              <w:rPr>
                                <w:b/>
                                <w:spacing w:val="-19"/>
                                <w:sz w:val="26"/>
                              </w:rPr>
                              <w:t xml:space="preserve"> </w:t>
                            </w:r>
                            <w:r>
                              <w:rPr>
                                <w:b/>
                                <w:spacing w:val="-11"/>
                                <w:sz w:val="26"/>
                              </w:rPr>
                              <w:t>từng</w:t>
                            </w:r>
                            <w:r>
                              <w:rPr>
                                <w:b/>
                                <w:spacing w:val="-19"/>
                                <w:sz w:val="26"/>
                              </w:rPr>
                              <w:t xml:space="preserve"> </w:t>
                            </w:r>
                            <w:r>
                              <w:rPr>
                                <w:b/>
                                <w:spacing w:val="-8"/>
                                <w:sz w:val="26"/>
                              </w:rPr>
                              <w:t>mô</w:t>
                            </w:r>
                            <w:r>
                              <w:rPr>
                                <w:b/>
                                <w:spacing w:val="-21"/>
                                <w:sz w:val="26"/>
                              </w:rPr>
                              <w:t xml:space="preserve"> </w:t>
                            </w:r>
                            <w:r>
                              <w:rPr>
                                <w:b/>
                                <w:spacing w:val="-11"/>
                                <w:sz w:val="26"/>
                              </w:rPr>
                              <w:t>đun,</w:t>
                            </w:r>
                            <w:r>
                              <w:rPr>
                                <w:b/>
                                <w:spacing w:val="-16"/>
                                <w:sz w:val="26"/>
                              </w:rPr>
                              <w:t xml:space="preserve"> </w:t>
                            </w:r>
                            <w:r>
                              <w:rPr>
                                <w:b/>
                                <w:spacing w:val="-10"/>
                                <w:sz w:val="26"/>
                              </w:rPr>
                              <w:t>môn</w:t>
                            </w:r>
                            <w:r>
                              <w:rPr>
                                <w:b/>
                                <w:spacing w:val="-19"/>
                                <w:sz w:val="26"/>
                              </w:rPr>
                              <w:t xml:space="preserve"> </w:t>
                            </w:r>
                            <w:r>
                              <w:rPr>
                                <w:b/>
                                <w:spacing w:val="-12"/>
                                <w:sz w:val="26"/>
                              </w:rPr>
                              <w:t>học,</w:t>
                            </w:r>
                            <w:r>
                              <w:rPr>
                                <w:b/>
                                <w:spacing w:val="-19"/>
                                <w:sz w:val="26"/>
                              </w:rPr>
                              <w:t xml:space="preserve"> </w:t>
                            </w:r>
                            <w:r>
                              <w:rPr>
                                <w:b/>
                                <w:spacing w:val="-10"/>
                                <w:sz w:val="26"/>
                              </w:rPr>
                              <w:t>giờ</w:t>
                            </w:r>
                            <w:r>
                              <w:rPr>
                                <w:b/>
                                <w:spacing w:val="-18"/>
                                <w:sz w:val="26"/>
                              </w:rPr>
                              <w:t xml:space="preserve"> </w:t>
                            </w:r>
                            <w:r>
                              <w:rPr>
                                <w:b/>
                                <w:spacing w:val="-9"/>
                                <w:sz w:val="26"/>
                              </w:rPr>
                              <w:t>học</w:t>
                            </w:r>
                            <w:r>
                              <w:rPr>
                                <w:b/>
                                <w:spacing w:val="-21"/>
                                <w:sz w:val="26"/>
                              </w:rPr>
                              <w:t xml:space="preserve"> </w:t>
                            </w:r>
                            <w:r>
                              <w:rPr>
                                <w:b/>
                                <w:spacing w:val="-7"/>
                                <w:sz w:val="26"/>
                              </w:rPr>
                              <w:t>lý</w:t>
                            </w:r>
                            <w:r>
                              <w:rPr>
                                <w:b/>
                                <w:spacing w:val="-21"/>
                                <w:sz w:val="26"/>
                              </w:rPr>
                              <w:t xml:space="preserve"> </w:t>
                            </w:r>
                            <w:r>
                              <w:rPr>
                                <w:b/>
                                <w:spacing w:val="-13"/>
                                <w:sz w:val="26"/>
                              </w:rPr>
                              <w:t>thuyết,</w:t>
                            </w:r>
                            <w:r>
                              <w:rPr>
                                <w:b/>
                                <w:spacing w:val="-19"/>
                                <w:sz w:val="26"/>
                              </w:rPr>
                              <w:t xml:space="preserve"> </w:t>
                            </w:r>
                            <w:r>
                              <w:rPr>
                                <w:b/>
                                <w:spacing w:val="-11"/>
                                <w:sz w:val="26"/>
                              </w:rPr>
                              <w:t>thực</w:t>
                            </w:r>
                            <w:r>
                              <w:rPr>
                                <w:b/>
                                <w:spacing w:val="-21"/>
                                <w:sz w:val="26"/>
                              </w:rPr>
                              <w:t xml:space="preserve"> </w:t>
                            </w:r>
                            <w:r>
                              <w:rPr>
                                <w:b/>
                                <w:spacing w:val="-11"/>
                                <w:sz w:val="26"/>
                              </w:rPr>
                              <w:t>hành,</w:t>
                            </w:r>
                            <w:r>
                              <w:rPr>
                                <w:b/>
                                <w:spacing w:val="-21"/>
                                <w:sz w:val="26"/>
                              </w:rPr>
                              <w:t xml:space="preserve"> </w:t>
                            </w:r>
                            <w:r>
                              <w:rPr>
                                <w:b/>
                                <w:spacing w:val="-11"/>
                                <w:sz w:val="26"/>
                              </w:rPr>
                              <w:t>thực</w:t>
                            </w:r>
                            <w:r>
                              <w:rPr>
                                <w:b/>
                                <w:spacing w:val="-18"/>
                                <w:sz w:val="26"/>
                              </w:rPr>
                              <w:t xml:space="preserve"> </w:t>
                            </w:r>
                            <w:r>
                              <w:rPr>
                                <w:b/>
                                <w:spacing w:val="-10"/>
                                <w:sz w:val="26"/>
                              </w:rPr>
                              <w:t>tập</w:t>
                            </w:r>
                            <w:r>
                              <w:rPr>
                                <w:b/>
                                <w:spacing w:val="-19"/>
                                <w:sz w:val="26"/>
                              </w:rPr>
                              <w:t xml:space="preserve"> </w:t>
                            </w:r>
                            <w:r>
                              <w:rPr>
                                <w:b/>
                                <w:spacing w:val="-10"/>
                                <w:sz w:val="26"/>
                              </w:rPr>
                              <w:t>phù</w:t>
                            </w:r>
                            <w:r>
                              <w:rPr>
                                <w:b/>
                                <w:spacing w:val="-19"/>
                                <w:sz w:val="26"/>
                              </w:rPr>
                              <w:t xml:space="preserve"> </w:t>
                            </w:r>
                            <w:r>
                              <w:rPr>
                                <w:b/>
                                <w:spacing w:val="-9"/>
                                <w:sz w:val="26"/>
                              </w:rPr>
                              <w:t>hợp</w:t>
                            </w:r>
                            <w:r>
                              <w:rPr>
                                <w:b/>
                                <w:spacing w:val="-21"/>
                                <w:sz w:val="26"/>
                              </w:rPr>
                              <w:t xml:space="preserve"> </w:t>
                            </w:r>
                            <w:r>
                              <w:rPr>
                                <w:b/>
                                <w:spacing w:val="-9"/>
                                <w:sz w:val="26"/>
                              </w:rPr>
                              <w:t>với</w:t>
                            </w:r>
                            <w:r>
                              <w:rPr>
                                <w:b/>
                                <w:spacing w:val="-21"/>
                                <w:sz w:val="26"/>
                              </w:rPr>
                              <w:t xml:space="preserve"> </w:t>
                            </w:r>
                            <w:r>
                              <w:rPr>
                                <w:b/>
                                <w:spacing w:val="-11"/>
                                <w:sz w:val="26"/>
                              </w:rPr>
                              <w:t>từng</w:t>
                            </w:r>
                            <w:r>
                              <w:rPr>
                                <w:b/>
                                <w:spacing w:val="-19"/>
                                <w:sz w:val="26"/>
                              </w:rPr>
                              <w:t xml:space="preserve"> </w:t>
                            </w:r>
                            <w:r>
                              <w:rPr>
                                <w:b/>
                                <w:spacing w:val="-11"/>
                                <w:sz w:val="26"/>
                              </w:rPr>
                              <w:t>hình</w:t>
                            </w:r>
                            <w:r>
                              <w:rPr>
                                <w:b/>
                                <w:spacing w:val="-21"/>
                                <w:sz w:val="26"/>
                              </w:rPr>
                              <w:t xml:space="preserve"> </w:t>
                            </w:r>
                            <w:r>
                              <w:rPr>
                                <w:b/>
                                <w:spacing w:val="-11"/>
                                <w:sz w:val="26"/>
                              </w:rPr>
                              <w:t xml:space="preserve">thức, </w:t>
                            </w:r>
                            <w:r>
                              <w:rPr>
                                <w:b/>
                                <w:spacing w:val="-12"/>
                                <w:sz w:val="26"/>
                              </w:rPr>
                              <w:t>phƣơng</w:t>
                            </w:r>
                            <w:r>
                              <w:rPr>
                                <w:b/>
                                <w:spacing w:val="-35"/>
                                <w:sz w:val="26"/>
                              </w:rPr>
                              <w:t xml:space="preserve"> </w:t>
                            </w:r>
                            <w:r>
                              <w:rPr>
                                <w:b/>
                                <w:spacing w:val="-11"/>
                                <w:sz w:val="26"/>
                              </w:rPr>
                              <w:t>thức</w:t>
                            </w:r>
                            <w:r>
                              <w:rPr>
                                <w:b/>
                                <w:spacing w:val="-33"/>
                                <w:sz w:val="26"/>
                              </w:rPr>
                              <w:t xml:space="preserve"> </w:t>
                            </w:r>
                            <w:r>
                              <w:rPr>
                                <w:b/>
                                <w:spacing w:val="-8"/>
                                <w:sz w:val="26"/>
                              </w:rPr>
                              <w:t>tổ</w:t>
                            </w:r>
                            <w:r>
                              <w:rPr>
                                <w:b/>
                                <w:spacing w:val="-33"/>
                                <w:sz w:val="26"/>
                              </w:rPr>
                              <w:t xml:space="preserve"> </w:t>
                            </w:r>
                            <w:r>
                              <w:rPr>
                                <w:b/>
                                <w:spacing w:val="-11"/>
                                <w:sz w:val="26"/>
                              </w:rPr>
                              <w:t>chức</w:t>
                            </w:r>
                            <w:r>
                              <w:rPr>
                                <w:b/>
                                <w:spacing w:val="-33"/>
                                <w:sz w:val="26"/>
                              </w:rPr>
                              <w:t xml:space="preserve"> </w:t>
                            </w:r>
                            <w:r>
                              <w:rPr>
                                <w:b/>
                                <w:spacing w:val="-9"/>
                                <w:sz w:val="26"/>
                              </w:rPr>
                              <w:t>đào</w:t>
                            </w:r>
                            <w:r>
                              <w:rPr>
                                <w:b/>
                                <w:spacing w:val="-35"/>
                                <w:sz w:val="26"/>
                              </w:rPr>
                              <w:t xml:space="preserve"> </w:t>
                            </w:r>
                            <w:r>
                              <w:rPr>
                                <w:b/>
                                <w:spacing w:val="-9"/>
                                <w:sz w:val="26"/>
                              </w:rPr>
                              <w:t>tạo</w:t>
                            </w:r>
                            <w:r>
                              <w:rPr>
                                <w:b/>
                                <w:spacing w:val="-35"/>
                                <w:sz w:val="26"/>
                              </w:rPr>
                              <w:t xml:space="preserve"> </w:t>
                            </w:r>
                            <w:r>
                              <w:rPr>
                                <w:b/>
                                <w:spacing w:val="-8"/>
                                <w:sz w:val="26"/>
                              </w:rPr>
                              <w:t>và</w:t>
                            </w:r>
                            <w:r>
                              <w:rPr>
                                <w:b/>
                                <w:spacing w:val="-33"/>
                                <w:sz w:val="26"/>
                              </w:rPr>
                              <w:t xml:space="preserve"> </w:t>
                            </w:r>
                            <w:r>
                              <w:rPr>
                                <w:b/>
                                <w:spacing w:val="-11"/>
                                <w:sz w:val="26"/>
                              </w:rPr>
                              <w:t>đúng</w:t>
                            </w:r>
                            <w:r>
                              <w:rPr>
                                <w:b/>
                                <w:spacing w:val="-33"/>
                                <w:sz w:val="26"/>
                              </w:rPr>
                              <w:t xml:space="preserve"> </w:t>
                            </w:r>
                            <w:r>
                              <w:rPr>
                                <w:b/>
                                <w:spacing w:val="-10"/>
                                <w:sz w:val="26"/>
                              </w:rPr>
                              <w:t>quy</w:t>
                            </w:r>
                            <w:r>
                              <w:rPr>
                                <w:b/>
                                <w:spacing w:val="-33"/>
                                <w:sz w:val="26"/>
                              </w:rPr>
                              <w:t xml:space="preserve"> </w:t>
                            </w:r>
                            <w:r>
                              <w:rPr>
                                <w:b/>
                                <w:spacing w:val="-12"/>
                                <w:sz w:val="26"/>
                              </w:rPr>
                              <w:t>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57" type="#_x0000_t202" style="position:absolute;margin-left:65.3pt;margin-top:13.15pt;width:479.15pt;height:74.35pt;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" filled="f" strokeweight=".48pt">
                <v:textbox inset="0,0,0,0">
                  <w:txbxContent>
                    <w:p w:rsidR="00FA7DA1" w:rsidRDefault="00311B3B">
                      <w:pPr>
                        <w:spacing w:before="19" w:line="288" w:lineRule="auto"/>
                        <w:ind w:left="108" w:right="94" w:firstLine="324"/>
                        <w:jc w:val="both"/>
                        <w:rPr>
                          <w:b/>
                          <w:sz w:val="26"/>
                        </w:rPr>
                      </w:pPr>
                      <w:r>
                        <w:rPr>
                          <w:b/>
                          <w:i/>
                          <w:sz w:val="26"/>
                        </w:rPr>
                        <w:t xml:space="preserve">Tiêu chuẩn </w:t>
                      </w:r>
                      <w:r>
                        <w:rPr>
                          <w:b/>
                          <w:sz w:val="26"/>
                        </w:rPr>
                        <w:t xml:space="preserve">2.5: </w:t>
                      </w:r>
                      <w:r>
                        <w:rPr>
                          <w:b/>
                          <w:spacing w:val="-12"/>
                          <w:sz w:val="26"/>
                        </w:rPr>
                        <w:t xml:space="preserve">Trƣờng </w:t>
                      </w:r>
                      <w:r>
                        <w:rPr>
                          <w:b/>
                          <w:spacing w:val="-9"/>
                          <w:sz w:val="26"/>
                        </w:rPr>
                        <w:t xml:space="preserve">xây </w:t>
                      </w:r>
                      <w:r>
                        <w:rPr>
                          <w:b/>
                          <w:spacing w:val="-11"/>
                          <w:sz w:val="26"/>
                        </w:rPr>
                        <w:t xml:space="preserve">dựng </w:t>
                      </w:r>
                      <w:r>
                        <w:rPr>
                          <w:b/>
                          <w:spacing w:val="-8"/>
                          <w:sz w:val="26"/>
                        </w:rPr>
                        <w:t xml:space="preserve">và </w:t>
                      </w:r>
                      <w:r>
                        <w:rPr>
                          <w:b/>
                          <w:spacing w:val="-10"/>
                          <w:sz w:val="26"/>
                        </w:rPr>
                        <w:t xml:space="preserve">phê </w:t>
                      </w:r>
                      <w:r>
                        <w:rPr>
                          <w:b/>
                          <w:spacing w:val="-12"/>
                          <w:sz w:val="26"/>
                        </w:rPr>
                        <w:t xml:space="preserve">duyệt </w:t>
                      </w:r>
                      <w:r>
                        <w:rPr>
                          <w:b/>
                          <w:spacing w:val="-8"/>
                          <w:sz w:val="26"/>
                        </w:rPr>
                        <w:t xml:space="preserve">kế </w:t>
                      </w:r>
                      <w:r>
                        <w:rPr>
                          <w:b/>
                          <w:spacing w:val="-12"/>
                          <w:sz w:val="26"/>
                        </w:rPr>
                        <w:t xml:space="preserve">hoạch, </w:t>
                      </w:r>
                      <w:r>
                        <w:rPr>
                          <w:b/>
                          <w:spacing w:val="-11"/>
                          <w:sz w:val="26"/>
                        </w:rPr>
                        <w:t xml:space="preserve">tiến </w:t>
                      </w:r>
                      <w:r>
                        <w:rPr>
                          <w:b/>
                          <w:spacing w:val="-8"/>
                          <w:sz w:val="26"/>
                        </w:rPr>
                        <w:t xml:space="preserve">độ </w:t>
                      </w:r>
                      <w:r>
                        <w:rPr>
                          <w:b/>
                          <w:spacing w:val="-10"/>
                          <w:sz w:val="26"/>
                        </w:rPr>
                        <w:t xml:space="preserve">đào tạo cho từng </w:t>
                      </w:r>
                      <w:r>
                        <w:rPr>
                          <w:b/>
                          <w:spacing w:val="-11"/>
                          <w:sz w:val="26"/>
                        </w:rPr>
                        <w:t>lớp, từng</w:t>
                      </w:r>
                      <w:r>
                        <w:rPr>
                          <w:b/>
                          <w:spacing w:val="-16"/>
                          <w:sz w:val="26"/>
                        </w:rPr>
                        <w:t xml:space="preserve"> </w:t>
                      </w:r>
                      <w:r>
                        <w:rPr>
                          <w:b/>
                          <w:spacing w:val="-11"/>
                          <w:sz w:val="26"/>
                        </w:rPr>
                        <w:t>khóa</w:t>
                      </w:r>
                      <w:r>
                        <w:rPr>
                          <w:b/>
                          <w:spacing w:val="-19"/>
                          <w:sz w:val="26"/>
                        </w:rPr>
                        <w:t xml:space="preserve"> </w:t>
                      </w:r>
                      <w:r>
                        <w:rPr>
                          <w:b/>
                          <w:spacing w:val="-10"/>
                          <w:sz w:val="26"/>
                        </w:rPr>
                        <w:t>học</w:t>
                      </w:r>
                      <w:r>
                        <w:rPr>
                          <w:b/>
                          <w:spacing w:val="-18"/>
                          <w:sz w:val="26"/>
                        </w:rPr>
                        <w:t xml:space="preserve"> </w:t>
                      </w:r>
                      <w:r>
                        <w:rPr>
                          <w:b/>
                          <w:spacing w:val="-9"/>
                          <w:sz w:val="26"/>
                        </w:rPr>
                        <w:t>của</w:t>
                      </w:r>
                      <w:r>
                        <w:rPr>
                          <w:b/>
                          <w:spacing w:val="-16"/>
                          <w:sz w:val="26"/>
                        </w:rPr>
                        <w:t xml:space="preserve"> </w:t>
                      </w:r>
                      <w:r>
                        <w:rPr>
                          <w:b/>
                          <w:spacing w:val="-10"/>
                          <w:sz w:val="26"/>
                        </w:rPr>
                        <w:t>mỗi</w:t>
                      </w:r>
                      <w:r>
                        <w:rPr>
                          <w:b/>
                          <w:spacing w:val="-16"/>
                          <w:sz w:val="26"/>
                        </w:rPr>
                        <w:t xml:space="preserve"> </w:t>
                      </w:r>
                      <w:r>
                        <w:rPr>
                          <w:b/>
                          <w:spacing w:val="-12"/>
                          <w:sz w:val="26"/>
                        </w:rPr>
                        <w:t>ngành</w:t>
                      </w:r>
                      <w:r>
                        <w:rPr>
                          <w:b/>
                          <w:spacing w:val="-19"/>
                          <w:sz w:val="26"/>
                        </w:rPr>
                        <w:t xml:space="preserve"> </w:t>
                      </w:r>
                      <w:r>
                        <w:rPr>
                          <w:b/>
                          <w:spacing w:val="-11"/>
                          <w:sz w:val="26"/>
                        </w:rPr>
                        <w:t>hoặc</w:t>
                      </w:r>
                      <w:r>
                        <w:rPr>
                          <w:b/>
                          <w:spacing w:val="-16"/>
                          <w:sz w:val="26"/>
                        </w:rPr>
                        <w:t xml:space="preserve"> </w:t>
                      </w:r>
                      <w:r>
                        <w:rPr>
                          <w:b/>
                          <w:spacing w:val="-12"/>
                          <w:sz w:val="26"/>
                        </w:rPr>
                        <w:t>nghề,</w:t>
                      </w:r>
                      <w:r>
                        <w:rPr>
                          <w:b/>
                          <w:spacing w:val="-19"/>
                          <w:sz w:val="26"/>
                        </w:rPr>
                        <w:t xml:space="preserve"> </w:t>
                      </w:r>
                      <w:r>
                        <w:rPr>
                          <w:b/>
                          <w:spacing w:val="-11"/>
                          <w:sz w:val="26"/>
                        </w:rPr>
                        <w:t>theo</w:t>
                      </w:r>
                      <w:r>
                        <w:rPr>
                          <w:b/>
                          <w:spacing w:val="-16"/>
                          <w:sz w:val="26"/>
                        </w:rPr>
                        <w:t xml:space="preserve"> </w:t>
                      </w:r>
                      <w:r>
                        <w:rPr>
                          <w:b/>
                          <w:spacing w:val="-11"/>
                          <w:sz w:val="26"/>
                        </w:rPr>
                        <w:t>từng</w:t>
                      </w:r>
                      <w:r>
                        <w:rPr>
                          <w:b/>
                          <w:spacing w:val="-19"/>
                          <w:sz w:val="26"/>
                        </w:rPr>
                        <w:t xml:space="preserve"> </w:t>
                      </w:r>
                      <w:r>
                        <w:rPr>
                          <w:b/>
                          <w:spacing w:val="-10"/>
                          <w:sz w:val="26"/>
                        </w:rPr>
                        <w:t>học</w:t>
                      </w:r>
                      <w:r>
                        <w:rPr>
                          <w:b/>
                          <w:spacing w:val="-18"/>
                          <w:sz w:val="26"/>
                        </w:rPr>
                        <w:t xml:space="preserve"> </w:t>
                      </w:r>
                      <w:r>
                        <w:rPr>
                          <w:b/>
                          <w:spacing w:val="-9"/>
                          <w:sz w:val="26"/>
                        </w:rPr>
                        <w:t>kỳ,</w:t>
                      </w:r>
                      <w:r>
                        <w:rPr>
                          <w:b/>
                          <w:spacing w:val="-16"/>
                          <w:sz w:val="26"/>
                        </w:rPr>
                        <w:t xml:space="preserve"> </w:t>
                      </w:r>
                      <w:r>
                        <w:rPr>
                          <w:b/>
                          <w:spacing w:val="-9"/>
                          <w:sz w:val="26"/>
                        </w:rPr>
                        <w:t>năm</w:t>
                      </w:r>
                      <w:r>
                        <w:rPr>
                          <w:b/>
                          <w:spacing w:val="-18"/>
                          <w:sz w:val="26"/>
                        </w:rPr>
                        <w:t xml:space="preserve"> </w:t>
                      </w:r>
                      <w:r>
                        <w:rPr>
                          <w:b/>
                          <w:spacing w:val="-11"/>
                          <w:sz w:val="26"/>
                        </w:rPr>
                        <w:t>học.</w:t>
                      </w:r>
                      <w:r>
                        <w:rPr>
                          <w:b/>
                          <w:spacing w:val="-17"/>
                          <w:sz w:val="26"/>
                        </w:rPr>
                        <w:t xml:space="preserve"> </w:t>
                      </w:r>
                      <w:r>
                        <w:rPr>
                          <w:b/>
                          <w:spacing w:val="-6"/>
                          <w:sz w:val="26"/>
                        </w:rPr>
                        <w:t>Kế</w:t>
                      </w:r>
                      <w:r>
                        <w:rPr>
                          <w:b/>
                          <w:spacing w:val="-18"/>
                          <w:sz w:val="26"/>
                        </w:rPr>
                        <w:t xml:space="preserve"> </w:t>
                      </w:r>
                      <w:r>
                        <w:rPr>
                          <w:b/>
                          <w:spacing w:val="-12"/>
                          <w:sz w:val="26"/>
                        </w:rPr>
                        <w:t>hoạch</w:t>
                      </w:r>
                      <w:r>
                        <w:rPr>
                          <w:b/>
                          <w:spacing w:val="-16"/>
                          <w:sz w:val="26"/>
                        </w:rPr>
                        <w:t xml:space="preserve"> </w:t>
                      </w:r>
                      <w:r>
                        <w:rPr>
                          <w:b/>
                          <w:spacing w:val="-10"/>
                          <w:sz w:val="26"/>
                        </w:rPr>
                        <w:t>đào</w:t>
                      </w:r>
                      <w:r>
                        <w:rPr>
                          <w:b/>
                          <w:spacing w:val="-16"/>
                          <w:sz w:val="26"/>
                        </w:rPr>
                        <w:t xml:space="preserve"> </w:t>
                      </w:r>
                      <w:r>
                        <w:rPr>
                          <w:b/>
                          <w:spacing w:val="-10"/>
                          <w:sz w:val="26"/>
                        </w:rPr>
                        <w:t>tạo</w:t>
                      </w:r>
                      <w:r>
                        <w:rPr>
                          <w:b/>
                          <w:spacing w:val="-16"/>
                          <w:sz w:val="26"/>
                        </w:rPr>
                        <w:t xml:space="preserve"> </w:t>
                      </w:r>
                      <w:r>
                        <w:rPr>
                          <w:b/>
                          <w:spacing w:val="-10"/>
                          <w:sz w:val="26"/>
                        </w:rPr>
                        <w:t>chi</w:t>
                      </w:r>
                      <w:r>
                        <w:rPr>
                          <w:b/>
                          <w:spacing w:val="-16"/>
                          <w:sz w:val="26"/>
                        </w:rPr>
                        <w:t xml:space="preserve"> </w:t>
                      </w:r>
                      <w:r>
                        <w:rPr>
                          <w:b/>
                          <w:spacing w:val="-12"/>
                          <w:sz w:val="26"/>
                        </w:rPr>
                        <w:t xml:space="preserve">tiết </w:t>
                      </w:r>
                      <w:r>
                        <w:rPr>
                          <w:b/>
                          <w:spacing w:val="-10"/>
                          <w:sz w:val="26"/>
                        </w:rPr>
                        <w:t>đến</w:t>
                      </w:r>
                      <w:r>
                        <w:rPr>
                          <w:b/>
                          <w:spacing w:val="-19"/>
                          <w:sz w:val="26"/>
                        </w:rPr>
                        <w:t xml:space="preserve"> </w:t>
                      </w:r>
                      <w:r>
                        <w:rPr>
                          <w:b/>
                          <w:spacing w:val="-11"/>
                          <w:sz w:val="26"/>
                        </w:rPr>
                        <w:t>từng</w:t>
                      </w:r>
                      <w:r>
                        <w:rPr>
                          <w:b/>
                          <w:spacing w:val="-19"/>
                          <w:sz w:val="26"/>
                        </w:rPr>
                        <w:t xml:space="preserve"> </w:t>
                      </w:r>
                      <w:r>
                        <w:rPr>
                          <w:b/>
                          <w:spacing w:val="-8"/>
                          <w:sz w:val="26"/>
                        </w:rPr>
                        <w:t>mô</w:t>
                      </w:r>
                      <w:r>
                        <w:rPr>
                          <w:b/>
                          <w:spacing w:val="-21"/>
                          <w:sz w:val="26"/>
                        </w:rPr>
                        <w:t xml:space="preserve"> </w:t>
                      </w:r>
                      <w:r>
                        <w:rPr>
                          <w:b/>
                          <w:spacing w:val="-11"/>
                          <w:sz w:val="26"/>
                        </w:rPr>
                        <w:t>đun,</w:t>
                      </w:r>
                      <w:r>
                        <w:rPr>
                          <w:b/>
                          <w:spacing w:val="-16"/>
                          <w:sz w:val="26"/>
                        </w:rPr>
                        <w:t xml:space="preserve"> </w:t>
                      </w:r>
                      <w:r>
                        <w:rPr>
                          <w:b/>
                          <w:spacing w:val="-10"/>
                          <w:sz w:val="26"/>
                        </w:rPr>
                        <w:t>môn</w:t>
                      </w:r>
                      <w:r>
                        <w:rPr>
                          <w:b/>
                          <w:spacing w:val="-19"/>
                          <w:sz w:val="26"/>
                        </w:rPr>
                        <w:t xml:space="preserve"> </w:t>
                      </w:r>
                      <w:r>
                        <w:rPr>
                          <w:b/>
                          <w:spacing w:val="-12"/>
                          <w:sz w:val="26"/>
                        </w:rPr>
                        <w:t>học,</w:t>
                      </w:r>
                      <w:r>
                        <w:rPr>
                          <w:b/>
                          <w:spacing w:val="-19"/>
                          <w:sz w:val="26"/>
                        </w:rPr>
                        <w:t xml:space="preserve"> </w:t>
                      </w:r>
                      <w:r>
                        <w:rPr>
                          <w:b/>
                          <w:spacing w:val="-10"/>
                          <w:sz w:val="26"/>
                        </w:rPr>
                        <w:t>giờ</w:t>
                      </w:r>
                      <w:r>
                        <w:rPr>
                          <w:b/>
                          <w:spacing w:val="-18"/>
                          <w:sz w:val="26"/>
                        </w:rPr>
                        <w:t xml:space="preserve"> </w:t>
                      </w:r>
                      <w:r>
                        <w:rPr>
                          <w:b/>
                          <w:spacing w:val="-9"/>
                          <w:sz w:val="26"/>
                        </w:rPr>
                        <w:t>học</w:t>
                      </w:r>
                      <w:r>
                        <w:rPr>
                          <w:b/>
                          <w:spacing w:val="-21"/>
                          <w:sz w:val="26"/>
                        </w:rPr>
                        <w:t xml:space="preserve"> </w:t>
                      </w:r>
                      <w:r>
                        <w:rPr>
                          <w:b/>
                          <w:spacing w:val="-7"/>
                          <w:sz w:val="26"/>
                        </w:rPr>
                        <w:t>lý</w:t>
                      </w:r>
                      <w:r>
                        <w:rPr>
                          <w:b/>
                          <w:spacing w:val="-21"/>
                          <w:sz w:val="26"/>
                        </w:rPr>
                        <w:t xml:space="preserve"> </w:t>
                      </w:r>
                      <w:r>
                        <w:rPr>
                          <w:b/>
                          <w:spacing w:val="-13"/>
                          <w:sz w:val="26"/>
                        </w:rPr>
                        <w:t>thuyết,</w:t>
                      </w:r>
                      <w:r>
                        <w:rPr>
                          <w:b/>
                          <w:spacing w:val="-19"/>
                          <w:sz w:val="26"/>
                        </w:rPr>
                        <w:t xml:space="preserve"> </w:t>
                      </w:r>
                      <w:r>
                        <w:rPr>
                          <w:b/>
                          <w:spacing w:val="-11"/>
                          <w:sz w:val="26"/>
                        </w:rPr>
                        <w:t>thực</w:t>
                      </w:r>
                      <w:r>
                        <w:rPr>
                          <w:b/>
                          <w:spacing w:val="-21"/>
                          <w:sz w:val="26"/>
                        </w:rPr>
                        <w:t xml:space="preserve"> </w:t>
                      </w:r>
                      <w:r>
                        <w:rPr>
                          <w:b/>
                          <w:spacing w:val="-11"/>
                          <w:sz w:val="26"/>
                        </w:rPr>
                        <w:t>hành,</w:t>
                      </w:r>
                      <w:r>
                        <w:rPr>
                          <w:b/>
                          <w:spacing w:val="-21"/>
                          <w:sz w:val="26"/>
                        </w:rPr>
                        <w:t xml:space="preserve"> </w:t>
                      </w:r>
                      <w:r>
                        <w:rPr>
                          <w:b/>
                          <w:spacing w:val="-11"/>
                          <w:sz w:val="26"/>
                        </w:rPr>
                        <w:t>thực</w:t>
                      </w:r>
                      <w:r>
                        <w:rPr>
                          <w:b/>
                          <w:spacing w:val="-18"/>
                          <w:sz w:val="26"/>
                        </w:rPr>
                        <w:t xml:space="preserve"> </w:t>
                      </w:r>
                      <w:r>
                        <w:rPr>
                          <w:b/>
                          <w:spacing w:val="-10"/>
                          <w:sz w:val="26"/>
                        </w:rPr>
                        <w:t>tập</w:t>
                      </w:r>
                      <w:r>
                        <w:rPr>
                          <w:b/>
                          <w:spacing w:val="-19"/>
                          <w:sz w:val="26"/>
                        </w:rPr>
                        <w:t xml:space="preserve"> </w:t>
                      </w:r>
                      <w:r>
                        <w:rPr>
                          <w:b/>
                          <w:spacing w:val="-10"/>
                          <w:sz w:val="26"/>
                        </w:rPr>
                        <w:t>phù</w:t>
                      </w:r>
                      <w:r>
                        <w:rPr>
                          <w:b/>
                          <w:spacing w:val="-19"/>
                          <w:sz w:val="26"/>
                        </w:rPr>
                        <w:t xml:space="preserve"> </w:t>
                      </w:r>
                      <w:r>
                        <w:rPr>
                          <w:b/>
                          <w:spacing w:val="-9"/>
                          <w:sz w:val="26"/>
                        </w:rPr>
                        <w:t>hợp</w:t>
                      </w:r>
                      <w:r>
                        <w:rPr>
                          <w:b/>
                          <w:spacing w:val="-21"/>
                          <w:sz w:val="26"/>
                        </w:rPr>
                        <w:t xml:space="preserve"> </w:t>
                      </w:r>
                      <w:r>
                        <w:rPr>
                          <w:b/>
                          <w:spacing w:val="-9"/>
                          <w:sz w:val="26"/>
                        </w:rPr>
                        <w:t>với</w:t>
                      </w:r>
                      <w:r>
                        <w:rPr>
                          <w:b/>
                          <w:spacing w:val="-21"/>
                          <w:sz w:val="26"/>
                        </w:rPr>
                        <w:t xml:space="preserve"> </w:t>
                      </w:r>
                      <w:r>
                        <w:rPr>
                          <w:b/>
                          <w:spacing w:val="-11"/>
                          <w:sz w:val="26"/>
                        </w:rPr>
                        <w:t>từng</w:t>
                      </w:r>
                      <w:r>
                        <w:rPr>
                          <w:b/>
                          <w:spacing w:val="-19"/>
                          <w:sz w:val="26"/>
                        </w:rPr>
                        <w:t xml:space="preserve"> </w:t>
                      </w:r>
                      <w:r>
                        <w:rPr>
                          <w:b/>
                          <w:spacing w:val="-11"/>
                          <w:sz w:val="26"/>
                        </w:rPr>
                        <w:t>hình</w:t>
                      </w:r>
                      <w:r>
                        <w:rPr>
                          <w:b/>
                          <w:spacing w:val="-21"/>
                          <w:sz w:val="26"/>
                        </w:rPr>
                        <w:t xml:space="preserve"> </w:t>
                      </w:r>
                      <w:r>
                        <w:rPr>
                          <w:b/>
                          <w:spacing w:val="-11"/>
                          <w:sz w:val="26"/>
                        </w:rPr>
                        <w:t xml:space="preserve">thức, </w:t>
                      </w:r>
                      <w:r>
                        <w:rPr>
                          <w:b/>
                          <w:spacing w:val="-12"/>
                          <w:sz w:val="26"/>
                        </w:rPr>
                        <w:t>phƣơng</w:t>
                      </w:r>
                      <w:r>
                        <w:rPr>
                          <w:b/>
                          <w:spacing w:val="-35"/>
                          <w:sz w:val="26"/>
                        </w:rPr>
                        <w:t xml:space="preserve"> </w:t>
                      </w:r>
                      <w:r>
                        <w:rPr>
                          <w:b/>
                          <w:spacing w:val="-11"/>
                          <w:sz w:val="26"/>
                        </w:rPr>
                        <w:t>thức</w:t>
                      </w:r>
                      <w:r>
                        <w:rPr>
                          <w:b/>
                          <w:spacing w:val="-33"/>
                          <w:sz w:val="26"/>
                        </w:rPr>
                        <w:t xml:space="preserve"> </w:t>
                      </w:r>
                      <w:r>
                        <w:rPr>
                          <w:b/>
                          <w:spacing w:val="-8"/>
                          <w:sz w:val="26"/>
                        </w:rPr>
                        <w:t>tổ</w:t>
                      </w:r>
                      <w:r>
                        <w:rPr>
                          <w:b/>
                          <w:spacing w:val="-33"/>
                          <w:sz w:val="26"/>
                        </w:rPr>
                        <w:t xml:space="preserve"> </w:t>
                      </w:r>
                      <w:r>
                        <w:rPr>
                          <w:b/>
                          <w:spacing w:val="-11"/>
                          <w:sz w:val="26"/>
                        </w:rPr>
                        <w:t>chức</w:t>
                      </w:r>
                      <w:r>
                        <w:rPr>
                          <w:b/>
                          <w:spacing w:val="-33"/>
                          <w:sz w:val="26"/>
                        </w:rPr>
                        <w:t xml:space="preserve"> </w:t>
                      </w:r>
                      <w:r>
                        <w:rPr>
                          <w:b/>
                          <w:spacing w:val="-9"/>
                          <w:sz w:val="26"/>
                        </w:rPr>
                        <w:t>đào</w:t>
                      </w:r>
                      <w:r>
                        <w:rPr>
                          <w:b/>
                          <w:spacing w:val="-35"/>
                          <w:sz w:val="26"/>
                        </w:rPr>
                        <w:t xml:space="preserve"> </w:t>
                      </w:r>
                      <w:r>
                        <w:rPr>
                          <w:b/>
                          <w:spacing w:val="-9"/>
                          <w:sz w:val="26"/>
                        </w:rPr>
                        <w:t>tạo</w:t>
                      </w:r>
                      <w:r>
                        <w:rPr>
                          <w:b/>
                          <w:spacing w:val="-35"/>
                          <w:sz w:val="26"/>
                        </w:rPr>
                        <w:t xml:space="preserve"> </w:t>
                      </w:r>
                      <w:r>
                        <w:rPr>
                          <w:b/>
                          <w:spacing w:val="-8"/>
                          <w:sz w:val="26"/>
                        </w:rPr>
                        <w:t>và</w:t>
                      </w:r>
                      <w:r>
                        <w:rPr>
                          <w:b/>
                          <w:spacing w:val="-33"/>
                          <w:sz w:val="26"/>
                        </w:rPr>
                        <w:t xml:space="preserve"> </w:t>
                      </w:r>
                      <w:r>
                        <w:rPr>
                          <w:b/>
                          <w:spacing w:val="-11"/>
                          <w:sz w:val="26"/>
                        </w:rPr>
                        <w:t>đúng</w:t>
                      </w:r>
                      <w:r>
                        <w:rPr>
                          <w:b/>
                          <w:spacing w:val="-33"/>
                          <w:sz w:val="26"/>
                        </w:rPr>
                        <w:t xml:space="preserve"> </w:t>
                      </w:r>
                      <w:r>
                        <w:rPr>
                          <w:b/>
                          <w:spacing w:val="-10"/>
                          <w:sz w:val="26"/>
                        </w:rPr>
                        <w:t>quy</w:t>
                      </w:r>
                      <w:r>
                        <w:rPr>
                          <w:b/>
                          <w:spacing w:val="-33"/>
                          <w:sz w:val="26"/>
                        </w:rPr>
                        <w:t xml:space="preserve"> </w:t>
                      </w:r>
                      <w:r>
                        <w:rPr>
                          <w:b/>
                          <w:spacing w:val="-12"/>
                          <w:sz w:val="26"/>
                        </w:rPr>
                        <w:t>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27" w:firstLine="707"/>
      </w:pPr>
      <w:r>
        <w:t>Căn cứ vào chương trình khung của Bộ LĐTB&amp;XH Nhà trường đã biên soạn và ra các quyết định ban hành các chương trình đào tạo của Trường.</w:t>
      </w:r>
    </w:p>
    <w:p w:rsidR="00FA7DA1" w:rsidRDefault="00311B3B">
      <w:pPr>
        <w:spacing w:before="193"/>
        <w:ind w:left="991" w:right="255"/>
        <w:rPr>
          <w:i/>
          <w:sz w:val="26"/>
        </w:rPr>
      </w:pPr>
      <w:r>
        <w:rPr>
          <w:sz w:val="26"/>
        </w:rPr>
        <w:t xml:space="preserve">Trường có đủ các quyết định ban hành chương trình </w:t>
      </w:r>
      <w:r>
        <w:rPr>
          <w:i/>
          <w:sz w:val="26"/>
        </w:rPr>
        <w:t>(2.5.01 - Quyết định ban</w:t>
      </w:r>
    </w:p>
    <w:p w:rsidR="00FA7DA1" w:rsidRDefault="00FA7DA1">
      <w:pPr>
        <w:rPr>
          <w:sz w:val="26"/>
        </w:rPr>
        <w:sectPr w:rsidR="00FA7DA1">
          <w:pgSz w:w="11910" w:h="16850"/>
          <w:pgMar w:top="960" w:right="900" w:bottom="1040" w:left="1200" w:header="0" w:footer="814" w:gutter="0"/>
          <w:cols w:space="720"/>
        </w:sectPr>
      </w:pPr>
    </w:p>
    <w:p w:rsidR="00FA7DA1" w:rsidRDefault="00311B3B">
      <w:pPr>
        <w:spacing w:before="51" w:line="288" w:lineRule="auto"/>
        <w:ind w:left="218" w:right="233"/>
        <w:jc w:val="both"/>
        <w:rPr>
          <w:sz w:val="26"/>
        </w:rPr>
      </w:pPr>
      <w:r>
        <w:rPr>
          <w:i/>
          <w:sz w:val="26"/>
        </w:rPr>
        <w:lastRenderedPageBreak/>
        <w:t xml:space="preserve">hành Chương trình đào tạo các ngành, nghề) </w:t>
      </w:r>
      <w:r>
        <w:rPr>
          <w:sz w:val="26"/>
        </w:rPr>
        <w:t xml:space="preserve">và Chương trình của các ngành, nghề đã được đào tạo </w:t>
      </w:r>
      <w:r>
        <w:rPr>
          <w:i/>
          <w:sz w:val="26"/>
        </w:rPr>
        <w:t>(2.5.02 - Chương trình đào tạo các ngành, nghề); (2.5.03 - Chương tr</w:t>
      </w:r>
      <w:r>
        <w:rPr>
          <w:i/>
          <w:sz w:val="26"/>
        </w:rPr>
        <w:t>ình đào tạo liên thông từ trung cấp lên cao đẳng</w:t>
      </w:r>
      <w:r>
        <w:rPr>
          <w:sz w:val="26"/>
        </w:rPr>
        <w:t>).</w:t>
      </w:r>
    </w:p>
    <w:p w:rsidR="00FA7DA1" w:rsidRDefault="00311B3B">
      <w:pPr>
        <w:spacing w:before="195" w:line="288" w:lineRule="auto"/>
        <w:ind w:left="218" w:right="231" w:firstLine="967"/>
        <w:jc w:val="both"/>
        <w:rPr>
          <w:i/>
          <w:sz w:val="26"/>
        </w:rPr>
      </w:pPr>
      <w:r>
        <w:rPr>
          <w:sz w:val="26"/>
        </w:rPr>
        <w:t>Từ năm 2005 đến nay, việc lập kế hoạch đào tạo cho các nghề và xây dựng tiến độ đào tạo cho từng khóa học theo từng học kỳ, năm học do phòng TS-ĐT phối hợp với các khoa thực hiện căn cứ vào đặc điểm của từ</w:t>
      </w:r>
      <w:r>
        <w:rPr>
          <w:sz w:val="26"/>
        </w:rPr>
        <w:t xml:space="preserve">ng nghề và theo đúng quy định của Bộ LĐTB&amp;XH, Bộ GD&amp;ĐT </w:t>
      </w:r>
      <w:r>
        <w:rPr>
          <w:i/>
          <w:sz w:val="26"/>
        </w:rPr>
        <w:t>(2.5.04 - Kế hoạch đào tạo trung cấp, cao đẳng năm học 2015- 2016, 2016-2017 và 2017-2018).</w:t>
      </w:r>
    </w:p>
    <w:p w:rsidR="00FA7DA1" w:rsidRDefault="00311B3B">
      <w:pPr>
        <w:spacing w:before="193" w:line="288" w:lineRule="auto"/>
        <w:ind w:left="218" w:right="231" w:firstLine="851"/>
        <w:jc w:val="both"/>
        <w:rPr>
          <w:sz w:val="26"/>
        </w:rPr>
      </w:pPr>
      <w:r>
        <w:rPr>
          <w:sz w:val="26"/>
        </w:rPr>
        <w:t>Chương trình đào tạo của các ngành, nghề đã được duyệt, trong đó qui định rõ về kế hoạch đào tạo chi tiết đến</w:t>
      </w:r>
      <w:r>
        <w:rPr>
          <w:sz w:val="26"/>
        </w:rPr>
        <w:t xml:space="preserve"> từng mô-đun, môn học, cụ thể cho các giờ học lý thuyết, thực hành, thực tập lao động sản xuất </w:t>
      </w:r>
      <w:r>
        <w:rPr>
          <w:i/>
          <w:sz w:val="26"/>
        </w:rPr>
        <w:t>(2.5.02 - Chương trình đào tạo các ngành, nghề); (2.5.03 - Chương trình đào tạo liên thông từ trung cấp lên cao đẳng</w:t>
      </w:r>
      <w:r>
        <w:rPr>
          <w:sz w:val="26"/>
        </w:rPr>
        <w:t>).</w:t>
      </w:r>
    </w:p>
    <w:p w:rsidR="00FA7DA1" w:rsidRDefault="00311B3B">
      <w:pPr>
        <w:spacing w:before="193" w:line="288" w:lineRule="auto"/>
        <w:ind w:left="218" w:right="233" w:firstLine="851"/>
        <w:jc w:val="both"/>
        <w:rPr>
          <w:i/>
          <w:sz w:val="26"/>
        </w:rPr>
      </w:pPr>
      <w:r>
        <w:rPr>
          <w:sz w:val="26"/>
        </w:rPr>
        <w:t xml:space="preserve">Trên cơ sở kế hoạch, tiến độ đã được phê duyệt và kế hoạch phân công khối lượng giảng dạy học kỳ của từng khoa </w:t>
      </w:r>
      <w:r>
        <w:rPr>
          <w:i/>
          <w:sz w:val="26"/>
        </w:rPr>
        <w:t>(2.5.05 – Kế hoạch phân công khối lượng giảng dạy học kỳ</w:t>
      </w:r>
      <w:r>
        <w:rPr>
          <w:sz w:val="26"/>
        </w:rPr>
        <w:t>), các khoa phân công giáo viên, xây dựng thời khóa biểu từng tuần, học kỳ cụ thể cho các</w:t>
      </w:r>
      <w:r>
        <w:rPr>
          <w:sz w:val="26"/>
        </w:rPr>
        <w:t xml:space="preserve"> giờ học lý thuyết, thực hành, thực tập lao động sản xuất </w:t>
      </w:r>
      <w:r>
        <w:rPr>
          <w:i/>
          <w:sz w:val="26"/>
        </w:rPr>
        <w:t>(2.5.06 - Thời khóa biểu từng học kỳ năm học).</w:t>
      </w:r>
    </w:p>
    <w:p w:rsidR="00FA7DA1" w:rsidRDefault="00311B3B">
      <w:pPr>
        <w:spacing w:before="195" w:line="288" w:lineRule="auto"/>
        <w:ind w:left="218" w:right="219" w:firstLine="851"/>
        <w:jc w:val="both"/>
        <w:rPr>
          <w:sz w:val="26"/>
        </w:rPr>
      </w:pPr>
      <w:r>
        <w:rPr>
          <w:sz w:val="26"/>
        </w:rPr>
        <w:t>Kế</w:t>
      </w:r>
      <w:r>
        <w:rPr>
          <w:spacing w:val="-7"/>
          <w:sz w:val="26"/>
        </w:rPr>
        <w:t xml:space="preserve"> </w:t>
      </w:r>
      <w:r>
        <w:rPr>
          <w:sz w:val="26"/>
        </w:rPr>
        <w:t>hoạch,</w:t>
      </w:r>
      <w:r>
        <w:rPr>
          <w:spacing w:val="-6"/>
          <w:sz w:val="26"/>
        </w:rPr>
        <w:t xml:space="preserve"> </w:t>
      </w:r>
      <w:r>
        <w:rPr>
          <w:sz w:val="26"/>
        </w:rPr>
        <w:t>tiến</w:t>
      </w:r>
      <w:r>
        <w:rPr>
          <w:spacing w:val="-7"/>
          <w:sz w:val="26"/>
        </w:rPr>
        <w:t xml:space="preserve"> </w:t>
      </w:r>
      <w:r>
        <w:rPr>
          <w:sz w:val="26"/>
        </w:rPr>
        <w:t>độ</w:t>
      </w:r>
      <w:r>
        <w:rPr>
          <w:spacing w:val="-6"/>
          <w:sz w:val="26"/>
        </w:rPr>
        <w:t xml:space="preserve"> </w:t>
      </w:r>
      <w:r>
        <w:rPr>
          <w:sz w:val="26"/>
        </w:rPr>
        <w:t>đào</w:t>
      </w:r>
      <w:r>
        <w:rPr>
          <w:spacing w:val="-6"/>
          <w:sz w:val="26"/>
        </w:rPr>
        <w:t xml:space="preserve"> </w:t>
      </w:r>
      <w:r>
        <w:rPr>
          <w:sz w:val="26"/>
        </w:rPr>
        <w:t>tạo</w:t>
      </w:r>
      <w:r>
        <w:rPr>
          <w:spacing w:val="-6"/>
          <w:sz w:val="26"/>
        </w:rPr>
        <w:t xml:space="preserve"> </w:t>
      </w:r>
      <w:r>
        <w:rPr>
          <w:sz w:val="26"/>
        </w:rPr>
        <w:t>được</w:t>
      </w:r>
      <w:r>
        <w:rPr>
          <w:spacing w:val="-6"/>
          <w:sz w:val="26"/>
        </w:rPr>
        <w:t xml:space="preserve"> </w:t>
      </w:r>
      <w:r>
        <w:rPr>
          <w:sz w:val="26"/>
        </w:rPr>
        <w:t>phòng</w:t>
      </w:r>
      <w:r>
        <w:rPr>
          <w:spacing w:val="-6"/>
          <w:sz w:val="26"/>
        </w:rPr>
        <w:t xml:space="preserve"> </w:t>
      </w:r>
      <w:r>
        <w:rPr>
          <w:sz w:val="26"/>
        </w:rPr>
        <w:t>TS-ĐT phối</w:t>
      </w:r>
      <w:r>
        <w:rPr>
          <w:spacing w:val="-4"/>
          <w:sz w:val="26"/>
        </w:rPr>
        <w:t xml:space="preserve"> </w:t>
      </w:r>
      <w:r>
        <w:rPr>
          <w:sz w:val="26"/>
        </w:rPr>
        <w:t>hợp</w:t>
      </w:r>
      <w:r>
        <w:rPr>
          <w:spacing w:val="-4"/>
          <w:sz w:val="26"/>
        </w:rPr>
        <w:t xml:space="preserve"> </w:t>
      </w:r>
      <w:r>
        <w:rPr>
          <w:sz w:val="26"/>
        </w:rPr>
        <w:t>với</w:t>
      </w:r>
      <w:r>
        <w:rPr>
          <w:spacing w:val="-4"/>
          <w:sz w:val="26"/>
        </w:rPr>
        <w:t xml:space="preserve"> </w:t>
      </w:r>
      <w:r>
        <w:rPr>
          <w:sz w:val="26"/>
        </w:rPr>
        <w:t>các</w:t>
      </w:r>
      <w:r>
        <w:rPr>
          <w:spacing w:val="-3"/>
          <w:sz w:val="26"/>
        </w:rPr>
        <w:t xml:space="preserve"> </w:t>
      </w:r>
      <w:r>
        <w:rPr>
          <w:sz w:val="26"/>
        </w:rPr>
        <w:t>Khoa</w:t>
      </w:r>
      <w:r>
        <w:rPr>
          <w:spacing w:val="-1"/>
          <w:sz w:val="26"/>
        </w:rPr>
        <w:t xml:space="preserve"> </w:t>
      </w:r>
      <w:r>
        <w:rPr>
          <w:sz w:val="26"/>
        </w:rPr>
        <w:t>chuyên</w:t>
      </w:r>
      <w:r>
        <w:rPr>
          <w:spacing w:val="-1"/>
          <w:sz w:val="26"/>
        </w:rPr>
        <w:t xml:space="preserve"> </w:t>
      </w:r>
      <w:r>
        <w:rPr>
          <w:sz w:val="26"/>
        </w:rPr>
        <w:t xml:space="preserve">môn xây dựng </w:t>
      </w:r>
      <w:r>
        <w:rPr>
          <w:spacing w:val="-10"/>
          <w:sz w:val="26"/>
        </w:rPr>
        <w:t xml:space="preserve">chi </w:t>
      </w:r>
      <w:r>
        <w:rPr>
          <w:spacing w:val="-11"/>
          <w:sz w:val="26"/>
        </w:rPr>
        <w:t xml:space="preserve">tiết </w:t>
      </w:r>
      <w:r>
        <w:rPr>
          <w:spacing w:val="-10"/>
          <w:sz w:val="26"/>
        </w:rPr>
        <w:t xml:space="preserve">phù </w:t>
      </w:r>
      <w:r>
        <w:rPr>
          <w:spacing w:val="-9"/>
          <w:sz w:val="26"/>
        </w:rPr>
        <w:t xml:space="preserve">hợp với </w:t>
      </w:r>
      <w:r>
        <w:rPr>
          <w:spacing w:val="-11"/>
          <w:sz w:val="26"/>
        </w:rPr>
        <w:t xml:space="preserve">từng hình thức, </w:t>
      </w:r>
      <w:r>
        <w:rPr>
          <w:spacing w:val="-12"/>
          <w:sz w:val="26"/>
        </w:rPr>
        <w:t xml:space="preserve">phương </w:t>
      </w:r>
      <w:r>
        <w:rPr>
          <w:spacing w:val="-11"/>
          <w:sz w:val="26"/>
        </w:rPr>
        <w:t xml:space="preserve">thức </w:t>
      </w:r>
      <w:r>
        <w:rPr>
          <w:spacing w:val="-7"/>
          <w:sz w:val="26"/>
        </w:rPr>
        <w:t xml:space="preserve">tổ </w:t>
      </w:r>
      <w:r>
        <w:rPr>
          <w:spacing w:val="-11"/>
          <w:sz w:val="26"/>
        </w:rPr>
        <w:t xml:space="preserve">chức </w:t>
      </w:r>
      <w:r>
        <w:rPr>
          <w:spacing w:val="-10"/>
          <w:sz w:val="26"/>
        </w:rPr>
        <w:t xml:space="preserve">đào tạo </w:t>
      </w:r>
      <w:r>
        <w:rPr>
          <w:spacing w:val="-8"/>
          <w:sz w:val="26"/>
        </w:rPr>
        <w:t xml:space="preserve">và </w:t>
      </w:r>
      <w:r>
        <w:rPr>
          <w:spacing w:val="-11"/>
          <w:sz w:val="26"/>
        </w:rPr>
        <w:t xml:space="preserve">đúng </w:t>
      </w:r>
      <w:r>
        <w:rPr>
          <w:spacing w:val="-9"/>
          <w:sz w:val="26"/>
        </w:rPr>
        <w:t xml:space="preserve">quy </w:t>
      </w:r>
      <w:r>
        <w:rPr>
          <w:spacing w:val="-12"/>
          <w:sz w:val="26"/>
        </w:rPr>
        <w:t xml:space="preserve">định </w:t>
      </w:r>
      <w:r>
        <w:rPr>
          <w:sz w:val="26"/>
        </w:rPr>
        <w:t>(</w:t>
      </w:r>
      <w:r>
        <w:rPr>
          <w:i/>
          <w:sz w:val="26"/>
        </w:rPr>
        <w:t>2.5.02 - Chương trình đào tạo các ngành,nghề), (2.5.03 - Chương trình đào tạo liên thông từ trung cấp lên cao đẳng), (2.5.04 - Kế hoạch đào tạo Trung cấp, cao đẳng năm học 2015-2016, 2016-2017 và</w:t>
      </w:r>
      <w:r>
        <w:rPr>
          <w:i/>
          <w:spacing w:val="-6"/>
          <w:sz w:val="26"/>
        </w:rPr>
        <w:t xml:space="preserve"> </w:t>
      </w:r>
      <w:r>
        <w:rPr>
          <w:i/>
          <w:sz w:val="26"/>
        </w:rPr>
        <w:t>2017-2018)</w:t>
      </w:r>
      <w:r>
        <w:rPr>
          <w:sz w:val="26"/>
        </w:rPr>
        <w:t>.</w:t>
      </w:r>
    </w:p>
    <w:p w:rsidR="00FA7DA1" w:rsidRDefault="00311B3B">
      <w:pPr>
        <w:pStyle w:val="Heading3"/>
        <w:spacing w:before="193"/>
        <w:ind w:right="0"/>
        <w:jc w:val="both"/>
        <w:rPr>
          <w:b w:val="0"/>
          <w:i/>
        </w:rPr>
      </w:pPr>
      <w:r>
        <w:t>Tự đánh giá tiêu chuẩn 2.5 đạt</w:t>
      </w:r>
      <w:r>
        <w:t xml:space="preserve">: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11648" behindDoc="0" locked="0" layoutInCell="1" allowOverlap="1">
                <wp:simplePos x="0" y="0"/>
                <wp:positionH relativeFrom="page">
                  <wp:posOffset>829310</wp:posOffset>
                </wp:positionH>
                <wp:positionV relativeFrom="paragraph">
                  <wp:posOffset>168275</wp:posOffset>
                </wp:positionV>
                <wp:extent cx="6085205" cy="487680"/>
                <wp:effectExtent l="10160" t="6350" r="10160" b="10795"/>
                <wp:wrapTopAndBottom/>
                <wp:docPr id="98"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2.6: Trƣờng tổ chức thực hiện theo kế hoạch đào tạo, tiến độ đào tạo đã đƣợc phê duyệt.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58" type="#_x0000_t202" style="position:absolute;margin-left:65.3pt;margin-top:13.25pt;width:479.15pt;height:38.4pt;z-index:251611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2.6: Trƣờng tổ chức thực hiện theo kế hoạch đào tạo, tiến độ đào tạo đã đƣợc phê duyệt.</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28" w:firstLine="719"/>
        <w:jc w:val="both"/>
        <w:rPr>
          <w:sz w:val="26"/>
        </w:rPr>
      </w:pPr>
      <w:r>
        <w:rPr>
          <w:sz w:val="26"/>
        </w:rPr>
        <w:t xml:space="preserve">Nhà trường luôn chú trọng công tác kiểm tra, giám sát các hoạt động đào tạo. Để xây dựng, giám sát việc thực hiện kế hoạch đào tạo, Hiệu trưởng đã ra quyết định ban hành các quy định, quy chế đào tạo </w:t>
      </w:r>
      <w:r>
        <w:rPr>
          <w:i/>
          <w:sz w:val="26"/>
        </w:rPr>
        <w:t>(2.6.01 – Quyết định ban hành quy định tổ chức thực hiện</w:t>
      </w:r>
      <w:r>
        <w:rPr>
          <w:i/>
          <w:sz w:val="26"/>
        </w:rPr>
        <w:t xml:space="preserve"> chương trình đào tạo trình độ trung cấp, cao đẳng theo phương thức tích lũy tín chỉ; quy chế kiểm tra, thi, xét công nhận tốt nghiệp tại trường Cao đẳng Lý Tự Trọng Tp.HCM), (2.6.02 – Quyết định ban hành quy định đào tạo cao đẳng hệ chính quy theo học chế</w:t>
      </w:r>
      <w:r>
        <w:rPr>
          <w:i/>
          <w:sz w:val="26"/>
        </w:rPr>
        <w:t xml:space="preserve"> tín chỉ tại trường Cao đẳng Lý Tự Trọng Tp.HCM), (2.6.03 – Quyết định ban hành quy chế đào tạo trong dạy nghề hệ chính quy). </w:t>
      </w:r>
      <w:r>
        <w:rPr>
          <w:sz w:val="26"/>
        </w:rPr>
        <w:t>Thành lập Tổ TT-PC để tổ chức  giám</w:t>
      </w:r>
      <w:r>
        <w:rPr>
          <w:spacing w:val="9"/>
          <w:sz w:val="26"/>
        </w:rPr>
        <w:t xml:space="preserve"> </w:t>
      </w:r>
      <w:r>
        <w:rPr>
          <w:sz w:val="26"/>
        </w:rPr>
        <w:t>sát,</w:t>
      </w:r>
      <w:r>
        <w:rPr>
          <w:spacing w:val="12"/>
          <w:sz w:val="26"/>
        </w:rPr>
        <w:t xml:space="preserve"> </w:t>
      </w:r>
      <w:r>
        <w:rPr>
          <w:sz w:val="26"/>
        </w:rPr>
        <w:t>đánh</w:t>
      </w:r>
      <w:r>
        <w:rPr>
          <w:spacing w:val="12"/>
          <w:sz w:val="26"/>
        </w:rPr>
        <w:t xml:space="preserve"> </w:t>
      </w:r>
      <w:r>
        <w:rPr>
          <w:sz w:val="26"/>
        </w:rPr>
        <w:t>giá</w:t>
      </w:r>
      <w:r>
        <w:rPr>
          <w:spacing w:val="12"/>
          <w:sz w:val="26"/>
        </w:rPr>
        <w:t xml:space="preserve"> </w:t>
      </w:r>
      <w:r>
        <w:rPr>
          <w:sz w:val="26"/>
        </w:rPr>
        <w:t>việc</w:t>
      </w:r>
      <w:r>
        <w:rPr>
          <w:spacing w:val="14"/>
          <w:sz w:val="26"/>
        </w:rPr>
        <w:t xml:space="preserve"> </w:t>
      </w:r>
      <w:r>
        <w:rPr>
          <w:sz w:val="26"/>
        </w:rPr>
        <w:t>thực</w:t>
      </w:r>
      <w:r>
        <w:rPr>
          <w:spacing w:val="12"/>
          <w:sz w:val="26"/>
        </w:rPr>
        <w:t xml:space="preserve"> </w:t>
      </w:r>
      <w:r>
        <w:rPr>
          <w:sz w:val="26"/>
        </w:rPr>
        <w:t>hiện</w:t>
      </w:r>
      <w:r>
        <w:rPr>
          <w:spacing w:val="12"/>
          <w:sz w:val="26"/>
        </w:rPr>
        <w:t xml:space="preserve"> </w:t>
      </w:r>
      <w:r>
        <w:rPr>
          <w:sz w:val="26"/>
        </w:rPr>
        <w:t>kế</w:t>
      </w:r>
      <w:r>
        <w:rPr>
          <w:spacing w:val="12"/>
          <w:sz w:val="26"/>
        </w:rPr>
        <w:t xml:space="preserve"> </w:t>
      </w:r>
      <w:r>
        <w:rPr>
          <w:sz w:val="26"/>
        </w:rPr>
        <w:t>hoạch</w:t>
      </w:r>
      <w:r>
        <w:rPr>
          <w:spacing w:val="12"/>
          <w:sz w:val="26"/>
        </w:rPr>
        <w:t xml:space="preserve"> </w:t>
      </w:r>
      <w:r>
        <w:rPr>
          <w:sz w:val="26"/>
        </w:rPr>
        <w:t>đào</w:t>
      </w:r>
      <w:r>
        <w:rPr>
          <w:spacing w:val="12"/>
          <w:sz w:val="26"/>
        </w:rPr>
        <w:t xml:space="preserve"> </w:t>
      </w:r>
      <w:r>
        <w:rPr>
          <w:sz w:val="26"/>
        </w:rPr>
        <w:t>tạo,</w:t>
      </w:r>
      <w:r>
        <w:rPr>
          <w:spacing w:val="12"/>
          <w:sz w:val="26"/>
        </w:rPr>
        <w:t xml:space="preserve"> </w:t>
      </w:r>
      <w:r>
        <w:rPr>
          <w:sz w:val="26"/>
        </w:rPr>
        <w:t>bảo</w:t>
      </w:r>
      <w:r>
        <w:rPr>
          <w:spacing w:val="12"/>
          <w:sz w:val="26"/>
        </w:rPr>
        <w:t xml:space="preserve"> </w:t>
      </w:r>
      <w:r>
        <w:rPr>
          <w:sz w:val="26"/>
        </w:rPr>
        <w:t>đảm</w:t>
      </w:r>
      <w:r>
        <w:rPr>
          <w:spacing w:val="9"/>
          <w:sz w:val="26"/>
        </w:rPr>
        <w:t xml:space="preserve"> </w:t>
      </w:r>
      <w:r>
        <w:rPr>
          <w:sz w:val="26"/>
        </w:rPr>
        <w:t>thực</w:t>
      </w:r>
      <w:r>
        <w:rPr>
          <w:spacing w:val="12"/>
          <w:sz w:val="26"/>
        </w:rPr>
        <w:t xml:space="preserve"> </w:t>
      </w:r>
      <w:r>
        <w:rPr>
          <w:sz w:val="26"/>
        </w:rPr>
        <w:t>hiện</w:t>
      </w:r>
      <w:r>
        <w:rPr>
          <w:spacing w:val="12"/>
          <w:sz w:val="26"/>
        </w:rPr>
        <w:t xml:space="preserve"> </w:t>
      </w:r>
      <w:r>
        <w:rPr>
          <w:sz w:val="26"/>
        </w:rPr>
        <w:t>kế</w:t>
      </w:r>
      <w:r>
        <w:rPr>
          <w:spacing w:val="12"/>
          <w:sz w:val="26"/>
        </w:rPr>
        <w:t xml:space="preserve"> </w:t>
      </w:r>
      <w:r>
        <w:rPr>
          <w:sz w:val="26"/>
        </w:rPr>
        <w:t>hoạch</w:t>
      </w:r>
      <w:r>
        <w:rPr>
          <w:spacing w:val="12"/>
          <w:sz w:val="26"/>
        </w:rPr>
        <w:t xml:space="preserve"> </w:t>
      </w:r>
      <w:r>
        <w:rPr>
          <w:sz w:val="26"/>
        </w:rPr>
        <w:t>đào</w:t>
      </w:r>
      <w:r>
        <w:rPr>
          <w:spacing w:val="12"/>
          <w:sz w:val="26"/>
        </w:rPr>
        <w:t xml:space="preserve"> </w:t>
      </w:r>
      <w:r>
        <w:rPr>
          <w:sz w:val="26"/>
        </w:rPr>
        <w:t>tạo</w:t>
      </w:r>
    </w:p>
    <w:p w:rsidR="00FA7DA1" w:rsidRDefault="00FA7DA1">
      <w:pPr>
        <w:spacing w:line="288" w:lineRule="auto"/>
        <w:jc w:val="both"/>
        <w:rPr>
          <w:sz w:val="26"/>
        </w:rPr>
        <w:sectPr w:rsidR="00FA7DA1">
          <w:pgSz w:w="11910" w:h="16850"/>
          <w:pgMar w:top="960" w:right="900" w:bottom="1040" w:left="1200" w:header="0" w:footer="814" w:gutter="0"/>
          <w:cols w:space="720"/>
        </w:sectPr>
      </w:pPr>
    </w:p>
    <w:p w:rsidR="00FA7DA1" w:rsidRDefault="00311B3B">
      <w:pPr>
        <w:spacing w:before="51" w:line="288" w:lineRule="auto"/>
        <w:ind w:left="218" w:right="255"/>
        <w:rPr>
          <w:sz w:val="26"/>
        </w:rPr>
      </w:pPr>
      <w:r>
        <w:rPr>
          <w:sz w:val="26"/>
        </w:rPr>
        <w:lastRenderedPageBreak/>
        <w:t xml:space="preserve">đúng tiến độ, chất lượng và hiệu quả </w:t>
      </w:r>
      <w:r>
        <w:rPr>
          <w:i/>
          <w:sz w:val="26"/>
        </w:rPr>
        <w:t>(2.6.04 – Quyết định thành lập Tổ thanh tra - Pháp chế)</w:t>
      </w:r>
      <w:r>
        <w:rPr>
          <w:sz w:val="26"/>
        </w:rPr>
        <w:t>.</w:t>
      </w:r>
    </w:p>
    <w:p w:rsidR="00FA7DA1" w:rsidRDefault="00311B3B">
      <w:pPr>
        <w:spacing w:before="193" w:line="288" w:lineRule="auto"/>
        <w:ind w:left="218" w:right="231" w:firstLine="686"/>
        <w:jc w:val="both"/>
        <w:rPr>
          <w:sz w:val="26"/>
        </w:rPr>
      </w:pPr>
      <w:r>
        <w:rPr>
          <w:sz w:val="26"/>
        </w:rPr>
        <w:t xml:space="preserve">Tổ TT-PC giám sát việc thực hiện lên lớp của giáo viên đúng thời gian, đúng thời khóa biểu, đúng tiến độ và báo cáo cho Hội đồng thi đua trường hàng tháng </w:t>
      </w:r>
      <w:r>
        <w:rPr>
          <w:i/>
          <w:sz w:val="26"/>
        </w:rPr>
        <w:t>(2.6.05 - Báo cáo tháng về  tình hình vi phạm của CB-GV-NV)</w:t>
      </w:r>
      <w:r>
        <w:rPr>
          <w:sz w:val="26"/>
        </w:rPr>
        <w:t>.</w:t>
      </w:r>
    </w:p>
    <w:p w:rsidR="00FA7DA1" w:rsidRDefault="00311B3B">
      <w:pPr>
        <w:spacing w:before="195" w:line="288" w:lineRule="auto"/>
        <w:ind w:left="218" w:right="229" w:firstLine="686"/>
        <w:jc w:val="both"/>
        <w:rPr>
          <w:sz w:val="26"/>
        </w:rPr>
      </w:pPr>
      <w:r>
        <w:rPr>
          <w:sz w:val="26"/>
        </w:rPr>
        <w:t xml:space="preserve">Các khoa chịu trách nhiệm kiểm tra giám </w:t>
      </w:r>
      <w:r>
        <w:rPr>
          <w:sz w:val="26"/>
        </w:rPr>
        <w:t xml:space="preserve">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 tài liệu tham </w:t>
      </w:r>
      <w:r>
        <w:rPr>
          <w:sz w:val="26"/>
        </w:rPr>
        <w:t xml:space="preserve">khảo, sổ tay GVCN </w:t>
      </w:r>
      <w:r>
        <w:rPr>
          <w:i/>
          <w:sz w:val="26"/>
        </w:rPr>
        <w:t>(2.6.06 - Kết quả dự giờ, kiểm tra toàn diện từng học kỳ của khoa), (2.6.07 - Hồ sơ giáo viên - Lịch giảng dạy học kỳ, giáo án, sổ tay giáo viên</w:t>
      </w:r>
      <w:r>
        <w:rPr>
          <w:i/>
          <w:spacing w:val="-8"/>
          <w:sz w:val="26"/>
        </w:rPr>
        <w:t xml:space="preserve"> </w:t>
      </w:r>
      <w:r>
        <w:rPr>
          <w:i/>
          <w:sz w:val="26"/>
        </w:rPr>
        <w:t>…)</w:t>
      </w:r>
      <w:r>
        <w:rPr>
          <w:sz w:val="26"/>
        </w:rPr>
        <w:t>.</w:t>
      </w:r>
    </w:p>
    <w:p w:rsidR="00FA7DA1" w:rsidRDefault="00311B3B">
      <w:pPr>
        <w:spacing w:before="196" w:line="288" w:lineRule="auto"/>
        <w:ind w:left="218" w:right="229" w:firstLine="686"/>
        <w:jc w:val="both"/>
        <w:rPr>
          <w:i/>
          <w:sz w:val="26"/>
        </w:rPr>
      </w:pPr>
      <w:r>
        <w:rPr>
          <w:sz w:val="26"/>
        </w:rPr>
        <w:t>Cuối mỗi học kỳ, năm học phòng TS-ĐT thực hiện tổng hợp kết quả dự giờ, kiểm tra toàn diệ</w:t>
      </w:r>
      <w:r>
        <w:rPr>
          <w:sz w:val="26"/>
        </w:rPr>
        <w:t xml:space="preserve">n giáo viên từng học kỳ, cả năm, làm báo cáo sơ kết, tổng kết để rà soát và đánh giá hiệu quả của công tác đào tạo, từ đó đặt ra phương hướng hành động phù hợp cho giai đoạn tiếp theo </w:t>
      </w:r>
      <w:r>
        <w:rPr>
          <w:i/>
          <w:sz w:val="26"/>
        </w:rPr>
        <w:t xml:space="preserve">(2.6.08 – Báo cáo kết quả dự giờ, kiểm tra toàn diện giáo viên từng học </w:t>
      </w:r>
      <w:r>
        <w:rPr>
          <w:i/>
          <w:sz w:val="26"/>
        </w:rPr>
        <w:t>kỳ, cả năm), (2.6.09 – Các báo cáo sơ kết học kỳ, tổng kết hàng năm).</w:t>
      </w:r>
    </w:p>
    <w:p w:rsidR="00FA7DA1" w:rsidRDefault="00311B3B">
      <w:pPr>
        <w:pStyle w:val="Heading3"/>
        <w:spacing w:before="193"/>
        <w:ind w:left="938"/>
        <w:rPr>
          <w:b w:val="0"/>
          <w:i/>
        </w:rPr>
      </w:pPr>
      <w:r>
        <w:t xml:space="preserve">Tự đánh giá tiêu chuẩn 2.6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12672" behindDoc="0" locked="0" layoutInCell="1" allowOverlap="1">
                <wp:simplePos x="0" y="0"/>
                <wp:positionH relativeFrom="page">
                  <wp:posOffset>829310</wp:posOffset>
                </wp:positionH>
                <wp:positionV relativeFrom="paragraph">
                  <wp:posOffset>168275</wp:posOffset>
                </wp:positionV>
                <wp:extent cx="6085205" cy="1170940"/>
                <wp:effectExtent l="10160" t="6350" r="10160" b="13335"/>
                <wp:wrapTopAndBottom/>
                <wp:docPr id="9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1709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9" w:firstLine="324"/>
                              <w:jc w:val="both"/>
                              <w:rPr>
                                <w:b/>
                                <w:sz w:val="26"/>
                              </w:rPr>
                            </w:pPr>
                            <w:r>
                              <w:rPr>
                                <w:b/>
                                <w:i/>
                                <w:sz w:val="26"/>
                              </w:rPr>
                              <w:t xml:space="preserve">Tiêu chuẩn </w:t>
                            </w:r>
                            <w:r>
                              <w:rPr>
                                <w:b/>
                                <w:sz w:val="26"/>
                              </w:rPr>
                              <w:t>2.7: Các hoạt động đào tạo đƣợc thực hiện theo mục tiêu, nội dung chƣơng trình đào tạo đã đƣợc phê duyệt; có sự phối hợp với doanh nghiệp, đơn vị sử dụng lao động trong việc tổ chức, hƣớng dẫn cho ngƣời học thực hành, thực tập các ngành, nghề tại doanh ngh</w:t>
                            </w:r>
                            <w:r>
                              <w:rPr>
                                <w:b/>
                                <w:sz w:val="26"/>
                              </w:rPr>
                              <w:t>iệp, đơn vị sử dụng lao động; thực hiện theo quy định đặc thù của ngành nếu 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059" type="#_x0000_t202" style="position:absolute;margin-left:65.3pt;margin-top:13.25pt;width:479.15pt;height:92.2pt;z-index:251612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" filled="f" strokeweight=".48pt">
                <v:textbox inset="0,0,0,0">
                  <w:txbxContent>
                    <w:p w:rsidR="00FA7DA1" w:rsidRDefault="00311B3B">
                      <w:pPr>
                        <w:spacing w:before="19" w:line="288" w:lineRule="auto"/>
                        <w:ind w:left="108" w:right="109" w:firstLine="324"/>
                        <w:jc w:val="both"/>
                        <w:rPr>
                          <w:b/>
                          <w:sz w:val="26"/>
                        </w:rPr>
                      </w:pPr>
                      <w:r>
                        <w:rPr>
                          <w:b/>
                          <w:i/>
                          <w:sz w:val="26"/>
                        </w:rPr>
                        <w:t xml:space="preserve">Tiêu chuẩn </w:t>
                      </w:r>
                      <w:r>
                        <w:rPr>
                          <w:b/>
                          <w:sz w:val="26"/>
                        </w:rPr>
                        <w:t>2.7: Các hoạt động đào tạo đƣợc thực hiện theo mục tiêu, nội dung chƣơng trình đào tạo đã đƣợc phê duyệt; có sự phối hợp với doanh nghiệp, đơn vị sử dụng lao động trong việc tổ chức, hƣớng dẫn cho ngƣời học thực hành, thực tập các ngành, nghề tại doanh ngh</w:t>
                      </w:r>
                      <w:r>
                        <w:rPr>
                          <w:b/>
                          <w:sz w:val="26"/>
                        </w:rPr>
                        <w:t>iệp, đơn vị sử dụng lao động; thực hiện theo quy định đặc thù của ngành nếu có.</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8" w:firstLine="686"/>
        <w:jc w:val="both"/>
        <w:rPr>
          <w:sz w:val="26"/>
        </w:rPr>
      </w:pPr>
      <w:r>
        <w:rPr>
          <w:sz w:val="26"/>
        </w:rPr>
        <w:t>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w:t>
      </w:r>
      <w:r>
        <w:rPr>
          <w:sz w:val="26"/>
        </w:rPr>
        <w:t xml:space="preserve"> mô đun môn học. Các mô đun, môn học đang giảng dạy trong nhà trường đều tuân thủ theo chương trình đào tạo đã được Hiệu trưởng phê duyệt ban hành </w:t>
      </w:r>
      <w:r>
        <w:rPr>
          <w:i/>
          <w:sz w:val="26"/>
        </w:rPr>
        <w:t xml:space="preserve">(2.5.01 - Quyết định ban hành Chương trình đào tạo các ngành, nghề của trường), (2.5.02 Chương trình đào tạo </w:t>
      </w:r>
      <w:r>
        <w:rPr>
          <w:i/>
          <w:sz w:val="26"/>
        </w:rPr>
        <w:t>các ngành, nghề của trường), (2.5.03 - Chương trình đào tạo liên thông từ trung cấp lên cao đẳng), (2.5.04 - Kế hoạch đào tạo Trung cấp, cao đẳng năm học 2015-2016, 2016-2017 và 2017-2018)</w:t>
      </w:r>
      <w:r>
        <w:rPr>
          <w:sz w:val="26"/>
        </w:rPr>
        <w:t>.</w:t>
      </w:r>
    </w:p>
    <w:p w:rsidR="00FA7DA1" w:rsidRDefault="00311B3B">
      <w:pPr>
        <w:pStyle w:val="BodyText"/>
        <w:spacing w:before="193" w:line="288" w:lineRule="auto"/>
        <w:ind w:left="218" w:right="229" w:firstLine="815"/>
        <w:jc w:val="both"/>
      </w:pPr>
      <w:r>
        <w:t xml:space="preserve">Trường có hệ thống nhà xưởng, trang thiết bị đảm bảo phục vụ công </w:t>
      </w:r>
      <w:r>
        <w:t>tác giảng dạy, thực hành thực tập của HSSV. Vật tư phục vụ thực hành của HSSV luôn đáp ứng đầy đủ và kịp</w:t>
      </w:r>
      <w:r>
        <w:rPr>
          <w:spacing w:val="-7"/>
        </w:rPr>
        <w:t xml:space="preserve"> </w:t>
      </w:r>
      <w:r>
        <w:t>thời.</w:t>
      </w:r>
    </w:p>
    <w:p w:rsidR="00FA7DA1" w:rsidRDefault="00311B3B">
      <w:pPr>
        <w:pStyle w:val="BodyText"/>
        <w:spacing w:before="193"/>
        <w:ind w:left="938" w:right="227"/>
      </w:pPr>
      <w:r>
        <w:t>Hàng năm Trường có tổ chức thu thập ý kiến của cán bộ quản lý, giáo viên,  người</w:t>
      </w:r>
    </w:p>
    <w:p w:rsidR="00FA7DA1" w:rsidRDefault="00FA7DA1">
      <w:pPr>
        <w:sectPr w:rsidR="00FA7DA1">
          <w:pgSz w:w="11910" w:h="16850"/>
          <w:pgMar w:top="960" w:right="900" w:bottom="1040" w:left="1200" w:header="0" w:footer="814" w:gutter="0"/>
          <w:cols w:space="720"/>
        </w:sectPr>
      </w:pPr>
    </w:p>
    <w:p w:rsidR="00FA7DA1" w:rsidRDefault="00311B3B">
      <w:pPr>
        <w:spacing w:before="51" w:line="288" w:lineRule="auto"/>
        <w:ind w:left="218" w:right="228"/>
        <w:jc w:val="both"/>
        <w:rPr>
          <w:i/>
          <w:sz w:val="26"/>
        </w:rPr>
      </w:pPr>
      <w:r>
        <w:rPr>
          <w:sz w:val="26"/>
        </w:rPr>
        <w:lastRenderedPageBreak/>
        <w:t>học về hoạt động đào tạo có được thực hiện the</w:t>
      </w:r>
      <w:r>
        <w:rPr>
          <w:sz w:val="26"/>
        </w:rPr>
        <w:t xml:space="preserve">o mục tiêu, nội dung chương trình đào tạo đã được phê duyệt. Cụ thể: Với cán bộ quản lý và giáo viên, được lấy ý kiến thực hiện thông qua họp Hội đồng khoa học và Đào tạo hàng năm </w:t>
      </w:r>
      <w:r>
        <w:rPr>
          <w:i/>
          <w:sz w:val="26"/>
        </w:rPr>
        <w:t>(2.7.01 - Biên bản họp Hội đồng Khoa học Đào tạo hàng năm), (2.7.02 - Báo cá</w:t>
      </w:r>
      <w:r>
        <w:rPr>
          <w:i/>
          <w:sz w:val="26"/>
        </w:rPr>
        <w:t>o tổng kết Hội đồng Khoa học Đào tạo năm học cũ và nhiệm vụ hoạt động đào tạo năm học mới)</w:t>
      </w:r>
      <w:r>
        <w:rPr>
          <w:sz w:val="26"/>
        </w:rPr>
        <w:t xml:space="preserve">; đối với HSSV lấy ý kiến thông qua hình thức: Ban giám hiệu đối thoại với HSSV </w:t>
      </w:r>
      <w:r>
        <w:rPr>
          <w:i/>
          <w:sz w:val="26"/>
        </w:rPr>
        <w:t>(2.7.03 - Biên bản đối thoại với HSSV- P.CTCT-HSSV).</w:t>
      </w:r>
    </w:p>
    <w:p w:rsidR="00FA7DA1" w:rsidRDefault="00311B3B">
      <w:pPr>
        <w:pStyle w:val="BodyText"/>
        <w:spacing w:before="195" w:line="288" w:lineRule="auto"/>
        <w:ind w:left="218" w:right="225" w:firstLine="719"/>
        <w:jc w:val="both"/>
        <w:rPr>
          <w:i/>
        </w:rPr>
      </w:pPr>
      <w:r>
        <w:t>Kết quả việc thu thập ý kiến hàng</w:t>
      </w:r>
      <w:r>
        <w:t xml:space="preserve"> năm cho thấy hoạt động đào tạo được thực hiện theo mục tiêu, nội dung chương trình đào tạo đã được phê duyệt. Trong quá trình xây dựng các chương trình đào tạo, Trường đã </w:t>
      </w:r>
      <w:r>
        <w:rPr>
          <w:spacing w:val="-3"/>
        </w:rPr>
        <w:t xml:space="preserve">thực hiện tham khảo </w:t>
      </w:r>
      <w:r>
        <w:t xml:space="preserve">ý </w:t>
      </w:r>
      <w:r>
        <w:rPr>
          <w:spacing w:val="-4"/>
        </w:rPr>
        <w:t xml:space="preserve">kiến </w:t>
      </w:r>
      <w:r>
        <w:rPr>
          <w:spacing w:val="-3"/>
        </w:rPr>
        <w:t xml:space="preserve">các nhà </w:t>
      </w:r>
      <w:r>
        <w:rPr>
          <w:spacing w:val="-4"/>
        </w:rPr>
        <w:t xml:space="preserve">tuyển dụng lao động </w:t>
      </w:r>
      <w:r>
        <w:rPr>
          <w:spacing w:val="-3"/>
        </w:rPr>
        <w:t xml:space="preserve">và người </w:t>
      </w:r>
      <w:r>
        <w:t xml:space="preserve">đã tốt </w:t>
      </w:r>
      <w:r>
        <w:rPr>
          <w:spacing w:val="-4"/>
        </w:rPr>
        <w:t xml:space="preserve">nghiệp bằng </w:t>
      </w:r>
      <w:r>
        <w:rPr>
          <w:spacing w:val="-3"/>
        </w:rPr>
        <w:t>c</w:t>
      </w:r>
      <w:r>
        <w:rPr>
          <w:spacing w:val="-3"/>
        </w:rPr>
        <w:t xml:space="preserve">ác </w:t>
      </w:r>
      <w:r>
        <w:rPr>
          <w:spacing w:val="-4"/>
        </w:rPr>
        <w:t xml:space="preserve">phiếu tham khảo </w:t>
      </w:r>
      <w:r>
        <w:t xml:space="preserve">ý </w:t>
      </w:r>
      <w:r>
        <w:rPr>
          <w:spacing w:val="-3"/>
        </w:rPr>
        <w:t xml:space="preserve">kiến </w:t>
      </w:r>
      <w:r>
        <w:t xml:space="preserve">và </w:t>
      </w:r>
      <w:r>
        <w:rPr>
          <w:spacing w:val="-4"/>
        </w:rPr>
        <w:t xml:space="preserve">phiếu </w:t>
      </w:r>
      <w:r>
        <w:rPr>
          <w:spacing w:val="-3"/>
        </w:rPr>
        <w:t xml:space="preserve">khảo sát năng lực </w:t>
      </w:r>
      <w:r>
        <w:rPr>
          <w:spacing w:val="-4"/>
        </w:rPr>
        <w:t xml:space="preserve">của </w:t>
      </w:r>
      <w:r>
        <w:rPr>
          <w:spacing w:val="-3"/>
        </w:rPr>
        <w:t xml:space="preserve">các </w:t>
      </w:r>
      <w:r>
        <w:rPr>
          <w:spacing w:val="-4"/>
        </w:rPr>
        <w:t xml:space="preserve">doanh nghiệp </w:t>
      </w:r>
      <w:r>
        <w:t xml:space="preserve">để đảm bảo các chương trình đào tạo đáp ứng được các yêu cầu của thực tế sản xuất, của doanh nghiệp </w:t>
      </w:r>
      <w:r>
        <w:rPr>
          <w:i/>
        </w:rPr>
        <w:t>(2.7.04 - Phiếu khảo sát ý kiến của doanh nghiệp).</w:t>
      </w:r>
    </w:p>
    <w:p w:rsidR="00FA7DA1" w:rsidRDefault="00311B3B">
      <w:pPr>
        <w:spacing w:before="195" w:line="288" w:lineRule="auto"/>
        <w:ind w:left="218" w:right="229" w:firstLine="719"/>
        <w:jc w:val="both"/>
        <w:rPr>
          <w:i/>
          <w:sz w:val="26"/>
        </w:rPr>
      </w:pPr>
      <w:r>
        <w:rPr>
          <w:sz w:val="26"/>
        </w:rPr>
        <w:t xml:space="preserve">Nhà trường luôn mở rộng và duy </w:t>
      </w:r>
      <w:r>
        <w:rPr>
          <w:sz w:val="26"/>
        </w:rPr>
        <w:t xml:space="preserve">trì mối liên kết chặt chẽ với các doanh nghiệp nhằm hỗ trợ lẫn nhau trong quá trình đào tạo </w:t>
      </w:r>
      <w:r>
        <w:rPr>
          <w:i/>
          <w:sz w:val="26"/>
        </w:rPr>
        <w:t>(2.7.05 – Kế hoạch tổ chức Hội thảo chuyên đề, ngày Hội việc làm)</w:t>
      </w:r>
      <w:r>
        <w:rPr>
          <w:sz w:val="26"/>
        </w:rPr>
        <w:t xml:space="preserve">. </w:t>
      </w:r>
      <w:r>
        <w:rPr>
          <w:spacing w:val="-6"/>
          <w:sz w:val="26"/>
        </w:rPr>
        <w:t xml:space="preserve">Hàng </w:t>
      </w:r>
      <w:r>
        <w:rPr>
          <w:spacing w:val="-5"/>
          <w:sz w:val="26"/>
        </w:rPr>
        <w:t xml:space="preserve">năm </w:t>
      </w:r>
      <w:r>
        <w:rPr>
          <w:spacing w:val="-6"/>
          <w:sz w:val="26"/>
        </w:rPr>
        <w:t xml:space="preserve">nhà </w:t>
      </w:r>
      <w:r>
        <w:rPr>
          <w:spacing w:val="-7"/>
          <w:sz w:val="26"/>
        </w:rPr>
        <w:t xml:space="preserve">trường </w:t>
      </w:r>
      <w:r>
        <w:rPr>
          <w:spacing w:val="-6"/>
          <w:sz w:val="26"/>
        </w:rPr>
        <w:t xml:space="preserve">đều </w:t>
      </w:r>
      <w:r>
        <w:rPr>
          <w:sz w:val="26"/>
        </w:rPr>
        <w:t xml:space="preserve">có kế hoạch cho người học đi thực hành, thực tập </w:t>
      </w:r>
      <w:r>
        <w:rPr>
          <w:spacing w:val="-6"/>
          <w:sz w:val="26"/>
        </w:rPr>
        <w:t xml:space="preserve">tại các </w:t>
      </w:r>
      <w:r>
        <w:rPr>
          <w:spacing w:val="-7"/>
          <w:sz w:val="26"/>
        </w:rPr>
        <w:t xml:space="preserve">doanh nghiệp </w:t>
      </w:r>
      <w:r>
        <w:rPr>
          <w:i/>
          <w:sz w:val="26"/>
        </w:rPr>
        <w:t>(2.5.04 - Kế hoạch đào tạo Trung cấp, cao đẳng năm học 2015-2016, 2016-2017 và 2017-2018), (2.7.06 - Danh sách HSSV thực tập tại cơ sở sản xuất, doanh nghiệp), (2.7.07 - Hình ảnh HSSV thực hành, thực tập tại doanh nghiệp).</w:t>
      </w:r>
    </w:p>
    <w:p w:rsidR="00FA7DA1" w:rsidRDefault="00311B3B">
      <w:pPr>
        <w:pStyle w:val="BodyText"/>
        <w:spacing w:before="195" w:line="288" w:lineRule="auto"/>
        <w:ind w:left="218" w:right="228" w:firstLine="719"/>
        <w:jc w:val="both"/>
      </w:pPr>
      <w:r>
        <w:t xml:space="preserve">Khi doanh nghiệp có yêu cầu, Nhà </w:t>
      </w:r>
      <w:r>
        <w:t>trường xem xét và chủ động điều chỉnh tiến độ đưa HSSV đi thực tập tại doanh nghiệp. Tổ chức cho HSSV tham quan tại cơ sở sản xuất, doanh nghiệp trong quá trình học tập (</w:t>
      </w:r>
      <w:r>
        <w:rPr>
          <w:i/>
        </w:rPr>
        <w:t>2.7.08 - Kế hoạch tham quan doanh nghiệp)</w:t>
      </w:r>
      <w:r>
        <w:t xml:space="preserve">. Sau mỗi đợt thực tập tại các doanh nghiệp, </w:t>
      </w:r>
      <w:r>
        <w:t>từng HSSV đều được nhận xét, đánh giá và xác nhận của các đơn vị thực tập (</w:t>
      </w:r>
      <w:r>
        <w:rPr>
          <w:i/>
        </w:rPr>
        <w:t>2.7.09 - Phiếu thực tập tốt nghiệp</w:t>
      </w:r>
      <w:r>
        <w:t>).</w:t>
      </w:r>
    </w:p>
    <w:p w:rsidR="00FA7DA1" w:rsidRDefault="00311B3B">
      <w:pPr>
        <w:pStyle w:val="BodyText"/>
        <w:spacing w:before="193" w:line="288" w:lineRule="auto"/>
        <w:ind w:left="218" w:right="234" w:firstLine="719"/>
        <w:jc w:val="both"/>
      </w:pPr>
      <w:r>
        <w:t>Lấy ý kiến của các cơ sở sản xuất, doanh nghiệp sau mỗi khóa HSSV đến thực tập tốt nghiệp nhằm đổi mới mục tiêu, nội dung chương trình đào tạo đ</w:t>
      </w:r>
      <w:r>
        <w:t>áp ứng yêu cầu của các nhà sử dụng lao động; các ý kiến nhận xét của doanh nghiệp về quá trình thực tập của SV, học sinh là một kênh thông tin quan trọng cho công tác đào tạo của</w:t>
      </w:r>
      <w:r>
        <w:rPr>
          <w:spacing w:val="-19"/>
        </w:rPr>
        <w:t xml:space="preserve"> </w:t>
      </w:r>
      <w:r>
        <w:t>Trường.</w:t>
      </w:r>
    </w:p>
    <w:p w:rsidR="00FA7DA1" w:rsidRDefault="00311B3B">
      <w:pPr>
        <w:pStyle w:val="Heading3"/>
        <w:spacing w:before="193"/>
        <w:ind w:right="0"/>
        <w:jc w:val="both"/>
        <w:rPr>
          <w:b w:val="0"/>
          <w:i/>
        </w:rPr>
      </w:pPr>
      <w:r>
        <w:t xml:space="preserve">Tự đánh giá tiêu chuẩn 2.7 đạt: </w:t>
      </w:r>
      <w:r>
        <w:rPr>
          <w:i/>
        </w:rPr>
        <w:t>1 điểm</w:t>
      </w:r>
      <w:r>
        <w:rPr>
          <w:b w:val="0"/>
          <w:i/>
        </w:rPr>
        <w:t>.</w:t>
      </w:r>
    </w:p>
    <w:p w:rsidR="00FA7DA1" w:rsidRDefault="007E0FDD">
      <w:pPr>
        <w:pStyle w:val="BodyText"/>
        <w:spacing w:before="3"/>
        <w:rPr>
          <w:i/>
          <w:sz w:val="19"/>
        </w:rPr>
      </w:pPr>
      <w:r>
        <w:rPr>
          <w:noProof/>
        </w:rPr>
        <mc:AlternateContent>
          <mc:Choice Requires="wps">
            <w:drawing>
              <wp:anchor distT="0" distB="0" distL="0" distR="0" simplePos="0" relativeHeight="251613696" behindDoc="0" locked="0" layoutInCell="1" allowOverlap="1">
                <wp:simplePos x="0" y="0"/>
                <wp:positionH relativeFrom="page">
                  <wp:posOffset>829310</wp:posOffset>
                </wp:positionH>
                <wp:positionV relativeFrom="paragraph">
                  <wp:posOffset>168910</wp:posOffset>
                </wp:positionV>
                <wp:extent cx="6085205" cy="715010"/>
                <wp:effectExtent l="10160" t="6985" r="10160" b="11430"/>
                <wp:wrapTopAndBottom/>
                <wp:docPr id="96"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2" w:firstLine="324"/>
                              <w:jc w:val="both"/>
                              <w:rPr>
                                <w:b/>
                                <w:sz w:val="26"/>
                              </w:rPr>
                            </w:pPr>
                            <w:r>
                              <w:rPr>
                                <w:b/>
                                <w:i/>
                                <w:sz w:val="26"/>
                              </w:rPr>
                              <w:t xml:space="preserve">Tiêu chuẩn </w:t>
                            </w:r>
                            <w:r>
                              <w:rPr>
                                <w:b/>
                                <w:sz w:val="26"/>
                              </w:rPr>
                              <w:t>2.8: Phƣơng pháp đào tạo đƣợc thực hiện kết hợp rèn luyện năng lực thực hành với trang bị kiến thức chuyên môn; phát huy tính tích cực, tự giác, năng động, khả năng làm việc độc lập của ngƣời học, tổ chức làm việc theo nhóm.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60" type="#_x0000_t202" style="position:absolute;margin-left:65.3pt;margin-top:13.3pt;width:479.15pt;height:56.3pt;z-index:251613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" filled="f" strokeweight=".48pt">
                <v:textbox inset="0,0,0,0">
                  <w:txbxContent>
                    <w:p w:rsidR="00FA7DA1" w:rsidRDefault="00311B3B">
                      <w:pPr>
                        <w:spacing w:before="19" w:line="288" w:lineRule="auto"/>
                        <w:ind w:left="108" w:right="112" w:firstLine="324"/>
                        <w:jc w:val="both"/>
                        <w:rPr>
                          <w:b/>
                          <w:sz w:val="26"/>
                        </w:rPr>
                      </w:pPr>
                      <w:r>
                        <w:rPr>
                          <w:b/>
                          <w:i/>
                          <w:sz w:val="26"/>
                        </w:rPr>
                        <w:t xml:space="preserve">Tiêu chuẩn </w:t>
                      </w:r>
                      <w:r>
                        <w:rPr>
                          <w:b/>
                          <w:sz w:val="26"/>
                        </w:rPr>
                        <w:t>2.8: Phƣơng pháp đào tạo đƣợc thực hiện kết hợp rèn luyện năng lực thực hành với trang bị kiến thức chuyên môn; phát huy tính tích cực, tự giác, năng động, khả năng làm việc độc lập của ngƣời học, tổ chức làm việc theo nhóm.</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31" w:firstLine="719"/>
        <w:jc w:val="both"/>
      </w:pPr>
      <w:r>
        <w:t>Trường đã triển khai v</w:t>
      </w:r>
      <w:r>
        <w:t>à tổ chức quá trình đào tạo các ngành được phép đào tạo với tiêu chí đảm bảo đạt được các mục tiêu, nội dung chương trình; đáp ứng nhu cầu sử dụng lao động xã hội. Trường đào tạo đa ngành, thuộc lĩnh vực CNKT nên có mục tiêu đào tạo</w:t>
      </w:r>
    </w:p>
    <w:p w:rsidR="00FA7DA1" w:rsidRDefault="00FA7DA1">
      <w:pPr>
        <w:spacing w:line="288" w:lineRule="auto"/>
        <w:jc w:val="both"/>
        <w:sectPr w:rsidR="00FA7DA1">
          <w:pgSz w:w="11910" w:h="16850"/>
          <w:pgMar w:top="960" w:right="900" w:bottom="1040" w:left="1200" w:header="0" w:footer="814" w:gutter="0"/>
          <w:cols w:space="720"/>
        </w:sectPr>
      </w:pPr>
    </w:p>
    <w:p w:rsidR="00FA7DA1" w:rsidRDefault="00311B3B">
      <w:pPr>
        <w:pStyle w:val="BodyText"/>
        <w:spacing w:before="51" w:line="288" w:lineRule="auto"/>
        <w:ind w:left="118" w:right="111"/>
        <w:jc w:val="both"/>
        <w:rPr>
          <w:i/>
        </w:rPr>
      </w:pPr>
      <w:r>
        <w:lastRenderedPageBreak/>
        <w:t>chung</w:t>
      </w:r>
      <w:r>
        <w:t xml:space="preserve"> là đào tạo các chuyên gia thực hành, có phẩm chất chính trị, đạo đức và sức khoẻ tốt; nắm vững những kiến thức cơ bản về lý thuyết và có khả năng thực hành cao trong lĩnh vực CNKT, có trình độ ứng dụng tin học, sử dụng tiếng Anh trong các hoạt động nghề. </w:t>
      </w:r>
      <w:r>
        <w:t>Chương trình đào tạo được xây dựng với yêu cầu tỷ lệ thực hành trên tổng số thời lượng của chương trình chiếm từ 50 – 60% đối với trình độ cao đẳng và từ 55 – 65% đối với trình độ trung cấp (</w:t>
      </w:r>
      <w:r>
        <w:rPr>
          <w:i/>
        </w:rPr>
        <w:t>2.5.02 - Chương trình đào tạo các ngành, nghề của trường).</w:t>
      </w:r>
    </w:p>
    <w:p w:rsidR="00FA7DA1" w:rsidRDefault="00311B3B">
      <w:pPr>
        <w:pStyle w:val="BodyText"/>
        <w:spacing w:before="193" w:line="288" w:lineRule="auto"/>
        <w:ind w:left="118" w:right="108" w:firstLine="719"/>
        <w:jc w:val="both"/>
      </w:pPr>
      <w:r>
        <w:t>Chương</w:t>
      </w:r>
      <w:r>
        <w:t xml:space="preserve"> trình của từng chuyên ngành đã bám sát theo mục tiêu, nội dung có sự điều chỉnh để đáp ứng việc phát triển các công nghệ mới. Trong các năm qua Trường đã bổ sung các học phần Phương pháp NCKH, Kỹ năng giao tiếp, Kỹ năng học và thuyết trình để hình thành k</w:t>
      </w:r>
      <w:r>
        <w:t>ỹ năng mềm: viết báo cáo công tác, làm việc theo nhóm, nâng cao khả năng thuyết trình nhằm giúp ích cho các em khi ra trường làm việc tốt hơn (</w:t>
      </w:r>
      <w:r>
        <w:rPr>
          <w:i/>
        </w:rPr>
        <w:t>2.5.02 - Chương trình đào tạo các ngành, nghề của trường)</w:t>
      </w:r>
      <w:r>
        <w:t>.</w:t>
      </w:r>
    </w:p>
    <w:p w:rsidR="00FA7DA1" w:rsidRDefault="00311B3B">
      <w:pPr>
        <w:pStyle w:val="BodyText"/>
        <w:spacing w:before="193" w:line="288" w:lineRule="auto"/>
        <w:ind w:left="118" w:right="112" w:firstLine="719"/>
        <w:jc w:val="both"/>
      </w:pPr>
      <w:r>
        <w:t>Trường luôn đặt việc đổi mới phương pháp giảng dạy là một trong những nhiệm  vụ trọng tâm trong kế hoạch hoạt động đào tạo từng học kỳ, năm học. Trong quá trình giảng dạy, GV đã tìm hiểu, nghiên cứu biện pháp thực hiện tốt hơn cho từng tiết giảng, từng chư</w:t>
      </w:r>
      <w:r>
        <w:t>ơng. Số lượng GV sử dụng bài giảng PowerPoint để giảng dạy đã tăng lên đáng kể. Hiện nay gần 90% GV đã tự trang bị laptop để thực hiện giảng</w:t>
      </w:r>
      <w:r>
        <w:rPr>
          <w:spacing w:val="-19"/>
        </w:rPr>
        <w:t xml:space="preserve"> </w:t>
      </w:r>
      <w:r>
        <w:t>dạy.</w:t>
      </w:r>
    </w:p>
    <w:p w:rsidR="00FA7DA1" w:rsidRDefault="00311B3B">
      <w:pPr>
        <w:pStyle w:val="BodyText"/>
        <w:spacing w:before="195" w:line="288" w:lineRule="auto"/>
        <w:ind w:left="118" w:right="108" w:firstLine="719"/>
        <w:jc w:val="both"/>
        <w:rPr>
          <w:i/>
        </w:rPr>
      </w:pPr>
      <w:r>
        <w:t>Chương trình đào tạo đã được điều chỉnh để phát triển các kỹ năng và tinh thần hợp tác cho HSSV. Điều chỉnh ch</w:t>
      </w:r>
      <w:r>
        <w:t>ủ yếu là có 5% trên tổng số học phần chuyển sang làm tiểu luận, bài tập nhóm, bài tập lớn, hay đồ án. Người học thể hiện tinh thần hợp tác qua các bài tiểu luận chuyên đề để báo cáo kết quả tự học, tự nghiên cứu của mình và thuyết trình tại lớp theo đề tài</w:t>
      </w:r>
      <w:r>
        <w:t xml:space="preserve"> hướng dẫn của giáo viên (</w:t>
      </w:r>
      <w:r>
        <w:rPr>
          <w:i/>
        </w:rPr>
        <w:t>2.5.02 - Chương trình đào tạo các ngành,</w:t>
      </w:r>
      <w:r>
        <w:rPr>
          <w:i/>
          <w:spacing w:val="-5"/>
        </w:rPr>
        <w:t xml:space="preserve"> </w:t>
      </w:r>
      <w:r>
        <w:rPr>
          <w:i/>
        </w:rPr>
        <w:t>nghề).</w:t>
      </w:r>
    </w:p>
    <w:p w:rsidR="00FA7DA1" w:rsidRDefault="00311B3B">
      <w:pPr>
        <w:spacing w:before="195" w:line="288" w:lineRule="auto"/>
        <w:ind w:left="118" w:right="112" w:firstLine="686"/>
        <w:jc w:val="both"/>
        <w:rPr>
          <w:i/>
          <w:sz w:val="26"/>
        </w:rPr>
      </w:pPr>
      <w:r>
        <w:rPr>
          <w:sz w:val="26"/>
        </w:rPr>
        <w:t xml:space="preserve">Dựa vào quy định thực hiện dự giờ, kiểm tra toàn diện, tổ chức thao giảng cấp khoa và hội giảng cấp trường </w:t>
      </w:r>
      <w:r>
        <w:rPr>
          <w:i/>
          <w:sz w:val="26"/>
        </w:rPr>
        <w:t xml:space="preserve">(2.8.01 – Kế hoạch dự giờ, thao giảng cấp khoa và hội giảng cấp trường), </w:t>
      </w:r>
      <w:r>
        <w:rPr>
          <w:sz w:val="26"/>
        </w:rPr>
        <w:t>kh</w:t>
      </w:r>
      <w:r>
        <w:rPr>
          <w:sz w:val="26"/>
        </w:rPr>
        <w:t xml:space="preserve">oa tổ chức cho GV đăng ký tiết thao giảng, giáo viên được khuyến khích sử dụng các phương pháp dạy học giúp phát triển tư duy sáng tạo của người học </w:t>
      </w:r>
      <w:r>
        <w:rPr>
          <w:i/>
          <w:sz w:val="26"/>
        </w:rPr>
        <w:t xml:space="preserve">(2.8.02 - Lịch dự giảng của giáo viên), (2.8.03 - Hồ sơ của giáo viên) </w:t>
      </w:r>
      <w:r>
        <w:rPr>
          <w:sz w:val="26"/>
        </w:rPr>
        <w:t>và phân công GV khác dự giờ đánh giá</w:t>
      </w:r>
      <w:r>
        <w:rPr>
          <w:sz w:val="26"/>
        </w:rPr>
        <w:t xml:space="preserve"> các tiết giảng đã đăng ký. Sau tiết dự, khoa tổ chức đóng góp để rút kinh nghiệm chung cho tất cả GV. Kết quả đánh giá dự giờ từng học kỳ đều được khoa tổng kết và báo cáo về cho trường </w:t>
      </w:r>
      <w:r>
        <w:rPr>
          <w:i/>
          <w:sz w:val="26"/>
        </w:rPr>
        <w:t>(2.6.08 – Báo cáo kết quả dự giờ, kiểm tra toàn diện giáo viên từng h</w:t>
      </w:r>
      <w:r>
        <w:rPr>
          <w:i/>
          <w:sz w:val="26"/>
        </w:rPr>
        <w:t>ọc kỳ, cả</w:t>
      </w:r>
      <w:r>
        <w:rPr>
          <w:i/>
          <w:spacing w:val="-8"/>
          <w:sz w:val="26"/>
        </w:rPr>
        <w:t xml:space="preserve"> </w:t>
      </w:r>
      <w:r>
        <w:rPr>
          <w:i/>
          <w:sz w:val="26"/>
        </w:rPr>
        <w:t>năm).</w:t>
      </w:r>
    </w:p>
    <w:p w:rsidR="00FA7DA1" w:rsidRDefault="00311B3B">
      <w:pPr>
        <w:pStyle w:val="Heading3"/>
        <w:spacing w:before="193"/>
        <w:ind w:left="118" w:right="0"/>
        <w:jc w:val="both"/>
        <w:rPr>
          <w:b w:val="0"/>
          <w:i/>
        </w:rPr>
      </w:pPr>
      <w:r>
        <w:t xml:space="preserve">Tự đánh giá tiêu chuẩn 2.8 đạt: </w:t>
      </w:r>
      <w:r>
        <w:rPr>
          <w:i/>
        </w:rPr>
        <w:t>1 điểm</w:t>
      </w:r>
      <w:r>
        <w:rPr>
          <w:b w:val="0"/>
          <w:i/>
        </w:rPr>
        <w:t>.</w:t>
      </w:r>
    </w:p>
    <w:p w:rsidR="00FA7DA1" w:rsidRDefault="00FA7DA1">
      <w:pPr>
        <w:jc w:val="both"/>
        <w:sectPr w:rsidR="00FA7DA1">
          <w:pgSz w:w="11910" w:h="16850"/>
          <w:pgMar w:top="960" w:right="1020" w:bottom="1040" w:left="1300" w:header="0" w:footer="81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95"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2.9: Trƣờng thực hiện ứng dụng công nghệ thông tin trong hoạt động dạy và học.</w:t>
                            </w:r>
                          </w:p>
                        </w:txbxContent>
                      </wps:txbx>
                      <wps:bodyPr rot="0" vert="horz" wrap="square" lIns="0" tIns="0" rIns="0" bIns="0" anchor="t" anchorCtr="0" upright="1">
                        <a:noAutofit/>
                      </wps:bodyPr>
                    </wps:wsp>
                  </a:graphicData>
                </a:graphic>
              </wp:inline>
            </w:drawing>
          </mc:Choice>
          <mc:Fallback>
            <w:pict>
              <v:shape id="Text Box 91" o:spid="_x0000_s1061"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2.9: Trƣờng thực hiện ứng dụng công nghệ thông tin trong hoạt động dạy và học.</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pStyle w:val="BodyText"/>
        <w:spacing w:line="288" w:lineRule="auto"/>
        <w:ind w:left="218" w:right="228" w:firstLine="719"/>
        <w:jc w:val="both"/>
        <w:rPr>
          <w:i/>
        </w:rPr>
      </w:pPr>
      <w:r>
        <w:t>Ngày nay khi công nghệ thông tin ngày càng phát triển thì việc ứng dụng công nghệ thông tin vào tất cả các lĩnh vực là một điều tất yếu, trong đó có lĩnh vực giáo dục và đào tạo. Trong giáo dục - đào tạo công nghệ thông tin được ứng dụng mạnh mẽ trong nhữn</w:t>
      </w:r>
      <w:r>
        <w:t xml:space="preserve">g năm gần đây và các trường đã đưa tin học vào giảng dạy, học tập. Trong đó có trường Cao đẳng Lý Tự Trọng Tp.HCM, hằng năm trường có yêu cầu giáo viên, GV ứng dụng công nghệ thông tin trong hoạt động dạy và học như bài giảng giáo án điện tử... </w:t>
      </w:r>
      <w:r>
        <w:rPr>
          <w:i/>
        </w:rPr>
        <w:t>(2.9.01 – B</w:t>
      </w:r>
      <w:r>
        <w:rPr>
          <w:i/>
        </w:rPr>
        <w:t>áo cáo tổng kết hằng năm của</w:t>
      </w:r>
      <w:r>
        <w:rPr>
          <w:i/>
          <w:spacing w:val="-14"/>
        </w:rPr>
        <w:t xml:space="preserve"> </w:t>
      </w:r>
      <w:r>
        <w:rPr>
          <w:i/>
        </w:rPr>
        <w:t>trường).</w:t>
      </w:r>
    </w:p>
    <w:p w:rsidR="00FA7DA1" w:rsidRDefault="00311B3B">
      <w:pPr>
        <w:pStyle w:val="BodyText"/>
        <w:spacing w:before="193" w:line="288" w:lineRule="auto"/>
        <w:ind w:left="218" w:right="231" w:firstLine="719"/>
        <w:jc w:val="both"/>
        <w:rPr>
          <w:i/>
        </w:rPr>
      </w:pPr>
      <w:r>
        <w:t xml:space="preserve">Trong những năm gần đây, nhà trường chú trọng vào đầu tư trang thiết bị ứng  dụng công nghệ thông tin như lắp máy chiếu, màn chiếu ở tất cả các phòng học lý thuyết và một số phòng thực hành </w:t>
      </w:r>
      <w:r>
        <w:rPr>
          <w:i/>
        </w:rPr>
        <w:t>(2.9.02 -  Bảng thống kê các</w:t>
      </w:r>
      <w:r>
        <w:rPr>
          <w:i/>
        </w:rPr>
        <w:t xml:space="preserve"> phòng được lắp máy chiếu).  </w:t>
      </w:r>
      <w:r>
        <w:t>Xem công nghệ thông tin như là một công cụ hỗ trợ đắc lực nhất cho đổi mới phương pháp dạy và học tại trường. Giúp người học dễ dàng tiếp thu những kiến thức của người dạy một cách sinh động, kích thích quá trình ham học hỏi củ</w:t>
      </w:r>
      <w:r>
        <w:t xml:space="preserve">a người học </w:t>
      </w:r>
      <w:r>
        <w:rPr>
          <w:i/>
        </w:rPr>
        <w:t xml:space="preserve">(2.9.03 – Bài giảng điện tử). </w:t>
      </w:r>
      <w:r>
        <w:t>Đối với công tác giảng dạy trường khuyến khích người dạy sử dụng bài giảng giáo án điện tử, nhằm sàng lọc đúc kết những kiến thức cơ bản giúp người học dễ tiếp thu. Đối với một số môn, giáo viên còn giao câu hỏi th</w:t>
      </w:r>
      <w:r>
        <w:t xml:space="preserve">ảo luận cho người học chuẩn bị bài báo cáo bằng PowerPoint sau đó trình bày trước lớp </w:t>
      </w:r>
      <w:r>
        <w:rPr>
          <w:i/>
        </w:rPr>
        <w:t>(2.9.04 – Bài tập yêu cầu báo cáo bằng</w:t>
      </w:r>
      <w:r>
        <w:rPr>
          <w:i/>
          <w:spacing w:val="-8"/>
        </w:rPr>
        <w:t xml:space="preserve"> </w:t>
      </w:r>
      <w:r>
        <w:rPr>
          <w:i/>
        </w:rPr>
        <w:t>PowerPoint).</w:t>
      </w:r>
    </w:p>
    <w:p w:rsidR="00FA7DA1" w:rsidRDefault="00311B3B">
      <w:pPr>
        <w:pStyle w:val="BodyText"/>
        <w:spacing w:before="195" w:line="288" w:lineRule="auto"/>
        <w:ind w:left="218" w:right="229" w:firstLine="719"/>
        <w:jc w:val="both"/>
        <w:rPr>
          <w:i/>
        </w:rPr>
      </w:pPr>
      <w:r>
        <w:t>Từ năm 2015, nhà trường đã trang bị phần mềm quản lý đào tạo vào trong công  tác quản lý của trường. Từ khi có phần mề</w:t>
      </w:r>
      <w:r>
        <w:t>m, công tác kiểm tra, giám sát, tra cứu thông  tin và quản lý được thuận lợi hơn rất nhiều (</w:t>
      </w:r>
      <w:r>
        <w:rPr>
          <w:i/>
        </w:rPr>
        <w:t>2.9.05 – Hình ảnh phần mềm quản lý đào tạo).</w:t>
      </w:r>
    </w:p>
    <w:p w:rsidR="00FA7DA1" w:rsidRDefault="00311B3B">
      <w:pPr>
        <w:pStyle w:val="Heading3"/>
        <w:spacing w:before="195"/>
        <w:rPr>
          <w:b w:val="0"/>
          <w:i/>
        </w:rPr>
      </w:pPr>
      <w:r>
        <w:t xml:space="preserve">Tự đánh giá tiêu chuẩn 2.9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14720" behindDoc="0" locked="0" layoutInCell="1" allowOverlap="1">
                <wp:simplePos x="0" y="0"/>
                <wp:positionH relativeFrom="page">
                  <wp:posOffset>829310</wp:posOffset>
                </wp:positionH>
                <wp:positionV relativeFrom="paragraph">
                  <wp:posOffset>167005</wp:posOffset>
                </wp:positionV>
                <wp:extent cx="6085205" cy="487680"/>
                <wp:effectExtent l="10160" t="5080" r="10160" b="12065"/>
                <wp:wrapTopAndBottom/>
                <wp:docPr id="9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 xml:space="preserve">2.10: Hằng năm, trƣờng có kế hoạch và tổ chức kiểm tra, giám sát </w:t>
                            </w:r>
                            <w:r>
                              <w:rPr>
                                <w:b/>
                                <w:sz w:val="26"/>
                              </w:rPr>
                              <w:t>hoạt động dạy và học theo đúng kế hoạch.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62" type="#_x0000_t202" style="position:absolute;margin-left:65.3pt;margin-top:13.15pt;width:479.15pt;height:38.4pt;z-index:251614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 xml:space="preserve">2.10: Hằng năm, trƣờng có kế hoạch và tổ chức kiểm tra, giám sát </w:t>
                      </w:r>
                      <w:r>
                        <w:rPr>
                          <w:b/>
                          <w:sz w:val="26"/>
                        </w:rPr>
                        <w:t>hoạt động dạy và học theo đúng kế hoạch.</w:t>
                      </w:r>
                    </w:p>
                  </w:txbxContent>
                </v:textbox>
                <w10:wrap type="topAndBottom" anchorx="page"/>
              </v:shape>
            </w:pict>
          </mc:Fallback>
        </mc:AlternateContent>
      </w:r>
    </w:p>
    <w:p w:rsidR="00FA7DA1" w:rsidRDefault="00FA7DA1">
      <w:pPr>
        <w:pStyle w:val="BodyText"/>
        <w:spacing w:before="5"/>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29" w:firstLine="700"/>
        <w:jc w:val="both"/>
      </w:pPr>
      <w:r>
        <w:t>Hằng năm, nhà trường căn cứ nhiệm vụ chính trị, chương trình đào tạo, nhà trường ban hành Quy định chức năng, nhiệm vụ của các đơn vị và Hội đồng trực thuộc Trường Cao đẳng Lý Tự Trọng Tp.HCM trong đó có công tác kiểm tra, giám sát hoạt động dạy  và học (</w:t>
      </w:r>
      <w:r>
        <w:rPr>
          <w:i/>
        </w:rPr>
        <w:t>2</w:t>
      </w:r>
      <w:r>
        <w:rPr>
          <w:i/>
        </w:rPr>
        <w:t>.10.01 - Quy định chức năng, nhiệm vụ của các đơn vị trong toàn trường)</w:t>
      </w:r>
      <w:r>
        <w:t xml:space="preserve">. Để công tác kiểm tra, giám sát hoạt động dạy và học đảm bảo được chính </w:t>
      </w:r>
      <w:r>
        <w:rPr>
          <w:spacing w:val="3"/>
        </w:rPr>
        <w:t xml:space="preserve">xác, </w:t>
      </w:r>
      <w:r>
        <w:t>công bằng, nhà</w:t>
      </w:r>
      <w:r>
        <w:rPr>
          <w:spacing w:val="18"/>
        </w:rPr>
        <w:t xml:space="preserve"> </w:t>
      </w:r>
      <w:r>
        <w:t>trường</w:t>
      </w:r>
      <w:r>
        <w:rPr>
          <w:spacing w:val="19"/>
        </w:rPr>
        <w:t xml:space="preserve"> </w:t>
      </w:r>
      <w:r>
        <w:t>có</w:t>
      </w:r>
      <w:r>
        <w:rPr>
          <w:spacing w:val="20"/>
        </w:rPr>
        <w:t xml:space="preserve"> </w:t>
      </w:r>
      <w:r>
        <w:t>thông</w:t>
      </w:r>
      <w:r>
        <w:rPr>
          <w:spacing w:val="19"/>
        </w:rPr>
        <w:t xml:space="preserve"> </w:t>
      </w:r>
      <w:r>
        <w:t>báo</w:t>
      </w:r>
      <w:r>
        <w:rPr>
          <w:spacing w:val="21"/>
        </w:rPr>
        <w:t xml:space="preserve"> </w:t>
      </w:r>
      <w:r>
        <w:t>và</w:t>
      </w:r>
      <w:r>
        <w:rPr>
          <w:spacing w:val="20"/>
        </w:rPr>
        <w:t xml:space="preserve"> </w:t>
      </w:r>
      <w:r>
        <w:t>ban</w:t>
      </w:r>
      <w:r>
        <w:rPr>
          <w:spacing w:val="20"/>
        </w:rPr>
        <w:t xml:space="preserve"> </w:t>
      </w:r>
      <w:r>
        <w:t>hành</w:t>
      </w:r>
      <w:r>
        <w:rPr>
          <w:spacing w:val="20"/>
        </w:rPr>
        <w:t xml:space="preserve"> </w:t>
      </w:r>
      <w:r>
        <w:t>Nội</w:t>
      </w:r>
      <w:r>
        <w:rPr>
          <w:spacing w:val="20"/>
        </w:rPr>
        <w:t xml:space="preserve"> </w:t>
      </w:r>
      <w:r>
        <w:t>quy</w:t>
      </w:r>
      <w:r>
        <w:rPr>
          <w:spacing w:val="17"/>
        </w:rPr>
        <w:t xml:space="preserve"> </w:t>
      </w:r>
      <w:r>
        <w:t>cơ</w:t>
      </w:r>
      <w:r>
        <w:rPr>
          <w:spacing w:val="20"/>
        </w:rPr>
        <w:t xml:space="preserve"> </w:t>
      </w:r>
      <w:r>
        <w:t>quan</w:t>
      </w:r>
      <w:r>
        <w:rPr>
          <w:spacing w:val="20"/>
        </w:rPr>
        <w:t xml:space="preserve"> </w:t>
      </w:r>
      <w:r>
        <w:t>trong</w:t>
      </w:r>
      <w:r>
        <w:rPr>
          <w:spacing w:val="19"/>
        </w:rPr>
        <w:t xml:space="preserve"> </w:t>
      </w:r>
      <w:r>
        <w:t>đó</w:t>
      </w:r>
      <w:r>
        <w:rPr>
          <w:spacing w:val="19"/>
        </w:rPr>
        <w:t xml:space="preserve"> </w:t>
      </w:r>
      <w:r>
        <w:t>có</w:t>
      </w:r>
      <w:r>
        <w:rPr>
          <w:spacing w:val="24"/>
        </w:rPr>
        <w:t xml:space="preserve"> </w:t>
      </w:r>
      <w:r>
        <w:t>một</w:t>
      </w:r>
      <w:r>
        <w:rPr>
          <w:spacing w:val="17"/>
        </w:rPr>
        <w:t xml:space="preserve"> </w:t>
      </w:r>
      <w:r>
        <w:t>số</w:t>
      </w:r>
      <w:r>
        <w:rPr>
          <w:spacing w:val="19"/>
        </w:rPr>
        <w:t xml:space="preserve"> </w:t>
      </w:r>
      <w:r>
        <w:t>quy</w:t>
      </w:r>
      <w:r>
        <w:rPr>
          <w:spacing w:val="15"/>
        </w:rPr>
        <w:t xml:space="preserve"> </w:t>
      </w:r>
      <w:r>
        <w:t>định</w:t>
      </w:r>
      <w:r>
        <w:rPr>
          <w:spacing w:val="19"/>
        </w:rPr>
        <w:t xml:space="preserve"> </w:t>
      </w:r>
      <w:r>
        <w:t>về</w:t>
      </w:r>
    </w:p>
    <w:p w:rsidR="00FA7DA1" w:rsidRDefault="00FA7DA1">
      <w:pPr>
        <w:spacing w:line="288" w:lineRule="auto"/>
        <w:jc w:val="both"/>
        <w:sectPr w:rsidR="00FA7DA1">
          <w:pgSz w:w="11910" w:h="16850"/>
          <w:pgMar w:top="1020" w:right="900" w:bottom="1040" w:left="1200" w:header="0" w:footer="814" w:gutter="0"/>
          <w:cols w:space="720"/>
        </w:sectPr>
      </w:pPr>
    </w:p>
    <w:p w:rsidR="00FA7DA1" w:rsidRDefault="00311B3B">
      <w:pPr>
        <w:spacing w:before="51" w:line="288" w:lineRule="auto"/>
        <w:ind w:left="118" w:right="79"/>
        <w:rPr>
          <w:sz w:val="26"/>
        </w:rPr>
      </w:pPr>
      <w:r>
        <w:rPr>
          <w:sz w:val="26"/>
        </w:rPr>
        <w:lastRenderedPageBreak/>
        <w:t xml:space="preserve">chấn chỉnh kỷ cương, nề nếp, giờ giấc làm việc </w:t>
      </w:r>
      <w:r>
        <w:rPr>
          <w:i/>
          <w:sz w:val="26"/>
        </w:rPr>
        <w:t>(2.10.02 – Nội quy cơ quan trường Cao đẳng Lý Tự Trọng Tp.HCM theo Quyết định số 1157/QĐ-TC-LTT ngày 23/10/2018)</w:t>
      </w:r>
      <w:r>
        <w:rPr>
          <w:sz w:val="26"/>
        </w:rPr>
        <w:t>.</w:t>
      </w:r>
    </w:p>
    <w:p w:rsidR="00FA7DA1" w:rsidRDefault="00311B3B">
      <w:pPr>
        <w:pStyle w:val="BodyText"/>
        <w:spacing w:before="193" w:line="288" w:lineRule="auto"/>
        <w:ind w:left="118" w:right="109" w:firstLine="700"/>
        <w:jc w:val="both"/>
        <w:rPr>
          <w:i/>
        </w:rPr>
      </w:pPr>
      <w:r>
        <w:t xml:space="preserve">Nhà trường luôn chú trọng công tác kiểm tra, giám sát các hoạt động dạy và học. Để xây dựng, giám sát việc thực hiện kế hoạch đào tạo, Hiệu trưởng ra Quyết định thành lập Tổ TT-PC để tổ chức giám sát, đánh giá việc thực hiện kế hoạch đào tạo, bảo đảm thực </w:t>
      </w:r>
      <w:r>
        <w:t xml:space="preserve">hiện kế hoạch đào tạo đúng tiến độ, chất lượng và hiệu quả </w:t>
      </w:r>
      <w:r>
        <w:rPr>
          <w:i/>
        </w:rPr>
        <w:t>(2.6.04 – Quyết định thành lập Tổ Thanh tra - Pháp chế).</w:t>
      </w:r>
    </w:p>
    <w:p w:rsidR="00FA7DA1" w:rsidRDefault="00311B3B">
      <w:pPr>
        <w:pStyle w:val="BodyText"/>
        <w:spacing w:before="195" w:line="288" w:lineRule="auto"/>
        <w:ind w:left="118" w:right="114" w:firstLine="700"/>
        <w:jc w:val="both"/>
        <w:rPr>
          <w:i/>
        </w:rPr>
      </w:pPr>
      <w:r>
        <w:t>Trên cơ sở các văn văn bản chỉ đạo, hướng dẫn công tác thanh, kiểm tra nội bộ của cơ quan chủ quản cấp trên và kế hoạch đào tạo các bậc, khó</w:t>
      </w:r>
      <w:r>
        <w:t xml:space="preserve">a học. Hằng năm Hiệu trưởng phê duyệt kế hoạch công tác thanh, kiểm tra nội bộ của nhà trường nhằm kiểm tra, giám sát các hoạt động giáo dục </w:t>
      </w:r>
      <w:r>
        <w:rPr>
          <w:i/>
        </w:rPr>
        <w:t>(2.10.03 - Kế hoạch công tác thanh tra nội bộ).</w:t>
      </w:r>
    </w:p>
    <w:p w:rsidR="00FA7DA1" w:rsidRDefault="00311B3B">
      <w:pPr>
        <w:spacing w:before="196" w:line="288" w:lineRule="auto"/>
        <w:ind w:left="118" w:right="108" w:firstLine="760"/>
        <w:jc w:val="both"/>
        <w:rPr>
          <w:sz w:val="26"/>
        </w:rPr>
      </w:pPr>
      <w:r>
        <w:rPr>
          <w:sz w:val="26"/>
        </w:rPr>
        <w:t>Đầu mỗi học kỳ, năm học phòng TS-ĐT phối hợp với các đơn vị xây dựn</w:t>
      </w:r>
      <w:r>
        <w:rPr>
          <w:sz w:val="26"/>
        </w:rPr>
        <w:t xml:space="preserve">g và ban hành kế hoạch đào tạo theo từng năm học cụ thể </w:t>
      </w:r>
      <w:r>
        <w:rPr>
          <w:i/>
          <w:sz w:val="26"/>
        </w:rPr>
        <w:t xml:space="preserve">(2.10.04 – Kế hoạch đào tạo Trung cấp, Cao đẳng). </w:t>
      </w:r>
      <w:r>
        <w:rPr>
          <w:sz w:val="26"/>
        </w:rPr>
        <w:t xml:space="preserve">Các khoa căn cứ kế hoạch đào tạo của Nhà trường, xếp thời khóa biểu cho học kỳ, năm học đó </w:t>
      </w:r>
      <w:r>
        <w:rPr>
          <w:i/>
          <w:sz w:val="26"/>
        </w:rPr>
        <w:t xml:space="preserve">(2.10.05 – Thời khóa biểu). </w:t>
      </w:r>
      <w:r>
        <w:rPr>
          <w:sz w:val="26"/>
        </w:rPr>
        <w:t>Trong quá trình thực hiện phòng</w:t>
      </w:r>
      <w:r>
        <w:rPr>
          <w:sz w:val="26"/>
        </w:rPr>
        <w:t xml:space="preserve"> TS-ĐT theo</w:t>
      </w:r>
      <w:r>
        <w:rPr>
          <w:spacing w:val="-4"/>
          <w:sz w:val="26"/>
        </w:rPr>
        <w:t xml:space="preserve"> </w:t>
      </w:r>
      <w:r>
        <w:rPr>
          <w:sz w:val="26"/>
        </w:rPr>
        <w:t>dõi</w:t>
      </w:r>
      <w:r>
        <w:rPr>
          <w:spacing w:val="-1"/>
          <w:sz w:val="26"/>
        </w:rPr>
        <w:t xml:space="preserve"> </w:t>
      </w:r>
      <w:r>
        <w:rPr>
          <w:sz w:val="26"/>
        </w:rPr>
        <w:t>tiến</w:t>
      </w:r>
      <w:r>
        <w:rPr>
          <w:spacing w:val="-1"/>
          <w:sz w:val="26"/>
        </w:rPr>
        <w:t xml:space="preserve"> </w:t>
      </w:r>
      <w:r>
        <w:rPr>
          <w:sz w:val="26"/>
        </w:rPr>
        <w:t>độ</w:t>
      </w:r>
      <w:r>
        <w:rPr>
          <w:spacing w:val="-4"/>
          <w:sz w:val="26"/>
        </w:rPr>
        <w:t xml:space="preserve"> </w:t>
      </w:r>
      <w:r>
        <w:rPr>
          <w:sz w:val="26"/>
        </w:rPr>
        <w:t>thực</w:t>
      </w:r>
      <w:r>
        <w:rPr>
          <w:spacing w:val="-1"/>
          <w:sz w:val="26"/>
        </w:rPr>
        <w:t xml:space="preserve"> </w:t>
      </w:r>
      <w:r>
        <w:rPr>
          <w:sz w:val="26"/>
        </w:rPr>
        <w:t>hiện</w:t>
      </w:r>
      <w:r>
        <w:rPr>
          <w:spacing w:val="-4"/>
          <w:sz w:val="26"/>
        </w:rPr>
        <w:t xml:space="preserve"> </w:t>
      </w:r>
      <w:r>
        <w:rPr>
          <w:sz w:val="26"/>
        </w:rPr>
        <w:t>kế</w:t>
      </w:r>
      <w:r>
        <w:rPr>
          <w:spacing w:val="-4"/>
          <w:sz w:val="26"/>
        </w:rPr>
        <w:t xml:space="preserve"> </w:t>
      </w:r>
      <w:r>
        <w:rPr>
          <w:sz w:val="26"/>
        </w:rPr>
        <w:t>hoạch</w:t>
      </w:r>
      <w:r>
        <w:rPr>
          <w:spacing w:val="-4"/>
          <w:sz w:val="26"/>
        </w:rPr>
        <w:t xml:space="preserve"> </w:t>
      </w:r>
      <w:r>
        <w:rPr>
          <w:sz w:val="26"/>
        </w:rPr>
        <w:t>đào</w:t>
      </w:r>
      <w:r>
        <w:rPr>
          <w:spacing w:val="-4"/>
          <w:sz w:val="26"/>
        </w:rPr>
        <w:t xml:space="preserve"> </w:t>
      </w:r>
      <w:r>
        <w:rPr>
          <w:sz w:val="26"/>
        </w:rPr>
        <w:t>tạo</w:t>
      </w:r>
      <w:r>
        <w:rPr>
          <w:spacing w:val="-1"/>
          <w:sz w:val="26"/>
        </w:rPr>
        <w:t xml:space="preserve"> </w:t>
      </w:r>
      <w:r>
        <w:rPr>
          <w:sz w:val="26"/>
        </w:rPr>
        <w:t>thông</w:t>
      </w:r>
      <w:r>
        <w:rPr>
          <w:spacing w:val="-4"/>
          <w:sz w:val="26"/>
        </w:rPr>
        <w:t xml:space="preserve"> </w:t>
      </w:r>
      <w:r>
        <w:rPr>
          <w:sz w:val="26"/>
        </w:rPr>
        <w:t>qua</w:t>
      </w:r>
      <w:r>
        <w:rPr>
          <w:spacing w:val="-1"/>
          <w:sz w:val="26"/>
        </w:rPr>
        <w:t xml:space="preserve"> </w:t>
      </w:r>
      <w:r>
        <w:rPr>
          <w:sz w:val="26"/>
        </w:rPr>
        <w:t>kế</w:t>
      </w:r>
      <w:r>
        <w:rPr>
          <w:spacing w:val="-4"/>
          <w:sz w:val="26"/>
        </w:rPr>
        <w:t xml:space="preserve"> </w:t>
      </w:r>
      <w:r>
        <w:rPr>
          <w:sz w:val="26"/>
        </w:rPr>
        <w:t>hoạch</w:t>
      </w:r>
      <w:r>
        <w:rPr>
          <w:spacing w:val="-4"/>
          <w:sz w:val="26"/>
        </w:rPr>
        <w:t xml:space="preserve"> </w:t>
      </w:r>
      <w:r>
        <w:rPr>
          <w:sz w:val="26"/>
        </w:rPr>
        <w:t>giảng</w:t>
      </w:r>
      <w:r>
        <w:rPr>
          <w:spacing w:val="-4"/>
          <w:sz w:val="26"/>
        </w:rPr>
        <w:t xml:space="preserve"> </w:t>
      </w:r>
      <w:r>
        <w:rPr>
          <w:sz w:val="26"/>
        </w:rPr>
        <w:t>dạy</w:t>
      </w:r>
      <w:r>
        <w:rPr>
          <w:spacing w:val="-7"/>
          <w:sz w:val="26"/>
        </w:rPr>
        <w:t xml:space="preserve"> </w:t>
      </w:r>
      <w:r>
        <w:rPr>
          <w:sz w:val="26"/>
        </w:rPr>
        <w:t>giáo</w:t>
      </w:r>
      <w:r>
        <w:rPr>
          <w:spacing w:val="-4"/>
          <w:sz w:val="26"/>
        </w:rPr>
        <w:t xml:space="preserve"> </w:t>
      </w:r>
      <w:r>
        <w:rPr>
          <w:sz w:val="26"/>
        </w:rPr>
        <w:t>viên,</w:t>
      </w:r>
      <w:r>
        <w:rPr>
          <w:spacing w:val="-11"/>
          <w:sz w:val="26"/>
        </w:rPr>
        <w:t xml:space="preserve"> </w:t>
      </w:r>
      <w:r>
        <w:rPr>
          <w:sz w:val="26"/>
        </w:rPr>
        <w:t>hồ</w:t>
      </w:r>
      <w:r>
        <w:rPr>
          <w:spacing w:val="-17"/>
          <w:sz w:val="26"/>
        </w:rPr>
        <w:t xml:space="preserve"> </w:t>
      </w:r>
      <w:r>
        <w:rPr>
          <w:sz w:val="26"/>
        </w:rPr>
        <w:t xml:space="preserve">sơ lên lớp đảm bảo việc thực hiện đúng yêu cầu về nội dung </w:t>
      </w:r>
      <w:r>
        <w:rPr>
          <w:i/>
          <w:sz w:val="26"/>
        </w:rPr>
        <w:t>(2.10.06 – Kế hoạch giảng dạy của giáo</w:t>
      </w:r>
      <w:r>
        <w:rPr>
          <w:i/>
          <w:spacing w:val="-5"/>
          <w:sz w:val="26"/>
        </w:rPr>
        <w:t xml:space="preserve"> </w:t>
      </w:r>
      <w:r>
        <w:rPr>
          <w:i/>
          <w:sz w:val="26"/>
        </w:rPr>
        <w:t>viên</w:t>
      </w:r>
      <w:r>
        <w:rPr>
          <w:sz w:val="26"/>
        </w:rPr>
        <w:t>).</w:t>
      </w:r>
    </w:p>
    <w:p w:rsidR="00FA7DA1" w:rsidRDefault="00311B3B">
      <w:pPr>
        <w:spacing w:before="193" w:line="288" w:lineRule="auto"/>
        <w:ind w:left="118" w:right="104" w:firstLine="760"/>
        <w:jc w:val="both"/>
        <w:rPr>
          <w:i/>
          <w:sz w:val="26"/>
        </w:rPr>
      </w:pPr>
      <w:r>
        <w:rPr>
          <w:sz w:val="26"/>
        </w:rPr>
        <w:t>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w:t>
      </w:r>
      <w:r>
        <w:rPr>
          <w:sz w:val="26"/>
        </w:rPr>
        <w:t xml:space="preserve">a toàn diện (Hồ sơ giảng dạy của giáo viên như: Giáo </w:t>
      </w:r>
      <w:r>
        <w:rPr>
          <w:spacing w:val="2"/>
          <w:sz w:val="26"/>
        </w:rPr>
        <w:t xml:space="preserve">án, </w:t>
      </w:r>
      <w:r>
        <w:rPr>
          <w:sz w:val="26"/>
        </w:rPr>
        <w:t xml:space="preserve">bài giảng, dụng cụ giảng dạy….) và thao giảng cấp khoa </w:t>
      </w:r>
      <w:r>
        <w:rPr>
          <w:i/>
          <w:sz w:val="26"/>
        </w:rPr>
        <w:t xml:space="preserve">(2.10.07 - Quy định về việc thực hiện dự giờ, kiểm tra toàn diện, tổ chức thao giảng cấp khoa và hội giảng cấp trường). </w:t>
      </w:r>
      <w:r>
        <w:rPr>
          <w:sz w:val="26"/>
        </w:rPr>
        <w:t xml:space="preserve">Đặc biệt, </w:t>
      </w:r>
      <w:r>
        <w:rPr>
          <w:spacing w:val="-5"/>
          <w:sz w:val="26"/>
        </w:rPr>
        <w:t xml:space="preserve">Nhà </w:t>
      </w:r>
      <w:r>
        <w:rPr>
          <w:spacing w:val="-7"/>
          <w:sz w:val="26"/>
        </w:rPr>
        <w:t xml:space="preserve">trường </w:t>
      </w:r>
      <w:r>
        <w:rPr>
          <w:spacing w:val="-6"/>
          <w:sz w:val="26"/>
        </w:rPr>
        <w:t>tha</w:t>
      </w:r>
      <w:r>
        <w:rPr>
          <w:spacing w:val="-6"/>
          <w:sz w:val="26"/>
        </w:rPr>
        <w:t xml:space="preserve">m </w:t>
      </w:r>
      <w:r>
        <w:rPr>
          <w:spacing w:val="-5"/>
          <w:sz w:val="26"/>
        </w:rPr>
        <w:t xml:space="preserve">gia </w:t>
      </w:r>
      <w:r>
        <w:rPr>
          <w:sz w:val="26"/>
        </w:rPr>
        <w:t xml:space="preserve">kiểm tra định kỳ, đột xuất nhằm đánh giá chất lượng dạy và học tại trường </w:t>
      </w:r>
      <w:r>
        <w:rPr>
          <w:i/>
          <w:sz w:val="26"/>
        </w:rPr>
        <w:t>(2.10.08 – Kế hoạch dự giờ và kiểm tra hồ sơ chuyên môn, do khoa xây</w:t>
      </w:r>
      <w:r>
        <w:rPr>
          <w:i/>
          <w:spacing w:val="-20"/>
          <w:sz w:val="26"/>
        </w:rPr>
        <w:t xml:space="preserve"> </w:t>
      </w:r>
      <w:r>
        <w:rPr>
          <w:i/>
          <w:sz w:val="26"/>
        </w:rPr>
        <w:t>dựng).</w:t>
      </w:r>
    </w:p>
    <w:p w:rsidR="00FA7DA1" w:rsidRDefault="00311B3B">
      <w:pPr>
        <w:pStyle w:val="BodyText"/>
        <w:spacing w:before="193" w:line="288" w:lineRule="auto"/>
        <w:ind w:left="118" w:right="111" w:firstLine="851"/>
        <w:jc w:val="both"/>
      </w:pPr>
      <w:r>
        <w:t>Ngoài ra, việc kiểm tra công tác đào tạo được thực hiện bởi Phòng TS-ĐT và Phòng KT&amp;ĐBCL. Hàng năm c</w:t>
      </w:r>
      <w:r>
        <w:t>ác đơn vị đều phối hợp xây dựng kế hoạch hoạt động mà nội dung chủ yếu là kiểm tra, giám sát công tác đảm bảo chất lượng đào tạo (</w:t>
      </w:r>
      <w:r>
        <w:rPr>
          <w:i/>
        </w:rPr>
        <w:t>2.10.09 – Kế hoạch về công tác thi, tổng kết học kỳ)</w:t>
      </w:r>
      <w:r>
        <w:t>.</w:t>
      </w:r>
    </w:p>
    <w:p w:rsidR="00FA7DA1" w:rsidRDefault="00311B3B">
      <w:pPr>
        <w:pStyle w:val="BodyText"/>
        <w:spacing w:before="193" w:line="288" w:lineRule="auto"/>
        <w:ind w:left="118" w:right="111" w:firstLine="851"/>
        <w:jc w:val="both"/>
      </w:pPr>
      <w:r>
        <w:t>Hằng năm, Nhà trường tổ chức kiểm tra, giám sát được thực hiện đảm bảo n</w:t>
      </w:r>
      <w:r>
        <w:t>ghiêm túc, khách quan và chính xác, thực hiện đúng quy chế, quy định hiện hành. Nhà trường đã phân công cho Tổ TT-PC giám sát việc thực hiện lên lớp của giáo viên đúng thời gian, đúng thời khóa biểu, đúng tiến độ và báo cáo cho Hội đồng thi đua trường hằng</w:t>
      </w:r>
      <w:r>
        <w:t xml:space="preserve"> tháng (</w:t>
      </w:r>
      <w:r>
        <w:rPr>
          <w:i/>
        </w:rPr>
        <w:t>2.10.10 - Báo cáo tình hình vi phạm của CB-GV-NV</w:t>
      </w:r>
      <w:r>
        <w:t>).</w:t>
      </w:r>
    </w:p>
    <w:p w:rsidR="00FA7DA1" w:rsidRDefault="00311B3B">
      <w:pPr>
        <w:pStyle w:val="BodyText"/>
        <w:spacing w:before="193" w:line="288" w:lineRule="auto"/>
        <w:ind w:left="118" w:right="111" w:firstLine="686"/>
        <w:jc w:val="both"/>
      </w:pPr>
      <w:r>
        <w:t>Các khoa chịu trách nhiệm kiểm tra giám sát nội dung giảng dạy theo đúng kế hoạch và nội dung quy định. Việc kiểm tra hồ sơ giảng dạy của giáo viên được thực  hiện</w:t>
      </w:r>
    </w:p>
    <w:p w:rsidR="00FA7DA1" w:rsidRDefault="00FA7DA1">
      <w:pPr>
        <w:spacing w:line="288" w:lineRule="auto"/>
        <w:jc w:val="both"/>
        <w:sectPr w:rsidR="00FA7DA1">
          <w:pgSz w:w="11910" w:h="16850"/>
          <w:pgMar w:top="960" w:right="1020" w:bottom="1040" w:left="1300" w:header="0" w:footer="814" w:gutter="0"/>
          <w:cols w:space="720"/>
        </w:sectPr>
      </w:pPr>
    </w:p>
    <w:p w:rsidR="00FA7DA1" w:rsidRDefault="00311B3B">
      <w:pPr>
        <w:spacing w:before="51" w:line="288" w:lineRule="auto"/>
        <w:ind w:left="218" w:right="226"/>
        <w:jc w:val="both"/>
        <w:rPr>
          <w:sz w:val="26"/>
        </w:rPr>
      </w:pPr>
      <w:r>
        <w:rPr>
          <w:sz w:val="26"/>
        </w:rPr>
        <w:lastRenderedPageBreak/>
        <w:t xml:space="preserve">định kỳ trong mỗi học kỳ bao gồm các nội dung: Kế hoạch giáo viên, giáo án, sổ tay </w:t>
      </w:r>
      <w:r>
        <w:rPr>
          <w:spacing w:val="2"/>
          <w:sz w:val="26"/>
        </w:rPr>
        <w:t xml:space="preserve">giáo </w:t>
      </w:r>
      <w:r>
        <w:rPr>
          <w:sz w:val="26"/>
        </w:rPr>
        <w:t xml:space="preserve">viên, giáo trình, bài giảng, tài liệu tham khảo, sổ tay GVCN </w:t>
      </w:r>
      <w:r>
        <w:rPr>
          <w:i/>
          <w:sz w:val="26"/>
        </w:rPr>
        <w:t>(2.10.11 – Báo cáo kết quả dự giờ, kiểm tra toàn diện từng học kỳ của khoa), (2.6.07 - Hồ sơ giáo viên - Lị</w:t>
      </w:r>
      <w:r>
        <w:rPr>
          <w:i/>
          <w:sz w:val="26"/>
        </w:rPr>
        <w:t>ch giảng dạy học kỳ, giáo án, sổ tay giáo</w:t>
      </w:r>
      <w:r>
        <w:rPr>
          <w:i/>
          <w:spacing w:val="-9"/>
          <w:sz w:val="26"/>
        </w:rPr>
        <w:t xml:space="preserve"> </w:t>
      </w:r>
      <w:r>
        <w:rPr>
          <w:i/>
          <w:sz w:val="26"/>
        </w:rPr>
        <w:t>viên…)</w:t>
      </w:r>
      <w:r>
        <w:rPr>
          <w:sz w:val="26"/>
        </w:rPr>
        <w:t>.</w:t>
      </w:r>
    </w:p>
    <w:p w:rsidR="00FA7DA1" w:rsidRDefault="00311B3B">
      <w:pPr>
        <w:pStyle w:val="BodyText"/>
        <w:spacing w:before="193" w:line="288" w:lineRule="auto"/>
        <w:ind w:left="218" w:right="235" w:firstLine="686"/>
        <w:jc w:val="both"/>
      </w:pPr>
      <w:r>
        <w:t>Phòng TS-ĐT có trách nhiệm thực hiện tổng hợp kết quả dự giờ, kiểm tra toàn  diện giáo viên của từng học kỳ, cả năm và làm báo cáo sơ kết, tổng kết để rà soát và đánh giá hiệu quả của công tác đào tạo, từ đ</w:t>
      </w:r>
      <w:r>
        <w:t xml:space="preserve">ó đặt ra phương hướng nhiệm vụ, hành động phù hợp cho giai đoạn tiếp </w:t>
      </w:r>
      <w:r>
        <w:rPr>
          <w:i/>
        </w:rPr>
        <w:t>(2.6.09 – Các báo cáo sơ kết học kỳ, tổng kết hàng</w:t>
      </w:r>
      <w:r>
        <w:rPr>
          <w:i/>
          <w:spacing w:val="-15"/>
        </w:rPr>
        <w:t xml:space="preserve"> </w:t>
      </w:r>
      <w:r>
        <w:rPr>
          <w:i/>
        </w:rPr>
        <w:t>năm)</w:t>
      </w:r>
      <w:r>
        <w:t>.</w:t>
      </w:r>
    </w:p>
    <w:p w:rsidR="00FA7DA1" w:rsidRDefault="00311B3B">
      <w:pPr>
        <w:spacing w:before="193" w:line="288" w:lineRule="auto"/>
        <w:ind w:left="218" w:right="233" w:firstLine="700"/>
        <w:jc w:val="both"/>
        <w:rPr>
          <w:i/>
          <w:sz w:val="26"/>
        </w:rPr>
      </w:pPr>
      <w:r>
        <w:rPr>
          <w:sz w:val="26"/>
        </w:rPr>
        <w:t xml:space="preserve">Công tác thanh, kiểm tra nội bộ các hoạt động của nhà trường đã được thực hiện theo đúng kế hoạch và có báo cáo kết quả kiểm tra, giám sát </w:t>
      </w:r>
      <w:r>
        <w:rPr>
          <w:i/>
          <w:sz w:val="26"/>
        </w:rPr>
        <w:t>(2.10.12 - Báo cáo tổng kết công tác thanh tra nội bộ,) (2.10.13  - Báo cáo thực hiện nhiệm vụ năm học).</w:t>
      </w:r>
    </w:p>
    <w:p w:rsidR="00FA7DA1" w:rsidRDefault="00311B3B">
      <w:pPr>
        <w:pStyle w:val="Heading3"/>
        <w:spacing w:before="196"/>
        <w:ind w:right="0"/>
        <w:jc w:val="both"/>
        <w:rPr>
          <w:b w:val="0"/>
          <w:i/>
        </w:rPr>
      </w:pPr>
      <w:r>
        <w:t xml:space="preserve">Tự đánh giá </w:t>
      </w:r>
      <w:r>
        <w:t xml:space="preserve">tiêu chuẩn 2.10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15744" behindDoc="0" locked="0" layoutInCell="1" allowOverlap="1">
                <wp:simplePos x="0" y="0"/>
                <wp:positionH relativeFrom="page">
                  <wp:posOffset>829310</wp:posOffset>
                </wp:positionH>
                <wp:positionV relativeFrom="paragraph">
                  <wp:posOffset>167005</wp:posOffset>
                </wp:positionV>
                <wp:extent cx="6085205" cy="716280"/>
                <wp:effectExtent l="10160" t="5080" r="10160" b="12065"/>
                <wp:wrapTopAndBottom/>
                <wp:docPr id="93"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2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7" w:firstLine="324"/>
                              <w:jc w:val="both"/>
                              <w:rPr>
                                <w:b/>
                                <w:sz w:val="26"/>
                              </w:rPr>
                            </w:pPr>
                            <w:r>
                              <w:rPr>
                                <w:b/>
                                <w:i/>
                                <w:sz w:val="26"/>
                              </w:rPr>
                              <w:t xml:space="preserve">Tiêu chuẩn </w:t>
                            </w:r>
                            <w:r>
                              <w:rPr>
                                <w:b/>
                                <w:sz w:val="26"/>
                              </w:rPr>
                              <w:t xml:space="preserve">2.11: </w:t>
                            </w:r>
                            <w:r>
                              <w:rPr>
                                <w:b/>
                                <w:spacing w:val="-4"/>
                                <w:sz w:val="26"/>
                              </w:rPr>
                              <w:t xml:space="preserve">Hằng </w:t>
                            </w:r>
                            <w:r>
                              <w:rPr>
                                <w:b/>
                                <w:spacing w:val="-3"/>
                                <w:sz w:val="26"/>
                              </w:rPr>
                              <w:t xml:space="preserve">năm, </w:t>
                            </w:r>
                            <w:r>
                              <w:rPr>
                                <w:b/>
                                <w:spacing w:val="-4"/>
                                <w:sz w:val="26"/>
                              </w:rPr>
                              <w:t xml:space="preserve">trƣờng </w:t>
                            </w:r>
                            <w:r>
                              <w:rPr>
                                <w:b/>
                                <w:spacing w:val="-3"/>
                                <w:sz w:val="26"/>
                              </w:rPr>
                              <w:t xml:space="preserve">có </w:t>
                            </w:r>
                            <w:r>
                              <w:rPr>
                                <w:b/>
                                <w:spacing w:val="-4"/>
                                <w:sz w:val="26"/>
                              </w:rPr>
                              <w:t xml:space="preserve">báo </w:t>
                            </w:r>
                            <w:r>
                              <w:rPr>
                                <w:b/>
                                <w:spacing w:val="-3"/>
                                <w:sz w:val="26"/>
                              </w:rPr>
                              <w:t xml:space="preserve">cáo kết quả kiểm </w:t>
                            </w:r>
                            <w:r>
                              <w:rPr>
                                <w:b/>
                                <w:spacing w:val="-4"/>
                                <w:sz w:val="26"/>
                              </w:rPr>
                              <w:t xml:space="preserve">tra, </w:t>
                            </w:r>
                            <w:r>
                              <w:rPr>
                                <w:b/>
                                <w:spacing w:val="-3"/>
                                <w:sz w:val="26"/>
                              </w:rPr>
                              <w:t xml:space="preserve">giám </w:t>
                            </w:r>
                            <w:r>
                              <w:rPr>
                                <w:b/>
                                <w:spacing w:val="-4"/>
                                <w:sz w:val="26"/>
                              </w:rPr>
                              <w:t xml:space="preserve">sát </w:t>
                            </w:r>
                            <w:r>
                              <w:rPr>
                                <w:b/>
                                <w:spacing w:val="-3"/>
                                <w:sz w:val="26"/>
                              </w:rPr>
                              <w:t xml:space="preserve">hoạt </w:t>
                            </w:r>
                            <w:r>
                              <w:rPr>
                                <w:b/>
                                <w:spacing w:val="-4"/>
                                <w:sz w:val="26"/>
                              </w:rPr>
                              <w:t xml:space="preserve">động dạy </w:t>
                            </w:r>
                            <w:r>
                              <w:rPr>
                                <w:b/>
                                <w:sz w:val="26"/>
                              </w:rPr>
                              <w:t xml:space="preserve">và </w:t>
                            </w:r>
                            <w:r>
                              <w:rPr>
                                <w:b/>
                                <w:spacing w:val="-3"/>
                                <w:sz w:val="26"/>
                              </w:rPr>
                              <w:t xml:space="preserve">học; </w:t>
                            </w:r>
                            <w:r>
                              <w:rPr>
                                <w:b/>
                                <w:sz w:val="26"/>
                              </w:rPr>
                              <w:t xml:space="preserve">có đề </w:t>
                            </w:r>
                            <w:r>
                              <w:rPr>
                                <w:b/>
                                <w:spacing w:val="-4"/>
                                <w:sz w:val="26"/>
                              </w:rPr>
                              <w:t xml:space="preserve">xuất </w:t>
                            </w:r>
                            <w:r>
                              <w:rPr>
                                <w:b/>
                                <w:spacing w:val="-3"/>
                                <w:sz w:val="26"/>
                              </w:rPr>
                              <w:t xml:space="preserve">các biện pháp nâng cao chất </w:t>
                            </w:r>
                            <w:r>
                              <w:rPr>
                                <w:b/>
                                <w:spacing w:val="-4"/>
                                <w:sz w:val="26"/>
                              </w:rPr>
                              <w:t xml:space="preserve">lƣợng hoạt động dạy </w:t>
                            </w:r>
                            <w:r>
                              <w:rPr>
                                <w:b/>
                                <w:sz w:val="26"/>
                              </w:rPr>
                              <w:t xml:space="preserve">và </w:t>
                            </w:r>
                            <w:r>
                              <w:rPr>
                                <w:b/>
                                <w:spacing w:val="-3"/>
                                <w:sz w:val="26"/>
                              </w:rPr>
                              <w:t xml:space="preserve">học; kịp thời </w:t>
                            </w:r>
                            <w:r>
                              <w:rPr>
                                <w:b/>
                                <w:spacing w:val="-4"/>
                                <w:sz w:val="26"/>
                              </w:rPr>
                              <w:t xml:space="preserve">điều chỉnh </w:t>
                            </w:r>
                            <w:r>
                              <w:rPr>
                                <w:b/>
                                <w:spacing w:val="-3"/>
                                <w:sz w:val="26"/>
                              </w:rPr>
                              <w:t xml:space="preserve">các </w:t>
                            </w:r>
                            <w:r>
                              <w:rPr>
                                <w:b/>
                                <w:spacing w:val="-4"/>
                                <w:sz w:val="26"/>
                              </w:rPr>
                              <w:t xml:space="preserve">hoạt </w:t>
                            </w:r>
                            <w:r>
                              <w:rPr>
                                <w:b/>
                                <w:spacing w:val="-3"/>
                                <w:sz w:val="26"/>
                              </w:rPr>
                              <w:t xml:space="preserve">động dạy và học </w:t>
                            </w:r>
                            <w:r>
                              <w:rPr>
                                <w:b/>
                                <w:spacing w:val="-4"/>
                                <w:sz w:val="26"/>
                              </w:rPr>
                              <w:t xml:space="preserve">theo </w:t>
                            </w:r>
                            <w:r>
                              <w:rPr>
                                <w:b/>
                                <w:spacing w:val="-3"/>
                                <w:sz w:val="26"/>
                              </w:rPr>
                              <w:t>đề xuất nếu c</w:t>
                            </w:r>
                            <w:r>
                              <w:rPr>
                                <w:b/>
                                <w:spacing w:val="-3"/>
                                <w:sz w:val="26"/>
                              </w:rPr>
                              <w:t xml:space="preserve">ần </w:t>
                            </w:r>
                            <w:r>
                              <w:rPr>
                                <w:b/>
                                <w:spacing w:val="-4"/>
                                <w:sz w:val="26"/>
                              </w:rPr>
                              <w:t>thiết.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63" type="#_x0000_t202" style="position:absolute;margin-left:65.3pt;margin-top:13.15pt;width:479.15pt;height:56.4pt;z-index:251615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" filled="f" strokeweight=".48pt">
                <v:textbox inset="0,0,0,0">
                  <w:txbxContent>
                    <w:p w:rsidR="00FA7DA1" w:rsidRDefault="00311B3B">
                      <w:pPr>
                        <w:spacing w:before="19" w:line="288" w:lineRule="auto"/>
                        <w:ind w:left="108" w:right="107" w:firstLine="324"/>
                        <w:jc w:val="both"/>
                        <w:rPr>
                          <w:b/>
                          <w:sz w:val="26"/>
                        </w:rPr>
                      </w:pPr>
                      <w:r>
                        <w:rPr>
                          <w:b/>
                          <w:i/>
                          <w:sz w:val="26"/>
                        </w:rPr>
                        <w:t xml:space="preserve">Tiêu chuẩn </w:t>
                      </w:r>
                      <w:r>
                        <w:rPr>
                          <w:b/>
                          <w:sz w:val="26"/>
                        </w:rPr>
                        <w:t xml:space="preserve">2.11: </w:t>
                      </w:r>
                      <w:r>
                        <w:rPr>
                          <w:b/>
                          <w:spacing w:val="-4"/>
                          <w:sz w:val="26"/>
                        </w:rPr>
                        <w:t xml:space="preserve">Hằng </w:t>
                      </w:r>
                      <w:r>
                        <w:rPr>
                          <w:b/>
                          <w:spacing w:val="-3"/>
                          <w:sz w:val="26"/>
                        </w:rPr>
                        <w:t xml:space="preserve">năm, </w:t>
                      </w:r>
                      <w:r>
                        <w:rPr>
                          <w:b/>
                          <w:spacing w:val="-4"/>
                          <w:sz w:val="26"/>
                        </w:rPr>
                        <w:t xml:space="preserve">trƣờng </w:t>
                      </w:r>
                      <w:r>
                        <w:rPr>
                          <w:b/>
                          <w:spacing w:val="-3"/>
                          <w:sz w:val="26"/>
                        </w:rPr>
                        <w:t xml:space="preserve">có </w:t>
                      </w:r>
                      <w:r>
                        <w:rPr>
                          <w:b/>
                          <w:spacing w:val="-4"/>
                          <w:sz w:val="26"/>
                        </w:rPr>
                        <w:t xml:space="preserve">báo </w:t>
                      </w:r>
                      <w:r>
                        <w:rPr>
                          <w:b/>
                          <w:spacing w:val="-3"/>
                          <w:sz w:val="26"/>
                        </w:rPr>
                        <w:t xml:space="preserve">cáo kết quả kiểm </w:t>
                      </w:r>
                      <w:r>
                        <w:rPr>
                          <w:b/>
                          <w:spacing w:val="-4"/>
                          <w:sz w:val="26"/>
                        </w:rPr>
                        <w:t xml:space="preserve">tra, </w:t>
                      </w:r>
                      <w:r>
                        <w:rPr>
                          <w:b/>
                          <w:spacing w:val="-3"/>
                          <w:sz w:val="26"/>
                        </w:rPr>
                        <w:t xml:space="preserve">giám </w:t>
                      </w:r>
                      <w:r>
                        <w:rPr>
                          <w:b/>
                          <w:spacing w:val="-4"/>
                          <w:sz w:val="26"/>
                        </w:rPr>
                        <w:t xml:space="preserve">sát </w:t>
                      </w:r>
                      <w:r>
                        <w:rPr>
                          <w:b/>
                          <w:spacing w:val="-3"/>
                          <w:sz w:val="26"/>
                        </w:rPr>
                        <w:t xml:space="preserve">hoạt </w:t>
                      </w:r>
                      <w:r>
                        <w:rPr>
                          <w:b/>
                          <w:spacing w:val="-4"/>
                          <w:sz w:val="26"/>
                        </w:rPr>
                        <w:t xml:space="preserve">động dạy </w:t>
                      </w:r>
                      <w:r>
                        <w:rPr>
                          <w:b/>
                          <w:sz w:val="26"/>
                        </w:rPr>
                        <w:t xml:space="preserve">và </w:t>
                      </w:r>
                      <w:r>
                        <w:rPr>
                          <w:b/>
                          <w:spacing w:val="-3"/>
                          <w:sz w:val="26"/>
                        </w:rPr>
                        <w:t xml:space="preserve">học; </w:t>
                      </w:r>
                      <w:r>
                        <w:rPr>
                          <w:b/>
                          <w:sz w:val="26"/>
                        </w:rPr>
                        <w:t xml:space="preserve">có đề </w:t>
                      </w:r>
                      <w:r>
                        <w:rPr>
                          <w:b/>
                          <w:spacing w:val="-4"/>
                          <w:sz w:val="26"/>
                        </w:rPr>
                        <w:t xml:space="preserve">xuất </w:t>
                      </w:r>
                      <w:r>
                        <w:rPr>
                          <w:b/>
                          <w:spacing w:val="-3"/>
                          <w:sz w:val="26"/>
                        </w:rPr>
                        <w:t xml:space="preserve">các biện pháp nâng cao chất </w:t>
                      </w:r>
                      <w:r>
                        <w:rPr>
                          <w:b/>
                          <w:spacing w:val="-4"/>
                          <w:sz w:val="26"/>
                        </w:rPr>
                        <w:t xml:space="preserve">lƣợng hoạt động dạy </w:t>
                      </w:r>
                      <w:r>
                        <w:rPr>
                          <w:b/>
                          <w:sz w:val="26"/>
                        </w:rPr>
                        <w:t xml:space="preserve">và </w:t>
                      </w:r>
                      <w:r>
                        <w:rPr>
                          <w:b/>
                          <w:spacing w:val="-3"/>
                          <w:sz w:val="26"/>
                        </w:rPr>
                        <w:t xml:space="preserve">học; kịp thời </w:t>
                      </w:r>
                      <w:r>
                        <w:rPr>
                          <w:b/>
                          <w:spacing w:val="-4"/>
                          <w:sz w:val="26"/>
                        </w:rPr>
                        <w:t xml:space="preserve">điều chỉnh </w:t>
                      </w:r>
                      <w:r>
                        <w:rPr>
                          <w:b/>
                          <w:spacing w:val="-3"/>
                          <w:sz w:val="26"/>
                        </w:rPr>
                        <w:t xml:space="preserve">các </w:t>
                      </w:r>
                      <w:r>
                        <w:rPr>
                          <w:b/>
                          <w:spacing w:val="-4"/>
                          <w:sz w:val="26"/>
                        </w:rPr>
                        <w:t xml:space="preserve">hoạt </w:t>
                      </w:r>
                      <w:r>
                        <w:rPr>
                          <w:b/>
                          <w:spacing w:val="-3"/>
                          <w:sz w:val="26"/>
                        </w:rPr>
                        <w:t xml:space="preserve">động dạy và học </w:t>
                      </w:r>
                      <w:r>
                        <w:rPr>
                          <w:b/>
                          <w:spacing w:val="-4"/>
                          <w:sz w:val="26"/>
                        </w:rPr>
                        <w:t xml:space="preserve">theo </w:t>
                      </w:r>
                      <w:r>
                        <w:rPr>
                          <w:b/>
                          <w:spacing w:val="-3"/>
                          <w:sz w:val="26"/>
                        </w:rPr>
                        <w:t>đề xuất nếu c</w:t>
                      </w:r>
                      <w:r>
                        <w:rPr>
                          <w:b/>
                          <w:spacing w:val="-3"/>
                          <w:sz w:val="26"/>
                        </w:rPr>
                        <w:t xml:space="preserve">ần </w:t>
                      </w:r>
                      <w:r>
                        <w:rPr>
                          <w:b/>
                          <w:spacing w:val="-4"/>
                          <w:sz w:val="26"/>
                        </w:rPr>
                        <w:t>thiết.</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29" w:firstLine="719"/>
        <w:jc w:val="both"/>
      </w:pPr>
      <w:r>
        <w:t>Để có cơ sở tham mưu cho lãnh đạo về nội dung, biện pháp trong việc quản, lý, điều chỉnh và tổ chức các hoạt động dạy và học tại trường. Phòng TS-ĐT xây dựng thông báo về việc thực hiện dự giờ, kiểm tra toàn diện và thao giảng cấp khoa t</w:t>
      </w:r>
      <w:r>
        <w:t xml:space="preserve">heo từng học kỳ, năm học cụ thể. Căn cứ vào thông báo, các khoa đảm bảo công tác kiểm tra, rà soát, đánh giá và lập báo cáo về kết quả dự giờ, kiểm tra toàn diện nộp về phòng TS-ĐT tổng hợp, báo cáo Ban Giám hiệu </w:t>
      </w:r>
      <w:r>
        <w:rPr>
          <w:i/>
        </w:rPr>
        <w:t>(2.10.11 – Báo cáo kết quả dự giờ, kiểm tra</w:t>
      </w:r>
      <w:r>
        <w:rPr>
          <w:i/>
        </w:rPr>
        <w:t xml:space="preserve"> toàn diện từng học  kỳ của</w:t>
      </w:r>
      <w:r>
        <w:rPr>
          <w:i/>
          <w:spacing w:val="-4"/>
        </w:rPr>
        <w:t xml:space="preserve"> </w:t>
      </w:r>
      <w:r>
        <w:rPr>
          <w:i/>
        </w:rPr>
        <w:t>khoa)</w:t>
      </w:r>
      <w:r>
        <w:t>.</w:t>
      </w:r>
    </w:p>
    <w:p w:rsidR="00FA7DA1" w:rsidRDefault="00311B3B">
      <w:pPr>
        <w:pStyle w:val="BodyText"/>
        <w:spacing w:before="195" w:line="288" w:lineRule="auto"/>
        <w:ind w:left="218" w:right="231" w:firstLine="719"/>
        <w:jc w:val="both"/>
        <w:rPr>
          <w:i/>
        </w:rPr>
      </w:pPr>
      <w:r>
        <w:t xml:space="preserve">Cuối mỗi một học kỳ theo năm học, các đơn vị có liên quan báo cáo kết quả kiểm tra giám sát, đánh giá các hoạt động liên quan đến đào tạo như: Đánh giá chất lượng HSSV, chất lượng giáo viên, kiểm tra phòng học chuyên môn, thiết bị phục vụ đào tạo... </w:t>
      </w:r>
      <w:r>
        <w:rPr>
          <w:i/>
        </w:rPr>
        <w:t>(2.11.</w:t>
      </w:r>
      <w:r>
        <w:rPr>
          <w:i/>
        </w:rPr>
        <w:t>01 – Báo cáo tổng kết hoạt động dạy và học).</w:t>
      </w:r>
    </w:p>
    <w:p w:rsidR="00FA7DA1" w:rsidRDefault="00311B3B">
      <w:pPr>
        <w:spacing w:before="196" w:line="288" w:lineRule="auto"/>
        <w:ind w:left="218" w:right="231" w:firstLine="719"/>
        <w:jc w:val="both"/>
        <w:rPr>
          <w:i/>
          <w:sz w:val="26"/>
        </w:rPr>
      </w:pPr>
      <w:r>
        <w:rPr>
          <w:sz w:val="26"/>
        </w:rPr>
        <w:t>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w:t>
      </w:r>
      <w:r>
        <w:rPr>
          <w:sz w:val="26"/>
        </w:rPr>
        <w:t xml:space="preserve">o đúng thời gian tiến độ </w:t>
      </w:r>
      <w:r>
        <w:rPr>
          <w:i/>
          <w:sz w:val="26"/>
        </w:rPr>
        <w:t>(2.11.02 – Báo cáo tình hình thực hiện kỷ cương nề nếp và quy định của Nhà trường).</w:t>
      </w:r>
    </w:p>
    <w:p w:rsidR="00FA7DA1" w:rsidRDefault="00311B3B">
      <w:pPr>
        <w:spacing w:before="195" w:line="288" w:lineRule="auto"/>
        <w:ind w:left="218" w:right="229" w:firstLine="719"/>
        <w:jc w:val="both"/>
        <w:rPr>
          <w:i/>
          <w:sz w:val="26"/>
        </w:rPr>
      </w:pPr>
      <w:r>
        <w:rPr>
          <w:sz w:val="26"/>
        </w:rPr>
        <w:t>Để làm được những điều trên, các đơn vị phòng khoa, trung tâm phải thực hiện công tác báo cáo tùy đặc thù của đơn vị. Công tác báo cáo phải thực hi</w:t>
      </w:r>
      <w:r>
        <w:rPr>
          <w:sz w:val="26"/>
        </w:rPr>
        <w:t xml:space="preserve">ện theo từng học kỳ, năm học, đảm bảo tính kịp thời nhanh chóng để nhà trường nắm bắt và điều chỉnh các hoạt động dạy và học nếu cần thiết </w:t>
      </w:r>
      <w:r>
        <w:rPr>
          <w:i/>
          <w:sz w:val="26"/>
        </w:rPr>
        <w:t>(2.11.03 – Báo cáo sĩ số HSSV hằng tháng, Báo cáo công tác thực hiện hằng tháng; Báo cáo tổng kết công tác đào tạo).</w:t>
      </w:r>
    </w:p>
    <w:p w:rsidR="00FA7DA1" w:rsidRDefault="00FA7DA1">
      <w:pPr>
        <w:spacing w:line="288" w:lineRule="auto"/>
        <w:jc w:val="both"/>
        <w:rPr>
          <w:sz w:val="26"/>
        </w:rPr>
        <w:sectPr w:rsidR="00FA7DA1">
          <w:pgSz w:w="11910" w:h="16850"/>
          <w:pgMar w:top="960" w:right="900" w:bottom="1040" w:left="1200" w:header="0" w:footer="814" w:gutter="0"/>
          <w:cols w:space="720"/>
        </w:sectPr>
      </w:pPr>
    </w:p>
    <w:p w:rsidR="00FA7DA1" w:rsidRDefault="00311B3B">
      <w:pPr>
        <w:pStyle w:val="BodyText"/>
        <w:spacing w:before="51" w:line="288" w:lineRule="auto"/>
        <w:ind w:left="118" w:right="118" w:firstLine="566"/>
        <w:jc w:val="both"/>
      </w:pPr>
      <w:r>
        <w:lastRenderedPageBreak/>
        <w:t>Để hoàn thành nhiệm vụ năm học, nhiệm vụ trước mắt cần tập trung nâng cao chất lượng hoạt động dạy và học, Nhà trường đưa ra những giải pháp nhằm nâng cao chất lượng dạy và học tại trường như sau:</w:t>
      </w:r>
    </w:p>
    <w:p w:rsidR="00FA7DA1" w:rsidRDefault="00311B3B">
      <w:pPr>
        <w:spacing w:before="195" w:line="288" w:lineRule="auto"/>
        <w:ind w:left="118" w:right="111" w:firstLine="566"/>
        <w:jc w:val="both"/>
        <w:rPr>
          <w:i/>
          <w:sz w:val="26"/>
        </w:rPr>
      </w:pPr>
      <w:r>
        <w:rPr>
          <w:sz w:val="26"/>
        </w:rPr>
        <w:t xml:space="preserve">+ Tham mưu Ban Giám hiệu nhà trường phối hợp chặt chẽ với các tổ chức đoàn thể tuyên truyền, vận động cán bộ, giáo viên và HSSV tham gia các hoạt động của trường </w:t>
      </w:r>
      <w:r>
        <w:rPr>
          <w:i/>
          <w:sz w:val="26"/>
        </w:rPr>
        <w:t>(2.11.04 – Kế hoạch tổ chức các hoạt động phong trào, chương trình, cuộc thi do Công đoàn, đoà</w:t>
      </w:r>
      <w:r>
        <w:rPr>
          <w:i/>
          <w:sz w:val="26"/>
        </w:rPr>
        <w:t>n Thanh niên – Hội SV trưởng tổ chức).</w:t>
      </w:r>
    </w:p>
    <w:p w:rsidR="00FA7DA1" w:rsidRDefault="00311B3B">
      <w:pPr>
        <w:pStyle w:val="BodyText"/>
        <w:spacing w:before="195" w:line="288" w:lineRule="auto"/>
        <w:ind w:left="118" w:right="116" w:firstLine="566"/>
        <w:jc w:val="both"/>
        <w:rPr>
          <w:i/>
        </w:rPr>
      </w:pPr>
      <w:r>
        <w:t>+ Tích cực vận động và tạo điều kiện cho cán bộ, giáo viên nêu cao tinh thần tự học, tự bồi dưỡng để không ngừng nâng cao chất lượng đội ngũ giáo viên, sẵn sàng đáp ứng yêu cầu ngày càng cao của sự nghiệp giáo dục. Nâ</w:t>
      </w:r>
      <w:r>
        <w:t xml:space="preserve">ng cao chất lượng đội ngũ còn được  thể hiện ở nhận thức của giáo viên về chương trình chuẩn kiến thức, kỹ năng của bộ môn mình giảng dạy </w:t>
      </w:r>
      <w:r>
        <w:rPr>
          <w:i/>
        </w:rPr>
        <w:t>(2.11.05 – Kế hoạch tổ chức hội thảo, Hội thao cấp</w:t>
      </w:r>
      <w:r>
        <w:rPr>
          <w:i/>
          <w:spacing w:val="-18"/>
        </w:rPr>
        <w:t xml:space="preserve"> </w:t>
      </w:r>
      <w:r>
        <w:rPr>
          <w:i/>
        </w:rPr>
        <w:t>trường)</w:t>
      </w:r>
    </w:p>
    <w:p w:rsidR="00FA7DA1" w:rsidRDefault="00311B3B">
      <w:pPr>
        <w:spacing w:before="193" w:line="288" w:lineRule="auto"/>
        <w:ind w:left="118" w:right="112" w:firstLine="566"/>
        <w:jc w:val="both"/>
        <w:rPr>
          <w:i/>
          <w:sz w:val="26"/>
        </w:rPr>
      </w:pPr>
      <w:r>
        <w:rPr>
          <w:sz w:val="26"/>
        </w:rPr>
        <w:t>+ Trong từng năm học cần tập trung đổi mới việc giảng dạy v</w:t>
      </w:r>
      <w:r>
        <w:rPr>
          <w:sz w:val="26"/>
        </w:rPr>
        <w:t xml:space="preserve">à kiểm tra, đánh giá học sinh theo chuẩn kiến thức, kỹ năng năng bộ môn, kiểm tra kiến thức cơ bản, năng lực vận dụng và rèn luyện khả năng tự học đồng thời phát huy tính tích cực sáng tạo của HSSV </w:t>
      </w:r>
      <w:r>
        <w:rPr>
          <w:i/>
          <w:sz w:val="26"/>
        </w:rPr>
        <w:t>(2.10.07 - Quy định về việc thực hiện dự giờ, kiểm tra toà</w:t>
      </w:r>
      <w:r>
        <w:rPr>
          <w:i/>
          <w:sz w:val="26"/>
        </w:rPr>
        <w:t>n diện, tổ chức thao giảng cấp khoa và hội giảng cấp trường), (2.10.08 – Kế hoạch dự giờ và kiểm tra hồ sơ chuyên môn, do khoa xây dựng).</w:t>
      </w:r>
    </w:p>
    <w:p w:rsidR="00FA7DA1" w:rsidRDefault="00311B3B">
      <w:pPr>
        <w:pStyle w:val="BodyText"/>
        <w:spacing w:before="193" w:line="288" w:lineRule="auto"/>
        <w:ind w:left="118" w:right="117" w:firstLine="566"/>
        <w:jc w:val="both"/>
      </w:pPr>
      <w:r>
        <w:t>+ Tiếp tục đổi mới phương pháp giảng dạy, ứng dụng CNTT trong giảng dạy là nhiệm vụ thường xuyên của đội ngũ GV.</w:t>
      </w:r>
    </w:p>
    <w:p w:rsidR="00FA7DA1" w:rsidRDefault="00311B3B">
      <w:pPr>
        <w:pStyle w:val="BodyText"/>
        <w:spacing w:before="193" w:line="288" w:lineRule="auto"/>
        <w:ind w:left="118" w:right="116" w:firstLine="566"/>
        <w:jc w:val="both"/>
      </w:pPr>
      <w: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FA7DA1" w:rsidRDefault="00311B3B">
      <w:pPr>
        <w:pStyle w:val="BodyText"/>
        <w:spacing w:before="195" w:line="288" w:lineRule="auto"/>
        <w:ind w:left="118" w:right="158" w:firstLine="719"/>
      </w:pPr>
      <w:r>
        <w:t>+ Tăng c</w:t>
      </w:r>
      <w:r>
        <w:t>ường công tác thanh tra, kiểm tra của BGH, tổ trưởng chuyên môn về việc thực hiện nhiệm vụ dạy học của giáo</w:t>
      </w:r>
      <w:r>
        <w:rPr>
          <w:spacing w:val="-11"/>
        </w:rPr>
        <w:t xml:space="preserve"> </w:t>
      </w:r>
      <w:r>
        <w:t>viên.</w:t>
      </w:r>
    </w:p>
    <w:p w:rsidR="00FA7DA1" w:rsidRDefault="00311B3B">
      <w:pPr>
        <w:pStyle w:val="BodyText"/>
        <w:spacing w:before="3"/>
        <w:ind w:left="838" w:right="79"/>
      </w:pPr>
      <w:r>
        <w:t>+ Tích cực kiểm tra việc thực hiện nội dung giảng dạy, ra đề, coi thi và chấm thi.</w:t>
      </w:r>
    </w:p>
    <w:p w:rsidR="00FA7DA1" w:rsidRDefault="00311B3B">
      <w:pPr>
        <w:pStyle w:val="BodyText"/>
        <w:spacing w:before="58"/>
        <w:ind w:left="838" w:right="79"/>
        <w:rPr>
          <w:i/>
        </w:rPr>
      </w:pPr>
      <w:r>
        <w:t>+ Tăng cường tổ chức các hoạt động NCKH cho giáo viên và HS</w:t>
      </w:r>
      <w:r>
        <w:t>SV trường</w:t>
      </w:r>
      <w:r>
        <w:rPr>
          <w:i/>
        </w:rPr>
        <w:t>.</w:t>
      </w:r>
    </w:p>
    <w:p w:rsidR="00FA7DA1" w:rsidRDefault="00FA7DA1">
      <w:pPr>
        <w:pStyle w:val="BodyText"/>
        <w:rPr>
          <w:i/>
          <w:sz w:val="22"/>
        </w:rPr>
      </w:pPr>
    </w:p>
    <w:p w:rsidR="00FA7DA1" w:rsidRDefault="00311B3B">
      <w:pPr>
        <w:pStyle w:val="BodyText"/>
        <w:spacing w:line="288" w:lineRule="auto"/>
        <w:ind w:left="118" w:right="120" w:firstLine="566"/>
        <w:jc w:val="both"/>
      </w:pPr>
      <w:r>
        <w:t>Ngoài ra, đầu tư, cải tạo cơ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FA7DA1" w:rsidRDefault="00311B3B">
      <w:pPr>
        <w:pStyle w:val="BodyText"/>
        <w:spacing w:before="193" w:line="288" w:lineRule="auto"/>
        <w:ind w:left="118" w:right="111" w:firstLine="566"/>
        <w:jc w:val="both"/>
      </w:pPr>
      <w:r>
        <w:t>Căn cứ</w:t>
      </w:r>
      <w:r>
        <w:t xml:space="preserve"> kết quả báo cáo công tác kiểm tra, giám sát hoạt động dạy và học của Tổ TT-PC hằng tháng, lãnh đạo nhà trường đã chỉ đạo, điều chỉnh kịp thời kế hoạch giảng dạy </w:t>
      </w:r>
      <w:r>
        <w:rPr>
          <w:i/>
        </w:rPr>
        <w:t xml:space="preserve">(2.11.06 - Nội dung biên bản họp giao ban hàng tháng...) </w:t>
      </w:r>
      <w:r>
        <w:t>và đã khắc phục được những tồn tại củ</w:t>
      </w:r>
      <w:r>
        <w:t>a hoạt động dạy và học.</w:t>
      </w:r>
    </w:p>
    <w:p w:rsidR="00FA7DA1" w:rsidRDefault="00311B3B">
      <w:pPr>
        <w:pStyle w:val="BodyText"/>
        <w:spacing w:before="193" w:line="288" w:lineRule="auto"/>
        <w:ind w:left="118" w:right="108" w:firstLine="566"/>
        <w:jc w:val="both"/>
      </w:pPr>
      <w:r>
        <w:t>Hằng năm, Nhà trường đã cho rà soát, sửa chữa những thiết bị, cơ sở vật chất nhằm đáp ứng nhu cầu dạy và học. Trong năm học 2018 – 2019, nhà trường chỉ đạo phòng  TS-</w:t>
      </w:r>
    </w:p>
    <w:p w:rsidR="00FA7DA1" w:rsidRDefault="00FA7DA1">
      <w:pPr>
        <w:spacing w:line="288" w:lineRule="auto"/>
        <w:jc w:val="both"/>
        <w:sectPr w:rsidR="00FA7DA1">
          <w:pgSz w:w="11910" w:h="16850"/>
          <w:pgMar w:top="960" w:right="1020" w:bottom="1040" w:left="1300" w:header="0" w:footer="814" w:gutter="0"/>
          <w:cols w:space="720"/>
        </w:sectPr>
      </w:pPr>
    </w:p>
    <w:p w:rsidR="00FA7DA1" w:rsidRDefault="00311B3B">
      <w:pPr>
        <w:spacing w:before="51" w:line="288" w:lineRule="auto"/>
        <w:ind w:left="218" w:right="233"/>
        <w:jc w:val="both"/>
        <w:rPr>
          <w:i/>
          <w:sz w:val="26"/>
        </w:rPr>
      </w:pPr>
      <w:r>
        <w:rPr>
          <w:sz w:val="26"/>
        </w:rPr>
        <w:lastRenderedPageBreak/>
        <w:t xml:space="preserve">ĐT, Tổ TT-PC, phòng CTCT- HSSV tăng cường công tác kiểm tra, giám sát hoạt động dạy và học tại trường. Công tác dự giờ, kiểm tra hồ sơ chuyên môn tăng từ 1 lần/ năm học, lên 2 lần/ năm học </w:t>
      </w:r>
      <w:r>
        <w:rPr>
          <w:i/>
          <w:sz w:val="26"/>
        </w:rPr>
        <w:t>(2.10.07 - Quy định về việc thực hiện dự giờ, kiểm tra toàn diện, t</w:t>
      </w:r>
      <w:r>
        <w:rPr>
          <w:i/>
          <w:sz w:val="26"/>
        </w:rPr>
        <w:t>ổ chức thao giảng cấp khoa và hội giảng cấp trường), (2.10.08 – Kế hoạch dự giờ và kiểm tra hồ sơ chuyên môn, do khoa xây dựng).</w:t>
      </w:r>
    </w:p>
    <w:p w:rsidR="00FA7DA1" w:rsidRDefault="00311B3B">
      <w:pPr>
        <w:pStyle w:val="BodyText"/>
        <w:spacing w:before="195" w:line="288" w:lineRule="auto"/>
        <w:ind w:left="218" w:right="227" w:firstLine="719"/>
      </w:pPr>
      <w:r>
        <w:t>Tăng cường tổ chức các hoạt động NCKH cho giáo viên và HSSV trường; Khuyến khích, tạo điều kiện cho giáo viên tham gia bồi dưỡn</w:t>
      </w:r>
      <w:r>
        <w:t>g chuyên môn, nghiệp vụ giảng dạy.</w:t>
      </w:r>
    </w:p>
    <w:p w:rsidR="00FA7DA1" w:rsidRDefault="00311B3B">
      <w:pPr>
        <w:pStyle w:val="Heading3"/>
        <w:spacing w:before="195"/>
        <w:ind w:right="0"/>
        <w:jc w:val="both"/>
        <w:rPr>
          <w:b w:val="0"/>
          <w:i/>
        </w:rPr>
      </w:pPr>
      <w:r>
        <w:t xml:space="preserve">Tự đánh giá tiêu chuẩn 2.11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16768" behindDoc="0" locked="0" layoutInCell="1" allowOverlap="1">
                <wp:simplePos x="0" y="0"/>
                <wp:positionH relativeFrom="page">
                  <wp:posOffset>829310</wp:posOffset>
                </wp:positionH>
                <wp:positionV relativeFrom="paragraph">
                  <wp:posOffset>167005</wp:posOffset>
                </wp:positionV>
                <wp:extent cx="6085205" cy="716915"/>
                <wp:effectExtent l="10160" t="5080" r="10160" b="11430"/>
                <wp:wrapTopAndBottom/>
                <wp:docPr id="9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9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90" w:lineRule="auto"/>
                              <w:ind w:left="108" w:right="115" w:firstLine="324"/>
                              <w:jc w:val="both"/>
                              <w:rPr>
                                <w:b/>
                                <w:sz w:val="26"/>
                              </w:rPr>
                            </w:pPr>
                            <w:r>
                              <w:rPr>
                                <w:b/>
                                <w:i/>
                                <w:sz w:val="26"/>
                              </w:rPr>
                              <w:t xml:space="preserve">Tiêu chuẩn </w:t>
                            </w:r>
                            <w:r>
                              <w:rPr>
                                <w:b/>
                                <w:sz w:val="26"/>
                              </w:rPr>
                              <w:t>2.12: Trƣờng ban hành đầy đủ các quy định về kiểm tra, thi, xét công nhận tốt nghiệp, đánh giá kết quả học tập, rèn luyện, cấp văn bằng, chứng chỉ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64" type="#_x0000_t202" style="position:absolute;margin-left:65.3pt;margin-top:13.15pt;width:479.15pt;height:56.45pt;z-index:251616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" filled="f" strokeweight=".48pt">
                <v:textbox inset="0,0,0,0">
                  <w:txbxContent>
                    <w:p w:rsidR="00FA7DA1" w:rsidRDefault="00311B3B">
                      <w:pPr>
                        <w:spacing w:before="19" w:line="290" w:lineRule="auto"/>
                        <w:ind w:left="108" w:right="115" w:firstLine="324"/>
                        <w:jc w:val="both"/>
                        <w:rPr>
                          <w:b/>
                          <w:sz w:val="26"/>
                        </w:rPr>
                      </w:pPr>
                      <w:r>
                        <w:rPr>
                          <w:b/>
                          <w:i/>
                          <w:sz w:val="26"/>
                        </w:rPr>
                        <w:t xml:space="preserve">Tiêu chuẩn </w:t>
                      </w:r>
                      <w:r>
                        <w:rPr>
                          <w:b/>
                          <w:sz w:val="26"/>
                        </w:rPr>
                        <w:t>2.12: Trƣờng ban hành đầy đủ các quy định về kiểm tra, thi, xét công nhận tốt nghiệp, đánh giá kết quả học tập, rèn luyện, cấp văn bằng, chứng chỉ theo quy 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w:t>
      </w:r>
      <w:r>
        <w:rPr>
          <w:b/>
          <w:sz w:val="26"/>
        </w:rPr>
        <w:t xml:space="preserve"> tả</w:t>
      </w:r>
    </w:p>
    <w:p w:rsidR="00FA7DA1" w:rsidRDefault="00FA7DA1">
      <w:pPr>
        <w:pStyle w:val="BodyText"/>
        <w:spacing w:before="1"/>
        <w:rPr>
          <w:b/>
          <w:sz w:val="21"/>
        </w:rPr>
      </w:pPr>
    </w:p>
    <w:p w:rsidR="00FA7DA1" w:rsidRDefault="00311B3B">
      <w:pPr>
        <w:spacing w:before="1" w:line="288" w:lineRule="auto"/>
        <w:ind w:left="218" w:right="231" w:firstLine="566"/>
        <w:jc w:val="both"/>
        <w:rPr>
          <w:sz w:val="26"/>
        </w:rPr>
      </w:pPr>
      <w:r>
        <w:rPr>
          <w:sz w:val="26"/>
        </w:rPr>
        <w:t>Đối với bậc cao đẳng, dựa trên quy chế của Bộ (Quy chế đào tạo của Bộ GD&amp;ĐT: 25/2006/QĐ-BGDĐT ngày 26/6/2006, số 43/2007/QĐ-BGDĐT ngày 15/8/2007, số 14/2007/QĐ-BLĐTBXH ngày 24/5/2007), Trường đã ban hành các quy chế đào tạo theo các bậc đào tạo khác n</w:t>
      </w:r>
      <w:r>
        <w:rPr>
          <w:sz w:val="26"/>
        </w:rPr>
        <w:t xml:space="preserve">hau </w:t>
      </w:r>
      <w:r>
        <w:rPr>
          <w:i/>
          <w:sz w:val="26"/>
        </w:rPr>
        <w:t>(2.12.01- Quy định Đào tạo cao đẳng hệ chính quy theo học chế tín chỉ tại trường cao đẳng Lý Tự Trọng Tp.HCM), (2.12.02 -  Quy định Đào tạo  nghề tại trường cao đẳng Lý Tự Trọng Tp.HCM)</w:t>
      </w:r>
      <w:r>
        <w:rPr>
          <w:sz w:val="26"/>
        </w:rPr>
        <w:t xml:space="preserve">, riêng bậc đào tạo TCCN, nhà Trường áp dụng trực tiếp Thông tư 22/2014/TT-BGDĐT của Bộ GD&amp;ĐT. Từ năm 2015, Trường thực hiện đào tạo nghề căn cứ theo Quyết định số 14/2007/QĐ-BLĐTBXH, hiện tại khóa này đã tốt nghiệp. Trong đó có thể hiện cách tổ chức thực </w:t>
      </w:r>
      <w:r>
        <w:rPr>
          <w:sz w:val="26"/>
        </w:rPr>
        <w:t>hiện chương trình đào tạo,  đánh giá kết quả học tập của người học, tổ chức thi, xét tốt nghiệp, cấp văn bằng, chứng chỉ...</w:t>
      </w:r>
    </w:p>
    <w:p w:rsidR="00FA7DA1" w:rsidRDefault="00311B3B">
      <w:pPr>
        <w:spacing w:before="195" w:line="288" w:lineRule="auto"/>
        <w:ind w:left="218" w:right="228" w:firstLine="719"/>
        <w:jc w:val="both"/>
        <w:rPr>
          <w:sz w:val="26"/>
        </w:rPr>
      </w:pPr>
      <w:r>
        <w:rPr>
          <w:sz w:val="26"/>
        </w:rPr>
        <w:t xml:space="preserve">Trên cơ sở Quy chế đào tạo, nhà trường ban hành các quy định về hình thức thi học kỳ </w:t>
      </w:r>
      <w:r>
        <w:rPr>
          <w:i/>
          <w:sz w:val="26"/>
        </w:rPr>
        <w:t>(2.12.03 - Hình thức thi, ra đề thi học kỳ</w:t>
      </w:r>
      <w:r>
        <w:rPr>
          <w:sz w:val="26"/>
        </w:rPr>
        <w:t>), th</w:t>
      </w:r>
      <w:r>
        <w:rPr>
          <w:sz w:val="26"/>
        </w:rPr>
        <w:t xml:space="preserve">i tốt nghiệp </w:t>
      </w:r>
      <w:r>
        <w:rPr>
          <w:i/>
          <w:sz w:val="26"/>
        </w:rPr>
        <w:t>(2.12.04 - Quyết định thành lập Hội đồng thi tốt nghiệp</w:t>
      </w:r>
      <w:r>
        <w:rPr>
          <w:sz w:val="26"/>
        </w:rPr>
        <w:t>), xét tốt nghiệp (</w:t>
      </w:r>
      <w:r>
        <w:rPr>
          <w:i/>
          <w:sz w:val="26"/>
        </w:rPr>
        <w:t>2.12.05 - Quyết định thành lập Hội đồng xét tốt nghiệp</w:t>
      </w:r>
      <w:r>
        <w:rPr>
          <w:sz w:val="26"/>
        </w:rPr>
        <w:t xml:space="preserve">), rèn luyện </w:t>
      </w:r>
      <w:r>
        <w:rPr>
          <w:i/>
          <w:sz w:val="26"/>
        </w:rPr>
        <w:t>(2.12.06 - Quy định tính điểm rèn luyện</w:t>
      </w:r>
      <w:r>
        <w:rPr>
          <w:sz w:val="26"/>
        </w:rPr>
        <w:t xml:space="preserve">), cấp phát văn bằng, chứng chỉ </w:t>
      </w:r>
      <w:r>
        <w:rPr>
          <w:i/>
          <w:sz w:val="26"/>
        </w:rPr>
        <w:t>(2.12</w:t>
      </w:r>
      <w:r>
        <w:rPr>
          <w:sz w:val="26"/>
        </w:rPr>
        <w:t xml:space="preserve">.07 - </w:t>
      </w:r>
      <w:r>
        <w:rPr>
          <w:i/>
          <w:sz w:val="26"/>
        </w:rPr>
        <w:t>Quyết định cấp bằng,</w:t>
      </w:r>
      <w:r>
        <w:rPr>
          <w:i/>
          <w:sz w:val="26"/>
        </w:rPr>
        <w:t xml:space="preserve"> chứng</w:t>
      </w:r>
      <w:r>
        <w:rPr>
          <w:i/>
          <w:spacing w:val="-11"/>
          <w:sz w:val="26"/>
        </w:rPr>
        <w:t xml:space="preserve"> </w:t>
      </w:r>
      <w:r>
        <w:rPr>
          <w:i/>
          <w:sz w:val="26"/>
        </w:rPr>
        <w:t>chỉ</w:t>
      </w:r>
      <w:r>
        <w:rPr>
          <w:sz w:val="26"/>
        </w:rPr>
        <w:t>)</w:t>
      </w:r>
    </w:p>
    <w:p w:rsidR="00FA7DA1" w:rsidRDefault="00311B3B">
      <w:pPr>
        <w:spacing w:before="193" w:line="288" w:lineRule="auto"/>
        <w:ind w:left="218" w:right="231" w:firstLine="707"/>
        <w:jc w:val="both"/>
        <w:rPr>
          <w:sz w:val="26"/>
        </w:rPr>
      </w:pPr>
      <w:r>
        <w:rPr>
          <w:sz w:val="26"/>
        </w:rPr>
        <w:t xml:space="preserve">Năm 2017, căn cứ Thông tư 09/2017/TT-BLĐTBXH ngày 13/3/2017 và Thông tư 10/2017/TT-BLĐTBXH ngày 13/3/2017, nhà trường đã xây dựng, ban hành Quy định tổ chức thực hiện chương trình đào tạo áp dụng từ năm học 2017-2018 </w:t>
      </w:r>
      <w:r>
        <w:rPr>
          <w:i/>
          <w:sz w:val="26"/>
        </w:rPr>
        <w:t xml:space="preserve">(2.12.08 - Quyết  </w:t>
      </w:r>
      <w:r>
        <w:rPr>
          <w:i/>
          <w:sz w:val="26"/>
        </w:rPr>
        <w:t>định ban hành Quy định tổ chức thực hiện chương trình đào tạo trung cấp và cao đẳng 713/QĐ-LTT-ĐT ngày 19/7/2017</w:t>
      </w:r>
      <w:r>
        <w:rPr>
          <w:sz w:val="26"/>
        </w:rPr>
        <w:t xml:space="preserve">), trong đó có các quy định về kiểm tra, thi, xét công nhận tốt nghiệp, đánh giá kết quả học tập, đánh giá kết quả rèn luyện </w:t>
      </w:r>
      <w:r>
        <w:rPr>
          <w:i/>
          <w:sz w:val="26"/>
        </w:rPr>
        <w:t xml:space="preserve">(2.12.09 - Quy chế </w:t>
      </w:r>
      <w:r>
        <w:rPr>
          <w:i/>
          <w:sz w:val="26"/>
        </w:rPr>
        <w:t>rèn luyện</w:t>
      </w:r>
      <w:r>
        <w:rPr>
          <w:i/>
          <w:spacing w:val="-13"/>
          <w:sz w:val="26"/>
        </w:rPr>
        <w:t xml:space="preserve"> </w:t>
      </w:r>
      <w:r>
        <w:rPr>
          <w:i/>
          <w:sz w:val="26"/>
        </w:rPr>
        <w:t>HSSV</w:t>
      </w:r>
      <w:r>
        <w:rPr>
          <w:sz w:val="26"/>
        </w:rPr>
        <w:t>).</w:t>
      </w:r>
    </w:p>
    <w:p w:rsidR="00FA7DA1" w:rsidRDefault="00311B3B">
      <w:pPr>
        <w:pStyle w:val="Heading3"/>
        <w:spacing w:before="193"/>
        <w:rPr>
          <w:b w:val="0"/>
          <w:i/>
        </w:rPr>
      </w:pPr>
      <w:r>
        <w:t xml:space="preserve">Tự đánh giá tiêu chuẩn 2.12 đạt: </w:t>
      </w:r>
      <w:r>
        <w:rPr>
          <w:i/>
        </w:rPr>
        <w:t>1 điểm</w:t>
      </w:r>
      <w:r>
        <w:rPr>
          <w:b w:val="0"/>
          <w:i/>
        </w:rPr>
        <w:t>.</w:t>
      </w:r>
    </w:p>
    <w:p w:rsidR="00FA7DA1" w:rsidRDefault="00FA7DA1">
      <w:pPr>
        <w:sectPr w:rsidR="00FA7DA1">
          <w:pgSz w:w="11910" w:h="16850"/>
          <w:pgMar w:top="960" w:right="900" w:bottom="1040" w:left="1200" w:header="0" w:footer="81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716915"/>
                <wp:effectExtent l="9525" t="9525" r="10795" b="6985"/>
                <wp:docPr id="91"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9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9" w:firstLine="324"/>
                              <w:jc w:val="both"/>
                              <w:rPr>
                                <w:b/>
                                <w:sz w:val="26"/>
                              </w:rPr>
                            </w:pPr>
                            <w:r>
                              <w:rPr>
                                <w:b/>
                                <w:i/>
                                <w:sz w:val="26"/>
                              </w:rPr>
                              <w:t xml:space="preserve">Tiêu chuẩn </w:t>
                            </w:r>
                            <w:r>
                              <w:rPr>
                                <w:b/>
                                <w:sz w:val="26"/>
                              </w:rPr>
                              <w:t xml:space="preserve">2.13: Trong quá trình đánh giá kết quả học tập của ngƣời học có sự tham gia của doanh nghiệp, cơ sở sản xuất, kinh doanh, dịch vụ và theo quy định đặc thù của ngành </w:t>
                            </w:r>
                            <w:r>
                              <w:rPr>
                                <w:b/>
                                <w:sz w:val="26"/>
                              </w:rPr>
                              <w:t>nếu</w:t>
                            </w:r>
                            <w:r>
                              <w:rPr>
                                <w:b/>
                                <w:spacing w:val="-10"/>
                                <w:sz w:val="26"/>
                              </w:rPr>
                              <w:t xml:space="preserve"> </w:t>
                            </w:r>
                            <w:r>
                              <w:rPr>
                                <w:b/>
                                <w:sz w:val="26"/>
                              </w:rPr>
                              <w:t>có.</w:t>
                            </w:r>
                          </w:p>
                        </w:txbxContent>
                      </wps:txbx>
                      <wps:bodyPr rot="0" vert="horz" wrap="square" lIns="0" tIns="0" rIns="0" bIns="0" anchor="t" anchorCtr="0" upright="1">
                        <a:noAutofit/>
                      </wps:bodyPr>
                    </wps:wsp>
                  </a:graphicData>
                </a:graphic>
              </wp:inline>
            </w:drawing>
          </mc:Choice>
          <mc:Fallback>
            <w:pict>
              <v:shape id="Text Box 87" o:spid="_x0000_s1065" type="#_x0000_t202" style="width:479.15pt;height:5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" filled="f" strokeweight=".48pt">
                <v:textbox inset="0,0,0,0">
                  <w:txbxContent>
                    <w:p w:rsidR="00FA7DA1" w:rsidRDefault="00311B3B">
                      <w:pPr>
                        <w:spacing w:before="19" w:line="288" w:lineRule="auto"/>
                        <w:ind w:left="108" w:right="109" w:firstLine="324"/>
                        <w:jc w:val="both"/>
                        <w:rPr>
                          <w:b/>
                          <w:sz w:val="26"/>
                        </w:rPr>
                      </w:pPr>
                      <w:r>
                        <w:rPr>
                          <w:b/>
                          <w:i/>
                          <w:sz w:val="26"/>
                        </w:rPr>
                        <w:t xml:space="preserve">Tiêu chuẩn </w:t>
                      </w:r>
                      <w:r>
                        <w:rPr>
                          <w:b/>
                          <w:sz w:val="26"/>
                        </w:rPr>
                        <w:t xml:space="preserve">2.13: Trong quá trình đánh giá kết quả học tập của ngƣời học có sự tham gia của doanh nghiệp, cơ sở sản xuất, kinh doanh, dịch vụ và theo quy định đặc thù của ngành </w:t>
                      </w:r>
                      <w:r>
                        <w:rPr>
                          <w:b/>
                          <w:sz w:val="26"/>
                        </w:rPr>
                        <w:t>nếu</w:t>
                      </w:r>
                      <w:r>
                        <w:rPr>
                          <w:b/>
                          <w:spacing w:val="-10"/>
                          <w:sz w:val="26"/>
                        </w:rPr>
                        <w:t xml:space="preserve"> </w:t>
                      </w:r>
                      <w:r>
                        <w:rPr>
                          <w:b/>
                          <w:sz w:val="26"/>
                        </w:rPr>
                        <w:t>có.</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1"/>
        <w:rPr>
          <w:b/>
          <w:sz w:val="21"/>
        </w:rPr>
      </w:pPr>
    </w:p>
    <w:p w:rsidR="00FA7DA1" w:rsidRDefault="00311B3B">
      <w:pPr>
        <w:spacing w:before="1" w:line="288" w:lineRule="auto"/>
        <w:ind w:left="218" w:right="230" w:firstLine="707"/>
        <w:jc w:val="both"/>
        <w:rPr>
          <w:sz w:val="26"/>
        </w:rPr>
      </w:pPr>
      <w:r>
        <w:rPr>
          <w:sz w:val="26"/>
        </w:rPr>
        <w:t>Hằng năm Trường đã thực hiện tốt công tác thống kê để xây dựng bộ cơ sở dữ liệu về hoạt động đào tạo, trong đó có thống kê về người tốt nghiệp. Các số liệu thống kê về tốt nghi</w:t>
      </w:r>
      <w:r>
        <w:rPr>
          <w:sz w:val="26"/>
        </w:rPr>
        <w:t xml:space="preserve">ệp, đánh giá kết quả học tập của người học đã được Trường đưa vào trong báo  cáo sơ kết học kỳ 1 </w:t>
      </w:r>
      <w:r>
        <w:rPr>
          <w:i/>
          <w:sz w:val="26"/>
        </w:rPr>
        <w:t>(2.13.01 - Báo cáo sơ kết học kỳ 1</w:t>
      </w:r>
      <w:r>
        <w:rPr>
          <w:sz w:val="26"/>
        </w:rPr>
        <w:t xml:space="preserve">), báo cáo tổng kết năm học </w:t>
      </w:r>
      <w:r>
        <w:rPr>
          <w:i/>
          <w:sz w:val="26"/>
        </w:rPr>
        <w:t>(2.13.02 - Báo cáo tổng kết năm học</w:t>
      </w:r>
      <w:r>
        <w:rPr>
          <w:sz w:val="26"/>
        </w:rPr>
        <w:t>) cho Sở GD&amp;ĐT, Sở LĐTB&amp;</w:t>
      </w:r>
      <w:r>
        <w:rPr>
          <w:sz w:val="26"/>
        </w:rPr>
        <w:t xml:space="preserve">XH, báo cáo thống kê cơ sở dữ liệu năm học cho Tổng cục GDNN </w:t>
      </w:r>
      <w:r>
        <w:rPr>
          <w:i/>
          <w:sz w:val="26"/>
        </w:rPr>
        <w:t>(2.13.03 - Báo cáo thống kê cơ sở dữ liệu năm học</w:t>
      </w:r>
      <w:r>
        <w:rPr>
          <w:sz w:val="26"/>
        </w:rPr>
        <w:t xml:space="preserve">) và báo cáo công khai giáo dục hằng năm </w:t>
      </w:r>
      <w:r>
        <w:rPr>
          <w:i/>
          <w:sz w:val="26"/>
        </w:rPr>
        <w:t>(2.13.04 - Báo cáo công khai giáo dục hàng năm</w:t>
      </w:r>
      <w:r>
        <w:rPr>
          <w:sz w:val="26"/>
        </w:rPr>
        <w:t>) cũng như công bố trên website tại địa chỉ lttc.edu.vn/Côn</w:t>
      </w:r>
      <w:r>
        <w:rPr>
          <w:sz w:val="26"/>
        </w:rPr>
        <w:t xml:space="preserve">g khai giáo dục </w:t>
      </w:r>
      <w:r>
        <w:rPr>
          <w:i/>
          <w:sz w:val="26"/>
        </w:rPr>
        <w:t>(2.13.05 - Công bố số liệu hàng năm về người tốt nghiệp trên trang web của trường ltt.edu.vn/Đào tạo/tra cứu văn</w:t>
      </w:r>
      <w:r>
        <w:rPr>
          <w:i/>
          <w:spacing w:val="-27"/>
          <w:sz w:val="26"/>
        </w:rPr>
        <w:t xml:space="preserve"> </w:t>
      </w:r>
      <w:r>
        <w:rPr>
          <w:i/>
          <w:sz w:val="26"/>
        </w:rPr>
        <w:t>bằng)</w:t>
      </w:r>
      <w:r>
        <w:rPr>
          <w:sz w:val="26"/>
        </w:rPr>
        <w:t>.</w:t>
      </w:r>
    </w:p>
    <w:p w:rsidR="00FA7DA1" w:rsidRDefault="00311B3B">
      <w:pPr>
        <w:pStyle w:val="BodyText"/>
        <w:spacing w:before="193" w:line="288" w:lineRule="auto"/>
        <w:ind w:left="218" w:right="228" w:firstLine="719"/>
        <w:jc w:val="both"/>
      </w:pPr>
      <w:r>
        <w:t xml:space="preserve">Trong quá trình người học đi thực tập tốt nghiệp tại các nhà máy, xí nghiệp, cơ sở sản xuất. Nơi tiếp nhập HSSV có nhận </w:t>
      </w:r>
      <w:r>
        <w:t xml:space="preserve">xét </w:t>
      </w:r>
      <w:r>
        <w:rPr>
          <w:spacing w:val="2"/>
        </w:rPr>
        <w:t xml:space="preserve">tay </w:t>
      </w:r>
      <w:r>
        <w:t xml:space="preserve">nghề vào bảng điểm đánh giá kết quả thực tập tốt nghiệp </w:t>
      </w:r>
      <w:r>
        <w:rPr>
          <w:i/>
        </w:rPr>
        <w:t>(2.7.09 - Phiếu thực tập tốt nghiệp</w:t>
      </w:r>
      <w:r>
        <w:t>). Trên cơ sở đó, GVCN-CVHT họp lớp nhắc nhở, đánh giá quá trình thực tập tốt nghiệp của người học, là cơ sở đánh giá quá trình học tập tại trường. Trường th</w:t>
      </w:r>
      <w:r>
        <w:t xml:space="preserve">ực hiện việc lấy ý kiến của doanh nghiệp về tay nghề của người học </w:t>
      </w:r>
      <w:r>
        <w:rPr>
          <w:i/>
        </w:rPr>
        <w:t>(2.13.06 - Các thống kê khảo sát ý kiến các doanh nghiệp về kiến thức, tay nghề của SV tốt nghiệp</w:t>
      </w:r>
      <w:r>
        <w:t xml:space="preserve">), thực hiện các hội thảo giữa nhà trường với doanh nghiệp, cựu HSSV đã tốt nghiệp </w:t>
      </w:r>
      <w:r>
        <w:rPr>
          <w:i/>
        </w:rPr>
        <w:t xml:space="preserve">(2.13.07 </w:t>
      </w:r>
      <w:r>
        <w:rPr>
          <w:i/>
        </w:rPr>
        <w:t>- Kế hoạch hội thảo giữa nhà trường với các doanh nghiệp, cựu HSSV đã tốt nghiệp</w:t>
      </w:r>
      <w:r>
        <w:t xml:space="preserve">). Trên thực tế, đối với bậc đào tạo ngắn hạn, căn cứ yêu cầu </w:t>
      </w:r>
      <w:r>
        <w:rPr>
          <w:spacing w:val="2"/>
        </w:rPr>
        <w:t xml:space="preserve">tay </w:t>
      </w:r>
      <w:r>
        <w:t>nghề của nhà tuyển dụng, công ty/doanh nghiệp đưa ra nội dung giảng dạy và thực hiện kiểm tra tay nghề của học</w:t>
      </w:r>
      <w:r>
        <w:t xml:space="preserve"> viên có sự tham gia của nhà tuyển dụng, nếu đạt yêu cầu của nhà tuyển dụng đặt ra, công ty mới ký hợp đồng tuyển dụng với học viên. Năm 2018, trường đang nghiên cứu thực hiện thí điểm việc tổ chức thi học kỳ, thi tốt nghiệp, chấm thi tốt nghiệp có doanh n</w:t>
      </w:r>
      <w:r>
        <w:t>ghiệp tham gia, nhận xét, góp</w:t>
      </w:r>
      <w:r>
        <w:rPr>
          <w:spacing w:val="-20"/>
        </w:rPr>
        <w:t xml:space="preserve"> </w:t>
      </w:r>
      <w:r>
        <w:t>ý.</w:t>
      </w:r>
    </w:p>
    <w:p w:rsidR="00FA7DA1" w:rsidRDefault="00311B3B">
      <w:pPr>
        <w:pStyle w:val="BodyText"/>
        <w:spacing w:before="193" w:line="288" w:lineRule="auto"/>
        <w:ind w:left="218" w:right="227" w:firstLine="719"/>
        <w:jc w:val="both"/>
      </w:pPr>
      <w:r>
        <w:t>Trường luôn quan tâm tìm hiểu, tổ chức thu thập thông tin số liệu tình trạng việc làm của HSSV đã tốt nghiệp. Trường đã bố trí bộ phận theo dõi và giới thiệu việc làm đối với HSSV tốt nghiệp: trước đây là phòng Quản lý HSSV</w:t>
      </w:r>
      <w:r>
        <w:t>, năm 2010 giao cho Trung tâm tư vấn giới thiệu việc làm, năm 2013 Trung tâm sát nhập vào Phòng TTGD-CTSV, năm 2015 giao cho phòng TS-ĐT. Hiện tại đã thành lập Trung tâm quan hệ doanh nghiệp nhằm liên kết với doanh nghiệp để tìm việc làm phù hợp cho HSSV c</w:t>
      </w:r>
      <w:r>
        <w:t xml:space="preserve">ũng như cung ứng nguồn lao động cho doanh nghiệp. Hằng năm, Trường đều xây dựng kế hoạch để tìm hiểu, thu thập thông tin số liệu về việc làm và thu nhập của SV sau khi tốt nghiệp  </w:t>
      </w:r>
      <w:r>
        <w:rPr>
          <w:i/>
        </w:rPr>
        <w:t>(2.13.08 - Kế hoạch thu thập thông tin số liệu về việc làm và thu nhập của S</w:t>
      </w:r>
      <w:r>
        <w:rPr>
          <w:i/>
        </w:rPr>
        <w:t>V sau khi tốt nghiệp</w:t>
      </w:r>
      <w:r>
        <w:t>) và tổ chức khảo sát thông tin việc làm vào dịp Lễ tốt nghiệp khóa học bằng</w:t>
      </w:r>
      <w:r>
        <w:rPr>
          <w:spacing w:val="11"/>
        </w:rPr>
        <w:t xml:space="preserve"> </w:t>
      </w:r>
      <w:r>
        <w:t>phiếu</w:t>
      </w:r>
    </w:p>
    <w:p w:rsidR="00FA7DA1" w:rsidRDefault="00FA7DA1">
      <w:pPr>
        <w:spacing w:line="288" w:lineRule="auto"/>
        <w:jc w:val="both"/>
        <w:sectPr w:rsidR="00FA7DA1">
          <w:pgSz w:w="11910" w:h="16850"/>
          <w:pgMar w:top="1020" w:right="900" w:bottom="1040" w:left="1200" w:header="0" w:footer="814" w:gutter="0"/>
          <w:cols w:space="720"/>
        </w:sectPr>
      </w:pPr>
    </w:p>
    <w:p w:rsidR="00FA7DA1" w:rsidRDefault="00311B3B">
      <w:pPr>
        <w:spacing w:before="51" w:line="288" w:lineRule="auto"/>
        <w:ind w:left="218" w:right="255"/>
        <w:rPr>
          <w:sz w:val="26"/>
        </w:rPr>
      </w:pPr>
      <w:r>
        <w:rPr>
          <w:sz w:val="26"/>
        </w:rPr>
        <w:lastRenderedPageBreak/>
        <w:t xml:space="preserve">khảo sát </w:t>
      </w:r>
      <w:r>
        <w:rPr>
          <w:i/>
          <w:sz w:val="26"/>
        </w:rPr>
        <w:t>(2.13.09 - Phiếu điều tra khảo sát thu thập thông tin về việc làm của người tốt nghiệp</w:t>
      </w:r>
      <w:r>
        <w:rPr>
          <w:sz w:val="26"/>
        </w:rPr>
        <w:t>).</w:t>
      </w:r>
    </w:p>
    <w:p w:rsidR="00FA7DA1" w:rsidRDefault="00311B3B">
      <w:pPr>
        <w:pStyle w:val="Heading3"/>
        <w:spacing w:before="193"/>
        <w:rPr>
          <w:b w:val="0"/>
          <w:i/>
        </w:rPr>
      </w:pPr>
      <w:r>
        <w:t xml:space="preserve">Tự đánh giá tiêu chuẩn 2.13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17792"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90"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5" w:firstLine="324"/>
                              <w:jc w:val="both"/>
                              <w:rPr>
                                <w:b/>
                                <w:sz w:val="26"/>
                              </w:rPr>
                            </w:pPr>
                            <w:r>
                              <w:rPr>
                                <w:b/>
                                <w:i/>
                                <w:sz w:val="26"/>
                              </w:rPr>
                              <w:t xml:space="preserve">Tiêu chuẩn </w:t>
                            </w:r>
                            <w:r>
                              <w:rPr>
                                <w:b/>
                                <w:sz w:val="26"/>
                              </w:rPr>
                              <w:t>2.14: Tổ chức thực hiện kiểm tra, thi, xét công nhận tốt nghiệp, đánh giá kết quả học tập, rèn luyện, cấp văn bằng, chứng chỉ theo quy định đảm bảo nghiêm túc, khách quan.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66" type="#_x0000_t202" style="position:absolute;margin-left:65.3pt;margin-top:13.25pt;width:479.15pt;height:56.3pt;z-index:251617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" filled="f" strokeweight=".48pt">
                <v:textbox inset="0,0,0,0">
                  <w:txbxContent>
                    <w:p w:rsidR="00FA7DA1" w:rsidRDefault="00311B3B">
                      <w:pPr>
                        <w:spacing w:before="19" w:line="288" w:lineRule="auto"/>
                        <w:ind w:left="108" w:right="115" w:firstLine="324"/>
                        <w:jc w:val="both"/>
                        <w:rPr>
                          <w:b/>
                          <w:sz w:val="26"/>
                        </w:rPr>
                      </w:pPr>
                      <w:r>
                        <w:rPr>
                          <w:b/>
                          <w:i/>
                          <w:sz w:val="26"/>
                        </w:rPr>
                        <w:t xml:space="preserve">Tiêu chuẩn </w:t>
                      </w:r>
                      <w:r>
                        <w:rPr>
                          <w:b/>
                          <w:sz w:val="26"/>
                        </w:rPr>
                        <w:t>2.14: Tổ chức thực hiện kiểm tra, thi, xét công nhận tốt nghiệp, đánh giá kết quả học tập, rèn luyện, cấp văn bằng, chứng chỉ theo quy định đảm bảo nghiêm túc, khách quan.</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7" w:firstLine="851"/>
        <w:jc w:val="both"/>
        <w:rPr>
          <w:sz w:val="26"/>
        </w:rPr>
      </w:pPr>
      <w:r>
        <w:rPr>
          <w:sz w:val="26"/>
        </w:rPr>
        <w:t xml:space="preserve">Trường đã tổ chức, thực hiện kiểm tra, thi, xét công </w:t>
      </w:r>
      <w:r>
        <w:rPr>
          <w:sz w:val="26"/>
        </w:rPr>
        <w:t xml:space="preserve">nhận tốt nghiệp theo đúng quy chế đào tạo </w:t>
      </w:r>
      <w:r>
        <w:rPr>
          <w:i/>
          <w:sz w:val="26"/>
        </w:rPr>
        <w:t>(2.14.01 - Quy chế đào tạo cho từng bậc, hệ đào tạo cao đẳng tại  trường: Quy định Đào tạo cao đẳng hệ chính quy theo học chế tín chỉ tại trường cao đẳng Lý Tự Trọng Tp.HCM), (2.12.02 - Quy định Đào tạo nghề tại tr</w:t>
      </w:r>
      <w:r>
        <w:rPr>
          <w:i/>
          <w:sz w:val="26"/>
        </w:rPr>
        <w:t xml:space="preserve">ường cao đẳng Lý Tự Trọng Tp.HCM). </w:t>
      </w:r>
      <w:r>
        <w:rPr>
          <w:sz w:val="26"/>
        </w:rPr>
        <w:t xml:space="preserve">Theo quy định, điểm kiểm tra thường xuyên, định kỳ và thi giữa </w:t>
      </w:r>
      <w:r>
        <w:rPr>
          <w:spacing w:val="3"/>
          <w:sz w:val="26"/>
        </w:rPr>
        <w:t xml:space="preserve">kỳ </w:t>
      </w:r>
      <w:r>
        <w:rPr>
          <w:sz w:val="26"/>
        </w:rPr>
        <w:t>được công bố ngay sau khi có điểm và trước khi kết thúc học phần. Trước kỳ thi 3 tuần, dựa trên điểm số cũng như thời gian dự lớp, GV xét điều kiện được dự</w:t>
      </w:r>
      <w:r>
        <w:rPr>
          <w:sz w:val="26"/>
        </w:rPr>
        <w:t xml:space="preserve"> thi, HSSV </w:t>
      </w:r>
      <w:r>
        <w:rPr>
          <w:spacing w:val="3"/>
          <w:sz w:val="26"/>
        </w:rPr>
        <w:t xml:space="preserve">xem </w:t>
      </w:r>
      <w:r>
        <w:rPr>
          <w:sz w:val="26"/>
        </w:rPr>
        <w:t>danh sách dự thi, lịch thi, phòng thi trên trang cá nhân của mình. Khi có điểm thi kết thúc học phần, phòng KT&amp;ĐBCL nhập điểm thi vào phần mềm quản lý đào tạo, phòng TS- ĐT tính tổng kết học phần, sau đó GV in 2 bản, nộp khoa lưu 1 bản và gử</w:t>
      </w:r>
      <w:r>
        <w:rPr>
          <w:sz w:val="26"/>
        </w:rPr>
        <w:t xml:space="preserve">i cho phòng TS- ĐT 1 bản </w:t>
      </w:r>
      <w:r>
        <w:rPr>
          <w:i/>
          <w:sz w:val="26"/>
        </w:rPr>
        <w:t>(2.14.02 - Bảng điểm các học phần của các khóa</w:t>
      </w:r>
      <w:r>
        <w:rPr>
          <w:sz w:val="26"/>
        </w:rPr>
        <w:t xml:space="preserve">). Phòng TS-ĐT tính tổng kết học kỳ/năm học (2.14.03 - </w:t>
      </w:r>
      <w:r>
        <w:rPr>
          <w:i/>
          <w:sz w:val="26"/>
        </w:rPr>
        <w:t>Bảng tổng kết học kỳ, năm học</w:t>
      </w:r>
      <w:r>
        <w:rPr>
          <w:sz w:val="26"/>
        </w:rPr>
        <w:t xml:space="preserve">), GVCN-CVHT công bố cho lớp biết đồng thời cùng HSSV đánh giá rèn luyện học kỳ, năm học (2.14.04 - </w:t>
      </w:r>
      <w:r>
        <w:rPr>
          <w:i/>
          <w:sz w:val="26"/>
        </w:rPr>
        <w:t>Phiếu chấm điểm rèn luyện</w:t>
      </w:r>
      <w:r>
        <w:rPr>
          <w:sz w:val="26"/>
        </w:rPr>
        <w:t xml:space="preserve">), cũng như xét khen thưởng, học bổng. Phòng CTCT-HSSV trình Hiệu trưởng ký Quyết định khen thưởng, học bổng và làm thống kê kết quả rèn luyện học kỳ/năm học </w:t>
      </w:r>
      <w:r>
        <w:rPr>
          <w:i/>
          <w:sz w:val="26"/>
        </w:rPr>
        <w:t>(2.14.05 - Thống kê kết quả rèn luyện học kỳ, năm</w:t>
      </w:r>
      <w:r>
        <w:rPr>
          <w:i/>
          <w:spacing w:val="-15"/>
          <w:sz w:val="26"/>
        </w:rPr>
        <w:t xml:space="preserve"> </w:t>
      </w:r>
      <w:r>
        <w:rPr>
          <w:i/>
          <w:sz w:val="26"/>
        </w:rPr>
        <w:t>học</w:t>
      </w:r>
      <w:r>
        <w:rPr>
          <w:sz w:val="26"/>
        </w:rPr>
        <w:t>).</w:t>
      </w:r>
    </w:p>
    <w:p w:rsidR="00FA7DA1" w:rsidRDefault="00311B3B">
      <w:pPr>
        <w:pStyle w:val="BodyText"/>
        <w:spacing w:before="195" w:line="288" w:lineRule="auto"/>
        <w:ind w:left="218" w:right="228" w:firstLine="707"/>
        <w:jc w:val="both"/>
      </w:pPr>
      <w:r>
        <w:t>Nhà trường sử dụn</w:t>
      </w:r>
      <w:r>
        <w:t xml:space="preserve">g hệ thống phần mềm quản lý đào tạo đáp ứng việc tra cứu  điểm trực tuyến của HSSV, HSSV xem chi tiết kết quả học tập cả học kỳ, năm học, toàn khóa trên trang cá nhân sv.lttc.edu.vn và có quyền yêu cầu phòng TS-ĐT cấp phát bảng điểm cá nhân theo mẫu đơn </w:t>
      </w:r>
      <w:r>
        <w:rPr>
          <w:i/>
        </w:rPr>
        <w:t>(2</w:t>
      </w:r>
      <w:r>
        <w:rPr>
          <w:i/>
        </w:rPr>
        <w:t>.14.06 - Mẫu đề nghị cấp phát bảng điểm cho HSSV</w:t>
      </w:r>
      <w:r>
        <w:t xml:space="preserve">). Ngoài việc lưu giữ kết quả học tập của HSSV bằng tập tin excel </w:t>
      </w:r>
      <w:r>
        <w:rPr>
          <w:i/>
        </w:rPr>
        <w:t xml:space="preserve">(2.14.07 - Hệ thống tập tin điện tử lưu trữ kết quả học tập trên máy tính) </w:t>
      </w:r>
      <w:r>
        <w:t>và hệ thống phần mềm quản lý đào tạo, thuận tiện cho việc tra cứu k</w:t>
      </w:r>
      <w:r>
        <w:t xml:space="preserve">ết quả học tập khi có yêu cầu, nhà trường còn lưu bằng hệ thống sổ sách </w:t>
      </w:r>
      <w:r>
        <w:rPr>
          <w:i/>
        </w:rPr>
        <w:t>(2.14.08 - Sổ sách lưu trữ điểm</w:t>
      </w:r>
      <w:r>
        <w:t>). Khi HSSV có thắc mắc, phòng KT&amp;ĐBCL giải quyết các vấn đề về lịch thi, kết quả thi, phúc khảo bài thi. Phòng TS- ĐT tiếp nhận và giải quyết các vấn đề</w:t>
      </w:r>
      <w:r>
        <w:t xml:space="preserve"> liên quan đến </w:t>
      </w:r>
      <w:r>
        <w:rPr>
          <w:spacing w:val="2"/>
        </w:rPr>
        <w:t xml:space="preserve">điểm </w:t>
      </w:r>
      <w:r>
        <w:t>quá trình, tổng kết và Phòng CTCT-HSSV tiếp nhận giải quyết các vấn đề liên quan đến rèn luyện khen thưởng, học bổng.</w:t>
      </w:r>
    </w:p>
    <w:p w:rsidR="00FA7DA1" w:rsidRDefault="00311B3B">
      <w:pPr>
        <w:spacing w:before="193" w:line="288" w:lineRule="auto"/>
        <w:ind w:left="218" w:right="228" w:firstLine="719"/>
        <w:jc w:val="both"/>
        <w:rPr>
          <w:sz w:val="26"/>
        </w:rPr>
      </w:pPr>
      <w:r>
        <w:rPr>
          <w:sz w:val="26"/>
        </w:rPr>
        <w:t xml:space="preserve">Việc cấp phát văn bằng tốt nghiệp và chứng chỉ được tiến hành đúng theo </w:t>
      </w:r>
      <w:r>
        <w:rPr>
          <w:spacing w:val="2"/>
          <w:sz w:val="26"/>
        </w:rPr>
        <w:t>quy</w:t>
      </w:r>
      <w:r>
        <w:rPr>
          <w:spacing w:val="69"/>
          <w:sz w:val="26"/>
        </w:rPr>
        <w:t xml:space="preserve"> </w:t>
      </w:r>
      <w:r>
        <w:rPr>
          <w:sz w:val="26"/>
        </w:rPr>
        <w:t xml:space="preserve">định </w:t>
      </w:r>
      <w:r>
        <w:rPr>
          <w:i/>
          <w:sz w:val="26"/>
        </w:rPr>
        <w:t xml:space="preserve">(2.14.09 - Quy định của Bộ GD&amp;ĐT, Bộ </w:t>
      </w:r>
      <w:r>
        <w:rPr>
          <w:i/>
          <w:sz w:val="26"/>
        </w:rPr>
        <w:t xml:space="preserve">LĐTBXH về quản lý văn bằng chứng  </w:t>
      </w:r>
      <w:r>
        <w:rPr>
          <w:i/>
          <w:spacing w:val="3"/>
          <w:sz w:val="26"/>
        </w:rPr>
        <w:t xml:space="preserve"> </w:t>
      </w:r>
      <w:r>
        <w:rPr>
          <w:i/>
          <w:sz w:val="26"/>
        </w:rPr>
        <w:t>chỉ</w:t>
      </w:r>
      <w:r>
        <w:rPr>
          <w:sz w:val="26"/>
        </w:rPr>
        <w:t>).</w:t>
      </w:r>
    </w:p>
    <w:p w:rsidR="00FA7DA1" w:rsidRDefault="00FA7DA1">
      <w:pPr>
        <w:spacing w:line="288" w:lineRule="auto"/>
        <w:jc w:val="both"/>
        <w:rPr>
          <w:sz w:val="26"/>
        </w:rPr>
        <w:sectPr w:rsidR="00FA7DA1">
          <w:pgSz w:w="11910" w:h="16850"/>
          <w:pgMar w:top="960" w:right="900" w:bottom="1040" w:left="1200" w:header="0" w:footer="814" w:gutter="0"/>
          <w:cols w:space="720"/>
        </w:sectPr>
      </w:pPr>
    </w:p>
    <w:p w:rsidR="00FA7DA1" w:rsidRDefault="00311B3B">
      <w:pPr>
        <w:pStyle w:val="BodyText"/>
        <w:spacing w:before="51" w:line="288" w:lineRule="auto"/>
        <w:ind w:left="218" w:right="229"/>
        <w:jc w:val="both"/>
      </w:pPr>
      <w:r>
        <w:lastRenderedPageBreak/>
        <w:t>Hiện nay Trường thực hiện cấp các loại văn bằng, chứng chỉ, gồm: bằng tốt nghiệp cao đẳng, bằng tốt nghiệp TCCN, Chứng chỉ Giáo dục quốc phòng – an ninh, chứng chỉ Giáo dục thể chất, chứng chỉ Tin học trình độ ứng dụng, chứng chỉ tiếng Anh trình độ 6 bậc t</w:t>
      </w:r>
      <w:r>
        <w:t xml:space="preserve">heo khung năng lực ngoại ngữ quốc gia. Toàn bộ phôi văn bằng, chứng chỉ cấp phát cho HSSV đều nhận từ các cơ quan chủ quản </w:t>
      </w:r>
      <w:r>
        <w:rPr>
          <w:i/>
        </w:rPr>
        <w:t>(2.14.10 - Bằng tốt nghiệp các bậc đào tạo, các chứng chỉ</w:t>
      </w:r>
      <w:r>
        <w:t>).</w:t>
      </w:r>
    </w:p>
    <w:p w:rsidR="00FA7DA1" w:rsidRDefault="00311B3B">
      <w:pPr>
        <w:spacing w:before="193" w:line="288" w:lineRule="auto"/>
        <w:ind w:left="218" w:right="231" w:firstLine="719"/>
        <w:jc w:val="both"/>
        <w:rPr>
          <w:sz w:val="26"/>
        </w:rPr>
      </w:pPr>
      <w:r>
        <w:rPr>
          <w:sz w:val="26"/>
        </w:rPr>
        <w:t>Trường đã thực hiện quản lý sổ cấp phát văn bằng tốt nghiệp đúng quy định</w:t>
      </w:r>
      <w:r>
        <w:rPr>
          <w:sz w:val="26"/>
        </w:rPr>
        <w:t xml:space="preserve"> </w:t>
      </w:r>
      <w:r>
        <w:rPr>
          <w:i/>
          <w:sz w:val="26"/>
        </w:rPr>
        <w:t>(2.14.11 - Sổ cấp phát bằng tốt nghiệp cao đẳng hệ chính quy, bằng tốt nghiệp trung cấp chuyên nghiệp hệ chính quy</w:t>
      </w:r>
      <w:r>
        <w:rPr>
          <w:sz w:val="26"/>
        </w:rPr>
        <w:t xml:space="preserve">). Ngay sau khi Hội đồng ra quyết định, HSSV được cấp giấy chứng nhận tốt nghiệp tạm thời </w:t>
      </w:r>
      <w:r>
        <w:rPr>
          <w:i/>
          <w:sz w:val="26"/>
        </w:rPr>
        <w:t>(2.14.12 - Mẫu giấy chứng nhận tốt nghiệp tạm thời</w:t>
      </w:r>
      <w:r>
        <w:rPr>
          <w:sz w:val="26"/>
        </w:rPr>
        <w:t>)</w:t>
      </w:r>
      <w:r>
        <w:rPr>
          <w:sz w:val="26"/>
        </w:rPr>
        <w:t xml:space="preserve"> và được cấp bằng chính thức trong 30 ngày kế tiếp. Trường tổ chức lễ tốt nghiệp cho HSSV và cấp bằng tại Phòng TS-ĐT. Bảng điểm toàn khóa cấp cùng lúc với bằng tốt nghiệp; Toàn bộ thông tin tốt nghiệp như lịch thi, điểm thi, quyết định công nhận, lịch phá</w:t>
      </w:r>
      <w:r>
        <w:rPr>
          <w:sz w:val="26"/>
        </w:rPr>
        <w:t>t bằng tốt nghiệp được công bố trên website Trường.</w:t>
      </w:r>
    </w:p>
    <w:p w:rsidR="00FA7DA1" w:rsidRDefault="00311B3B">
      <w:pPr>
        <w:spacing w:before="193" w:line="288" w:lineRule="auto"/>
        <w:ind w:left="218" w:right="228" w:firstLine="719"/>
        <w:jc w:val="both"/>
        <w:rPr>
          <w:sz w:val="26"/>
        </w:rPr>
      </w:pPr>
      <w:r>
        <w:rPr>
          <w:sz w:val="26"/>
        </w:rPr>
        <w:t xml:space="preserve">Sau khi ra Quyết định Tốt nghiệp </w:t>
      </w:r>
      <w:r>
        <w:rPr>
          <w:i/>
          <w:sz w:val="26"/>
        </w:rPr>
        <w:t>(2.14.13 - Quyết định công nhận tốt nghiệp</w:t>
      </w:r>
      <w:r>
        <w:rPr>
          <w:sz w:val="26"/>
        </w:rPr>
        <w:t>) và công bố kết quả đạt, đủ điều kiện cấp bằng, chứng chỉ. Nhà trường tiến hành in ấn văn bằng, chứng chỉ đúng và đầy đủ thông t</w:t>
      </w:r>
      <w:r>
        <w:rPr>
          <w:sz w:val="26"/>
        </w:rPr>
        <w:t>in theo quy định.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w:t>
      </w:r>
      <w:r>
        <w:rPr>
          <w:sz w:val="26"/>
        </w:rPr>
        <w:t xml:space="preserve"> tháng năm sinh do thay đổi hồ sơ được phát hiện kịp thời và in sai do lỗi máy in, Trường đã tiến hành hủy văn bằng chứng chỉ bị hỏng, in lại và cấp phát cho người học đúng theo quy định </w:t>
      </w:r>
      <w:r>
        <w:rPr>
          <w:i/>
          <w:sz w:val="26"/>
        </w:rPr>
        <w:t>(2.14.14 – Biên bản tiêu hủy phôi  bằng</w:t>
      </w:r>
      <w:r>
        <w:rPr>
          <w:sz w:val="26"/>
        </w:rPr>
        <w:t>). Ngoài ra, HSSV đã tốt nghiệ</w:t>
      </w:r>
      <w:r>
        <w:rPr>
          <w:sz w:val="26"/>
        </w:rPr>
        <w:t xml:space="preserve">p bị thất lạc văn bằng có thể đến trường đề nghị theo mẫu tại Phòng TS-ĐT </w:t>
      </w:r>
      <w:r>
        <w:rPr>
          <w:i/>
          <w:sz w:val="26"/>
        </w:rPr>
        <w:t>(2.14.15 - Giấy đề nghị cấp bản sao từ sổ gốc</w:t>
      </w:r>
      <w:r>
        <w:rPr>
          <w:sz w:val="26"/>
        </w:rPr>
        <w:t xml:space="preserve">) để được cấp lại bản sao từ sổ gốc </w:t>
      </w:r>
      <w:r>
        <w:rPr>
          <w:i/>
          <w:sz w:val="26"/>
        </w:rPr>
        <w:t xml:space="preserve">(2.14.16 - Mẫu bằng tốt nghiệp bản sao từ sổ gốc) </w:t>
      </w:r>
      <w:r>
        <w:rPr>
          <w:sz w:val="26"/>
        </w:rPr>
        <w:t xml:space="preserve">các bản sao này được  lưu vào sổ cấp bản sao từ sổ </w:t>
      </w:r>
      <w:r>
        <w:rPr>
          <w:sz w:val="26"/>
        </w:rPr>
        <w:t xml:space="preserve">gốc </w:t>
      </w:r>
      <w:r>
        <w:rPr>
          <w:i/>
          <w:sz w:val="26"/>
        </w:rPr>
        <w:t>(2.14.17 - Sổ cấp phát bằng tốt nghiệp (bản sao từ sổ gốc)</w:t>
      </w:r>
      <w:r>
        <w:rPr>
          <w:sz w:val="26"/>
        </w:rPr>
        <w:t>.</w:t>
      </w:r>
    </w:p>
    <w:p w:rsidR="00FA7DA1" w:rsidRDefault="00311B3B">
      <w:pPr>
        <w:pStyle w:val="BodyText"/>
        <w:spacing w:before="195" w:line="288" w:lineRule="auto"/>
        <w:ind w:left="218" w:right="235" w:firstLine="707"/>
        <w:jc w:val="both"/>
      </w:pPr>
      <w:r>
        <w:t xml:space="preserve">Năm 2015, Bộ và Sở GD&amp;ĐT thực hiện công tác kiểm tra, thanh tra quá trình đào tạo, cấp phát văn bằng của nhà trường và đã kết luận thực hiện theo quy định ban hành </w:t>
      </w:r>
      <w:r>
        <w:rPr>
          <w:i/>
        </w:rPr>
        <w:t>(2.14.18 - Biên bản kết luận</w:t>
      </w:r>
      <w:r>
        <w:rPr>
          <w:i/>
        </w:rPr>
        <w:t xml:space="preserve"> thanh tra)</w:t>
      </w:r>
      <w:r>
        <w:t>.</w:t>
      </w:r>
    </w:p>
    <w:p w:rsidR="00FA7DA1" w:rsidRDefault="00311B3B">
      <w:pPr>
        <w:pStyle w:val="Heading3"/>
        <w:spacing w:before="193"/>
        <w:ind w:right="0"/>
        <w:jc w:val="both"/>
        <w:rPr>
          <w:b w:val="0"/>
          <w:i/>
        </w:rPr>
      </w:pPr>
      <w:r>
        <w:t xml:space="preserve">Tự đánh giá tiêu chuẩn 2.14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18816"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8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2" w:firstLine="324"/>
                              <w:jc w:val="both"/>
                              <w:rPr>
                                <w:b/>
                                <w:sz w:val="26"/>
                              </w:rPr>
                            </w:pPr>
                            <w:r>
                              <w:rPr>
                                <w:b/>
                                <w:i/>
                                <w:sz w:val="26"/>
                              </w:rPr>
                              <w:t xml:space="preserve">Tiêu chuẩn </w:t>
                            </w:r>
                            <w:r>
                              <w:rPr>
                                <w:b/>
                                <w:sz w:val="26"/>
                              </w:rPr>
                              <w:t>2.15: Hằng năm, trƣờng thực hiện rà soát các quy định về kiểm tra, thi, xét công nhận tốt nghiệp, đánh giá kết quả học tập, rèn luyện, cấp văn bằng, chứng chỉ và kịp thời điều chỉnh nếu cầ</w:t>
                            </w:r>
                            <w:r>
                              <w:rPr>
                                <w:b/>
                                <w:sz w:val="26"/>
                              </w:rPr>
                              <w:t>n thiết.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67" type="#_x0000_t202" style="position:absolute;margin-left:65.3pt;margin-top:13.25pt;width:479.15pt;height:56.3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" filled="f" strokeweight=".48pt">
                <v:textbox inset="0,0,0,0">
                  <w:txbxContent>
                    <w:p w:rsidR="00FA7DA1" w:rsidRDefault="00311B3B">
                      <w:pPr>
                        <w:spacing w:before="19" w:line="288" w:lineRule="auto"/>
                        <w:ind w:left="108" w:right="112" w:firstLine="324"/>
                        <w:jc w:val="both"/>
                        <w:rPr>
                          <w:b/>
                          <w:sz w:val="26"/>
                        </w:rPr>
                      </w:pPr>
                      <w:r>
                        <w:rPr>
                          <w:b/>
                          <w:i/>
                          <w:sz w:val="26"/>
                        </w:rPr>
                        <w:t xml:space="preserve">Tiêu chuẩn </w:t>
                      </w:r>
                      <w:r>
                        <w:rPr>
                          <w:b/>
                          <w:sz w:val="26"/>
                        </w:rPr>
                        <w:t>2.15: Hằng năm, trƣờng thực hiện rà soát các quy định về kiểm tra, thi, xét công nhận tốt nghiệp, đánh giá kết quả học tập, rèn luyện, cấp văn bằng, chứng chỉ và kịp thời điều chỉnh nếu cầ</w:t>
                      </w:r>
                      <w:r>
                        <w:rPr>
                          <w:b/>
                          <w:sz w:val="26"/>
                        </w:rPr>
                        <w:t>n thiết.</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27" w:firstLine="566"/>
      </w:pPr>
      <w:r>
        <w:t>Đối với bậc cao đẳng, dựa trên quy chế của Bộ GD&amp;ĐT (Quy chế đào tạo của Bộ GD&amp;ĐT):  số  25/2006/QĐ-BGDĐT  ngày  26/6/2006,  số  43/2007/QĐ-BGDĐT     ngày</w:t>
      </w:r>
    </w:p>
    <w:p w:rsidR="00FA7DA1" w:rsidRDefault="00FA7DA1">
      <w:pPr>
        <w:spacing w:line="288" w:lineRule="auto"/>
        <w:sectPr w:rsidR="00FA7DA1">
          <w:pgSz w:w="11910" w:h="16850"/>
          <w:pgMar w:top="960" w:right="900" w:bottom="1040" w:left="1200" w:header="0" w:footer="814" w:gutter="0"/>
          <w:cols w:space="720"/>
        </w:sectPr>
      </w:pPr>
    </w:p>
    <w:p w:rsidR="00FA7DA1" w:rsidRDefault="00311B3B">
      <w:pPr>
        <w:spacing w:before="51" w:line="288" w:lineRule="auto"/>
        <w:ind w:left="118" w:right="106"/>
        <w:jc w:val="both"/>
        <w:rPr>
          <w:sz w:val="26"/>
        </w:rPr>
      </w:pPr>
      <w:r>
        <w:rPr>
          <w:sz w:val="26"/>
        </w:rPr>
        <w:lastRenderedPageBreak/>
        <w:t xml:space="preserve">15/8/2007, số 14/2007/QĐ-BLĐTBXH ngày 24/5/2007), Trường đã cụ thể ban hành các quy chế đào tạo theo các bậc đào tạo khác nhau </w:t>
      </w:r>
      <w:r>
        <w:rPr>
          <w:i/>
          <w:sz w:val="26"/>
        </w:rPr>
        <w:t>(2.12.01- Quy định Đào tạo cao đẳng hệ chính quy theo học chế tín chỉ tại trường cao đẳng Lý Tự Trọng Tp.HCM), (2.12.02 -  Quy đị</w:t>
      </w:r>
      <w:r>
        <w:rPr>
          <w:i/>
          <w:sz w:val="26"/>
        </w:rPr>
        <w:t>nh Đào tạo nghề tại trường cao đẳng Lý Tự Trọng Tp.HCM</w:t>
      </w:r>
      <w:r>
        <w:rPr>
          <w:sz w:val="26"/>
        </w:rPr>
        <w:t>), riêng bậc đào tạo TCCN, nhà Trường áp dụng trực tiếp Thông tư 22/2014/TT-BGDĐT của Bộ GD&amp;ĐT. Từ năm 2015, Trường thực hiện đào tạo nghề theo quy định tại Thông tư 09/2017/TT- BLĐTBXH, hiện tại khóa n</w:t>
      </w:r>
      <w:r>
        <w:rPr>
          <w:sz w:val="26"/>
        </w:rPr>
        <w:t>ày chưa tốt</w:t>
      </w:r>
      <w:r>
        <w:rPr>
          <w:spacing w:val="-13"/>
          <w:sz w:val="26"/>
        </w:rPr>
        <w:t xml:space="preserve"> </w:t>
      </w:r>
      <w:r>
        <w:rPr>
          <w:sz w:val="26"/>
        </w:rPr>
        <w:t>nghiệp.</w:t>
      </w:r>
    </w:p>
    <w:p w:rsidR="00FA7DA1" w:rsidRDefault="00311B3B">
      <w:pPr>
        <w:spacing w:before="195" w:line="288" w:lineRule="auto"/>
        <w:ind w:left="118" w:right="111" w:firstLine="707"/>
        <w:jc w:val="both"/>
        <w:rPr>
          <w:sz w:val="26"/>
        </w:rPr>
      </w:pPr>
      <w:r>
        <w:rPr>
          <w:sz w:val="26"/>
        </w:rPr>
        <w:t xml:space="preserve">Hằng năm, Trường có lập kế hoạch tiến độ đào tạo cho các khóa theo năm học </w:t>
      </w:r>
      <w:r>
        <w:rPr>
          <w:i/>
          <w:sz w:val="26"/>
        </w:rPr>
        <w:t>(2.10.04 – Kế hoạch đào tạo Cao đẳng, Trung cấp</w:t>
      </w:r>
      <w:r>
        <w:rPr>
          <w:sz w:val="26"/>
        </w:rPr>
        <w:t>), dựa vào kế hoạch chung của nhà trường, phòng tuyển sinh – Đào tạo rà soát lại và lập kế hoạch thi kiểm tra, tổn</w:t>
      </w:r>
      <w:r>
        <w:rPr>
          <w:sz w:val="26"/>
        </w:rPr>
        <w:t xml:space="preserve">g kết học kỳ, NH cho các khóa học </w:t>
      </w:r>
      <w:r>
        <w:rPr>
          <w:i/>
          <w:sz w:val="26"/>
        </w:rPr>
        <w:t>(2.15.01 - Kế hoạch thi, kiểm tra, tổng kết học kỳ, năm học cho các khóa học năm học 2015-2016, 2016-2017, 2017-2018)</w:t>
      </w:r>
      <w:r>
        <w:rPr>
          <w:sz w:val="26"/>
        </w:rPr>
        <w:t>. Các khóa tốt nghiệp trong năm học nào đều có kế hoạch thi kiểm tra, tổng kết học kỳ, năm học, thi và xé</w:t>
      </w:r>
      <w:r>
        <w:rPr>
          <w:sz w:val="26"/>
        </w:rPr>
        <w:t xml:space="preserve">t tốt nghiệp </w:t>
      </w:r>
      <w:r>
        <w:rPr>
          <w:i/>
          <w:sz w:val="26"/>
        </w:rPr>
        <w:t>(2.15.02 - Kế hoạch thi kiểm tra, tổng kết học kỳ, năm học, thi, xét tốt nghiệp của các bậc CĐ: 14 CĐ, 15CĐ, 16CĐ; TCCN: 14 TC, 15 TN, 15 TCT, 16TN, 16TCT</w:t>
      </w:r>
      <w:r>
        <w:rPr>
          <w:sz w:val="26"/>
        </w:rPr>
        <w:t>). Sau mỗi học</w:t>
      </w:r>
    </w:p>
    <w:p w:rsidR="00FA7DA1" w:rsidRDefault="00311B3B">
      <w:pPr>
        <w:pStyle w:val="BodyText"/>
        <w:spacing w:before="3" w:line="288" w:lineRule="auto"/>
        <w:ind w:left="118" w:right="110"/>
        <w:jc w:val="both"/>
      </w:pPr>
      <w:r>
        <w:t>kỳ, dựa theo kế hoạch thi, kiểm tra, phòng TS-ĐT đã tham mưu cho Nhà trườn</w:t>
      </w:r>
      <w:r>
        <w:t>g điều chỉnh một số nội dung phù hợp với tình hình thực tế như thời gian thi kết thúc học phần, thi phụ, tính tổng kết, ...</w:t>
      </w:r>
    </w:p>
    <w:p w:rsidR="00FA7DA1" w:rsidRDefault="00311B3B">
      <w:pPr>
        <w:spacing w:before="193" w:line="288" w:lineRule="auto"/>
        <w:ind w:left="118" w:right="107" w:firstLine="707"/>
        <w:jc w:val="both"/>
        <w:rPr>
          <w:i/>
          <w:sz w:val="26"/>
        </w:rPr>
      </w:pPr>
      <w:r>
        <w:rPr>
          <w:sz w:val="26"/>
        </w:rPr>
        <w:t xml:space="preserve">Hằng năm, Trường rà soát, báo cáo việc thực hiện sử dụng phôi bằng, số lượng người học tốt nghiệp cho cấp trên </w:t>
      </w:r>
      <w:r>
        <w:rPr>
          <w:i/>
          <w:sz w:val="26"/>
        </w:rPr>
        <w:t>(2.15.03 - Công văn đ</w:t>
      </w:r>
      <w:r>
        <w:rPr>
          <w:i/>
          <w:sz w:val="26"/>
        </w:rPr>
        <w:t>ề nghị cấp phôi bằng)</w:t>
      </w:r>
      <w:r>
        <w:rPr>
          <w:sz w:val="26"/>
        </w:rPr>
        <w:t xml:space="preserve">. Việc thay đổi quy định về cấp bằng, chứng chỉ cũng được trường áp dụng, tiến hành hủy phôi bằng theo mẫu cũ, phôi bằng bị hư hỏng do in ấn </w:t>
      </w:r>
      <w:r>
        <w:rPr>
          <w:i/>
          <w:sz w:val="26"/>
        </w:rPr>
        <w:t>(2.15.04 - Biên bản hủy phôi bằng).</w:t>
      </w:r>
    </w:p>
    <w:p w:rsidR="00FA7DA1" w:rsidRDefault="00311B3B">
      <w:pPr>
        <w:pStyle w:val="BodyText"/>
        <w:spacing w:before="193" w:line="288" w:lineRule="auto"/>
        <w:ind w:left="118" w:right="111" w:firstLine="707"/>
        <w:jc w:val="both"/>
      </w:pPr>
      <w:r>
        <w:t>Dựa trên việc rà soát nêu trên, phòng Tuyển sinh – Đào tạo</w:t>
      </w:r>
      <w:r>
        <w:t xml:space="preserve"> có báo cáo kết quả công tác rà soát các quy định về kiểm tra, thi, xét công nhận tốt nghiệp, đánh giá kết quả học tập, rèn luyện, cấp văn bằng, chứng chỉ qua các buổi họp Hội đồng xét tốt nghiệp để rút kinh nghiệm, điều chỉnh cho năm học sau, khóa tốt ngh</w:t>
      </w:r>
      <w:r>
        <w:t>iệp sau.</w:t>
      </w:r>
    </w:p>
    <w:p w:rsidR="00FA7DA1" w:rsidRDefault="00311B3B">
      <w:pPr>
        <w:spacing w:before="193" w:line="288" w:lineRule="auto"/>
        <w:ind w:left="118" w:right="109" w:firstLine="707"/>
        <w:jc w:val="both"/>
        <w:rPr>
          <w:i/>
          <w:sz w:val="26"/>
        </w:rPr>
      </w:pPr>
      <w:r>
        <w:rPr>
          <w:sz w:val="26"/>
        </w:rPr>
        <w:t xml:space="preserve">Các Quyết định, thông báo về thi, xét tốt nghiệp, thành phần Hội đồng xét điều kiện dự thi, xét, công nhận tốt nghiệp được cập nhật theo tình hình nhân sự thực tế của Trường </w:t>
      </w:r>
      <w:r>
        <w:rPr>
          <w:i/>
          <w:sz w:val="26"/>
        </w:rPr>
        <w:t>(2.15.05 - Các quyết định bổ sung, thay đổi thành viên hội đồng tốt nghiệ</w:t>
      </w:r>
      <w:r>
        <w:rPr>
          <w:i/>
          <w:sz w:val="26"/>
        </w:rPr>
        <w:t>p 15TC,15TCN, 14 CĐ)</w:t>
      </w:r>
      <w:r>
        <w:rPr>
          <w:sz w:val="26"/>
        </w:rPr>
        <w:t xml:space="preserve">. HSSV được công nhận đủ điều kiện dự thi, công nhận tốt nghiệp được bổ sung theo quy chế đào tạo </w:t>
      </w:r>
      <w:r>
        <w:rPr>
          <w:i/>
          <w:sz w:val="26"/>
        </w:rPr>
        <w:t>(2.15.06 - Quyết định và danh sách công nhận đủ điều kiện dự thi, công nhận tốt nghiệp bổ sung</w:t>
      </w:r>
      <w:r>
        <w:rPr>
          <w:sz w:val="26"/>
        </w:rPr>
        <w:t>). Điều kiện công nhận tốt nghiệp thay đổi t</w:t>
      </w:r>
      <w:r>
        <w:rPr>
          <w:sz w:val="26"/>
        </w:rPr>
        <w:t xml:space="preserve">heo chuẩn đầu ra của Trường và quy định của Bộ GD&amp;ĐT </w:t>
      </w:r>
      <w:r>
        <w:rPr>
          <w:i/>
          <w:sz w:val="26"/>
        </w:rPr>
        <w:t>(2.15.07 - Thông báo điều kiện công nhận tốt nghiệp của TCCN, CĐ</w:t>
      </w:r>
      <w:r>
        <w:rPr>
          <w:sz w:val="26"/>
        </w:rPr>
        <w:t>) theo từng năm. Đồng thời, Trường cũng tạo điều kiện cho các em còn nợ học phí được kiểm tra, thi, xét tốt nghiệp, gia hạn thời gian nộp b</w:t>
      </w:r>
      <w:r>
        <w:rPr>
          <w:sz w:val="26"/>
        </w:rPr>
        <w:t xml:space="preserve">ản sao văn bằng tốt nghiệp </w:t>
      </w:r>
      <w:r>
        <w:rPr>
          <w:i/>
          <w:sz w:val="26"/>
        </w:rPr>
        <w:t>(2.15.08 - Quyết định đủ điều kiện dự thi tốt nghiệp văn hóa, Thông báo gia hạn thời gian nộp bản sao bằng THPT).</w:t>
      </w:r>
    </w:p>
    <w:p w:rsidR="00FA7DA1" w:rsidRDefault="00311B3B">
      <w:pPr>
        <w:pStyle w:val="Heading3"/>
        <w:spacing w:before="193"/>
        <w:ind w:left="118" w:right="0"/>
        <w:jc w:val="both"/>
        <w:rPr>
          <w:b w:val="0"/>
          <w:i/>
        </w:rPr>
      </w:pPr>
      <w:r>
        <w:t xml:space="preserve">Tự đánh giá tiêu chuẩn 2.15 đạt: </w:t>
      </w:r>
      <w:r>
        <w:rPr>
          <w:i/>
        </w:rPr>
        <w:t>1 điểm</w:t>
      </w:r>
      <w:r>
        <w:rPr>
          <w:b w:val="0"/>
          <w:i/>
        </w:rPr>
        <w:t>.</w:t>
      </w:r>
    </w:p>
    <w:p w:rsidR="00FA7DA1" w:rsidRDefault="00FA7DA1">
      <w:pPr>
        <w:jc w:val="both"/>
        <w:sectPr w:rsidR="00FA7DA1">
          <w:pgSz w:w="11910" w:h="16850"/>
          <w:pgMar w:top="960" w:right="1020" w:bottom="1040" w:left="1300" w:header="0" w:footer="81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8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9" w:firstLine="324"/>
                              <w:rPr>
                                <w:b/>
                                <w:sz w:val="26"/>
                              </w:rPr>
                            </w:pPr>
                            <w:r>
                              <w:rPr>
                                <w:b/>
                                <w:i/>
                                <w:sz w:val="26"/>
                              </w:rPr>
                              <w:t xml:space="preserve">Tiêu chuẩn </w:t>
                            </w:r>
                            <w:r>
                              <w:rPr>
                                <w:b/>
                                <w:sz w:val="26"/>
                              </w:rPr>
                              <w:t>2.16: Trƣờng có hƣớng dẫn và tổ chức thực hiện về đào tạo liên thông theo quy định.</w:t>
                            </w:r>
                          </w:p>
                        </w:txbxContent>
                      </wps:txbx>
                      <wps:bodyPr rot="0" vert="horz" wrap="square" lIns="0" tIns="0" rIns="0" bIns="0" anchor="t" anchorCtr="0" upright="1">
                        <a:noAutofit/>
                      </wps:bodyPr>
                    </wps:wsp>
                  </a:graphicData>
                </a:graphic>
              </wp:inline>
            </w:drawing>
          </mc:Choice>
          <mc:Fallback>
            <w:pict>
              <v:shape id="Text Box 84" o:spid="_x0000_s1068"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" filled="f" strokeweight=".48pt">
                <v:textbox inset="0,0,0,0">
                  <w:txbxContent>
                    <w:p w:rsidR="00FA7DA1" w:rsidRDefault="00311B3B">
                      <w:pPr>
                        <w:spacing w:before="19" w:line="288" w:lineRule="auto"/>
                        <w:ind w:left="108" w:right="19" w:firstLine="324"/>
                        <w:rPr>
                          <w:b/>
                          <w:sz w:val="26"/>
                        </w:rPr>
                      </w:pPr>
                      <w:r>
                        <w:rPr>
                          <w:b/>
                          <w:i/>
                          <w:sz w:val="26"/>
                        </w:rPr>
                        <w:t xml:space="preserve">Tiêu chuẩn </w:t>
                      </w:r>
                      <w:r>
                        <w:rPr>
                          <w:b/>
                          <w:sz w:val="26"/>
                        </w:rPr>
                        <w:t>2.16: Trƣờng có hƣớng dẫn và tổ chức thực hiện về đào tạo liên thông theo quy định.</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spacing w:line="288" w:lineRule="auto"/>
        <w:ind w:left="218" w:right="231" w:firstLine="451"/>
        <w:jc w:val="both"/>
        <w:rPr>
          <w:i/>
          <w:sz w:val="26"/>
        </w:rPr>
      </w:pPr>
      <w:r>
        <w:rPr>
          <w:sz w:val="26"/>
        </w:rPr>
        <w:t>Hiện nay Trường đã được phê duyệt cho phép tuyển sinh, đào tạo 6 chương trình liên thông cao đẳng bao gồm các chuyên ngành CNKT Điện - Điện tử (chuyên ngành Điện công nghiệp, Điện tử công nghiệp), CNKT Cơ khí, CN</w:t>
      </w:r>
      <w:r>
        <w:rPr>
          <w:sz w:val="26"/>
        </w:rPr>
        <w:t xml:space="preserve">KT Ô tô, Công nghệ Thông tin (chuyên ngành Công nghệ Phần mềm, Mạng máy tính. </w:t>
      </w:r>
      <w:r>
        <w:rPr>
          <w:i/>
          <w:sz w:val="26"/>
        </w:rPr>
        <w:t xml:space="preserve">(2.16.01 – Quyết định 2822/QĐ- BGDĐT ngày 31/5/2007; Quyết định 5449/QĐ-BGDĐT ngày 27/8/2007). </w:t>
      </w:r>
      <w:r>
        <w:rPr>
          <w:sz w:val="26"/>
        </w:rPr>
        <w:t>Việc liên thông dọc giữa Trung cấp với Cao đẳng đã rút ngắn thời gian đào tạo chỉ c</w:t>
      </w:r>
      <w:r>
        <w:rPr>
          <w:sz w:val="26"/>
        </w:rPr>
        <w:t xml:space="preserve">òn 1,5 năm nhờ sử dụng các môn học đã học ở bậc học thấp hơn cho khối kiến thức đại cương và chuyên nghiệp; </w:t>
      </w:r>
      <w:r>
        <w:rPr>
          <w:i/>
          <w:sz w:val="26"/>
        </w:rPr>
        <w:t>(2.16.02 - Chương trình đào tạo liên thông).</w:t>
      </w:r>
    </w:p>
    <w:p w:rsidR="00FA7DA1" w:rsidRDefault="00311B3B">
      <w:pPr>
        <w:spacing w:before="196" w:line="288" w:lineRule="auto"/>
        <w:ind w:left="218" w:right="232" w:firstLine="451"/>
        <w:jc w:val="both"/>
        <w:rPr>
          <w:i/>
          <w:sz w:val="26"/>
        </w:rPr>
      </w:pPr>
      <w:r>
        <w:rPr>
          <w:sz w:val="26"/>
        </w:rPr>
        <w:t xml:space="preserve">Căn cứ vào các ngành đã cấp phép đào tạo, hằng năm nhà trường được giao chỉ tiêu đào tạo liên thông do </w:t>
      </w:r>
      <w:r>
        <w:rPr>
          <w:sz w:val="26"/>
        </w:rPr>
        <w:t xml:space="preserve">cơ quan có thẩm quyền phê duyệt </w:t>
      </w:r>
      <w:r>
        <w:rPr>
          <w:i/>
          <w:sz w:val="26"/>
        </w:rPr>
        <w:t>(2.16.03 - Công văn phân bổ chỉ tiêu đào tạo cao đẳng liên thông năm 2015, 2016).</w:t>
      </w:r>
    </w:p>
    <w:p w:rsidR="00FA7DA1" w:rsidRDefault="00311B3B">
      <w:pPr>
        <w:spacing w:before="193" w:line="288" w:lineRule="auto"/>
        <w:ind w:left="218" w:right="232" w:firstLine="451"/>
        <w:jc w:val="both"/>
        <w:rPr>
          <w:sz w:val="26"/>
        </w:rPr>
      </w:pPr>
      <w:r>
        <w:rPr>
          <w:sz w:val="26"/>
        </w:rPr>
        <w:t>Từ năm 2015, trường được phê duyệt đào tạo nghề trình độ Cao đẳng với đối tượng tuyển sinh là học sinh tốt nghiệp THCS: học 3 năm TCN sau đó h</w:t>
      </w:r>
      <w:r>
        <w:rPr>
          <w:sz w:val="26"/>
        </w:rPr>
        <w:t>ọc chuyển tiếp 1 năm lên trình độ cao đẳng (</w:t>
      </w:r>
      <w:r>
        <w:rPr>
          <w:i/>
          <w:sz w:val="26"/>
        </w:rPr>
        <w:t>2.1.03 – Công văn số 884/TCDN-DNCQ ngày 28 tháng 5 năm 2015)</w:t>
      </w:r>
      <w:r>
        <w:rPr>
          <w:sz w:val="26"/>
        </w:rPr>
        <w:t>, hiện nay khóa này chưa tốt nghiệp.</w:t>
      </w:r>
    </w:p>
    <w:p w:rsidR="00FA7DA1" w:rsidRDefault="00311B3B">
      <w:pPr>
        <w:pStyle w:val="BodyText"/>
        <w:spacing w:before="193" w:line="288" w:lineRule="auto"/>
        <w:ind w:left="218" w:right="231" w:firstLine="451"/>
        <w:jc w:val="both"/>
        <w:rPr>
          <w:i/>
        </w:rPr>
      </w:pPr>
      <w:r>
        <w:t>Khóa tuyển sinh liên thông Cao đẳng chuyên nghiệp 2016, 2017 và 2018 có mở rộng đối tượng tuyển sinh là HS tốt nghi</w:t>
      </w:r>
      <w:r>
        <w:t xml:space="preserve">ệp TCN (có học các môn văn hóa theo chương trình tương đương THPT) </w:t>
      </w:r>
      <w:r>
        <w:rPr>
          <w:i/>
        </w:rPr>
        <w:t>(2.16.04 - Chương trình đào tạo liên thông).</w:t>
      </w:r>
    </w:p>
    <w:p w:rsidR="00FA7DA1" w:rsidRDefault="00311B3B">
      <w:pPr>
        <w:spacing w:before="195" w:line="288" w:lineRule="auto"/>
        <w:ind w:left="218" w:right="233" w:firstLine="451"/>
        <w:jc w:val="both"/>
        <w:rPr>
          <w:i/>
          <w:sz w:val="26"/>
        </w:rPr>
      </w:pPr>
      <w:r>
        <w:rPr>
          <w:sz w:val="26"/>
        </w:rPr>
        <w:t>Hàng năm, trường đều báo cáo công tác tuyển sinh theo công văn và theo đúng mẫu của Bộ LĐTBXH và Tổng cục GDNN, có số liệu tuyển sinh cụ thể của năm báo cáo và dự kiến số lượng tuyển sinh năm sau. Trong báo cáo, bao gồm đầy đủ các thông tin về nghề dự kiến</w:t>
      </w:r>
      <w:r>
        <w:rPr>
          <w:sz w:val="26"/>
        </w:rPr>
        <w:t xml:space="preserve"> tuyển liên thông và số lượng tuyển sinh (</w:t>
      </w:r>
      <w:r>
        <w:rPr>
          <w:i/>
          <w:sz w:val="26"/>
        </w:rPr>
        <w:t>2.16.05 - Báo cáo công tác tuyển sinh), (2.16.06 - Kế hoạch đào tạo các nghề của trường, tiến độ đào tạo theo từng học kì, năm học).</w:t>
      </w:r>
    </w:p>
    <w:p w:rsidR="00FA7DA1" w:rsidRDefault="00311B3B">
      <w:pPr>
        <w:spacing w:before="195" w:line="288" w:lineRule="auto"/>
        <w:ind w:left="218" w:right="231" w:firstLine="451"/>
        <w:jc w:val="both"/>
        <w:rPr>
          <w:sz w:val="26"/>
        </w:rPr>
      </w:pPr>
      <w:r>
        <w:rPr>
          <w:sz w:val="26"/>
        </w:rPr>
        <w:t>Thông báo tuyển sinh đào tạo liên thông từ trung cấp lên cao đẳng đều được phổ bi</w:t>
      </w:r>
      <w:r>
        <w:rPr>
          <w:sz w:val="26"/>
        </w:rPr>
        <w:t xml:space="preserve">ến rộng rãi cho GV, HSSV, phụ huynh được biết để thực hiện và được công bố trên website tại địa chỉ </w:t>
      </w:r>
      <w:hyperlink r:id="rId15">
        <w:r>
          <w:rPr>
            <w:sz w:val="26"/>
            <w:u w:val="single"/>
          </w:rPr>
          <w:t xml:space="preserve">www.lttc.edu.vn </w:t>
        </w:r>
      </w:hyperlink>
      <w:r>
        <w:rPr>
          <w:sz w:val="26"/>
        </w:rPr>
        <w:t>(</w:t>
      </w:r>
      <w:r>
        <w:rPr>
          <w:i/>
          <w:sz w:val="26"/>
        </w:rPr>
        <w:t>2.16.07 - Thông báo tuyển sinh đào tạo liên thông tại trường cao đẳng Lý Tự Trọng TP.HCM), (2.16</w:t>
      </w:r>
      <w:r>
        <w:rPr>
          <w:i/>
          <w:sz w:val="26"/>
        </w:rPr>
        <w:t>.08 - Danh sách HSSV trúng tuyển liên thông), (2.16.09 – Quyết định thành lập lớp đào tạo liên thông), (2.16.10 - Bảng điểm điểm tổng kết học kỳ/ năm học/khóa học của hệ liên thông các khóa đào tạo), (2.16.11 - Quyết định tốt nghiệp và danh sách SV liên th</w:t>
      </w:r>
      <w:r>
        <w:rPr>
          <w:i/>
          <w:sz w:val="26"/>
        </w:rPr>
        <w:t>ông tốt nghiệp)</w:t>
      </w:r>
      <w:r>
        <w:rPr>
          <w:sz w:val="26"/>
        </w:rPr>
        <w:t>.</w:t>
      </w:r>
    </w:p>
    <w:p w:rsidR="00FA7DA1" w:rsidRDefault="00311B3B">
      <w:pPr>
        <w:pStyle w:val="BodyText"/>
        <w:spacing w:before="193" w:line="288" w:lineRule="auto"/>
        <w:ind w:left="218" w:right="235" w:firstLine="451"/>
        <w:jc w:val="both"/>
      </w:pPr>
      <w:r>
        <w:t>Năm 2015, căn cứ Thông tư số 08/2015/TT-BGDĐT ngày 21 tháng 4 năm 2015 của Bộ trưởng Bộ GD&amp;ĐT, Trường tiếp tục thực hiện tuyển sinh liên thông từ Trung cấp</w:t>
      </w:r>
    </w:p>
    <w:p w:rsidR="00FA7DA1" w:rsidRDefault="00FA7DA1">
      <w:pPr>
        <w:spacing w:line="288" w:lineRule="auto"/>
        <w:jc w:val="both"/>
        <w:sectPr w:rsidR="00FA7DA1">
          <w:pgSz w:w="11910" w:h="16850"/>
          <w:pgMar w:top="1020" w:right="900" w:bottom="1040" w:left="1200" w:header="0" w:footer="814" w:gutter="0"/>
          <w:cols w:space="720"/>
        </w:sectPr>
      </w:pPr>
    </w:p>
    <w:p w:rsidR="00FA7DA1" w:rsidRDefault="00311B3B">
      <w:pPr>
        <w:spacing w:before="51" w:line="288" w:lineRule="auto"/>
        <w:ind w:left="218" w:right="233"/>
        <w:jc w:val="both"/>
        <w:rPr>
          <w:sz w:val="26"/>
        </w:rPr>
      </w:pPr>
      <w:r>
        <w:rPr>
          <w:sz w:val="26"/>
        </w:rPr>
        <w:lastRenderedPageBreak/>
        <w:t>chuyên nghiệp, TCN lên cao đẳng chuyên nghiệp, CĐN và hợp tác liê</w:t>
      </w:r>
      <w:r>
        <w:rPr>
          <w:sz w:val="26"/>
        </w:rPr>
        <w:t>n thông với Trường Đại học Sư phạm Kỹ thuật TP.HCM (</w:t>
      </w:r>
      <w:r>
        <w:rPr>
          <w:i/>
          <w:sz w:val="26"/>
        </w:rPr>
        <w:t>2.16.12 - Hợp đồng hợp tác triển khai thực hiện  đào tạo liên thông với Trường Đại học Sư phạm Kỹ thuật</w:t>
      </w:r>
      <w:r>
        <w:rPr>
          <w:i/>
          <w:spacing w:val="-13"/>
          <w:sz w:val="26"/>
        </w:rPr>
        <w:t xml:space="preserve"> </w:t>
      </w:r>
      <w:r>
        <w:rPr>
          <w:i/>
          <w:sz w:val="26"/>
        </w:rPr>
        <w:t>TP.HCM)</w:t>
      </w:r>
      <w:r>
        <w:rPr>
          <w:sz w:val="26"/>
        </w:rPr>
        <w:t>.</w:t>
      </w:r>
    </w:p>
    <w:p w:rsidR="00FA7DA1" w:rsidRDefault="00311B3B">
      <w:pPr>
        <w:spacing w:before="195" w:line="288" w:lineRule="auto"/>
        <w:ind w:left="218" w:right="229" w:firstLine="566"/>
        <w:jc w:val="both"/>
        <w:rPr>
          <w:i/>
          <w:sz w:val="26"/>
        </w:rPr>
      </w:pPr>
      <w:r>
        <w:rPr>
          <w:sz w:val="26"/>
        </w:rPr>
        <w:t xml:space="preserve">Năm 2017 trường tổ chức biên soạn chuyển đổi chương trình đào tạo liên thông cao đẳng theo </w:t>
      </w:r>
      <w:r>
        <w:rPr>
          <w:sz w:val="26"/>
        </w:rPr>
        <w:t xml:space="preserve">giáo dục nghề nghiệp </w:t>
      </w:r>
      <w:r>
        <w:rPr>
          <w:i/>
          <w:sz w:val="26"/>
        </w:rPr>
        <w:t>(2.16.13 - Quyết định ban hành chương trình đào tạo  liên thông cao đẳng)</w:t>
      </w:r>
      <w:r>
        <w:rPr>
          <w:sz w:val="26"/>
        </w:rPr>
        <w:t xml:space="preserve">. Trường tổ chức thực hiện đào tạo liên thông cao đẳng theo Quy chế đào tạo cao đẳng chính quy của trường năm 2017 </w:t>
      </w:r>
      <w:r>
        <w:rPr>
          <w:i/>
          <w:sz w:val="26"/>
        </w:rPr>
        <w:t xml:space="preserve">(2.6.01 – Quyết định ban hành quy định tổ chức </w:t>
      </w:r>
      <w:r>
        <w:rPr>
          <w:i/>
          <w:sz w:val="26"/>
        </w:rPr>
        <w:t>thực hiện chương trình đào tạo trình độ trung cấp, cao đẳng theo phương thức tích lũy tín chỉ; quy chế kiểm tra, thi, xét công nhận tốt nghiệp tại trường Cao đẳng Lý Tự Trọng</w:t>
      </w:r>
      <w:r>
        <w:rPr>
          <w:i/>
          <w:spacing w:val="-9"/>
          <w:sz w:val="26"/>
        </w:rPr>
        <w:t xml:space="preserve"> </w:t>
      </w:r>
      <w:r>
        <w:rPr>
          <w:i/>
          <w:sz w:val="26"/>
        </w:rPr>
        <w:t>Tp.HCM).</w:t>
      </w:r>
    </w:p>
    <w:p w:rsidR="00FA7DA1" w:rsidRDefault="00311B3B">
      <w:pPr>
        <w:pStyle w:val="Heading3"/>
        <w:spacing w:before="193"/>
        <w:ind w:right="0"/>
        <w:jc w:val="both"/>
        <w:rPr>
          <w:b w:val="0"/>
          <w:i/>
        </w:rPr>
      </w:pPr>
      <w:r>
        <w:t xml:space="preserve">Tự đánh giá tiêu chuẩn 2.16 đạt: </w:t>
      </w:r>
      <w:r>
        <w:rPr>
          <w:i/>
        </w:rPr>
        <w:t>1 điểm</w:t>
      </w:r>
      <w:r>
        <w:rPr>
          <w:b w:val="0"/>
          <w:i/>
        </w:rPr>
        <w:t>.</w:t>
      </w:r>
    </w:p>
    <w:p w:rsidR="00FA7DA1" w:rsidRDefault="007E0FDD">
      <w:pPr>
        <w:pStyle w:val="BodyText"/>
        <w:spacing w:before="3"/>
        <w:rPr>
          <w:i/>
          <w:sz w:val="19"/>
        </w:rPr>
      </w:pPr>
      <w:r>
        <w:rPr>
          <w:noProof/>
        </w:rPr>
        <mc:AlternateContent>
          <mc:Choice Requires="wps">
            <w:drawing>
              <wp:anchor distT="0" distB="0" distL="0" distR="0" simplePos="0" relativeHeight="251619840" behindDoc="0" locked="0" layoutInCell="1" allowOverlap="1">
                <wp:simplePos x="0" y="0"/>
                <wp:positionH relativeFrom="page">
                  <wp:posOffset>829310</wp:posOffset>
                </wp:positionH>
                <wp:positionV relativeFrom="paragraph">
                  <wp:posOffset>168910</wp:posOffset>
                </wp:positionV>
                <wp:extent cx="6085205" cy="487680"/>
                <wp:effectExtent l="10160" t="6985" r="10160" b="10160"/>
                <wp:wrapTopAndBottom/>
                <wp:docPr id="87"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2.17: Trƣờng có cơ sở dữ liệu về các hoạt động đào tạo và tổ chức quản lý, sử dụng hiệu quả.</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69" type="#_x0000_t202" style="position:absolute;margin-left:65.3pt;margin-top:13.3pt;width:479.15pt;height:38.4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2.17: Trƣờng có cơ sở dữ liệu về các hoạt động đào tạo và tổ chức quản lý, sử dụng hiệu quả.</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26" w:firstLine="451"/>
        <w:jc w:val="both"/>
        <w:rPr>
          <w:i/>
          <w:sz w:val="26"/>
        </w:rPr>
      </w:pPr>
      <w:r>
        <w:rPr>
          <w:sz w:val="26"/>
        </w:rPr>
        <w:t>Công tác lưu trữ cơ sở dữ liệu về các hoạt động đào tạo và tổ chức quản lý, sử dụng được nhà trường triển khai thực hiện hiệu quả (</w:t>
      </w:r>
      <w:r>
        <w:rPr>
          <w:i/>
          <w:sz w:val="26"/>
        </w:rPr>
        <w:t>2.17.01 - Sổ sách, hồ sơ lưu trữ kết quả học tập), (2.17.02 - Bảng điểm các học phần của các khóa)</w:t>
      </w:r>
      <w:r>
        <w:rPr>
          <w:sz w:val="26"/>
        </w:rPr>
        <w:t>. Nhiệm vụ này giao cho phòng chức năng và khoa phối hợp thực hiện, đảm bảo thống nhất về dữ liệu, lưu trữ an toàn, chính xác, có thể kiểm tra đối chiếu khi c</w:t>
      </w:r>
      <w:r>
        <w:rPr>
          <w:sz w:val="26"/>
        </w:rPr>
        <w:t>ần thiết. Các hoạt động này được thực hiện đúng theo quy định quản lý về hệ thống sổ sách, quản lý kết quả học tập, quản lý bài thi,… của HSSV. Năm 2015, trường bắt đầu đưa vào sử dụng phần mềm đào tạo qua hệ thống mạng nội bộ phục vụ cho công tác lưu trữ,</w:t>
      </w:r>
      <w:r>
        <w:rPr>
          <w:sz w:val="26"/>
        </w:rPr>
        <w:t xml:space="preserve"> quản lý và sử dụng trong hệ thống </w:t>
      </w:r>
      <w:r>
        <w:rPr>
          <w:spacing w:val="3"/>
          <w:sz w:val="26"/>
        </w:rPr>
        <w:t xml:space="preserve">đào </w:t>
      </w:r>
      <w:r>
        <w:rPr>
          <w:sz w:val="26"/>
        </w:rPr>
        <w:t xml:space="preserve">tạo toàn trường. Dữ liệu về các hoạt động đào tạo và tổ chức của nhà trường được đồng bộ dữ liệu từ bản giấy đến phần mềm. </w:t>
      </w:r>
      <w:r>
        <w:rPr>
          <w:i/>
          <w:sz w:val="26"/>
        </w:rPr>
        <w:t>(2.17.03 – Phần mềm PMT-EMS Education hệ thống</w:t>
      </w:r>
      <w:r>
        <w:rPr>
          <w:i/>
          <w:spacing w:val="-4"/>
          <w:sz w:val="26"/>
        </w:rPr>
        <w:t xml:space="preserve"> </w:t>
      </w:r>
      <w:r>
        <w:rPr>
          <w:i/>
          <w:sz w:val="26"/>
        </w:rPr>
        <w:t>quản</w:t>
      </w:r>
      <w:r>
        <w:rPr>
          <w:i/>
          <w:spacing w:val="-4"/>
          <w:sz w:val="26"/>
        </w:rPr>
        <w:t xml:space="preserve"> </w:t>
      </w:r>
      <w:r>
        <w:rPr>
          <w:i/>
          <w:sz w:val="26"/>
        </w:rPr>
        <w:t>lý</w:t>
      </w:r>
      <w:r>
        <w:rPr>
          <w:i/>
          <w:spacing w:val="-4"/>
          <w:sz w:val="26"/>
        </w:rPr>
        <w:t xml:space="preserve"> </w:t>
      </w:r>
      <w:r>
        <w:rPr>
          <w:i/>
          <w:sz w:val="26"/>
        </w:rPr>
        <w:t>giáo</w:t>
      </w:r>
      <w:r>
        <w:rPr>
          <w:i/>
          <w:spacing w:val="-4"/>
          <w:sz w:val="26"/>
        </w:rPr>
        <w:t xml:space="preserve"> </w:t>
      </w:r>
      <w:r>
        <w:rPr>
          <w:i/>
          <w:sz w:val="26"/>
        </w:rPr>
        <w:t>dục</w:t>
      </w:r>
      <w:r>
        <w:rPr>
          <w:i/>
          <w:spacing w:val="-1"/>
          <w:sz w:val="26"/>
        </w:rPr>
        <w:t xml:space="preserve"> </w:t>
      </w:r>
      <w:r>
        <w:rPr>
          <w:i/>
          <w:sz w:val="26"/>
        </w:rPr>
        <w:t>của</w:t>
      </w:r>
      <w:r>
        <w:rPr>
          <w:i/>
          <w:spacing w:val="-4"/>
          <w:sz w:val="26"/>
        </w:rPr>
        <w:t xml:space="preserve"> </w:t>
      </w:r>
      <w:r>
        <w:rPr>
          <w:i/>
          <w:sz w:val="26"/>
        </w:rPr>
        <w:t>trường</w:t>
      </w:r>
      <w:r>
        <w:rPr>
          <w:i/>
          <w:spacing w:val="-4"/>
          <w:sz w:val="26"/>
        </w:rPr>
        <w:t xml:space="preserve"> </w:t>
      </w:r>
      <w:r>
        <w:rPr>
          <w:i/>
          <w:sz w:val="26"/>
        </w:rPr>
        <w:t>Cao</w:t>
      </w:r>
      <w:r>
        <w:rPr>
          <w:i/>
          <w:spacing w:val="-4"/>
          <w:sz w:val="26"/>
        </w:rPr>
        <w:t xml:space="preserve"> </w:t>
      </w:r>
      <w:r>
        <w:rPr>
          <w:i/>
          <w:sz w:val="26"/>
        </w:rPr>
        <w:t>đẳng</w:t>
      </w:r>
      <w:r>
        <w:rPr>
          <w:i/>
          <w:spacing w:val="-1"/>
          <w:sz w:val="26"/>
        </w:rPr>
        <w:t xml:space="preserve"> </w:t>
      </w:r>
      <w:r>
        <w:rPr>
          <w:i/>
          <w:sz w:val="26"/>
        </w:rPr>
        <w:t>Lý</w:t>
      </w:r>
      <w:r>
        <w:rPr>
          <w:i/>
          <w:spacing w:val="-4"/>
          <w:sz w:val="26"/>
        </w:rPr>
        <w:t xml:space="preserve"> </w:t>
      </w:r>
      <w:r>
        <w:rPr>
          <w:i/>
          <w:sz w:val="26"/>
        </w:rPr>
        <w:t>Tự</w:t>
      </w:r>
      <w:r>
        <w:rPr>
          <w:i/>
          <w:spacing w:val="-4"/>
          <w:sz w:val="26"/>
        </w:rPr>
        <w:t xml:space="preserve"> </w:t>
      </w:r>
      <w:r>
        <w:rPr>
          <w:i/>
          <w:sz w:val="26"/>
        </w:rPr>
        <w:t>Trọn</w:t>
      </w:r>
      <w:r>
        <w:rPr>
          <w:i/>
          <w:sz w:val="26"/>
        </w:rPr>
        <w:t>g</w:t>
      </w:r>
      <w:r>
        <w:rPr>
          <w:i/>
          <w:spacing w:val="-4"/>
          <w:sz w:val="26"/>
        </w:rPr>
        <w:t xml:space="preserve"> </w:t>
      </w:r>
      <w:r>
        <w:rPr>
          <w:i/>
          <w:sz w:val="26"/>
        </w:rPr>
        <w:t>Tp.</w:t>
      </w:r>
      <w:r>
        <w:rPr>
          <w:i/>
          <w:spacing w:val="-1"/>
          <w:sz w:val="26"/>
        </w:rPr>
        <w:t xml:space="preserve"> </w:t>
      </w:r>
      <w:r>
        <w:rPr>
          <w:i/>
          <w:sz w:val="26"/>
        </w:rPr>
        <w:t>Hồ</w:t>
      </w:r>
      <w:r>
        <w:rPr>
          <w:i/>
          <w:spacing w:val="-4"/>
          <w:sz w:val="26"/>
        </w:rPr>
        <w:t xml:space="preserve"> </w:t>
      </w:r>
      <w:r>
        <w:rPr>
          <w:i/>
          <w:sz w:val="26"/>
        </w:rPr>
        <w:t>Chí</w:t>
      </w:r>
      <w:r>
        <w:rPr>
          <w:i/>
          <w:spacing w:val="-4"/>
          <w:sz w:val="26"/>
        </w:rPr>
        <w:t xml:space="preserve"> </w:t>
      </w:r>
      <w:r>
        <w:rPr>
          <w:i/>
          <w:sz w:val="26"/>
        </w:rPr>
        <w:t>Minh).</w:t>
      </w:r>
    </w:p>
    <w:p w:rsidR="00FA7DA1" w:rsidRDefault="00311B3B">
      <w:pPr>
        <w:spacing w:before="195" w:line="288" w:lineRule="auto"/>
        <w:ind w:left="218" w:right="228" w:firstLine="451"/>
        <w:jc w:val="both"/>
        <w:rPr>
          <w:i/>
          <w:sz w:val="26"/>
        </w:rPr>
      </w:pPr>
      <w:r>
        <w:rPr>
          <w:sz w:val="26"/>
        </w:rPr>
        <w:t>Hệ thống sổ sách lưu giữ được tổ chức và sắp xếp khoa học, đảm bảo an toàn và sử dụng hiệu quả. Hệ thống cơ sở dữ liệu đào tạo lưu trữ giao cho từng đơn vị thực hiện theo chức năng nhiệm vụ. Phòng TS-ĐT thực hiện lưu trữ bảng tổng kết h</w:t>
      </w:r>
      <w:r>
        <w:rPr>
          <w:sz w:val="26"/>
        </w:rPr>
        <w:t>ọc phần; tổng kết học tập học kỳ, năm học, toàn khóa (</w:t>
      </w:r>
      <w:r>
        <w:rPr>
          <w:i/>
          <w:sz w:val="26"/>
        </w:rPr>
        <w:t xml:space="preserve">2.17.04 - Tập tin excel về bảng điểm tổng kết học phần, kết quả học tập học kỳ, năm học theo lớp, bảng tổng kết kết quả học tập toàn  khóa), (2.17.05 – Quyết định xét được học tiếp, tạm ngừng học, buộc </w:t>
      </w:r>
      <w:r>
        <w:rPr>
          <w:i/>
          <w:sz w:val="26"/>
        </w:rPr>
        <w:t xml:space="preserve">thôi học hàng năm). </w:t>
      </w:r>
      <w:r>
        <w:rPr>
          <w:sz w:val="26"/>
        </w:rPr>
        <w:t>Hồ sơ công nhận tốt nghiệp (</w:t>
      </w:r>
      <w:r>
        <w:rPr>
          <w:i/>
          <w:sz w:val="26"/>
        </w:rPr>
        <w:t>2.17.06 - Hồ sơ công nhận kết quả tốt nghiệp cho HSSV các lớp)</w:t>
      </w:r>
      <w:r>
        <w:rPr>
          <w:sz w:val="26"/>
        </w:rPr>
        <w:t>; sổ cấp phát văn bằng chứng chỉ (</w:t>
      </w:r>
      <w:r>
        <w:rPr>
          <w:i/>
          <w:sz w:val="26"/>
        </w:rPr>
        <w:t>2.17.07 – Báo cáo về tình hình, số liệu việc cấp  văn bằng, chứng chỉ theo yêu cầu của Bộ), (2.17.08 – Sổ cấp ph</w:t>
      </w:r>
      <w:r>
        <w:rPr>
          <w:i/>
          <w:sz w:val="26"/>
        </w:rPr>
        <w:t>át văn bằng, chứng chỉ)</w:t>
      </w:r>
      <w:r>
        <w:rPr>
          <w:sz w:val="26"/>
        </w:rPr>
        <w:t>. Phòng KT&amp;ĐBCL thực hiện lưu trữ các hồ sơ, tài liệu liên quan đến tổ chức thi học phần (</w:t>
      </w:r>
      <w:r>
        <w:rPr>
          <w:i/>
          <w:sz w:val="26"/>
        </w:rPr>
        <w:t>2.17.09 - Các hồ sơ, tài liệu liên quan đến tổ chức thi kết thúc học phần)</w:t>
      </w:r>
      <w:r>
        <w:rPr>
          <w:sz w:val="26"/>
        </w:rPr>
        <w:t>; thi tốt nghiệp; hồ sơ chấm phúc khảo bài thi học phần, thi tốt nghi</w:t>
      </w:r>
      <w:r>
        <w:rPr>
          <w:sz w:val="26"/>
        </w:rPr>
        <w:t>ệp (</w:t>
      </w:r>
      <w:r>
        <w:rPr>
          <w:i/>
          <w:sz w:val="26"/>
        </w:rPr>
        <w:t xml:space="preserve">2.17.10 - Hồ sơ về công tác </w:t>
      </w:r>
      <w:r>
        <w:rPr>
          <w:i/>
          <w:spacing w:val="47"/>
          <w:sz w:val="26"/>
        </w:rPr>
        <w:t xml:space="preserve"> </w:t>
      </w:r>
      <w:r>
        <w:rPr>
          <w:i/>
          <w:sz w:val="26"/>
        </w:rPr>
        <w:t>chấm</w:t>
      </w:r>
    </w:p>
    <w:p w:rsidR="00FA7DA1" w:rsidRDefault="00FA7DA1">
      <w:pPr>
        <w:spacing w:line="288" w:lineRule="auto"/>
        <w:jc w:val="both"/>
        <w:rPr>
          <w:sz w:val="26"/>
        </w:rPr>
        <w:sectPr w:rsidR="00FA7DA1">
          <w:pgSz w:w="11910" w:h="16850"/>
          <w:pgMar w:top="960" w:right="900" w:bottom="1040" w:left="1200" w:header="0" w:footer="814" w:gutter="0"/>
          <w:cols w:space="720"/>
        </w:sectPr>
      </w:pPr>
    </w:p>
    <w:p w:rsidR="00FA7DA1" w:rsidRDefault="00311B3B">
      <w:pPr>
        <w:spacing w:before="51" w:line="288" w:lineRule="auto"/>
        <w:ind w:left="118" w:right="110"/>
        <w:jc w:val="both"/>
        <w:rPr>
          <w:sz w:val="26"/>
        </w:rPr>
      </w:pPr>
      <w:r>
        <w:rPr>
          <w:i/>
          <w:sz w:val="26"/>
        </w:rPr>
        <w:lastRenderedPageBreak/>
        <w:t>phúc khảo các bài thi kết thúc học phần, thi tốt nghiệp), (2.17.11 - Phiếu nộp bài thi tốt nghiệp có chữ ký của HSSV)</w:t>
      </w:r>
      <w:r>
        <w:rPr>
          <w:sz w:val="26"/>
        </w:rPr>
        <w:t>; đề thi đã sử dụng (</w:t>
      </w:r>
      <w:r>
        <w:rPr>
          <w:i/>
          <w:sz w:val="26"/>
        </w:rPr>
        <w:t xml:space="preserve">2.17.12 - Các đề thi đã sử dụng),  (2.17.13 - Bài thi sau khi </w:t>
      </w:r>
      <w:r>
        <w:rPr>
          <w:i/>
          <w:sz w:val="26"/>
        </w:rPr>
        <w:t>ráp phách)</w:t>
      </w:r>
      <w:r>
        <w:rPr>
          <w:sz w:val="26"/>
        </w:rPr>
        <w:t>. Hệ thống cơ sở dữ liệu đào tạo lưu trữ được từng đơn vị chịu trách nhiệm quản lý, cập nhật, bảo mật thường xuyên từ hồ sơ, sổ sách đến phần mềm PMT-EMS Education hệ thống quản lý giáo dục của</w:t>
      </w:r>
      <w:r>
        <w:rPr>
          <w:spacing w:val="-15"/>
          <w:sz w:val="26"/>
        </w:rPr>
        <w:t xml:space="preserve"> </w:t>
      </w:r>
      <w:r>
        <w:rPr>
          <w:sz w:val="26"/>
        </w:rPr>
        <w:t>trường.</w:t>
      </w:r>
    </w:p>
    <w:p w:rsidR="00FA7DA1" w:rsidRDefault="00311B3B">
      <w:pPr>
        <w:pStyle w:val="Heading3"/>
        <w:spacing w:before="195"/>
        <w:ind w:left="118" w:right="0"/>
        <w:jc w:val="both"/>
        <w:rPr>
          <w:b w:val="0"/>
          <w:i/>
        </w:rPr>
      </w:pPr>
      <w:r>
        <w:t xml:space="preserve">Tự đánh giá tiêu chuẩn 2.17 đạt: </w:t>
      </w:r>
      <w:r>
        <w:rPr>
          <w:i/>
        </w:rPr>
        <w:t>1 điểm</w:t>
      </w:r>
      <w:r>
        <w:rPr>
          <w:b w:val="0"/>
          <w:i/>
        </w:rPr>
        <w:t>.</w:t>
      </w:r>
    </w:p>
    <w:p w:rsidR="00FA7DA1" w:rsidRDefault="00FA7DA1">
      <w:pPr>
        <w:pStyle w:val="BodyText"/>
        <w:spacing w:before="4"/>
        <w:rPr>
          <w:i/>
          <w:sz w:val="22"/>
        </w:rPr>
      </w:pPr>
    </w:p>
    <w:p w:rsidR="00FA7DA1" w:rsidRDefault="00311B3B">
      <w:pPr>
        <w:pStyle w:val="ListParagraph"/>
        <w:numPr>
          <w:ilvl w:val="2"/>
          <w:numId w:val="11"/>
        </w:numPr>
        <w:tabs>
          <w:tab w:val="left" w:pos="767"/>
        </w:tabs>
        <w:spacing w:before="1" w:line="444" w:lineRule="auto"/>
        <w:ind w:left="118" w:right="1607" w:firstLine="0"/>
        <w:jc w:val="left"/>
        <w:rPr>
          <w:b/>
          <w:sz w:val="26"/>
        </w:rPr>
      </w:pPr>
      <w:r>
        <w:rPr>
          <w:b/>
          <w:sz w:val="26"/>
        </w:rPr>
        <w:t>Tiêu</w:t>
      </w:r>
      <w:r>
        <w:rPr>
          <w:b/>
          <w:spacing w:val="-5"/>
          <w:sz w:val="26"/>
        </w:rPr>
        <w:t xml:space="preserve"> </w:t>
      </w:r>
      <w:r>
        <w:rPr>
          <w:b/>
          <w:sz w:val="26"/>
        </w:rPr>
        <w:t>chí</w:t>
      </w:r>
      <w:r>
        <w:rPr>
          <w:b/>
          <w:spacing w:val="-5"/>
          <w:sz w:val="26"/>
        </w:rPr>
        <w:t xml:space="preserve"> </w:t>
      </w:r>
      <w:r>
        <w:rPr>
          <w:b/>
          <w:sz w:val="26"/>
        </w:rPr>
        <w:t>3.</w:t>
      </w:r>
      <w:r>
        <w:rPr>
          <w:b/>
          <w:spacing w:val="-2"/>
          <w:sz w:val="26"/>
        </w:rPr>
        <w:t xml:space="preserve"> </w:t>
      </w:r>
      <w:r>
        <w:rPr>
          <w:b/>
          <w:sz w:val="26"/>
        </w:rPr>
        <w:t>Nhà</w:t>
      </w:r>
      <w:r>
        <w:rPr>
          <w:b/>
          <w:spacing w:val="-3"/>
          <w:sz w:val="26"/>
        </w:rPr>
        <w:t xml:space="preserve"> </w:t>
      </w:r>
      <w:r>
        <w:rPr>
          <w:b/>
          <w:sz w:val="26"/>
        </w:rPr>
        <w:t>giáo,</w:t>
      </w:r>
      <w:r>
        <w:rPr>
          <w:b/>
          <w:spacing w:val="-5"/>
          <w:sz w:val="26"/>
        </w:rPr>
        <w:t xml:space="preserve"> </w:t>
      </w:r>
      <w:r>
        <w:rPr>
          <w:b/>
          <w:sz w:val="26"/>
        </w:rPr>
        <w:t>cán</w:t>
      </w:r>
      <w:r>
        <w:rPr>
          <w:b/>
          <w:spacing w:val="-3"/>
          <w:sz w:val="26"/>
        </w:rPr>
        <w:t xml:space="preserve"> </w:t>
      </w:r>
      <w:r>
        <w:rPr>
          <w:b/>
          <w:sz w:val="26"/>
        </w:rPr>
        <w:t>bộ</w:t>
      </w:r>
      <w:r>
        <w:rPr>
          <w:b/>
          <w:spacing w:val="-5"/>
          <w:sz w:val="26"/>
        </w:rPr>
        <w:t xml:space="preserve"> </w:t>
      </w:r>
      <w:r>
        <w:rPr>
          <w:b/>
          <w:sz w:val="26"/>
        </w:rPr>
        <w:t>quản</w:t>
      </w:r>
      <w:r>
        <w:rPr>
          <w:b/>
          <w:spacing w:val="-5"/>
          <w:sz w:val="26"/>
        </w:rPr>
        <w:t xml:space="preserve"> </w:t>
      </w:r>
      <w:r>
        <w:rPr>
          <w:b/>
          <w:sz w:val="26"/>
        </w:rPr>
        <w:t>lý,</w:t>
      </w:r>
      <w:r>
        <w:rPr>
          <w:b/>
          <w:spacing w:val="-3"/>
          <w:sz w:val="26"/>
        </w:rPr>
        <w:t xml:space="preserve"> </w:t>
      </w:r>
      <w:r>
        <w:rPr>
          <w:b/>
          <w:sz w:val="26"/>
        </w:rPr>
        <w:t>viên</w:t>
      </w:r>
      <w:r>
        <w:rPr>
          <w:b/>
          <w:spacing w:val="-5"/>
          <w:sz w:val="26"/>
        </w:rPr>
        <w:t xml:space="preserve"> </w:t>
      </w:r>
      <w:r>
        <w:rPr>
          <w:b/>
          <w:sz w:val="26"/>
        </w:rPr>
        <w:t>chức</w:t>
      </w:r>
      <w:r>
        <w:rPr>
          <w:b/>
          <w:spacing w:val="-5"/>
          <w:sz w:val="26"/>
        </w:rPr>
        <w:t xml:space="preserve"> </w:t>
      </w:r>
      <w:r>
        <w:rPr>
          <w:b/>
          <w:sz w:val="26"/>
        </w:rPr>
        <w:t>và</w:t>
      </w:r>
      <w:r>
        <w:rPr>
          <w:b/>
          <w:spacing w:val="-5"/>
          <w:sz w:val="26"/>
        </w:rPr>
        <w:t xml:space="preserve"> </w:t>
      </w:r>
      <w:r>
        <w:rPr>
          <w:b/>
          <w:sz w:val="26"/>
        </w:rPr>
        <w:t>ngƣời</w:t>
      </w:r>
      <w:r>
        <w:rPr>
          <w:b/>
          <w:spacing w:val="-5"/>
          <w:sz w:val="26"/>
        </w:rPr>
        <w:t xml:space="preserve"> </w:t>
      </w:r>
      <w:r>
        <w:rPr>
          <w:b/>
          <w:sz w:val="26"/>
        </w:rPr>
        <w:t>lao</w:t>
      </w:r>
      <w:r>
        <w:rPr>
          <w:b/>
          <w:spacing w:val="-5"/>
          <w:sz w:val="26"/>
        </w:rPr>
        <w:t xml:space="preserve"> </w:t>
      </w:r>
      <w:r>
        <w:rPr>
          <w:b/>
          <w:sz w:val="26"/>
        </w:rPr>
        <w:t>động Đánh giá tổng quát tiêu chí</w:t>
      </w:r>
      <w:r>
        <w:rPr>
          <w:b/>
          <w:spacing w:val="-11"/>
          <w:sz w:val="26"/>
        </w:rPr>
        <w:t xml:space="preserve"> </w:t>
      </w:r>
      <w:r>
        <w:rPr>
          <w:b/>
          <w:sz w:val="26"/>
        </w:rPr>
        <w:t>3:</w:t>
      </w:r>
    </w:p>
    <w:p w:rsidR="00FA7DA1" w:rsidRDefault="00311B3B">
      <w:pPr>
        <w:pStyle w:val="Heading4"/>
      </w:pPr>
      <w:r>
        <w:t>Mở đầu</w:t>
      </w:r>
    </w:p>
    <w:p w:rsidR="00FA7DA1" w:rsidRDefault="00FA7DA1">
      <w:pPr>
        <w:pStyle w:val="BodyText"/>
        <w:spacing w:before="4"/>
        <w:rPr>
          <w:b/>
          <w:i/>
          <w:sz w:val="21"/>
        </w:rPr>
      </w:pPr>
    </w:p>
    <w:p w:rsidR="00FA7DA1" w:rsidRDefault="00311B3B">
      <w:pPr>
        <w:pStyle w:val="BodyText"/>
        <w:spacing w:before="1" w:line="288" w:lineRule="auto"/>
        <w:ind w:left="118" w:right="115" w:firstLine="719"/>
        <w:jc w:val="both"/>
      </w:pPr>
      <w:r>
        <w:t xml:space="preserve">Nhà trường có đội ngũ CB-VC-NLĐ đáp ứng được yêu cầu về số lượng, trình độ chuyên môn, nghiệp vụ và được đảm bảo quyền lợi theo quy định hiện hành của Nhà nước và của ngành. Nhà trường có chính sách đào tạo bồi dưỡng cán bộ, hỗ trợ cả về thời gian và kinh </w:t>
      </w:r>
      <w:r>
        <w:t>phí cho cán bộ đi học tập bồi dưỡng chuyên môn, nâng cao trình độ.</w:t>
      </w:r>
    </w:p>
    <w:p w:rsidR="00FA7DA1" w:rsidRDefault="00311B3B">
      <w:pPr>
        <w:pStyle w:val="BodyText"/>
        <w:spacing w:before="195" w:line="288" w:lineRule="auto"/>
        <w:ind w:left="118" w:right="114" w:firstLine="719"/>
        <w:jc w:val="both"/>
      </w:pPr>
      <w:r>
        <w:t>GV của trường đảm bảo đạt chuẩn về trình độ đào tạo, nghiệp vụ sư phạm, đáp  ứng yêu cầu giảng dạy của trường và đảm bảo trên 60% GV dạy được cả lý thuyết và  thực</w:t>
      </w:r>
      <w:r>
        <w:rPr>
          <w:spacing w:val="-5"/>
        </w:rPr>
        <w:t xml:space="preserve"> </w:t>
      </w:r>
      <w:r>
        <w:t>hành.</w:t>
      </w:r>
    </w:p>
    <w:p w:rsidR="00FA7DA1" w:rsidRDefault="00311B3B">
      <w:pPr>
        <w:pStyle w:val="BodyText"/>
        <w:spacing w:before="193" w:line="288" w:lineRule="auto"/>
        <w:ind w:left="118" w:right="116" w:firstLine="784"/>
        <w:jc w:val="both"/>
      </w:pPr>
      <w:r>
        <w:t xml:space="preserve">GV nhà trường tham </w:t>
      </w:r>
      <w:r>
        <w:t>gia tốt phong trào thi đua dạy tốt như hội giảng GV giỏi cấp trường và các cấp tỉnh, toàn quốc nhằm góp ý rút kinh nghiệm để nâng cao chất lượng giảng dạy.</w:t>
      </w:r>
    </w:p>
    <w:p w:rsidR="00FA7DA1" w:rsidRDefault="00311B3B">
      <w:pPr>
        <w:pStyle w:val="BodyText"/>
        <w:spacing w:before="195" w:line="288" w:lineRule="auto"/>
        <w:ind w:left="118" w:right="112" w:firstLine="719"/>
        <w:jc w:val="both"/>
      </w:pPr>
      <w:r>
        <w:t>Đa số viên chức quản lý các phòng, khoa, tổ môn, đội ngũ quản lý được bồi dưỡng nghiệp vụ quản lý và</w:t>
      </w:r>
      <w:r>
        <w:t xml:space="preserve"> chuyên môn, lý luận chính trị. Nhà trường có kế hoạch bồi dưỡng  và quy hoạch cán bộ kế</w:t>
      </w:r>
      <w:r>
        <w:rPr>
          <w:spacing w:val="-7"/>
        </w:rPr>
        <w:t xml:space="preserve"> </w:t>
      </w:r>
      <w:r>
        <w:t>thừa.</w:t>
      </w:r>
    </w:p>
    <w:p w:rsidR="00FA7DA1" w:rsidRDefault="00311B3B">
      <w:pPr>
        <w:spacing w:before="193"/>
        <w:ind w:left="543" w:right="79"/>
        <w:rPr>
          <w:i/>
          <w:sz w:val="26"/>
        </w:rPr>
      </w:pPr>
      <w:r>
        <w:rPr>
          <w:b/>
          <w:i/>
          <w:sz w:val="26"/>
        </w:rPr>
        <w:t xml:space="preserve">* </w:t>
      </w:r>
      <w:r>
        <w:rPr>
          <w:i/>
          <w:sz w:val="26"/>
        </w:rPr>
        <w:t>Những điểm mạnh:</w:t>
      </w:r>
    </w:p>
    <w:p w:rsidR="00FA7DA1" w:rsidRDefault="00FA7DA1">
      <w:pPr>
        <w:pStyle w:val="BodyText"/>
        <w:rPr>
          <w:i/>
          <w:sz w:val="22"/>
        </w:rPr>
      </w:pPr>
    </w:p>
    <w:p w:rsidR="00FA7DA1" w:rsidRDefault="00311B3B">
      <w:pPr>
        <w:pStyle w:val="BodyText"/>
        <w:spacing w:line="288" w:lineRule="auto"/>
        <w:ind w:left="118" w:right="117" w:firstLine="719"/>
        <w:jc w:val="both"/>
      </w:pPr>
      <w:r>
        <w:t>Đội ngũ giáo viên nhà trường đạt chuẩn về trình độ đào tạo, nghiệp vụ sư phạm, đáp ứng yêu cầu giảng dạy. Đồng thời nhiệt tình, năng động, có</w:t>
      </w:r>
      <w:r>
        <w:t xml:space="preserve"> trách nhiệm cao trong giảng dạy, không ngừng học tập nâng cao trình độ chuyên môn, nghiệp vụ, thực hiện tốt mục tiêu chất lượng do nhà trường qui định.</w:t>
      </w:r>
    </w:p>
    <w:p w:rsidR="00FA7DA1" w:rsidRDefault="00311B3B">
      <w:pPr>
        <w:pStyle w:val="BodyText"/>
        <w:spacing w:before="195" w:line="288" w:lineRule="auto"/>
        <w:ind w:left="118" w:right="114" w:firstLine="719"/>
        <w:jc w:val="both"/>
      </w:pPr>
      <w:r>
        <w:t xml:space="preserve">Cán bộ quản lý các phòng, khoa, tổ môn, đội ngũ quản lý được bồi dưỡng và không ngừng học tập nâng cao </w:t>
      </w:r>
      <w:r>
        <w:t>trình độ nghiệp vụ quản lý và chuyên môn, đáp ứng được nhiệm vụ được</w:t>
      </w:r>
      <w:r>
        <w:rPr>
          <w:spacing w:val="-8"/>
        </w:rPr>
        <w:t xml:space="preserve"> </w:t>
      </w:r>
      <w:r>
        <w:t>giao.</w:t>
      </w:r>
    </w:p>
    <w:p w:rsidR="00FA7DA1" w:rsidRDefault="00311B3B">
      <w:pPr>
        <w:pStyle w:val="BodyText"/>
        <w:spacing w:before="193" w:line="288" w:lineRule="auto"/>
        <w:ind w:left="118" w:right="112" w:firstLine="719"/>
        <w:jc w:val="both"/>
      </w:pPr>
      <w:r>
        <w:t>Ban giám hiệu nhà trường có phẩm chất đạo đức, có năng lực chuyên môn tốt, khả năng điều hành, quản lý, tầm nhìn và hoạch định chiến lược cho sự phát triển của nhà trường.</w:t>
      </w:r>
    </w:p>
    <w:p w:rsidR="00FA7DA1" w:rsidRDefault="00FA7DA1">
      <w:pPr>
        <w:spacing w:line="288" w:lineRule="auto"/>
        <w:jc w:val="both"/>
        <w:sectPr w:rsidR="00FA7DA1">
          <w:pgSz w:w="11910" w:h="16850"/>
          <w:pgMar w:top="960" w:right="1020" w:bottom="1040" w:left="1300" w:header="0" w:footer="814" w:gutter="0"/>
          <w:cols w:space="720"/>
        </w:sectPr>
      </w:pPr>
    </w:p>
    <w:p w:rsidR="00FA7DA1" w:rsidRDefault="00311B3B">
      <w:pPr>
        <w:spacing w:before="51"/>
        <w:ind w:left="646" w:right="255"/>
        <w:rPr>
          <w:i/>
          <w:sz w:val="26"/>
        </w:rPr>
      </w:pPr>
      <w:r>
        <w:rPr>
          <w:i/>
          <w:sz w:val="26"/>
        </w:rPr>
        <w:lastRenderedPageBreak/>
        <w:t>* Những tồn tại:</w:t>
      </w:r>
    </w:p>
    <w:p w:rsidR="00FA7DA1" w:rsidRDefault="00FA7DA1">
      <w:pPr>
        <w:pStyle w:val="BodyText"/>
        <w:rPr>
          <w:i/>
          <w:sz w:val="22"/>
        </w:rPr>
      </w:pPr>
    </w:p>
    <w:p w:rsidR="00FA7DA1" w:rsidRDefault="00311B3B">
      <w:pPr>
        <w:pStyle w:val="BodyText"/>
        <w:spacing w:line="288" w:lineRule="auto"/>
        <w:ind w:left="218" w:right="230" w:firstLine="719"/>
        <w:jc w:val="both"/>
      </w:pPr>
      <w:r>
        <w:t>Tỷ lệ giáo viên cơ hữu chưa đồng đều trong các khoa, tổ bộ môn. Các chế độ đãi ngộ và chế độ về lương của ngành còn chưa thực sự hấp dẫn nên khó thu hút được đối tượng có trình độ cao.</w:t>
      </w:r>
    </w:p>
    <w:p w:rsidR="00FA7DA1" w:rsidRDefault="00311B3B">
      <w:pPr>
        <w:pStyle w:val="BodyText"/>
        <w:spacing w:before="193" w:line="288" w:lineRule="auto"/>
        <w:ind w:left="218" w:right="237" w:firstLine="719"/>
        <w:jc w:val="both"/>
      </w:pPr>
      <w:r>
        <w:t>Trình độ ngoại ngữ của đội ngũ giảng viên còn khiêm tốn nên ít có điều kiện để tham gia hoạt động chuyên môn ở nước ngoài.</w:t>
      </w:r>
    </w:p>
    <w:p w:rsidR="00FA7DA1" w:rsidRDefault="00311B3B">
      <w:pPr>
        <w:pStyle w:val="BodyText"/>
        <w:spacing w:before="193" w:line="288" w:lineRule="auto"/>
        <w:ind w:left="218" w:right="234" w:firstLine="719"/>
        <w:jc w:val="both"/>
      </w:pPr>
      <w:r>
        <w:t>Việc lập kế hoạch và triển khai thực hiện kế hoạch phụ thuộc nhiều vào kế hoạch của Sở, Ngành. Chưa căn cứ vào Kế hoạch phát triển tr</w:t>
      </w:r>
      <w:r>
        <w:t>ường để xây dựng kế hoạch phát triển đội ngũ nhà giáo hiện có về chuyên môn, nghiệp vụ và phương pháp giảng dạy hằng năm</w:t>
      </w:r>
    </w:p>
    <w:p w:rsidR="00FA7DA1" w:rsidRDefault="00311B3B">
      <w:pPr>
        <w:spacing w:before="193"/>
        <w:ind w:left="646" w:right="255"/>
        <w:rPr>
          <w:i/>
          <w:sz w:val="26"/>
        </w:rPr>
      </w:pPr>
      <w:r>
        <w:rPr>
          <w:i/>
          <w:sz w:val="26"/>
        </w:rPr>
        <w:t>* Kế hoạch nâng cao chất lượng:</w:t>
      </w:r>
    </w:p>
    <w:p w:rsidR="00FA7DA1" w:rsidRDefault="00FA7DA1">
      <w:pPr>
        <w:pStyle w:val="BodyText"/>
        <w:rPr>
          <w:i/>
          <w:sz w:val="22"/>
        </w:rPr>
      </w:pPr>
    </w:p>
    <w:p w:rsidR="00FA7DA1" w:rsidRDefault="00311B3B">
      <w:pPr>
        <w:pStyle w:val="BodyText"/>
        <w:spacing w:line="288" w:lineRule="auto"/>
        <w:ind w:left="218" w:right="233" w:firstLine="719"/>
        <w:jc w:val="both"/>
      </w:pPr>
      <w:r>
        <w:t xml:space="preserve">Thực hiện cụ thể hóa các mục tiêu về đội ngũ nhà giáo, đảm bảo đội ngũ nhà giáo được đào tạo nâng cao </w:t>
      </w:r>
      <w:r>
        <w:t>trình độ chuyên môn, nghiệp vụ và phương pháp giảng dạy đáp ứng mục tiêu kế hoạch chiến lược phát triển nhà trường. Từ năm 2018, Trường xây dựng kế hoạch tuyển dụng những GV trẻ đầy đủ phẩm chất, năng lực, trình độ chuyên môn cho những khoa (bộ môn) còn th</w:t>
      </w:r>
      <w:r>
        <w:t>iếu GV có trình độ cao để đạt chuẩn theo quy định Thông tư 08/2017/TT-BLĐTBXH.</w:t>
      </w:r>
    </w:p>
    <w:p w:rsidR="00FA7DA1" w:rsidRDefault="00311B3B">
      <w:pPr>
        <w:pStyle w:val="BodyText"/>
        <w:spacing w:before="195" w:line="288" w:lineRule="auto"/>
        <w:ind w:left="218" w:right="236" w:firstLine="719"/>
        <w:jc w:val="both"/>
      </w:pPr>
      <w:r>
        <w:t>Nhà trường tiến hành rà soát cơ cấu tổ chức, tinh gọn bộ máy các đơn vị, xây dựng đề án vị trí việc làm của Nhà trường theo hướng tinh gọn nhưng đáp ứng nhu cầu công việc và đáp</w:t>
      </w:r>
      <w:r>
        <w:t xml:space="preserve"> ứng xu thế phát triển của xã hội.</w:t>
      </w:r>
    </w:p>
    <w:p w:rsidR="00FA7DA1" w:rsidRDefault="00311B3B">
      <w:pPr>
        <w:pStyle w:val="BodyText"/>
        <w:spacing w:before="193" w:line="288" w:lineRule="auto"/>
        <w:ind w:left="218" w:right="236" w:firstLine="719"/>
        <w:jc w:val="both"/>
      </w:pPr>
      <w:r>
        <w:t>Có kế hoạch tổ chức các lớp ngoại ngữ, tin học để bồi dưỡng cho đội ngũ hiện đang công tác tại trường đạt chuẩn theo quy định Thông tư 08/2017/TT-BLĐTBXH.</w:t>
      </w:r>
    </w:p>
    <w:p w:rsidR="00FA7DA1" w:rsidRDefault="00311B3B">
      <w:pPr>
        <w:pStyle w:val="BodyText"/>
        <w:spacing w:before="193" w:line="312" w:lineRule="auto"/>
        <w:ind w:left="218" w:right="229" w:firstLine="719"/>
        <w:jc w:val="both"/>
      </w:pPr>
      <w:r>
        <w:t xml:space="preserve">Trong năm 2019, Nhà trường sẽ điều chỉnh tiến độ sao cho phù hợp với công tác đào tạo, tạo điều kiện thuận lợi cho các giáo viên vừa được học tập nâng cao vừa đảm  bảo công tác chuyên môn. Xây dựng kế hoạch, khuyến khích đội ngũ GV tham gia bồi dưỡng, cập </w:t>
      </w:r>
      <w:r>
        <w:t xml:space="preserve">nhật kiến thức thực tế tại đơn vị mở rộng tầm nhìn, học hỏi và </w:t>
      </w:r>
      <w:r>
        <w:rPr>
          <w:spacing w:val="2"/>
        </w:rPr>
        <w:t xml:space="preserve">chia </w:t>
      </w:r>
      <w:r>
        <w:t>sẻ kinh nghiệm nhằm vận dụng những công nghệ mới vào công tác giảng dạy, đáp ứng yêu cầu của xã hội, góp phần cho sự phát triển  nhà</w:t>
      </w:r>
      <w:r>
        <w:rPr>
          <w:spacing w:val="-11"/>
        </w:rPr>
        <w:t xml:space="preserve"> </w:t>
      </w:r>
      <w:r>
        <w:t>trường.</w:t>
      </w:r>
    </w:p>
    <w:p w:rsidR="00FA7DA1" w:rsidRDefault="007E0FDD">
      <w:pPr>
        <w:pStyle w:val="BodyText"/>
        <w:spacing w:before="2"/>
        <w:rPr>
          <w:sz w:val="14"/>
        </w:rPr>
      </w:pPr>
      <w:r>
        <w:rPr>
          <w:noProof/>
        </w:rPr>
        <mc:AlternateContent>
          <mc:Choice Requires="wps">
            <w:drawing>
              <wp:anchor distT="0" distB="0" distL="0" distR="0" simplePos="0" relativeHeight="251620864" behindDoc="0" locked="0" layoutInCell="1" allowOverlap="1">
                <wp:simplePos x="0" y="0"/>
                <wp:positionH relativeFrom="page">
                  <wp:posOffset>829310</wp:posOffset>
                </wp:positionH>
                <wp:positionV relativeFrom="paragraph">
                  <wp:posOffset>132080</wp:posOffset>
                </wp:positionV>
                <wp:extent cx="6085205" cy="715010"/>
                <wp:effectExtent l="10160" t="8255" r="10160" b="10160"/>
                <wp:wrapTopAndBottom/>
                <wp:docPr id="86"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7" w:firstLine="324"/>
                              <w:jc w:val="both"/>
                              <w:rPr>
                                <w:b/>
                                <w:sz w:val="26"/>
                              </w:rPr>
                            </w:pPr>
                            <w:r>
                              <w:rPr>
                                <w:b/>
                                <w:i/>
                                <w:sz w:val="26"/>
                              </w:rPr>
                              <w:t xml:space="preserve">Tiêu chuẩn </w:t>
                            </w:r>
                            <w:r>
                              <w:rPr>
                                <w:b/>
                                <w:sz w:val="26"/>
                              </w:rPr>
                              <w:t>3.1: Có quy định về việc tuyển dụ</w:t>
                            </w:r>
                            <w:r>
                              <w:rPr>
                                <w:b/>
                                <w:sz w:val="26"/>
                              </w:rPr>
                              <w:t>ng, sử dụng, quy hoạch, bồi dƣỡng, đánh giá, phân loại nhà giáo, cán bộ quản lý, viên chức và ngƣời lao động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70" type="#_x0000_t202" style="position:absolute;margin-left:65.3pt;margin-top:10.4pt;width:479.15pt;height:56.3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" filled="f" strokeweight=".48pt">
                <v:textbox inset="0,0,0,0">
                  <w:txbxContent>
                    <w:p w:rsidR="00FA7DA1" w:rsidRDefault="00311B3B">
                      <w:pPr>
                        <w:spacing w:before="19" w:line="288" w:lineRule="auto"/>
                        <w:ind w:left="108" w:right="107" w:firstLine="324"/>
                        <w:jc w:val="both"/>
                        <w:rPr>
                          <w:b/>
                          <w:sz w:val="26"/>
                        </w:rPr>
                      </w:pPr>
                      <w:r>
                        <w:rPr>
                          <w:b/>
                          <w:i/>
                          <w:sz w:val="26"/>
                        </w:rPr>
                        <w:t xml:space="preserve">Tiêu chuẩn </w:t>
                      </w:r>
                      <w:r>
                        <w:rPr>
                          <w:b/>
                          <w:sz w:val="26"/>
                        </w:rPr>
                        <w:t>3.1: Có quy định về việc tuyển dụ</w:t>
                      </w:r>
                      <w:r>
                        <w:rPr>
                          <w:b/>
                          <w:sz w:val="26"/>
                        </w:rPr>
                        <w:t>ng, sử dụng, quy hoạch, bồi dƣỡng, đánh giá, phân loại nhà giáo, cán bộ quản lý, viên chức và ngƣời lao động theo quy định.</w:t>
                      </w:r>
                    </w:p>
                  </w:txbxContent>
                </v:textbox>
                <w10:wrap type="topAndBottom" anchorx="page"/>
              </v:shape>
            </w:pict>
          </mc:Fallback>
        </mc:AlternateContent>
      </w:r>
    </w:p>
    <w:p w:rsidR="00FA7DA1" w:rsidRDefault="00FA7DA1">
      <w:pPr>
        <w:pStyle w:val="BodyText"/>
        <w:spacing w:before="4"/>
        <w:rPr>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27" w:firstLine="719"/>
      </w:pPr>
      <w:r>
        <w:t>Trường có chủ trương, có kế hoạch và ban hành triển khai thực hiện tốt các quy định có liên quan đến công tác tuyển dụng, đ</w:t>
      </w:r>
      <w:r>
        <w:t>ào tạo, bồi dưỡng GV, cán bộ theo quy  trình</w:t>
      </w:r>
    </w:p>
    <w:p w:rsidR="00FA7DA1" w:rsidRDefault="00FA7DA1">
      <w:pPr>
        <w:spacing w:line="288" w:lineRule="auto"/>
        <w:sectPr w:rsidR="00FA7DA1">
          <w:pgSz w:w="11910" w:h="16850"/>
          <w:pgMar w:top="960" w:right="900" w:bottom="1040" w:left="1200" w:header="0" w:footer="814" w:gutter="0"/>
          <w:cols w:space="720"/>
        </w:sectPr>
      </w:pPr>
    </w:p>
    <w:p w:rsidR="00FA7DA1" w:rsidRDefault="00311B3B">
      <w:pPr>
        <w:pStyle w:val="BodyText"/>
        <w:spacing w:before="51" w:line="288" w:lineRule="auto"/>
        <w:ind w:left="118" w:right="79"/>
      </w:pPr>
      <w:r>
        <w:lastRenderedPageBreak/>
        <w:t>và tiêu chí rõ ràng, minh bạch, nên đã phát huy được tác dụng và đạt hiệu quả cao với đội ngũ GV-NV có năng lực đáp ứng được sứ mạng, mục tiêu của trường, cụ thể:</w:t>
      </w:r>
    </w:p>
    <w:p w:rsidR="00FA7DA1" w:rsidRDefault="00311B3B">
      <w:pPr>
        <w:spacing w:before="193" w:line="288" w:lineRule="auto"/>
        <w:ind w:left="118" w:right="111" w:firstLine="719"/>
        <w:jc w:val="both"/>
        <w:rPr>
          <w:i/>
          <w:sz w:val="26"/>
        </w:rPr>
      </w:pPr>
      <w:r>
        <w:rPr>
          <w:sz w:val="26"/>
        </w:rPr>
        <w:t>Việc tuyển dụng được thực hiện</w:t>
      </w:r>
      <w:r>
        <w:rPr>
          <w:sz w:val="26"/>
        </w:rPr>
        <w:t xml:space="preserve"> công khai và đúng theo quy định </w:t>
      </w:r>
      <w:r>
        <w:rPr>
          <w:i/>
          <w:sz w:val="26"/>
        </w:rPr>
        <w:t>(3.1.01 - Kế hoạch tuyển dụng năm học 2016 – 2017; 2017– 2018; 2018 – 2019).</w:t>
      </w:r>
    </w:p>
    <w:p w:rsidR="00FA7DA1" w:rsidRDefault="00311B3B">
      <w:pPr>
        <w:spacing w:before="193" w:line="288" w:lineRule="auto"/>
        <w:ind w:left="118" w:right="111" w:firstLine="719"/>
        <w:jc w:val="both"/>
        <w:rPr>
          <w:i/>
          <w:sz w:val="26"/>
        </w:rPr>
      </w:pPr>
      <w:r>
        <w:rPr>
          <w:sz w:val="26"/>
        </w:rPr>
        <w:t xml:space="preserve">Để phát triển đội ngũ GV-NV, Nhà trường có lập kế hoạch đào tạo, bồi dưỡng nâng cao trình độ chuyên môn cho GV-NV </w:t>
      </w:r>
      <w:r>
        <w:rPr>
          <w:i/>
          <w:sz w:val="26"/>
        </w:rPr>
        <w:t xml:space="preserve">(3.1.02 - Kế hoạch đào tạo, bồi </w:t>
      </w:r>
      <w:r>
        <w:rPr>
          <w:i/>
          <w:sz w:val="26"/>
        </w:rPr>
        <w:t>dưỡng nâng cao trình độ chuyên môn năm học 2016 – 2017; 2017 – 2018; 2018 – 2019).</w:t>
      </w:r>
    </w:p>
    <w:p w:rsidR="00FA7DA1" w:rsidRDefault="00311B3B">
      <w:pPr>
        <w:spacing w:before="195" w:line="288" w:lineRule="auto"/>
        <w:ind w:left="118" w:right="112" w:firstLine="719"/>
        <w:jc w:val="both"/>
        <w:rPr>
          <w:i/>
          <w:sz w:val="26"/>
        </w:rPr>
      </w:pPr>
      <w:r>
        <w:rPr>
          <w:sz w:val="26"/>
        </w:rPr>
        <w:t xml:space="preserve">Hằng năm, ngoài việc đánh giá kết quả thực hiện nhiệm vụ từng tháng, quý đối từng cá nhân, nhà trường còn quản lý, đánh giá đội ngũ CB-VC-NLĐ thông qua việc đánh giá hàng năm </w:t>
      </w:r>
      <w:r>
        <w:rPr>
          <w:i/>
          <w:sz w:val="26"/>
        </w:rPr>
        <w:t>(3.1.03 - Kế hoạch đánh giá, phân loại công chức, viên chức, người lao động năm h</w:t>
      </w:r>
      <w:r>
        <w:rPr>
          <w:i/>
          <w:sz w:val="26"/>
        </w:rPr>
        <w:t>ọc 2015 – 2016; 2016 – 2017; 2017 –</w:t>
      </w:r>
      <w:r>
        <w:rPr>
          <w:i/>
          <w:spacing w:val="-21"/>
          <w:sz w:val="26"/>
        </w:rPr>
        <w:t xml:space="preserve"> </w:t>
      </w:r>
      <w:r>
        <w:rPr>
          <w:i/>
          <w:sz w:val="26"/>
        </w:rPr>
        <w:t>2018).</w:t>
      </w:r>
    </w:p>
    <w:p w:rsidR="00FA7DA1" w:rsidRDefault="00311B3B">
      <w:pPr>
        <w:pStyle w:val="BodyText"/>
        <w:spacing w:before="195" w:line="288" w:lineRule="auto"/>
        <w:ind w:left="118" w:right="109" w:firstLine="566"/>
        <w:jc w:val="both"/>
      </w:pPr>
      <w:r>
        <w:t>Trường thực hiện các công tác về tuyển dụng, sử dụng, quy hoạch, bồi dưỡng, đánh giá, phân loại nhà giáo, cán bộ quản lý, viên chức và người lao động... căn cứ theo các văn bản quy định của Ủy ban Nhân dân TPHCM v</w:t>
      </w:r>
      <w:r>
        <w:t>à Sở</w:t>
      </w:r>
      <w:r>
        <w:rPr>
          <w:spacing w:val="-11"/>
        </w:rPr>
        <w:t xml:space="preserve"> </w:t>
      </w:r>
      <w:r>
        <w:t>GD&amp;ĐT:</w:t>
      </w:r>
    </w:p>
    <w:p w:rsidR="00FA7DA1" w:rsidRDefault="00311B3B">
      <w:pPr>
        <w:pStyle w:val="BodyText"/>
        <w:spacing w:before="193" w:line="288" w:lineRule="auto"/>
        <w:ind w:left="118" w:right="109" w:firstLine="566"/>
        <w:jc w:val="both"/>
      </w:pPr>
      <w:r>
        <w:t>+ Quyết định số 03/2016/QĐ-UBND ngày 04/02/2016 của Ủy ban Nhân dân Tp.HCM về việc ban hành Quy định về tuyển dụng, chuyển công tác viên chức và xếp lương khi bổ nhiệm chức danh nghề nghiệp.</w:t>
      </w:r>
    </w:p>
    <w:p w:rsidR="00FA7DA1" w:rsidRDefault="00311B3B">
      <w:pPr>
        <w:pStyle w:val="BodyText"/>
        <w:spacing w:before="195" w:line="288" w:lineRule="auto"/>
        <w:ind w:left="118" w:right="111" w:firstLine="566"/>
        <w:jc w:val="both"/>
      </w:pPr>
      <w:r>
        <w:t>+ Công văn số 1354/GDĐT-TC ngày 09/5/2016 của Sở GD&amp;Đ</w:t>
      </w:r>
      <w:r>
        <w:t>T Tp.HCM về kế hoạch tuyển dụng viên chức trực thuộc Sở năm học 2016 – 2017.</w:t>
      </w:r>
    </w:p>
    <w:p w:rsidR="00FA7DA1" w:rsidRDefault="00311B3B">
      <w:pPr>
        <w:pStyle w:val="BodyText"/>
        <w:spacing w:before="196" w:line="288" w:lineRule="auto"/>
        <w:ind w:left="118" w:right="108" w:firstLine="566"/>
        <w:jc w:val="both"/>
      </w:pPr>
      <w:r>
        <w:t>+ Kế hoạch số 1603/KH-GDĐT-TC ngày 25/5/2016 của Sở GD&amp;ĐT Tp.HCM về tuyển dụng viên chức công tác ở các đơn vị sự nghiệp công lập trực thuộc Sở năm học 2016 – 2017.</w:t>
      </w:r>
    </w:p>
    <w:p w:rsidR="00FA7DA1" w:rsidRDefault="00311B3B">
      <w:pPr>
        <w:pStyle w:val="BodyText"/>
        <w:spacing w:before="193" w:line="288" w:lineRule="auto"/>
        <w:ind w:left="118" w:right="108" w:firstLine="566"/>
        <w:jc w:val="both"/>
      </w:pPr>
      <w:r>
        <w:t xml:space="preserve">+ Kế hoạch số </w:t>
      </w:r>
      <w:r>
        <w:t>1857/KH-GDĐT-TC ngày 29/5/2017 của Sở GD&amp;ĐT Tp.HCM về tuyển dụng viên chức công tác ở các đơn vị sự nghiệp công lập trực thuộc Sở năm học 2017 – 2018.</w:t>
      </w:r>
    </w:p>
    <w:p w:rsidR="00FA7DA1" w:rsidRDefault="00311B3B">
      <w:pPr>
        <w:pStyle w:val="BodyText"/>
        <w:spacing w:before="195" w:line="288" w:lineRule="auto"/>
        <w:ind w:left="118" w:right="113" w:firstLine="566"/>
        <w:jc w:val="both"/>
      </w:pPr>
      <w:r>
        <w:t>+ Kế hoạch số 1779/KH-GDĐT-TC ngày 29/5/2018 của Sở GD&amp;ĐT Tp.HCM về tuyển dụng viên chức công tác ở các đ</w:t>
      </w:r>
      <w:r>
        <w:t>ơn vị sự nghiệp công lập trực thuộc Sở năm học 2018 – 2019.</w:t>
      </w:r>
    </w:p>
    <w:p w:rsidR="00FA7DA1" w:rsidRDefault="00311B3B">
      <w:pPr>
        <w:pStyle w:val="BodyText"/>
        <w:spacing w:before="193" w:line="288" w:lineRule="auto"/>
        <w:ind w:left="118" w:right="111" w:firstLine="566"/>
        <w:jc w:val="both"/>
      </w:pPr>
      <w:r>
        <w:t>+ Công văn số 1767/GDĐT-TC ngày 10/7/2012 của Sở GD&amp;ĐT Tp.HCM về việc hướng dẫn thực hiện kế hoạch đào tạo sau đại học theo Luật cán bộ, công chức và Luật viên chức từ năm 2012.</w:t>
      </w:r>
    </w:p>
    <w:p w:rsidR="00FA7DA1" w:rsidRDefault="00311B3B">
      <w:pPr>
        <w:pStyle w:val="BodyText"/>
        <w:spacing w:before="195" w:line="288" w:lineRule="auto"/>
        <w:ind w:left="118" w:right="115" w:firstLine="566"/>
        <w:jc w:val="both"/>
      </w:pPr>
      <w:r>
        <w:t>+ Quyết định số 54/2013/QĐ-UBND ngày 02/12/2013 của Ủy ban nhân dân Tp.HCM về việc ban hành quy định đánh giá, phân loại cán bộ, công chức, viên chức hàng năm.</w:t>
      </w:r>
    </w:p>
    <w:p w:rsidR="00FA7DA1" w:rsidRDefault="00FA7DA1">
      <w:pPr>
        <w:spacing w:line="288" w:lineRule="auto"/>
        <w:jc w:val="both"/>
        <w:sectPr w:rsidR="00FA7DA1">
          <w:pgSz w:w="11910" w:h="16850"/>
          <w:pgMar w:top="960" w:right="1020" w:bottom="1040" w:left="1300" w:header="0" w:footer="814" w:gutter="0"/>
          <w:cols w:space="720"/>
        </w:sectPr>
      </w:pPr>
    </w:p>
    <w:p w:rsidR="00FA7DA1" w:rsidRDefault="00311B3B">
      <w:pPr>
        <w:pStyle w:val="BodyText"/>
        <w:spacing w:before="51" w:line="288" w:lineRule="auto"/>
        <w:ind w:left="218" w:right="231" w:firstLine="566"/>
        <w:jc w:val="both"/>
      </w:pPr>
      <w:r>
        <w:lastRenderedPageBreak/>
        <w:t>+ Công văn số 1206/GDĐT-TC ngày 25/4/2016 của Sở GD&amp;ĐT Tp.HCM về việc hướng dẫ</w:t>
      </w:r>
      <w:r>
        <w:t>n đánh giá, phân loại cán bộ, công chức, viên chức theo Nghị định 56/2015/NĐ- CP của Chính phủ.</w:t>
      </w:r>
    </w:p>
    <w:p w:rsidR="00FA7DA1" w:rsidRDefault="00311B3B">
      <w:pPr>
        <w:spacing w:before="195" w:line="288" w:lineRule="auto"/>
        <w:ind w:left="218" w:right="231" w:firstLine="566"/>
        <w:jc w:val="both"/>
        <w:rPr>
          <w:sz w:val="26"/>
        </w:rPr>
      </w:pPr>
      <w:r>
        <w:rPr>
          <w:sz w:val="26"/>
        </w:rPr>
        <w:t>Các thông báo, văn bản trên được nhà trường thông báo và công bố rộng rãi đến các đơn vị liên quan và đế toàn thể CB-VC-NLĐ qua hệ thống thư điện tử nội bộ, qua</w:t>
      </w:r>
      <w:r>
        <w:rPr>
          <w:sz w:val="26"/>
        </w:rPr>
        <w:t xml:space="preserve">  website của trường và tại các cuộc </w:t>
      </w:r>
      <w:r>
        <w:rPr>
          <w:spacing w:val="2"/>
          <w:sz w:val="26"/>
        </w:rPr>
        <w:t xml:space="preserve">họp </w:t>
      </w:r>
      <w:r>
        <w:rPr>
          <w:sz w:val="26"/>
        </w:rPr>
        <w:t xml:space="preserve">giao ban giữa lãnh đạo nhà trường với trưởng đơn vị. </w:t>
      </w:r>
      <w:r>
        <w:rPr>
          <w:i/>
          <w:sz w:val="26"/>
        </w:rPr>
        <w:t>(1.4.10 – Mục thông báo trên hộp thư điện tử egov.ltt.edu.vn), (3.1.04 – Mục thông báo trên website lttc.edu.vn), (3.1.05 – Thông báo công tác tháng của nhà trườn</w:t>
      </w:r>
      <w:r>
        <w:rPr>
          <w:i/>
          <w:sz w:val="26"/>
        </w:rPr>
        <w:t>g, biên bản họp tháng của</w:t>
      </w:r>
      <w:r>
        <w:rPr>
          <w:i/>
          <w:spacing w:val="-6"/>
          <w:sz w:val="26"/>
        </w:rPr>
        <w:t xml:space="preserve"> </w:t>
      </w:r>
      <w:r>
        <w:rPr>
          <w:i/>
          <w:sz w:val="26"/>
        </w:rPr>
        <w:t>trường)</w:t>
      </w:r>
      <w:r>
        <w:rPr>
          <w:sz w:val="26"/>
        </w:rPr>
        <w:t>.</w:t>
      </w:r>
    </w:p>
    <w:p w:rsidR="00FA7DA1" w:rsidRDefault="00311B3B">
      <w:pPr>
        <w:pStyle w:val="Heading3"/>
        <w:spacing w:before="195"/>
        <w:rPr>
          <w:b w:val="0"/>
          <w:i/>
        </w:rPr>
      </w:pPr>
      <w:r>
        <w:t xml:space="preserve">Tự đánh giá tiêu chuẩn 3.1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21888" behindDoc="0" locked="0" layoutInCell="1" allowOverlap="1">
                <wp:simplePos x="0" y="0"/>
                <wp:positionH relativeFrom="page">
                  <wp:posOffset>829310</wp:posOffset>
                </wp:positionH>
                <wp:positionV relativeFrom="paragraph">
                  <wp:posOffset>167005</wp:posOffset>
                </wp:positionV>
                <wp:extent cx="6085205" cy="944245"/>
                <wp:effectExtent l="10160" t="5080" r="10160" b="12700"/>
                <wp:wrapTopAndBottom/>
                <wp:docPr id="85"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42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8" w:firstLine="324"/>
                              <w:jc w:val="both"/>
                              <w:rPr>
                                <w:b/>
                                <w:sz w:val="26"/>
                              </w:rPr>
                            </w:pPr>
                            <w:r>
                              <w:rPr>
                                <w:b/>
                                <w:i/>
                                <w:sz w:val="26"/>
                              </w:rPr>
                              <w:t xml:space="preserve">Tiêu chuẩn </w:t>
                            </w:r>
                            <w:r>
                              <w:rPr>
                                <w:b/>
                                <w:sz w:val="26"/>
                              </w:rPr>
                              <w:t>3.2: Tổ chức thực hiện tuyển dụng, sử dụng, quy hoạch, bồi dƣỡng, đánh giá, phân loại nhà giáo, cán bộ quản lý, viên chức và ngƣời lao động theo quy định, đảm bảo công</w:t>
                            </w:r>
                            <w:r>
                              <w:rPr>
                                <w:b/>
                                <w:sz w:val="26"/>
                              </w:rPr>
                              <w:t xml:space="preserve"> khai, minh bạch, khách quan; thực hiện đầy đủ chính sách, chế độ cho nhà giáo, cán bộ quản lý, viên chức, ngƣời lao động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71" type="#_x0000_t202" style="position:absolute;margin-left:65.3pt;margin-top:13.15pt;width:479.15pt;height:74.35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" filled="f" strokeweight=".48pt">
                <v:textbox inset="0,0,0,0">
                  <w:txbxContent>
                    <w:p w:rsidR="00FA7DA1" w:rsidRDefault="00311B3B">
                      <w:pPr>
                        <w:spacing w:before="19" w:line="288" w:lineRule="auto"/>
                        <w:ind w:left="108" w:right="108" w:firstLine="324"/>
                        <w:jc w:val="both"/>
                        <w:rPr>
                          <w:b/>
                          <w:sz w:val="26"/>
                        </w:rPr>
                      </w:pPr>
                      <w:r>
                        <w:rPr>
                          <w:b/>
                          <w:i/>
                          <w:sz w:val="26"/>
                        </w:rPr>
                        <w:t xml:space="preserve">Tiêu chuẩn </w:t>
                      </w:r>
                      <w:r>
                        <w:rPr>
                          <w:b/>
                          <w:sz w:val="26"/>
                        </w:rPr>
                        <w:t>3.2: Tổ chức thực hiện tuyển dụng, sử dụng, quy hoạch, bồi dƣỡng, đánh giá, phân loại nhà giáo, cán bộ quản lý, viên chức và ngƣời lao động theo quy định, đảm bảo công</w:t>
                      </w:r>
                      <w:r>
                        <w:rPr>
                          <w:b/>
                          <w:sz w:val="26"/>
                        </w:rPr>
                        <w:t xml:space="preserve"> khai, minh bạch, khách quan; thực hiện đầy đủ chính sách, chế độ cho nhà giáo, cán bộ quản lý, viên chức, ngƣời lao động theo quy 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8" w:firstLine="566"/>
        <w:jc w:val="both"/>
        <w:rPr>
          <w:i/>
          <w:sz w:val="26"/>
        </w:rPr>
      </w:pPr>
      <w:r>
        <w:rPr>
          <w:sz w:val="26"/>
        </w:rPr>
        <w:t>Trường đã chủ trương xây dựng đội ngũ CB-GV-NV có chất lượng, có trách nhiệm, nhiệt tình công tác, được thể hi</w:t>
      </w:r>
      <w:r>
        <w:rPr>
          <w:sz w:val="26"/>
        </w:rPr>
        <w:t xml:space="preserve">ện trên các mặt: đạo đức nghề nghiệp; năng lực chuyên môn; phương pháp giảng dạy và năng lực quản lý. Thực hiện chủ trương đó, Trường đã chỉ đạo xây dựng kế hoạch, quy trình công tác tuyển dụng </w:t>
      </w:r>
      <w:r>
        <w:rPr>
          <w:i/>
          <w:sz w:val="26"/>
        </w:rPr>
        <w:t>(3.1.01 - Kế hoạch tuyển dụng năm học 2016 – 2017; 2017 – 2018</w:t>
      </w:r>
      <w:r>
        <w:rPr>
          <w:i/>
          <w:sz w:val="26"/>
        </w:rPr>
        <w:t>; 2018 – 2019)</w:t>
      </w:r>
      <w:r>
        <w:rPr>
          <w:sz w:val="26"/>
        </w:rPr>
        <w:t xml:space="preserve">. Việc tuyển dụng viên chức của  trường đều xuất phát từ nhu cầu của các phòng, khoa, bộ môn, trung tâm. Hằng năm Trường có kế hoạch tuyển dụng viên chức dựa trên chỉ tiêu đã được Sở GD&amp;ĐT phê duyệt </w:t>
      </w:r>
      <w:r>
        <w:rPr>
          <w:i/>
          <w:sz w:val="26"/>
        </w:rPr>
        <w:t>(3.2.01 - Quyết định phê duyệt chỉ tiêu biê</w:t>
      </w:r>
      <w:r>
        <w:rPr>
          <w:i/>
          <w:sz w:val="26"/>
        </w:rPr>
        <w:t>n</w:t>
      </w:r>
      <w:r>
        <w:rPr>
          <w:i/>
          <w:spacing w:val="-12"/>
          <w:sz w:val="26"/>
        </w:rPr>
        <w:t xml:space="preserve"> </w:t>
      </w:r>
      <w:r>
        <w:rPr>
          <w:i/>
          <w:sz w:val="26"/>
        </w:rPr>
        <w:t>chế).</w:t>
      </w:r>
    </w:p>
    <w:p w:rsidR="00FA7DA1" w:rsidRDefault="00311B3B">
      <w:pPr>
        <w:spacing w:before="195" w:line="288" w:lineRule="auto"/>
        <w:ind w:left="218" w:right="228" w:firstLine="566"/>
        <w:jc w:val="both"/>
        <w:rPr>
          <w:sz w:val="26"/>
        </w:rPr>
      </w:pPr>
      <w:r>
        <w:rPr>
          <w:sz w:val="26"/>
        </w:rPr>
        <w:t xml:space="preserve">Trường đã xây dựng và thực hiện kế hoạch đào tạo, bồi dưỡng nâng cao trình độ chuyên môn cho CB-GV-NV để phát triển đội ngũ đáp ứng nhu cầu công tác </w:t>
      </w:r>
      <w:r>
        <w:rPr>
          <w:i/>
          <w:sz w:val="26"/>
        </w:rPr>
        <w:t xml:space="preserve">(3.1.02 - Kế </w:t>
      </w:r>
      <w:r>
        <w:rPr>
          <w:i/>
          <w:sz w:val="26"/>
        </w:rPr>
        <w:t>hoạch đào tạo, bồi dưỡng nâng cao trình độ chuyên môn năm học 2016 – 2017; 2017 – 2018; 2018 – 2019)</w:t>
      </w:r>
      <w:r>
        <w:rPr>
          <w:sz w:val="26"/>
        </w:rPr>
        <w:t xml:space="preserve">, Trường đã thành lập Hội đồng xét cử viên chức đi học sau đại học  để đảm bảo quyền lợi cho người đi học </w:t>
      </w:r>
      <w:r>
        <w:rPr>
          <w:i/>
          <w:sz w:val="26"/>
        </w:rPr>
        <w:t>(3.2.02 - Quyết định thành lập Hội đồng xét cử viê</w:t>
      </w:r>
      <w:r>
        <w:rPr>
          <w:i/>
          <w:sz w:val="26"/>
        </w:rPr>
        <w:t xml:space="preserve">n chức đi học sau đại học). </w:t>
      </w:r>
      <w:r>
        <w:rPr>
          <w:sz w:val="26"/>
        </w:rPr>
        <w:t xml:space="preserve">Danh sách CB-GV-NV tham gia dự tuyển sau đại học  được lập từ nhu cầu các đơn vị hằng năm </w:t>
      </w:r>
      <w:r>
        <w:rPr>
          <w:i/>
          <w:sz w:val="26"/>
        </w:rPr>
        <w:t>(3.2.03 - Danh sách đề cử CB, VC đi học sau đại</w:t>
      </w:r>
      <w:r>
        <w:rPr>
          <w:i/>
          <w:spacing w:val="-4"/>
          <w:sz w:val="26"/>
        </w:rPr>
        <w:t xml:space="preserve"> </w:t>
      </w:r>
      <w:r>
        <w:rPr>
          <w:i/>
          <w:sz w:val="26"/>
        </w:rPr>
        <w:t>học)</w:t>
      </w:r>
      <w:r>
        <w:rPr>
          <w:sz w:val="26"/>
        </w:rPr>
        <w:t>.</w:t>
      </w:r>
    </w:p>
    <w:p w:rsidR="00FA7DA1" w:rsidRDefault="00311B3B">
      <w:pPr>
        <w:spacing w:before="195" w:line="288" w:lineRule="auto"/>
        <w:ind w:left="218" w:right="232" w:firstLine="566"/>
        <w:jc w:val="both"/>
        <w:rPr>
          <w:sz w:val="26"/>
        </w:rPr>
      </w:pPr>
      <w:r>
        <w:rPr>
          <w:sz w:val="26"/>
        </w:rPr>
        <w:t>Để thực hiện tốt công tác quản lý và nâng cao chất lượng giảng dạy đối với giáo viên</w:t>
      </w:r>
      <w:r>
        <w:rPr>
          <w:sz w:val="26"/>
        </w:rPr>
        <w:t xml:space="preserve">, cán bộ quản lý, viên chức và người lao động, hàng năm nhà trường xây dựng Kế hoạch đánh giá, phân loại công chức, viên chức, người lao động nhằm đánh giá chính xác các hoạt động của cá nhân </w:t>
      </w:r>
      <w:r>
        <w:rPr>
          <w:i/>
          <w:sz w:val="26"/>
        </w:rPr>
        <w:t>(3.1.03 - Kế hoạch đánh giá, phân loại công chức, viên chức, ngư</w:t>
      </w:r>
      <w:r>
        <w:rPr>
          <w:i/>
          <w:sz w:val="26"/>
        </w:rPr>
        <w:t xml:space="preserve">ời lao động năm học 2015 – 2016; 2016 – 2017; 2017 – 2018). </w:t>
      </w:r>
      <w:r>
        <w:rPr>
          <w:sz w:val="26"/>
        </w:rPr>
        <w:t>Việc tổ chức đánh giá thực hiện theo năm học, trước khi tổ chức đánh giá, Phòng TC-HC-TH gửi các văn bản</w:t>
      </w:r>
    </w:p>
    <w:p w:rsidR="00FA7DA1" w:rsidRDefault="00FA7DA1">
      <w:pPr>
        <w:spacing w:line="288" w:lineRule="auto"/>
        <w:jc w:val="both"/>
        <w:rPr>
          <w:sz w:val="26"/>
        </w:rPr>
        <w:sectPr w:rsidR="00FA7DA1">
          <w:pgSz w:w="11910" w:h="16850"/>
          <w:pgMar w:top="960" w:right="900" w:bottom="1040" w:left="1200" w:header="0" w:footer="814" w:gutter="0"/>
          <w:cols w:space="720"/>
        </w:sectPr>
      </w:pPr>
    </w:p>
    <w:p w:rsidR="00FA7DA1" w:rsidRDefault="00311B3B">
      <w:pPr>
        <w:spacing w:before="51" w:line="288" w:lineRule="auto"/>
        <w:ind w:left="218" w:right="230"/>
        <w:jc w:val="both"/>
        <w:rPr>
          <w:i/>
          <w:sz w:val="26"/>
        </w:rPr>
      </w:pPr>
      <w:r>
        <w:rPr>
          <w:sz w:val="26"/>
        </w:rPr>
        <w:lastRenderedPageBreak/>
        <w:t xml:space="preserve">hướng dẫn cụ thể quy trình đánh giá để các đơn vị có cơ sở thực hiện </w:t>
      </w:r>
      <w:r>
        <w:rPr>
          <w:i/>
          <w:sz w:val="26"/>
        </w:rPr>
        <w:t>(3.2</w:t>
      </w:r>
      <w:r>
        <w:rPr>
          <w:i/>
          <w:sz w:val="26"/>
        </w:rPr>
        <w:t xml:space="preserve">.04 - Phiếu  đánh giá, phân loại CB, VC, NLĐ). </w:t>
      </w:r>
      <w:r>
        <w:rPr>
          <w:sz w:val="26"/>
        </w:rPr>
        <w:t xml:space="preserve">Các đơn vị căn cứ vào văn bản hướng dẫn và mẫu phiếu đánh giá để tiến hành phân loại và xếp loại. </w:t>
      </w:r>
      <w:r>
        <w:rPr>
          <w:i/>
          <w:sz w:val="26"/>
        </w:rPr>
        <w:t>(3.2.05 – Báo cáo tổng kết phân loại CB, VC, NLĐ của từng đơn</w:t>
      </w:r>
      <w:r>
        <w:rPr>
          <w:i/>
          <w:spacing w:val="-20"/>
          <w:sz w:val="26"/>
        </w:rPr>
        <w:t xml:space="preserve"> </w:t>
      </w:r>
      <w:r>
        <w:rPr>
          <w:i/>
          <w:sz w:val="26"/>
        </w:rPr>
        <w:t>vị).</w:t>
      </w:r>
    </w:p>
    <w:p w:rsidR="00FA7DA1" w:rsidRDefault="00311B3B">
      <w:pPr>
        <w:spacing w:before="193" w:line="288" w:lineRule="auto"/>
        <w:ind w:left="218" w:right="230" w:firstLine="566"/>
        <w:jc w:val="both"/>
        <w:rPr>
          <w:i/>
          <w:sz w:val="26"/>
        </w:rPr>
      </w:pPr>
      <w:r>
        <w:rPr>
          <w:sz w:val="26"/>
        </w:rPr>
        <w:t xml:space="preserve">Trường đã thông báo tuyển dụng và công khai các yêu cầu, tiêu chuẩn, số lượng cần tuyển, thời gian và nội dung thi tuyển rõ ràng </w:t>
      </w:r>
      <w:r>
        <w:rPr>
          <w:i/>
          <w:sz w:val="26"/>
        </w:rPr>
        <w:t xml:space="preserve">(3.1.01 - Kế hoạch tuyển dụng năm học 2016 – 2017; 2017 – 2018; 2018 – 2019), </w:t>
      </w:r>
      <w:r>
        <w:rPr>
          <w:sz w:val="26"/>
        </w:rPr>
        <w:t xml:space="preserve">được công khai trên website của trường </w:t>
      </w:r>
      <w:r>
        <w:rPr>
          <w:i/>
          <w:sz w:val="26"/>
        </w:rPr>
        <w:t>(3.1.04</w:t>
      </w:r>
    </w:p>
    <w:p w:rsidR="00FA7DA1" w:rsidRDefault="00311B3B">
      <w:pPr>
        <w:spacing w:before="3"/>
        <w:ind w:left="218"/>
        <w:jc w:val="both"/>
        <w:rPr>
          <w:sz w:val="26"/>
        </w:rPr>
      </w:pPr>
      <w:r>
        <w:rPr>
          <w:i/>
          <w:sz w:val="26"/>
        </w:rPr>
        <w:t xml:space="preserve">– </w:t>
      </w:r>
      <w:r>
        <w:rPr>
          <w:i/>
          <w:sz w:val="26"/>
        </w:rPr>
        <w:t xml:space="preserve">Mục thông báo trên địa chỉ website http://lttc.edu.vn) </w:t>
      </w:r>
      <w:r>
        <w:rPr>
          <w:sz w:val="26"/>
        </w:rPr>
        <w:t>và các phương tiện truyền   thông</w:t>
      </w:r>
    </w:p>
    <w:p w:rsidR="00FA7DA1" w:rsidRDefault="00311B3B">
      <w:pPr>
        <w:spacing w:before="58"/>
        <w:ind w:left="218"/>
        <w:jc w:val="both"/>
        <w:rPr>
          <w:i/>
          <w:sz w:val="26"/>
        </w:rPr>
      </w:pPr>
      <w:r>
        <w:rPr>
          <w:i/>
          <w:sz w:val="26"/>
        </w:rPr>
        <w:t>(3.2.06 - Thông báo tuyển dụng trên báo Người lao động).</w:t>
      </w:r>
    </w:p>
    <w:p w:rsidR="00FA7DA1" w:rsidRDefault="00FA7DA1">
      <w:pPr>
        <w:pStyle w:val="BodyText"/>
        <w:rPr>
          <w:i/>
          <w:sz w:val="22"/>
        </w:rPr>
      </w:pPr>
    </w:p>
    <w:p w:rsidR="00FA7DA1" w:rsidRDefault="00311B3B">
      <w:pPr>
        <w:spacing w:line="288" w:lineRule="auto"/>
        <w:ind w:left="218" w:right="232" w:firstLine="566"/>
        <w:jc w:val="both"/>
        <w:rPr>
          <w:sz w:val="26"/>
        </w:rPr>
      </w:pPr>
      <w:r>
        <w:rPr>
          <w:sz w:val="26"/>
        </w:rPr>
        <w:t xml:space="preserve">Các kế hoạch bồi dưỡng, đánh giá, phân loại nhà giáo, cán bộ quản lý, viên chức và người lao động được triển </w:t>
      </w:r>
      <w:r>
        <w:rPr>
          <w:sz w:val="26"/>
        </w:rPr>
        <w:t xml:space="preserve">khai đến CB, GV, VN đầy đủ thông qua trang egov nội bộ của trường </w:t>
      </w:r>
      <w:r>
        <w:rPr>
          <w:i/>
          <w:sz w:val="26"/>
        </w:rPr>
        <w:t>(1.4.10 – Mục thông báo trang egov.lttc.edu.vn)</w:t>
      </w:r>
      <w:r>
        <w:rPr>
          <w:sz w:val="26"/>
        </w:rPr>
        <w:t>.</w:t>
      </w:r>
    </w:p>
    <w:p w:rsidR="00FA7DA1" w:rsidRDefault="00311B3B">
      <w:pPr>
        <w:pStyle w:val="BodyText"/>
        <w:spacing w:before="193" w:line="288" w:lineRule="auto"/>
        <w:ind w:left="218" w:right="228" w:firstLine="566"/>
        <w:jc w:val="both"/>
        <w:rPr>
          <w:i/>
        </w:rPr>
      </w:pPr>
      <w:r>
        <w:t>Trường đã ban hành Quy chế chi tiêu nội bộ, trong đó quy định cụ thể về chế độ, chính sách và tạo điều kiện về thời gian cũng như hỗ trợ về t</w:t>
      </w:r>
      <w:r>
        <w:t>ài chính cho đội ngũ CB- GV-NV được tham gia các hoạt động nâng cao nghiệp vụ chuyên môn (học Thạc sĩ, Tiến sĩ) ở trong và ngoài nước. Trường đã thực hiện chính sách, chế độ cho nhà giáo, cán bộ quản lý, viên chức, người lao động đúng theo quy chế chi tiêu</w:t>
      </w:r>
      <w:r>
        <w:t xml:space="preserve"> nội bộ </w:t>
      </w:r>
      <w:r>
        <w:rPr>
          <w:i/>
        </w:rPr>
        <w:t>(3.2.07 - Quyết định ban hành Quy chế chi tiêu nội bộ), (1.12.03 – chế độ công tác GV năm học).</w:t>
      </w:r>
    </w:p>
    <w:p w:rsidR="00FA7DA1" w:rsidRDefault="00311B3B">
      <w:pPr>
        <w:spacing w:before="193" w:line="288" w:lineRule="auto"/>
        <w:ind w:left="218" w:right="228" w:firstLine="566"/>
        <w:jc w:val="both"/>
        <w:rPr>
          <w:sz w:val="26"/>
        </w:rPr>
      </w:pPr>
      <w:r>
        <w:rPr>
          <w:spacing w:val="-3"/>
          <w:sz w:val="26"/>
        </w:rPr>
        <w:t xml:space="preserve">Hằng </w:t>
      </w:r>
      <w:r>
        <w:rPr>
          <w:sz w:val="26"/>
        </w:rPr>
        <w:t xml:space="preserve">năm, Nhà trường thực hiện báo cáo công tác tổ chức gửi Sở GD&amp;ĐT về tình </w:t>
      </w:r>
      <w:r>
        <w:rPr>
          <w:spacing w:val="-3"/>
          <w:sz w:val="26"/>
        </w:rPr>
        <w:t>hình</w:t>
      </w:r>
      <w:r>
        <w:rPr>
          <w:spacing w:val="-6"/>
          <w:sz w:val="26"/>
        </w:rPr>
        <w:t xml:space="preserve"> </w:t>
      </w:r>
      <w:r>
        <w:rPr>
          <w:sz w:val="26"/>
        </w:rPr>
        <w:t>tuyển</w:t>
      </w:r>
      <w:r>
        <w:rPr>
          <w:spacing w:val="-6"/>
          <w:sz w:val="26"/>
        </w:rPr>
        <w:t xml:space="preserve"> </w:t>
      </w:r>
      <w:r>
        <w:rPr>
          <w:sz w:val="26"/>
        </w:rPr>
        <w:t>dụng,</w:t>
      </w:r>
      <w:r>
        <w:rPr>
          <w:spacing w:val="-6"/>
          <w:sz w:val="26"/>
        </w:rPr>
        <w:t xml:space="preserve"> </w:t>
      </w:r>
      <w:r>
        <w:rPr>
          <w:sz w:val="26"/>
        </w:rPr>
        <w:t>sử</w:t>
      </w:r>
      <w:r>
        <w:rPr>
          <w:spacing w:val="-5"/>
          <w:sz w:val="26"/>
        </w:rPr>
        <w:t xml:space="preserve"> </w:t>
      </w:r>
      <w:r>
        <w:rPr>
          <w:sz w:val="26"/>
        </w:rPr>
        <w:t>dụng</w:t>
      </w:r>
      <w:r>
        <w:rPr>
          <w:spacing w:val="-8"/>
          <w:sz w:val="26"/>
        </w:rPr>
        <w:t xml:space="preserve"> </w:t>
      </w:r>
      <w:r>
        <w:rPr>
          <w:sz w:val="26"/>
        </w:rPr>
        <w:t>quy</w:t>
      </w:r>
      <w:r>
        <w:rPr>
          <w:spacing w:val="-11"/>
          <w:sz w:val="26"/>
        </w:rPr>
        <w:t xml:space="preserve"> </w:t>
      </w:r>
      <w:r>
        <w:rPr>
          <w:sz w:val="26"/>
        </w:rPr>
        <w:t>hoạch,</w:t>
      </w:r>
      <w:r>
        <w:rPr>
          <w:spacing w:val="-6"/>
          <w:sz w:val="26"/>
        </w:rPr>
        <w:t xml:space="preserve"> </w:t>
      </w:r>
      <w:r>
        <w:rPr>
          <w:sz w:val="26"/>
        </w:rPr>
        <w:t>bồi</w:t>
      </w:r>
      <w:r>
        <w:rPr>
          <w:spacing w:val="-8"/>
          <w:sz w:val="26"/>
        </w:rPr>
        <w:t xml:space="preserve"> </w:t>
      </w:r>
      <w:r>
        <w:rPr>
          <w:sz w:val="26"/>
        </w:rPr>
        <w:t>dưỡng</w:t>
      </w:r>
      <w:r>
        <w:rPr>
          <w:spacing w:val="-7"/>
          <w:sz w:val="26"/>
        </w:rPr>
        <w:t xml:space="preserve"> </w:t>
      </w:r>
      <w:r>
        <w:rPr>
          <w:sz w:val="26"/>
        </w:rPr>
        <w:t>CB,</w:t>
      </w:r>
      <w:r>
        <w:rPr>
          <w:spacing w:val="-6"/>
          <w:sz w:val="26"/>
        </w:rPr>
        <w:t xml:space="preserve"> </w:t>
      </w:r>
      <w:r>
        <w:rPr>
          <w:sz w:val="26"/>
        </w:rPr>
        <w:t>VC,</w:t>
      </w:r>
      <w:r>
        <w:rPr>
          <w:spacing w:val="-6"/>
          <w:sz w:val="26"/>
        </w:rPr>
        <w:t xml:space="preserve"> </w:t>
      </w:r>
      <w:r>
        <w:rPr>
          <w:sz w:val="26"/>
        </w:rPr>
        <w:t>NLĐ</w:t>
      </w:r>
      <w:r>
        <w:rPr>
          <w:spacing w:val="-5"/>
          <w:sz w:val="26"/>
        </w:rPr>
        <w:t xml:space="preserve"> </w:t>
      </w:r>
      <w:r>
        <w:rPr>
          <w:i/>
          <w:sz w:val="26"/>
        </w:rPr>
        <w:t>(3.2.08</w:t>
      </w:r>
      <w:r>
        <w:rPr>
          <w:i/>
          <w:spacing w:val="-3"/>
          <w:sz w:val="26"/>
        </w:rPr>
        <w:t xml:space="preserve"> </w:t>
      </w:r>
      <w:r>
        <w:rPr>
          <w:i/>
          <w:sz w:val="26"/>
        </w:rPr>
        <w:t>–</w:t>
      </w:r>
      <w:r>
        <w:rPr>
          <w:i/>
          <w:spacing w:val="-3"/>
          <w:sz w:val="26"/>
        </w:rPr>
        <w:t xml:space="preserve"> </w:t>
      </w:r>
      <w:r>
        <w:rPr>
          <w:i/>
          <w:sz w:val="26"/>
        </w:rPr>
        <w:t>Báo</w:t>
      </w:r>
      <w:r>
        <w:rPr>
          <w:i/>
          <w:spacing w:val="-2"/>
          <w:sz w:val="26"/>
        </w:rPr>
        <w:t xml:space="preserve"> </w:t>
      </w:r>
      <w:r>
        <w:rPr>
          <w:i/>
          <w:sz w:val="26"/>
        </w:rPr>
        <w:t>cáo</w:t>
      </w:r>
      <w:r>
        <w:rPr>
          <w:i/>
          <w:spacing w:val="-3"/>
          <w:sz w:val="26"/>
        </w:rPr>
        <w:t xml:space="preserve"> </w:t>
      </w:r>
      <w:r>
        <w:rPr>
          <w:i/>
          <w:sz w:val="26"/>
        </w:rPr>
        <w:t>công</w:t>
      </w:r>
      <w:r>
        <w:rPr>
          <w:i/>
          <w:spacing w:val="-4"/>
          <w:sz w:val="26"/>
        </w:rPr>
        <w:t xml:space="preserve"> </w:t>
      </w:r>
      <w:r>
        <w:rPr>
          <w:i/>
          <w:sz w:val="26"/>
        </w:rPr>
        <w:t>tác tổ chức năm học 2015 – 2016; 2016 – 2017; 2017 –</w:t>
      </w:r>
      <w:r>
        <w:rPr>
          <w:i/>
          <w:spacing w:val="-13"/>
          <w:sz w:val="26"/>
        </w:rPr>
        <w:t xml:space="preserve"> </w:t>
      </w:r>
      <w:r>
        <w:rPr>
          <w:i/>
          <w:sz w:val="26"/>
        </w:rPr>
        <w:t>2018)</w:t>
      </w:r>
      <w:r>
        <w:rPr>
          <w:sz w:val="26"/>
        </w:rPr>
        <w:t>.</w:t>
      </w:r>
    </w:p>
    <w:p w:rsidR="00FA7DA1" w:rsidRDefault="00311B3B">
      <w:pPr>
        <w:spacing w:before="195" w:line="288" w:lineRule="auto"/>
        <w:ind w:left="218" w:right="230" w:firstLine="566"/>
        <w:jc w:val="both"/>
        <w:rPr>
          <w:i/>
          <w:sz w:val="26"/>
        </w:rPr>
      </w:pPr>
      <w:r>
        <w:rPr>
          <w:sz w:val="26"/>
        </w:rPr>
        <w:t xml:space="preserve">Sau mỗi đợt đánh giá phân loại CB,VC, NLĐ trường báo cáo danh sách tổng hợp trích từ chương trình PMIS gửi Sở GD&amp;ĐT </w:t>
      </w:r>
      <w:r>
        <w:rPr>
          <w:i/>
          <w:sz w:val="26"/>
        </w:rPr>
        <w:t>(3.2.09 – Danh sách tổng hợp phân loại CB,VC, NLĐ năm học 2015 – 2016; 201</w:t>
      </w:r>
      <w:r>
        <w:rPr>
          <w:i/>
          <w:sz w:val="26"/>
        </w:rPr>
        <w:t>6 – 2017; 2017 – 2018).</w:t>
      </w:r>
    </w:p>
    <w:p w:rsidR="00FA7DA1" w:rsidRDefault="00311B3B">
      <w:pPr>
        <w:pStyle w:val="Heading3"/>
        <w:spacing w:before="193"/>
        <w:ind w:right="0"/>
        <w:jc w:val="both"/>
        <w:rPr>
          <w:b w:val="0"/>
          <w:i/>
        </w:rPr>
      </w:pPr>
      <w:r>
        <w:t xml:space="preserve">Tự đánh giá tiêu chuẩn 3.2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22912" behindDoc="0" locked="0" layoutInCell="1" allowOverlap="1">
                <wp:simplePos x="0" y="0"/>
                <wp:positionH relativeFrom="page">
                  <wp:posOffset>829310</wp:posOffset>
                </wp:positionH>
                <wp:positionV relativeFrom="paragraph">
                  <wp:posOffset>168275</wp:posOffset>
                </wp:positionV>
                <wp:extent cx="6085205" cy="487680"/>
                <wp:effectExtent l="10160" t="6350" r="10160" b="10795"/>
                <wp:wrapTopAndBottom/>
                <wp:docPr id="8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3.3: Đội ngũ nhà giáo của trƣờng tham gia giảng dạy đạt chuẩn về chuyên môn, nghiệp vụ và các tiêu chuẩn hiện hành khác nếu 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72" type="#_x0000_t202" style="position:absolute;margin-left:65.3pt;margin-top:13.25pt;width:479.15pt;height:38.4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3.3: Đội ngũ nhà giáo của trƣờng tham gia giảng dạy đạt chuẩn về chuyên môn, nghiệp vụ và các tiêu chuẩn hiện hành khác nếu có.</w:t>
                      </w:r>
                    </w:p>
                  </w:txbxContent>
                </v:textbox>
                <w10:wrap type="topAndBottom" anchorx="page"/>
              </v:shape>
            </w:pict>
          </mc:Fallback>
        </mc:AlternateContent>
      </w:r>
    </w:p>
    <w:p w:rsidR="00FA7DA1" w:rsidRDefault="00FA7DA1">
      <w:pPr>
        <w:pStyle w:val="BodyText"/>
        <w:spacing w:before="5"/>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32" w:firstLine="566"/>
        <w:jc w:val="both"/>
        <w:rPr>
          <w:i/>
          <w:sz w:val="26"/>
        </w:rPr>
      </w:pPr>
      <w:r>
        <w:rPr>
          <w:sz w:val="26"/>
        </w:rPr>
        <w:t xml:space="preserve">Hiện nay, Trường có tổng cộng 210 CB, GV, NV cơ hữu (04 tiến sỹ; 135 thạc sỹ,  70 đại học, 01 cao đẳng) tham gia giảng dạy </w:t>
      </w:r>
      <w:r>
        <w:rPr>
          <w:i/>
          <w:sz w:val="26"/>
        </w:rPr>
        <w:t>(3.3.01 - Danh sách phân công chuyên  môn).</w:t>
      </w:r>
    </w:p>
    <w:p w:rsidR="00FA7DA1" w:rsidRDefault="00FA7DA1">
      <w:pPr>
        <w:spacing w:line="288" w:lineRule="auto"/>
        <w:jc w:val="both"/>
        <w:rPr>
          <w:sz w:val="26"/>
        </w:rPr>
        <w:sectPr w:rsidR="00FA7DA1">
          <w:pgSz w:w="11910" w:h="16850"/>
          <w:pgMar w:top="960" w:right="900" w:bottom="1040" w:left="1200" w:header="0" w:footer="814"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0"/>
        <w:gridCol w:w="1390"/>
        <w:gridCol w:w="850"/>
        <w:gridCol w:w="756"/>
        <w:gridCol w:w="881"/>
        <w:gridCol w:w="708"/>
        <w:gridCol w:w="708"/>
        <w:gridCol w:w="708"/>
        <w:gridCol w:w="809"/>
        <w:gridCol w:w="752"/>
        <w:gridCol w:w="708"/>
        <w:gridCol w:w="607"/>
      </w:tblGrid>
      <w:tr w:rsidR="00FA7DA1">
        <w:trPr>
          <w:trHeight w:hRule="exact" w:val="908"/>
        </w:trPr>
        <w:tc>
          <w:tcPr>
            <w:tcW w:w="600" w:type="dxa"/>
            <w:vMerge w:val="restart"/>
          </w:tcPr>
          <w:p w:rsidR="00FA7DA1" w:rsidRDefault="00FA7DA1">
            <w:pPr>
              <w:pStyle w:val="TableParagraph"/>
              <w:rPr>
                <w:i/>
                <w:sz w:val="26"/>
              </w:rPr>
            </w:pPr>
          </w:p>
          <w:p w:rsidR="00FA7DA1" w:rsidRDefault="00FA7DA1">
            <w:pPr>
              <w:pStyle w:val="TableParagraph"/>
              <w:rPr>
                <w:i/>
                <w:sz w:val="26"/>
              </w:rPr>
            </w:pPr>
          </w:p>
          <w:p w:rsidR="00FA7DA1" w:rsidRDefault="00FA7DA1">
            <w:pPr>
              <w:pStyle w:val="TableParagraph"/>
              <w:spacing w:before="11"/>
              <w:rPr>
                <w:i/>
                <w:sz w:val="23"/>
              </w:rPr>
            </w:pPr>
          </w:p>
          <w:p w:rsidR="00FA7DA1" w:rsidRDefault="00311B3B">
            <w:pPr>
              <w:pStyle w:val="TableParagraph"/>
              <w:ind w:left="119"/>
              <w:rPr>
                <w:b/>
                <w:sz w:val="26"/>
              </w:rPr>
            </w:pPr>
            <w:r>
              <w:rPr>
                <w:b/>
                <w:sz w:val="26"/>
              </w:rPr>
              <w:t>TT</w:t>
            </w:r>
          </w:p>
        </w:tc>
        <w:tc>
          <w:tcPr>
            <w:tcW w:w="1390" w:type="dxa"/>
            <w:vMerge w:val="restart"/>
          </w:tcPr>
          <w:p w:rsidR="00FA7DA1" w:rsidRDefault="00FA7DA1">
            <w:pPr>
              <w:pStyle w:val="TableParagraph"/>
              <w:rPr>
                <w:i/>
                <w:sz w:val="26"/>
              </w:rPr>
            </w:pPr>
          </w:p>
          <w:p w:rsidR="00FA7DA1" w:rsidRDefault="00FA7DA1">
            <w:pPr>
              <w:pStyle w:val="TableParagraph"/>
              <w:spacing w:before="10"/>
              <w:rPr>
                <w:i/>
                <w:sz w:val="23"/>
              </w:rPr>
            </w:pPr>
          </w:p>
          <w:p w:rsidR="00FA7DA1" w:rsidRDefault="00311B3B">
            <w:pPr>
              <w:pStyle w:val="TableParagraph"/>
              <w:ind w:left="228" w:right="228" w:firstLine="2"/>
              <w:jc w:val="center"/>
              <w:rPr>
                <w:b/>
                <w:sz w:val="26"/>
              </w:rPr>
            </w:pPr>
            <w:r>
              <w:rPr>
                <w:b/>
                <w:sz w:val="26"/>
              </w:rPr>
              <w:t xml:space="preserve">Tổng số </w:t>
            </w:r>
            <w:r>
              <w:rPr>
                <w:b/>
                <w:spacing w:val="-1"/>
                <w:sz w:val="26"/>
              </w:rPr>
              <w:t xml:space="preserve">CB-GV- </w:t>
            </w:r>
            <w:r>
              <w:rPr>
                <w:b/>
                <w:sz w:val="26"/>
              </w:rPr>
              <w:t>NV</w:t>
            </w:r>
          </w:p>
        </w:tc>
        <w:tc>
          <w:tcPr>
            <w:tcW w:w="850" w:type="dxa"/>
            <w:vMerge w:val="restart"/>
          </w:tcPr>
          <w:p w:rsidR="00FA7DA1" w:rsidRDefault="00FA7DA1"/>
        </w:tc>
        <w:tc>
          <w:tcPr>
            <w:tcW w:w="4570" w:type="dxa"/>
            <w:gridSpan w:val="6"/>
          </w:tcPr>
          <w:p w:rsidR="00FA7DA1" w:rsidRDefault="00FA7DA1">
            <w:pPr>
              <w:pStyle w:val="TableParagraph"/>
              <w:rPr>
                <w:i/>
                <w:sz w:val="26"/>
              </w:rPr>
            </w:pPr>
          </w:p>
          <w:p w:rsidR="00FA7DA1" w:rsidRDefault="00311B3B">
            <w:pPr>
              <w:pStyle w:val="TableParagraph"/>
              <w:ind w:left="1077"/>
              <w:rPr>
                <w:b/>
                <w:sz w:val="26"/>
              </w:rPr>
            </w:pPr>
            <w:r>
              <w:rPr>
                <w:b/>
                <w:sz w:val="26"/>
              </w:rPr>
              <w:t>Trình độ chuyên môn</w:t>
            </w:r>
          </w:p>
        </w:tc>
        <w:tc>
          <w:tcPr>
            <w:tcW w:w="2067" w:type="dxa"/>
            <w:gridSpan w:val="3"/>
          </w:tcPr>
          <w:p w:rsidR="00FA7DA1" w:rsidRDefault="00311B3B">
            <w:pPr>
              <w:pStyle w:val="TableParagraph"/>
              <w:spacing w:before="2"/>
              <w:ind w:left="218" w:right="221" w:hanging="1"/>
              <w:jc w:val="center"/>
              <w:rPr>
                <w:b/>
                <w:sz w:val="26"/>
              </w:rPr>
            </w:pPr>
            <w:r>
              <w:rPr>
                <w:b/>
                <w:sz w:val="26"/>
              </w:rPr>
              <w:t>Đang đi học nâng cao trình độ</w:t>
            </w:r>
          </w:p>
        </w:tc>
      </w:tr>
      <w:tr w:rsidR="00FA7DA1">
        <w:trPr>
          <w:trHeight w:hRule="exact" w:val="490"/>
        </w:trPr>
        <w:tc>
          <w:tcPr>
            <w:tcW w:w="600" w:type="dxa"/>
            <w:vMerge/>
          </w:tcPr>
          <w:p w:rsidR="00FA7DA1" w:rsidRDefault="00FA7DA1"/>
        </w:tc>
        <w:tc>
          <w:tcPr>
            <w:tcW w:w="1390" w:type="dxa"/>
            <w:vMerge/>
          </w:tcPr>
          <w:p w:rsidR="00FA7DA1" w:rsidRDefault="00FA7DA1"/>
        </w:tc>
        <w:tc>
          <w:tcPr>
            <w:tcW w:w="850" w:type="dxa"/>
            <w:vMerge/>
          </w:tcPr>
          <w:p w:rsidR="00FA7DA1" w:rsidRDefault="00FA7DA1"/>
        </w:tc>
        <w:tc>
          <w:tcPr>
            <w:tcW w:w="756" w:type="dxa"/>
          </w:tcPr>
          <w:p w:rsidR="00FA7DA1" w:rsidRDefault="00311B3B">
            <w:pPr>
              <w:pStyle w:val="TableParagraph"/>
              <w:spacing w:before="91"/>
              <w:ind w:left="194" w:right="194"/>
              <w:jc w:val="center"/>
              <w:rPr>
                <w:b/>
                <w:sz w:val="26"/>
              </w:rPr>
            </w:pPr>
            <w:r>
              <w:rPr>
                <w:b/>
                <w:sz w:val="26"/>
              </w:rPr>
              <w:t>TS</w:t>
            </w:r>
          </w:p>
        </w:tc>
        <w:tc>
          <w:tcPr>
            <w:tcW w:w="881" w:type="dxa"/>
          </w:tcPr>
          <w:p w:rsidR="00FA7DA1" w:rsidRDefault="00311B3B">
            <w:pPr>
              <w:pStyle w:val="TableParagraph"/>
              <w:spacing w:before="91"/>
              <w:ind w:right="204"/>
              <w:jc w:val="right"/>
              <w:rPr>
                <w:b/>
                <w:sz w:val="26"/>
              </w:rPr>
            </w:pPr>
            <w:r>
              <w:rPr>
                <w:b/>
                <w:sz w:val="26"/>
              </w:rPr>
              <w:t>ThS</w:t>
            </w:r>
          </w:p>
        </w:tc>
        <w:tc>
          <w:tcPr>
            <w:tcW w:w="708" w:type="dxa"/>
          </w:tcPr>
          <w:p w:rsidR="00FA7DA1" w:rsidRDefault="00311B3B">
            <w:pPr>
              <w:pStyle w:val="TableParagraph"/>
              <w:spacing w:before="91"/>
              <w:ind w:left="92" w:right="97"/>
              <w:jc w:val="center"/>
              <w:rPr>
                <w:b/>
                <w:sz w:val="26"/>
              </w:rPr>
            </w:pPr>
            <w:r>
              <w:rPr>
                <w:b/>
                <w:sz w:val="26"/>
              </w:rPr>
              <w:t>ĐH</w:t>
            </w:r>
          </w:p>
        </w:tc>
        <w:tc>
          <w:tcPr>
            <w:tcW w:w="708" w:type="dxa"/>
          </w:tcPr>
          <w:p w:rsidR="00FA7DA1" w:rsidRDefault="00311B3B">
            <w:pPr>
              <w:pStyle w:val="TableParagraph"/>
              <w:spacing w:before="91"/>
              <w:ind w:left="141" w:right="141"/>
              <w:jc w:val="center"/>
              <w:rPr>
                <w:b/>
                <w:sz w:val="26"/>
              </w:rPr>
            </w:pPr>
            <w:r>
              <w:rPr>
                <w:b/>
                <w:sz w:val="26"/>
              </w:rPr>
              <w:t>CĐ</w:t>
            </w:r>
          </w:p>
        </w:tc>
        <w:tc>
          <w:tcPr>
            <w:tcW w:w="708" w:type="dxa"/>
          </w:tcPr>
          <w:p w:rsidR="00FA7DA1" w:rsidRDefault="00311B3B">
            <w:pPr>
              <w:pStyle w:val="TableParagraph"/>
              <w:spacing w:before="91"/>
              <w:ind w:right="168"/>
              <w:jc w:val="right"/>
              <w:rPr>
                <w:b/>
                <w:sz w:val="26"/>
              </w:rPr>
            </w:pPr>
            <w:r>
              <w:rPr>
                <w:b/>
                <w:sz w:val="26"/>
              </w:rPr>
              <w:t>TC</w:t>
            </w:r>
          </w:p>
        </w:tc>
        <w:tc>
          <w:tcPr>
            <w:tcW w:w="809" w:type="dxa"/>
          </w:tcPr>
          <w:p w:rsidR="00FA7DA1" w:rsidRDefault="00311B3B">
            <w:pPr>
              <w:pStyle w:val="TableParagraph"/>
              <w:spacing w:before="91"/>
              <w:ind w:left="83" w:right="83"/>
              <w:jc w:val="center"/>
              <w:rPr>
                <w:b/>
                <w:sz w:val="26"/>
              </w:rPr>
            </w:pPr>
            <w:r>
              <w:rPr>
                <w:b/>
                <w:sz w:val="26"/>
              </w:rPr>
              <w:t>Khác</w:t>
            </w:r>
          </w:p>
        </w:tc>
        <w:tc>
          <w:tcPr>
            <w:tcW w:w="752" w:type="dxa"/>
          </w:tcPr>
          <w:p w:rsidR="00FA7DA1" w:rsidRDefault="00311B3B">
            <w:pPr>
              <w:pStyle w:val="TableParagraph"/>
              <w:spacing w:before="91"/>
              <w:ind w:left="189" w:right="194"/>
              <w:jc w:val="center"/>
              <w:rPr>
                <w:b/>
                <w:sz w:val="26"/>
              </w:rPr>
            </w:pPr>
            <w:r>
              <w:rPr>
                <w:b/>
                <w:sz w:val="26"/>
              </w:rPr>
              <w:t>TS</w:t>
            </w:r>
          </w:p>
        </w:tc>
        <w:tc>
          <w:tcPr>
            <w:tcW w:w="708" w:type="dxa"/>
          </w:tcPr>
          <w:p w:rsidR="00FA7DA1" w:rsidRDefault="00311B3B">
            <w:pPr>
              <w:pStyle w:val="TableParagraph"/>
              <w:spacing w:before="91"/>
              <w:ind w:left="97" w:right="97"/>
              <w:jc w:val="center"/>
              <w:rPr>
                <w:b/>
                <w:sz w:val="26"/>
              </w:rPr>
            </w:pPr>
            <w:r>
              <w:rPr>
                <w:b/>
                <w:sz w:val="26"/>
              </w:rPr>
              <w:t>ThS</w:t>
            </w:r>
          </w:p>
        </w:tc>
        <w:tc>
          <w:tcPr>
            <w:tcW w:w="607" w:type="dxa"/>
          </w:tcPr>
          <w:p w:rsidR="00FA7DA1" w:rsidRDefault="00311B3B">
            <w:pPr>
              <w:pStyle w:val="TableParagraph"/>
              <w:spacing w:before="91"/>
              <w:ind w:left="83" w:right="83"/>
              <w:jc w:val="center"/>
              <w:rPr>
                <w:b/>
                <w:sz w:val="26"/>
              </w:rPr>
            </w:pPr>
            <w:r>
              <w:rPr>
                <w:b/>
                <w:sz w:val="26"/>
              </w:rPr>
              <w:t>ĐH</w:t>
            </w:r>
          </w:p>
        </w:tc>
      </w:tr>
      <w:tr w:rsidR="00FA7DA1">
        <w:trPr>
          <w:trHeight w:hRule="exact" w:val="655"/>
        </w:trPr>
        <w:tc>
          <w:tcPr>
            <w:tcW w:w="600" w:type="dxa"/>
            <w:vMerge/>
          </w:tcPr>
          <w:p w:rsidR="00FA7DA1" w:rsidRDefault="00FA7DA1"/>
        </w:tc>
        <w:tc>
          <w:tcPr>
            <w:tcW w:w="1390" w:type="dxa"/>
            <w:vMerge/>
          </w:tcPr>
          <w:p w:rsidR="00FA7DA1" w:rsidRDefault="00FA7DA1"/>
        </w:tc>
        <w:tc>
          <w:tcPr>
            <w:tcW w:w="850" w:type="dxa"/>
          </w:tcPr>
          <w:p w:rsidR="00FA7DA1" w:rsidRDefault="00311B3B">
            <w:pPr>
              <w:pStyle w:val="TableParagraph"/>
              <w:spacing w:before="175"/>
              <w:ind w:left="203" w:right="206"/>
              <w:jc w:val="center"/>
              <w:rPr>
                <w:b/>
                <w:sz w:val="26"/>
              </w:rPr>
            </w:pPr>
            <w:r>
              <w:rPr>
                <w:b/>
                <w:sz w:val="26"/>
              </w:rPr>
              <w:t>330</w:t>
            </w:r>
          </w:p>
        </w:tc>
        <w:tc>
          <w:tcPr>
            <w:tcW w:w="756" w:type="dxa"/>
          </w:tcPr>
          <w:p w:rsidR="00FA7DA1" w:rsidRDefault="00311B3B">
            <w:pPr>
              <w:pStyle w:val="TableParagraph"/>
              <w:spacing w:before="175"/>
              <w:jc w:val="center"/>
              <w:rPr>
                <w:b/>
                <w:sz w:val="26"/>
              </w:rPr>
            </w:pPr>
            <w:r>
              <w:rPr>
                <w:b/>
                <w:w w:val="99"/>
                <w:sz w:val="26"/>
              </w:rPr>
              <w:t>4</w:t>
            </w:r>
          </w:p>
        </w:tc>
        <w:tc>
          <w:tcPr>
            <w:tcW w:w="881" w:type="dxa"/>
          </w:tcPr>
          <w:p w:rsidR="00FA7DA1" w:rsidRDefault="00311B3B">
            <w:pPr>
              <w:pStyle w:val="TableParagraph"/>
              <w:spacing w:before="175"/>
              <w:ind w:right="240"/>
              <w:jc w:val="right"/>
              <w:rPr>
                <w:b/>
                <w:sz w:val="26"/>
              </w:rPr>
            </w:pPr>
            <w:r>
              <w:rPr>
                <w:b/>
                <w:w w:val="95"/>
                <w:sz w:val="26"/>
              </w:rPr>
              <w:t>144</w:t>
            </w:r>
          </w:p>
        </w:tc>
        <w:tc>
          <w:tcPr>
            <w:tcW w:w="708" w:type="dxa"/>
          </w:tcPr>
          <w:p w:rsidR="00FA7DA1" w:rsidRDefault="00311B3B">
            <w:pPr>
              <w:pStyle w:val="TableParagraph"/>
              <w:spacing w:before="175"/>
              <w:ind w:left="92" w:right="97"/>
              <w:jc w:val="center"/>
              <w:rPr>
                <w:b/>
                <w:sz w:val="26"/>
              </w:rPr>
            </w:pPr>
            <w:r>
              <w:rPr>
                <w:b/>
                <w:sz w:val="26"/>
              </w:rPr>
              <w:t>131</w:t>
            </w:r>
          </w:p>
        </w:tc>
        <w:tc>
          <w:tcPr>
            <w:tcW w:w="708" w:type="dxa"/>
          </w:tcPr>
          <w:p w:rsidR="00FA7DA1" w:rsidRDefault="00311B3B">
            <w:pPr>
              <w:pStyle w:val="TableParagraph"/>
              <w:spacing w:before="175"/>
              <w:ind w:left="141" w:right="141"/>
              <w:jc w:val="center"/>
              <w:rPr>
                <w:b/>
                <w:sz w:val="26"/>
              </w:rPr>
            </w:pPr>
            <w:r>
              <w:rPr>
                <w:b/>
                <w:sz w:val="26"/>
              </w:rPr>
              <w:t>14</w:t>
            </w:r>
          </w:p>
        </w:tc>
        <w:tc>
          <w:tcPr>
            <w:tcW w:w="708" w:type="dxa"/>
          </w:tcPr>
          <w:p w:rsidR="00FA7DA1" w:rsidRDefault="00311B3B">
            <w:pPr>
              <w:pStyle w:val="TableParagraph"/>
              <w:spacing w:before="175"/>
              <w:ind w:right="218"/>
              <w:jc w:val="right"/>
              <w:rPr>
                <w:b/>
                <w:sz w:val="26"/>
              </w:rPr>
            </w:pPr>
            <w:r>
              <w:rPr>
                <w:b/>
                <w:w w:val="95"/>
                <w:sz w:val="26"/>
              </w:rPr>
              <w:t>16</w:t>
            </w:r>
          </w:p>
        </w:tc>
        <w:tc>
          <w:tcPr>
            <w:tcW w:w="809" w:type="dxa"/>
          </w:tcPr>
          <w:p w:rsidR="00FA7DA1" w:rsidRDefault="00311B3B">
            <w:pPr>
              <w:pStyle w:val="TableParagraph"/>
              <w:spacing w:before="175"/>
              <w:ind w:left="83" w:right="83"/>
              <w:jc w:val="center"/>
              <w:rPr>
                <w:b/>
                <w:sz w:val="26"/>
              </w:rPr>
            </w:pPr>
            <w:r>
              <w:rPr>
                <w:b/>
                <w:sz w:val="26"/>
              </w:rPr>
              <w:t>24</w:t>
            </w:r>
          </w:p>
        </w:tc>
        <w:tc>
          <w:tcPr>
            <w:tcW w:w="752" w:type="dxa"/>
          </w:tcPr>
          <w:p w:rsidR="00FA7DA1" w:rsidRDefault="00311B3B">
            <w:pPr>
              <w:pStyle w:val="TableParagraph"/>
              <w:spacing w:before="175"/>
              <w:ind w:left="189" w:right="191"/>
              <w:jc w:val="center"/>
              <w:rPr>
                <w:b/>
                <w:sz w:val="26"/>
              </w:rPr>
            </w:pPr>
            <w:r>
              <w:rPr>
                <w:b/>
                <w:sz w:val="26"/>
              </w:rPr>
              <w:t>10</w:t>
            </w:r>
          </w:p>
        </w:tc>
        <w:tc>
          <w:tcPr>
            <w:tcW w:w="708" w:type="dxa"/>
          </w:tcPr>
          <w:p w:rsidR="00FA7DA1" w:rsidRDefault="00311B3B">
            <w:pPr>
              <w:pStyle w:val="TableParagraph"/>
              <w:spacing w:before="175"/>
              <w:ind w:left="97" w:right="97"/>
              <w:jc w:val="center"/>
              <w:rPr>
                <w:b/>
                <w:sz w:val="26"/>
              </w:rPr>
            </w:pPr>
            <w:r>
              <w:rPr>
                <w:b/>
                <w:sz w:val="26"/>
              </w:rPr>
              <w:t>23</w:t>
            </w:r>
          </w:p>
        </w:tc>
        <w:tc>
          <w:tcPr>
            <w:tcW w:w="607" w:type="dxa"/>
          </w:tcPr>
          <w:p w:rsidR="00FA7DA1" w:rsidRDefault="00311B3B">
            <w:pPr>
              <w:pStyle w:val="TableParagraph"/>
              <w:spacing w:before="175"/>
              <w:jc w:val="center"/>
              <w:rPr>
                <w:b/>
                <w:sz w:val="26"/>
              </w:rPr>
            </w:pPr>
            <w:r>
              <w:rPr>
                <w:b/>
                <w:w w:val="99"/>
                <w:sz w:val="26"/>
              </w:rPr>
              <w:t>3</w:t>
            </w:r>
          </w:p>
        </w:tc>
      </w:tr>
      <w:tr w:rsidR="00FA7DA1">
        <w:trPr>
          <w:trHeight w:hRule="exact" w:val="492"/>
        </w:trPr>
        <w:tc>
          <w:tcPr>
            <w:tcW w:w="600" w:type="dxa"/>
          </w:tcPr>
          <w:p w:rsidR="00FA7DA1" w:rsidRDefault="00311B3B">
            <w:pPr>
              <w:pStyle w:val="TableParagraph"/>
              <w:spacing w:before="83"/>
              <w:jc w:val="center"/>
              <w:rPr>
                <w:sz w:val="26"/>
              </w:rPr>
            </w:pPr>
            <w:r>
              <w:rPr>
                <w:w w:val="99"/>
                <w:sz w:val="26"/>
              </w:rPr>
              <w:t>1</w:t>
            </w:r>
          </w:p>
        </w:tc>
        <w:tc>
          <w:tcPr>
            <w:tcW w:w="1390" w:type="dxa"/>
          </w:tcPr>
          <w:p w:rsidR="00FA7DA1" w:rsidRDefault="00311B3B">
            <w:pPr>
              <w:pStyle w:val="TableParagraph"/>
              <w:spacing w:before="91"/>
              <w:ind w:left="301" w:right="301"/>
              <w:jc w:val="center"/>
              <w:rPr>
                <w:b/>
                <w:sz w:val="26"/>
              </w:rPr>
            </w:pPr>
            <w:r>
              <w:rPr>
                <w:b/>
                <w:sz w:val="26"/>
              </w:rPr>
              <w:t>CBQL</w:t>
            </w:r>
          </w:p>
        </w:tc>
        <w:tc>
          <w:tcPr>
            <w:tcW w:w="850" w:type="dxa"/>
          </w:tcPr>
          <w:p w:rsidR="00FA7DA1" w:rsidRDefault="00311B3B">
            <w:pPr>
              <w:pStyle w:val="TableParagraph"/>
              <w:spacing w:before="83"/>
              <w:ind w:left="203" w:right="203"/>
              <w:jc w:val="center"/>
              <w:rPr>
                <w:sz w:val="26"/>
              </w:rPr>
            </w:pPr>
            <w:r>
              <w:rPr>
                <w:sz w:val="26"/>
              </w:rPr>
              <w:t>42</w:t>
            </w:r>
          </w:p>
        </w:tc>
        <w:tc>
          <w:tcPr>
            <w:tcW w:w="756" w:type="dxa"/>
          </w:tcPr>
          <w:p w:rsidR="00FA7DA1" w:rsidRDefault="00311B3B">
            <w:pPr>
              <w:pStyle w:val="TableParagraph"/>
              <w:spacing w:before="83"/>
              <w:jc w:val="center"/>
              <w:rPr>
                <w:sz w:val="26"/>
              </w:rPr>
            </w:pPr>
            <w:r>
              <w:rPr>
                <w:w w:val="99"/>
                <w:sz w:val="26"/>
              </w:rPr>
              <w:t>4</w:t>
            </w:r>
          </w:p>
        </w:tc>
        <w:tc>
          <w:tcPr>
            <w:tcW w:w="881" w:type="dxa"/>
          </w:tcPr>
          <w:p w:rsidR="00FA7DA1" w:rsidRDefault="00311B3B">
            <w:pPr>
              <w:pStyle w:val="TableParagraph"/>
              <w:spacing w:before="83"/>
              <w:ind w:left="285" w:right="285"/>
              <w:jc w:val="center"/>
              <w:rPr>
                <w:sz w:val="26"/>
              </w:rPr>
            </w:pPr>
            <w:r>
              <w:rPr>
                <w:sz w:val="26"/>
              </w:rPr>
              <w:t>34</w:t>
            </w:r>
          </w:p>
        </w:tc>
        <w:tc>
          <w:tcPr>
            <w:tcW w:w="708" w:type="dxa"/>
          </w:tcPr>
          <w:p w:rsidR="00FA7DA1" w:rsidRDefault="00311B3B">
            <w:pPr>
              <w:pStyle w:val="TableParagraph"/>
              <w:spacing w:before="83"/>
              <w:ind w:right="5"/>
              <w:jc w:val="center"/>
              <w:rPr>
                <w:sz w:val="26"/>
              </w:rPr>
            </w:pPr>
            <w:r>
              <w:rPr>
                <w:w w:val="99"/>
                <w:sz w:val="26"/>
              </w:rPr>
              <w:t>3</w:t>
            </w:r>
          </w:p>
        </w:tc>
        <w:tc>
          <w:tcPr>
            <w:tcW w:w="708" w:type="dxa"/>
          </w:tcPr>
          <w:p w:rsidR="00FA7DA1" w:rsidRDefault="00311B3B">
            <w:pPr>
              <w:pStyle w:val="TableParagraph"/>
              <w:spacing w:before="83"/>
              <w:jc w:val="center"/>
              <w:rPr>
                <w:sz w:val="26"/>
              </w:rPr>
            </w:pPr>
            <w:r>
              <w:rPr>
                <w:w w:val="99"/>
                <w:sz w:val="26"/>
              </w:rPr>
              <w:t>1</w:t>
            </w:r>
          </w:p>
        </w:tc>
        <w:tc>
          <w:tcPr>
            <w:tcW w:w="708" w:type="dxa"/>
          </w:tcPr>
          <w:p w:rsidR="00FA7DA1" w:rsidRDefault="00311B3B">
            <w:pPr>
              <w:pStyle w:val="TableParagraph"/>
              <w:spacing w:before="83"/>
              <w:ind w:right="283"/>
              <w:jc w:val="right"/>
              <w:rPr>
                <w:sz w:val="26"/>
              </w:rPr>
            </w:pPr>
            <w:r>
              <w:rPr>
                <w:w w:val="99"/>
                <w:sz w:val="26"/>
              </w:rPr>
              <w:t>0</w:t>
            </w:r>
          </w:p>
        </w:tc>
        <w:tc>
          <w:tcPr>
            <w:tcW w:w="809" w:type="dxa"/>
          </w:tcPr>
          <w:p w:rsidR="00FA7DA1" w:rsidRDefault="00311B3B">
            <w:pPr>
              <w:pStyle w:val="TableParagraph"/>
              <w:spacing w:before="83"/>
              <w:jc w:val="center"/>
              <w:rPr>
                <w:sz w:val="26"/>
              </w:rPr>
            </w:pPr>
            <w:r>
              <w:rPr>
                <w:w w:val="99"/>
                <w:sz w:val="26"/>
              </w:rPr>
              <w:t>0</w:t>
            </w:r>
          </w:p>
        </w:tc>
        <w:tc>
          <w:tcPr>
            <w:tcW w:w="752" w:type="dxa"/>
          </w:tcPr>
          <w:p w:rsidR="00FA7DA1" w:rsidRDefault="00311B3B">
            <w:pPr>
              <w:pStyle w:val="TableParagraph"/>
              <w:spacing w:before="83"/>
              <w:ind w:right="2"/>
              <w:jc w:val="center"/>
              <w:rPr>
                <w:sz w:val="26"/>
              </w:rPr>
            </w:pPr>
            <w:r>
              <w:rPr>
                <w:w w:val="99"/>
                <w:sz w:val="26"/>
              </w:rPr>
              <w:t>9</w:t>
            </w:r>
          </w:p>
        </w:tc>
        <w:tc>
          <w:tcPr>
            <w:tcW w:w="708" w:type="dxa"/>
          </w:tcPr>
          <w:p w:rsidR="00FA7DA1" w:rsidRDefault="00311B3B">
            <w:pPr>
              <w:pStyle w:val="TableParagraph"/>
              <w:spacing w:before="83"/>
              <w:jc w:val="center"/>
              <w:rPr>
                <w:sz w:val="26"/>
              </w:rPr>
            </w:pPr>
            <w:r>
              <w:rPr>
                <w:w w:val="99"/>
                <w:sz w:val="26"/>
              </w:rPr>
              <w:t>2</w:t>
            </w:r>
          </w:p>
        </w:tc>
        <w:tc>
          <w:tcPr>
            <w:tcW w:w="607" w:type="dxa"/>
          </w:tcPr>
          <w:p w:rsidR="00FA7DA1" w:rsidRDefault="00311B3B">
            <w:pPr>
              <w:pStyle w:val="TableParagraph"/>
              <w:spacing w:before="83"/>
              <w:jc w:val="center"/>
              <w:rPr>
                <w:sz w:val="26"/>
              </w:rPr>
            </w:pPr>
            <w:r>
              <w:rPr>
                <w:w w:val="99"/>
                <w:sz w:val="26"/>
              </w:rPr>
              <w:t>0</w:t>
            </w:r>
          </w:p>
        </w:tc>
      </w:tr>
      <w:tr w:rsidR="00FA7DA1">
        <w:trPr>
          <w:trHeight w:hRule="exact" w:val="490"/>
        </w:trPr>
        <w:tc>
          <w:tcPr>
            <w:tcW w:w="600" w:type="dxa"/>
          </w:tcPr>
          <w:p w:rsidR="00FA7DA1" w:rsidRDefault="00311B3B">
            <w:pPr>
              <w:pStyle w:val="TableParagraph"/>
              <w:spacing w:before="81"/>
              <w:jc w:val="center"/>
              <w:rPr>
                <w:sz w:val="26"/>
              </w:rPr>
            </w:pPr>
            <w:r>
              <w:rPr>
                <w:w w:val="99"/>
                <w:sz w:val="26"/>
              </w:rPr>
              <w:t>2</w:t>
            </w:r>
          </w:p>
        </w:tc>
        <w:tc>
          <w:tcPr>
            <w:tcW w:w="1390" w:type="dxa"/>
          </w:tcPr>
          <w:p w:rsidR="00FA7DA1" w:rsidRDefault="00311B3B">
            <w:pPr>
              <w:pStyle w:val="TableParagraph"/>
              <w:spacing w:before="88"/>
              <w:ind w:left="301" w:right="301"/>
              <w:jc w:val="center"/>
              <w:rPr>
                <w:b/>
                <w:sz w:val="26"/>
              </w:rPr>
            </w:pPr>
            <w:r>
              <w:rPr>
                <w:b/>
                <w:sz w:val="26"/>
              </w:rPr>
              <w:t>GV</w:t>
            </w:r>
          </w:p>
        </w:tc>
        <w:tc>
          <w:tcPr>
            <w:tcW w:w="850" w:type="dxa"/>
          </w:tcPr>
          <w:p w:rsidR="00FA7DA1" w:rsidRDefault="00311B3B">
            <w:pPr>
              <w:pStyle w:val="TableParagraph"/>
              <w:spacing w:before="81"/>
              <w:ind w:left="203" w:right="206"/>
              <w:jc w:val="center"/>
              <w:rPr>
                <w:sz w:val="26"/>
              </w:rPr>
            </w:pPr>
            <w:r>
              <w:rPr>
                <w:sz w:val="26"/>
              </w:rPr>
              <w:t>166</w:t>
            </w:r>
          </w:p>
        </w:tc>
        <w:tc>
          <w:tcPr>
            <w:tcW w:w="756" w:type="dxa"/>
          </w:tcPr>
          <w:p w:rsidR="00FA7DA1" w:rsidRDefault="00311B3B">
            <w:pPr>
              <w:pStyle w:val="TableParagraph"/>
              <w:spacing w:before="81"/>
              <w:jc w:val="center"/>
              <w:rPr>
                <w:sz w:val="26"/>
              </w:rPr>
            </w:pPr>
            <w:r>
              <w:rPr>
                <w:w w:val="99"/>
                <w:sz w:val="26"/>
              </w:rPr>
              <w:t>0</w:t>
            </w:r>
          </w:p>
        </w:tc>
        <w:tc>
          <w:tcPr>
            <w:tcW w:w="881" w:type="dxa"/>
          </w:tcPr>
          <w:p w:rsidR="00FA7DA1" w:rsidRDefault="00311B3B">
            <w:pPr>
              <w:pStyle w:val="TableParagraph"/>
              <w:spacing w:before="81"/>
              <w:ind w:right="240"/>
              <w:jc w:val="right"/>
              <w:rPr>
                <w:sz w:val="26"/>
              </w:rPr>
            </w:pPr>
            <w:r>
              <w:rPr>
                <w:w w:val="95"/>
                <w:sz w:val="26"/>
              </w:rPr>
              <w:t>104</w:t>
            </w:r>
          </w:p>
        </w:tc>
        <w:tc>
          <w:tcPr>
            <w:tcW w:w="708" w:type="dxa"/>
          </w:tcPr>
          <w:p w:rsidR="00FA7DA1" w:rsidRDefault="00311B3B">
            <w:pPr>
              <w:pStyle w:val="TableParagraph"/>
              <w:spacing w:before="81"/>
              <w:ind w:left="92" w:right="97"/>
              <w:jc w:val="center"/>
              <w:rPr>
                <w:sz w:val="26"/>
              </w:rPr>
            </w:pPr>
            <w:r>
              <w:rPr>
                <w:sz w:val="26"/>
              </w:rPr>
              <w:t>63</w:t>
            </w:r>
          </w:p>
        </w:tc>
        <w:tc>
          <w:tcPr>
            <w:tcW w:w="708" w:type="dxa"/>
          </w:tcPr>
          <w:p w:rsidR="00FA7DA1" w:rsidRDefault="00311B3B">
            <w:pPr>
              <w:pStyle w:val="TableParagraph"/>
              <w:spacing w:before="81"/>
              <w:jc w:val="center"/>
              <w:rPr>
                <w:sz w:val="26"/>
              </w:rPr>
            </w:pPr>
            <w:r>
              <w:rPr>
                <w:w w:val="99"/>
                <w:sz w:val="26"/>
              </w:rPr>
              <w:t>0</w:t>
            </w:r>
          </w:p>
        </w:tc>
        <w:tc>
          <w:tcPr>
            <w:tcW w:w="708" w:type="dxa"/>
          </w:tcPr>
          <w:p w:rsidR="00FA7DA1" w:rsidRDefault="00311B3B">
            <w:pPr>
              <w:pStyle w:val="TableParagraph"/>
              <w:spacing w:before="81"/>
              <w:ind w:right="283"/>
              <w:jc w:val="right"/>
              <w:rPr>
                <w:sz w:val="26"/>
              </w:rPr>
            </w:pPr>
            <w:r>
              <w:rPr>
                <w:w w:val="99"/>
                <w:sz w:val="26"/>
              </w:rPr>
              <w:t>0</w:t>
            </w:r>
          </w:p>
        </w:tc>
        <w:tc>
          <w:tcPr>
            <w:tcW w:w="809" w:type="dxa"/>
          </w:tcPr>
          <w:p w:rsidR="00FA7DA1" w:rsidRDefault="00311B3B">
            <w:pPr>
              <w:pStyle w:val="TableParagraph"/>
              <w:spacing w:before="81"/>
              <w:jc w:val="center"/>
              <w:rPr>
                <w:sz w:val="26"/>
              </w:rPr>
            </w:pPr>
            <w:r>
              <w:rPr>
                <w:w w:val="99"/>
                <w:sz w:val="26"/>
              </w:rPr>
              <w:t>0</w:t>
            </w:r>
          </w:p>
        </w:tc>
        <w:tc>
          <w:tcPr>
            <w:tcW w:w="752" w:type="dxa"/>
          </w:tcPr>
          <w:p w:rsidR="00FA7DA1" w:rsidRDefault="00311B3B">
            <w:pPr>
              <w:pStyle w:val="TableParagraph"/>
              <w:spacing w:before="81"/>
              <w:ind w:right="2"/>
              <w:jc w:val="center"/>
              <w:rPr>
                <w:sz w:val="26"/>
              </w:rPr>
            </w:pPr>
            <w:r>
              <w:rPr>
                <w:w w:val="99"/>
                <w:sz w:val="26"/>
              </w:rPr>
              <w:t>1</w:t>
            </w:r>
          </w:p>
        </w:tc>
        <w:tc>
          <w:tcPr>
            <w:tcW w:w="708" w:type="dxa"/>
          </w:tcPr>
          <w:p w:rsidR="00FA7DA1" w:rsidRDefault="00311B3B">
            <w:pPr>
              <w:pStyle w:val="TableParagraph"/>
              <w:spacing w:before="81"/>
              <w:ind w:left="97" w:right="97"/>
              <w:jc w:val="center"/>
              <w:rPr>
                <w:sz w:val="26"/>
              </w:rPr>
            </w:pPr>
            <w:r>
              <w:rPr>
                <w:sz w:val="26"/>
              </w:rPr>
              <w:t>14</w:t>
            </w:r>
          </w:p>
        </w:tc>
        <w:tc>
          <w:tcPr>
            <w:tcW w:w="607" w:type="dxa"/>
          </w:tcPr>
          <w:p w:rsidR="00FA7DA1" w:rsidRDefault="00311B3B">
            <w:pPr>
              <w:pStyle w:val="TableParagraph"/>
              <w:spacing w:before="81"/>
              <w:jc w:val="center"/>
              <w:rPr>
                <w:sz w:val="26"/>
              </w:rPr>
            </w:pPr>
            <w:r>
              <w:rPr>
                <w:w w:val="99"/>
                <w:sz w:val="26"/>
              </w:rPr>
              <w:t>0</w:t>
            </w:r>
          </w:p>
        </w:tc>
      </w:tr>
      <w:tr w:rsidR="00FA7DA1">
        <w:trPr>
          <w:trHeight w:hRule="exact" w:val="490"/>
        </w:trPr>
        <w:tc>
          <w:tcPr>
            <w:tcW w:w="600" w:type="dxa"/>
          </w:tcPr>
          <w:p w:rsidR="00FA7DA1" w:rsidRDefault="00311B3B">
            <w:pPr>
              <w:pStyle w:val="TableParagraph"/>
              <w:spacing w:before="83"/>
              <w:jc w:val="center"/>
              <w:rPr>
                <w:sz w:val="26"/>
              </w:rPr>
            </w:pPr>
            <w:r>
              <w:rPr>
                <w:w w:val="99"/>
                <w:sz w:val="26"/>
              </w:rPr>
              <w:t>3</w:t>
            </w:r>
          </w:p>
        </w:tc>
        <w:tc>
          <w:tcPr>
            <w:tcW w:w="1390" w:type="dxa"/>
          </w:tcPr>
          <w:p w:rsidR="00FA7DA1" w:rsidRDefault="00311B3B">
            <w:pPr>
              <w:pStyle w:val="TableParagraph"/>
              <w:spacing w:before="91"/>
              <w:ind w:left="301" w:right="301"/>
              <w:jc w:val="center"/>
              <w:rPr>
                <w:b/>
                <w:sz w:val="26"/>
              </w:rPr>
            </w:pPr>
            <w:r>
              <w:rPr>
                <w:b/>
                <w:sz w:val="26"/>
              </w:rPr>
              <w:t>NV</w:t>
            </w:r>
          </w:p>
        </w:tc>
        <w:tc>
          <w:tcPr>
            <w:tcW w:w="850" w:type="dxa"/>
          </w:tcPr>
          <w:p w:rsidR="00FA7DA1" w:rsidRDefault="00311B3B">
            <w:pPr>
              <w:pStyle w:val="TableParagraph"/>
              <w:spacing w:before="83"/>
              <w:ind w:left="203" w:right="206"/>
              <w:jc w:val="center"/>
              <w:rPr>
                <w:sz w:val="26"/>
              </w:rPr>
            </w:pPr>
            <w:r>
              <w:rPr>
                <w:sz w:val="26"/>
              </w:rPr>
              <w:t>122</w:t>
            </w:r>
          </w:p>
        </w:tc>
        <w:tc>
          <w:tcPr>
            <w:tcW w:w="756" w:type="dxa"/>
          </w:tcPr>
          <w:p w:rsidR="00FA7DA1" w:rsidRDefault="00FA7DA1"/>
        </w:tc>
        <w:tc>
          <w:tcPr>
            <w:tcW w:w="881" w:type="dxa"/>
          </w:tcPr>
          <w:p w:rsidR="00FA7DA1" w:rsidRDefault="00311B3B">
            <w:pPr>
              <w:pStyle w:val="TableParagraph"/>
              <w:spacing w:before="83"/>
              <w:jc w:val="center"/>
              <w:rPr>
                <w:sz w:val="26"/>
              </w:rPr>
            </w:pPr>
            <w:r>
              <w:rPr>
                <w:w w:val="99"/>
                <w:sz w:val="26"/>
              </w:rPr>
              <w:t>4</w:t>
            </w:r>
          </w:p>
        </w:tc>
        <w:tc>
          <w:tcPr>
            <w:tcW w:w="708" w:type="dxa"/>
          </w:tcPr>
          <w:p w:rsidR="00FA7DA1" w:rsidRDefault="00311B3B">
            <w:pPr>
              <w:pStyle w:val="TableParagraph"/>
              <w:spacing w:before="83"/>
              <w:ind w:left="92" w:right="97"/>
              <w:jc w:val="center"/>
              <w:rPr>
                <w:sz w:val="26"/>
              </w:rPr>
            </w:pPr>
            <w:r>
              <w:rPr>
                <w:sz w:val="26"/>
              </w:rPr>
              <w:t>64</w:t>
            </w:r>
          </w:p>
        </w:tc>
        <w:tc>
          <w:tcPr>
            <w:tcW w:w="708" w:type="dxa"/>
          </w:tcPr>
          <w:p w:rsidR="00FA7DA1" w:rsidRDefault="00311B3B">
            <w:pPr>
              <w:pStyle w:val="TableParagraph"/>
              <w:spacing w:before="83"/>
              <w:ind w:left="141" w:right="141"/>
              <w:jc w:val="center"/>
              <w:rPr>
                <w:sz w:val="26"/>
              </w:rPr>
            </w:pPr>
            <w:r>
              <w:rPr>
                <w:sz w:val="26"/>
              </w:rPr>
              <w:t>13</w:t>
            </w:r>
          </w:p>
        </w:tc>
        <w:tc>
          <w:tcPr>
            <w:tcW w:w="708" w:type="dxa"/>
          </w:tcPr>
          <w:p w:rsidR="00FA7DA1" w:rsidRDefault="00311B3B">
            <w:pPr>
              <w:pStyle w:val="TableParagraph"/>
              <w:spacing w:before="83"/>
              <w:ind w:right="218"/>
              <w:jc w:val="right"/>
              <w:rPr>
                <w:sz w:val="26"/>
              </w:rPr>
            </w:pPr>
            <w:r>
              <w:rPr>
                <w:sz w:val="26"/>
              </w:rPr>
              <w:t>16</w:t>
            </w:r>
          </w:p>
        </w:tc>
        <w:tc>
          <w:tcPr>
            <w:tcW w:w="809" w:type="dxa"/>
          </w:tcPr>
          <w:p w:rsidR="00FA7DA1" w:rsidRDefault="00311B3B">
            <w:pPr>
              <w:pStyle w:val="TableParagraph"/>
              <w:spacing w:before="83"/>
              <w:ind w:left="83" w:right="83"/>
              <w:jc w:val="center"/>
              <w:rPr>
                <w:sz w:val="26"/>
              </w:rPr>
            </w:pPr>
            <w:r>
              <w:rPr>
                <w:sz w:val="26"/>
              </w:rPr>
              <w:t>25</w:t>
            </w:r>
          </w:p>
        </w:tc>
        <w:tc>
          <w:tcPr>
            <w:tcW w:w="752" w:type="dxa"/>
          </w:tcPr>
          <w:p w:rsidR="00FA7DA1" w:rsidRDefault="00311B3B">
            <w:pPr>
              <w:pStyle w:val="TableParagraph"/>
              <w:spacing w:before="83"/>
              <w:ind w:right="2"/>
              <w:jc w:val="center"/>
              <w:rPr>
                <w:sz w:val="26"/>
              </w:rPr>
            </w:pPr>
            <w:r>
              <w:rPr>
                <w:w w:val="99"/>
                <w:sz w:val="26"/>
              </w:rPr>
              <w:t>0</w:t>
            </w:r>
          </w:p>
        </w:tc>
        <w:tc>
          <w:tcPr>
            <w:tcW w:w="708" w:type="dxa"/>
          </w:tcPr>
          <w:p w:rsidR="00FA7DA1" w:rsidRDefault="00311B3B">
            <w:pPr>
              <w:pStyle w:val="TableParagraph"/>
              <w:spacing w:before="83"/>
              <w:jc w:val="center"/>
              <w:rPr>
                <w:sz w:val="26"/>
              </w:rPr>
            </w:pPr>
            <w:r>
              <w:rPr>
                <w:w w:val="99"/>
                <w:sz w:val="26"/>
              </w:rPr>
              <w:t>7</w:t>
            </w:r>
          </w:p>
        </w:tc>
        <w:tc>
          <w:tcPr>
            <w:tcW w:w="607" w:type="dxa"/>
          </w:tcPr>
          <w:p w:rsidR="00FA7DA1" w:rsidRDefault="00311B3B">
            <w:pPr>
              <w:pStyle w:val="TableParagraph"/>
              <w:spacing w:before="83"/>
              <w:jc w:val="center"/>
              <w:rPr>
                <w:sz w:val="26"/>
              </w:rPr>
            </w:pPr>
            <w:r>
              <w:rPr>
                <w:w w:val="99"/>
                <w:sz w:val="26"/>
              </w:rPr>
              <w:t>3</w:t>
            </w:r>
          </w:p>
        </w:tc>
      </w:tr>
    </w:tbl>
    <w:p w:rsidR="00FA7DA1" w:rsidRDefault="00FA7DA1">
      <w:pPr>
        <w:pStyle w:val="BodyText"/>
        <w:spacing w:before="2"/>
        <w:rPr>
          <w:i/>
          <w:sz w:val="10"/>
        </w:rPr>
      </w:pPr>
    </w:p>
    <w:p w:rsidR="00FA7DA1" w:rsidRDefault="00311B3B">
      <w:pPr>
        <w:spacing w:before="66" w:line="290" w:lineRule="auto"/>
        <w:ind w:left="118" w:right="231" w:firstLine="566"/>
        <w:jc w:val="both"/>
        <w:rPr>
          <w:i/>
          <w:sz w:val="26"/>
        </w:rPr>
      </w:pPr>
      <w:r>
        <w:rPr>
          <w:sz w:val="26"/>
        </w:rPr>
        <w:t xml:space="preserve">Ngoài ra, trường còn ký hợp đồng thỉnh giảng với 128 GV để tham gia giảng dạy tại các khoa </w:t>
      </w:r>
      <w:r>
        <w:rPr>
          <w:i/>
          <w:sz w:val="26"/>
        </w:rPr>
        <w:t>(3.3.02 - Danh sách giáo viên thỉnh giảng)</w:t>
      </w:r>
    </w:p>
    <w:p w:rsidR="00FA7DA1" w:rsidRDefault="00311B3B">
      <w:pPr>
        <w:pStyle w:val="BodyText"/>
        <w:tabs>
          <w:tab w:val="left" w:pos="4439"/>
        </w:tabs>
        <w:spacing w:before="190"/>
        <w:ind w:left="838"/>
      </w:pPr>
      <w:r>
        <w:t>+</w:t>
      </w:r>
      <w:r>
        <w:rPr>
          <w:spacing w:val="-2"/>
        </w:rPr>
        <w:t xml:space="preserve"> </w:t>
      </w:r>
      <w:r>
        <w:t>Khoa</w:t>
      </w:r>
      <w:r>
        <w:rPr>
          <w:spacing w:val="-2"/>
        </w:rPr>
        <w:t xml:space="preserve"> </w:t>
      </w:r>
      <w:r>
        <w:t>KHCB:</w:t>
      </w:r>
      <w:r>
        <w:tab/>
        <w:t>39 GV (11 Thạc sĩ; 28 Đại</w:t>
      </w:r>
      <w:r>
        <w:rPr>
          <w:spacing w:val="-8"/>
        </w:rPr>
        <w:t xml:space="preserve"> </w:t>
      </w:r>
      <w:r>
        <w:t>học);</w:t>
      </w:r>
    </w:p>
    <w:p w:rsidR="00FA7DA1" w:rsidRDefault="00FA7DA1">
      <w:pPr>
        <w:pStyle w:val="BodyText"/>
        <w:rPr>
          <w:sz w:val="22"/>
        </w:rPr>
      </w:pPr>
    </w:p>
    <w:p w:rsidR="00FA7DA1" w:rsidRDefault="00311B3B">
      <w:pPr>
        <w:pStyle w:val="BodyText"/>
        <w:tabs>
          <w:tab w:val="left" w:pos="4439"/>
        </w:tabs>
        <w:ind w:left="838"/>
      </w:pPr>
      <w:r>
        <w:t>+</w:t>
      </w:r>
      <w:r>
        <w:rPr>
          <w:spacing w:val="-2"/>
        </w:rPr>
        <w:t xml:space="preserve"> </w:t>
      </w:r>
      <w:r>
        <w:t>Khoa</w:t>
      </w:r>
      <w:r>
        <w:rPr>
          <w:spacing w:val="-2"/>
        </w:rPr>
        <w:t xml:space="preserve"> </w:t>
      </w:r>
      <w:r>
        <w:t>CNTT</w:t>
      </w:r>
      <w:r>
        <w:tab/>
        <w:t>15 GV (11 Thạc sĩ; 04 Đại</w:t>
      </w:r>
      <w:r>
        <w:rPr>
          <w:spacing w:val="-8"/>
        </w:rPr>
        <w:t xml:space="preserve"> </w:t>
      </w:r>
      <w:r>
        <w:t>học);</w:t>
      </w:r>
    </w:p>
    <w:p w:rsidR="00FA7DA1" w:rsidRDefault="00FA7DA1">
      <w:pPr>
        <w:pStyle w:val="BodyText"/>
        <w:spacing w:before="9"/>
        <w:rPr>
          <w:sz w:val="21"/>
        </w:rPr>
      </w:pPr>
    </w:p>
    <w:p w:rsidR="00FA7DA1" w:rsidRDefault="00311B3B">
      <w:pPr>
        <w:pStyle w:val="BodyText"/>
        <w:tabs>
          <w:tab w:val="left" w:pos="4439"/>
        </w:tabs>
        <w:ind w:left="838"/>
      </w:pPr>
      <w:r>
        <w:t>+ Khoa CN Điện –</w:t>
      </w:r>
      <w:r>
        <w:rPr>
          <w:spacing w:val="-2"/>
        </w:rPr>
        <w:t xml:space="preserve"> </w:t>
      </w:r>
      <w:r>
        <w:t>Điện</w:t>
      </w:r>
      <w:r>
        <w:rPr>
          <w:spacing w:val="-2"/>
        </w:rPr>
        <w:t xml:space="preserve"> </w:t>
      </w:r>
      <w:r>
        <w:t>tử:</w:t>
      </w:r>
      <w:r>
        <w:tab/>
        <w:t>17 GV</w:t>
      </w:r>
      <w:r>
        <w:t xml:space="preserve"> (07 Thạc sĩ; 10 Đại</w:t>
      </w:r>
      <w:r>
        <w:rPr>
          <w:spacing w:val="-8"/>
        </w:rPr>
        <w:t xml:space="preserve"> </w:t>
      </w:r>
      <w:r>
        <w:t>học);</w:t>
      </w:r>
    </w:p>
    <w:p w:rsidR="00FA7DA1" w:rsidRDefault="00FA7DA1">
      <w:pPr>
        <w:pStyle w:val="BodyText"/>
        <w:spacing w:before="9"/>
        <w:rPr>
          <w:sz w:val="21"/>
        </w:rPr>
      </w:pPr>
    </w:p>
    <w:p w:rsidR="00FA7DA1" w:rsidRDefault="00311B3B">
      <w:pPr>
        <w:pStyle w:val="BodyText"/>
        <w:tabs>
          <w:tab w:val="left" w:pos="4439"/>
        </w:tabs>
        <w:ind w:left="838"/>
      </w:pPr>
      <w:r>
        <w:t>+ Khoa CN</w:t>
      </w:r>
      <w:r>
        <w:rPr>
          <w:spacing w:val="-3"/>
        </w:rPr>
        <w:t xml:space="preserve"> </w:t>
      </w:r>
      <w:r>
        <w:t>Động</w:t>
      </w:r>
      <w:r>
        <w:rPr>
          <w:spacing w:val="-2"/>
        </w:rPr>
        <w:t xml:space="preserve"> </w:t>
      </w:r>
      <w:r>
        <w:t>lực:</w:t>
      </w:r>
      <w:r>
        <w:tab/>
        <w:t>29 GV (01 Tiến sĩ; 15 Thạc sĩ; 13 Đại</w:t>
      </w:r>
      <w:r>
        <w:rPr>
          <w:spacing w:val="-9"/>
        </w:rPr>
        <w:t xml:space="preserve"> </w:t>
      </w:r>
      <w:r>
        <w:t>học);</w:t>
      </w:r>
    </w:p>
    <w:p w:rsidR="00FA7DA1" w:rsidRDefault="00FA7DA1">
      <w:pPr>
        <w:pStyle w:val="BodyText"/>
        <w:rPr>
          <w:sz w:val="22"/>
        </w:rPr>
      </w:pPr>
    </w:p>
    <w:p w:rsidR="00FA7DA1" w:rsidRDefault="00311B3B">
      <w:pPr>
        <w:pStyle w:val="BodyText"/>
        <w:tabs>
          <w:tab w:val="left" w:pos="4439"/>
        </w:tabs>
        <w:ind w:left="838"/>
      </w:pPr>
      <w:r>
        <w:t>+ Khoa CN</w:t>
      </w:r>
      <w:r>
        <w:rPr>
          <w:spacing w:val="-3"/>
        </w:rPr>
        <w:t xml:space="preserve"> </w:t>
      </w:r>
      <w:r>
        <w:t>Cơ</w:t>
      </w:r>
      <w:r>
        <w:rPr>
          <w:spacing w:val="-2"/>
        </w:rPr>
        <w:t xml:space="preserve"> </w:t>
      </w:r>
      <w:r>
        <w:t>khí:</w:t>
      </w:r>
      <w:r>
        <w:tab/>
        <w:t>18 GV (09 Thạc sĩ; 08 Đại</w:t>
      </w:r>
      <w:r>
        <w:rPr>
          <w:spacing w:val="-8"/>
        </w:rPr>
        <w:t xml:space="preserve"> </w:t>
      </w:r>
      <w:r>
        <w:t>học);</w:t>
      </w:r>
    </w:p>
    <w:p w:rsidR="00FA7DA1" w:rsidRDefault="00FA7DA1">
      <w:pPr>
        <w:pStyle w:val="BodyText"/>
        <w:spacing w:before="9"/>
        <w:rPr>
          <w:sz w:val="21"/>
        </w:rPr>
      </w:pPr>
    </w:p>
    <w:p w:rsidR="00FA7DA1" w:rsidRDefault="00311B3B">
      <w:pPr>
        <w:pStyle w:val="BodyText"/>
        <w:tabs>
          <w:tab w:val="left" w:pos="4439"/>
        </w:tabs>
        <w:ind w:left="838"/>
      </w:pPr>
      <w:r>
        <w:t>+ Khoa CN Nhiệt</w:t>
      </w:r>
      <w:r>
        <w:rPr>
          <w:spacing w:val="-3"/>
        </w:rPr>
        <w:t xml:space="preserve"> </w:t>
      </w:r>
      <w:r>
        <w:t>–</w:t>
      </w:r>
      <w:r>
        <w:rPr>
          <w:spacing w:val="1"/>
        </w:rPr>
        <w:t xml:space="preserve"> </w:t>
      </w:r>
      <w:r>
        <w:t>Lạnh</w:t>
      </w:r>
      <w:r>
        <w:tab/>
        <w:t>04 GV (02 Thạc sĩ; 02 Đại</w:t>
      </w:r>
      <w:r>
        <w:rPr>
          <w:spacing w:val="-8"/>
        </w:rPr>
        <w:t xml:space="preserve"> </w:t>
      </w:r>
      <w:r>
        <w:t>học);</w:t>
      </w:r>
    </w:p>
    <w:p w:rsidR="00FA7DA1" w:rsidRDefault="00FA7DA1">
      <w:pPr>
        <w:pStyle w:val="BodyText"/>
        <w:rPr>
          <w:sz w:val="22"/>
        </w:rPr>
      </w:pPr>
    </w:p>
    <w:p w:rsidR="00FA7DA1" w:rsidRDefault="00311B3B">
      <w:pPr>
        <w:pStyle w:val="BodyText"/>
        <w:tabs>
          <w:tab w:val="left" w:pos="4439"/>
        </w:tabs>
        <w:ind w:left="838"/>
      </w:pPr>
      <w:r>
        <w:t>+ Khoa CN May –</w:t>
      </w:r>
      <w:r>
        <w:rPr>
          <w:spacing w:val="-5"/>
        </w:rPr>
        <w:t xml:space="preserve"> </w:t>
      </w:r>
      <w:r>
        <w:t>Thời</w:t>
      </w:r>
      <w:r>
        <w:rPr>
          <w:spacing w:val="-2"/>
        </w:rPr>
        <w:t xml:space="preserve"> </w:t>
      </w:r>
      <w:r>
        <w:t>trang</w:t>
      </w:r>
      <w:r>
        <w:tab/>
        <w:t>02 GV (01 Thạc sĩ; 03 Đại</w:t>
      </w:r>
      <w:r>
        <w:rPr>
          <w:spacing w:val="-8"/>
        </w:rPr>
        <w:t xml:space="preserve"> </w:t>
      </w:r>
      <w:r>
        <w:t>học);</w:t>
      </w:r>
    </w:p>
    <w:p w:rsidR="00FA7DA1" w:rsidRDefault="00FA7DA1">
      <w:pPr>
        <w:pStyle w:val="BodyText"/>
        <w:spacing w:before="9"/>
        <w:rPr>
          <w:sz w:val="21"/>
        </w:rPr>
      </w:pPr>
    </w:p>
    <w:p w:rsidR="00FA7DA1" w:rsidRDefault="00311B3B">
      <w:pPr>
        <w:pStyle w:val="BodyText"/>
        <w:tabs>
          <w:tab w:val="left" w:pos="4439"/>
        </w:tabs>
        <w:ind w:left="838"/>
      </w:pPr>
      <w:r>
        <w:t>+ Khoa</w:t>
      </w:r>
      <w:r>
        <w:rPr>
          <w:spacing w:val="-3"/>
        </w:rPr>
        <w:t xml:space="preserve"> </w:t>
      </w:r>
      <w:r>
        <w:t>Kinh</w:t>
      </w:r>
      <w:r>
        <w:rPr>
          <w:spacing w:val="-2"/>
        </w:rPr>
        <w:t xml:space="preserve"> </w:t>
      </w:r>
      <w:r>
        <w:t>tế</w:t>
      </w:r>
      <w:r>
        <w:tab/>
        <w:t>02 GV (02 Thạc</w:t>
      </w:r>
      <w:r>
        <w:rPr>
          <w:spacing w:val="-5"/>
        </w:rPr>
        <w:t xml:space="preserve"> </w:t>
      </w:r>
      <w:r>
        <w:t>sĩ);</w:t>
      </w:r>
    </w:p>
    <w:p w:rsidR="00FA7DA1" w:rsidRDefault="00FA7DA1">
      <w:pPr>
        <w:pStyle w:val="BodyText"/>
        <w:rPr>
          <w:sz w:val="22"/>
        </w:rPr>
      </w:pPr>
    </w:p>
    <w:p w:rsidR="00FA7DA1" w:rsidRDefault="00311B3B">
      <w:pPr>
        <w:pStyle w:val="BodyText"/>
        <w:tabs>
          <w:tab w:val="left" w:pos="4439"/>
        </w:tabs>
        <w:ind w:left="838"/>
      </w:pPr>
      <w:r>
        <w:t>+ Khoa</w:t>
      </w:r>
      <w:r>
        <w:rPr>
          <w:spacing w:val="-3"/>
        </w:rPr>
        <w:t xml:space="preserve"> </w:t>
      </w:r>
      <w:r>
        <w:t>Xây</w:t>
      </w:r>
      <w:r>
        <w:rPr>
          <w:spacing w:val="-4"/>
        </w:rPr>
        <w:t xml:space="preserve"> </w:t>
      </w:r>
      <w:r>
        <w:t>dựng</w:t>
      </w:r>
      <w:r>
        <w:tab/>
        <w:t>02 GV (01 Thạc sĩ; 01 Đại</w:t>
      </w:r>
      <w:r>
        <w:rPr>
          <w:spacing w:val="-9"/>
        </w:rPr>
        <w:t xml:space="preserve"> </w:t>
      </w:r>
      <w:r>
        <w:t>học).</w:t>
      </w:r>
    </w:p>
    <w:p w:rsidR="00FA7DA1" w:rsidRDefault="00FA7DA1">
      <w:pPr>
        <w:pStyle w:val="BodyText"/>
        <w:spacing w:before="9"/>
        <w:rPr>
          <w:sz w:val="21"/>
        </w:rPr>
      </w:pPr>
    </w:p>
    <w:p w:rsidR="00FA7DA1" w:rsidRDefault="00311B3B">
      <w:pPr>
        <w:pStyle w:val="BodyText"/>
        <w:spacing w:line="288" w:lineRule="auto"/>
        <w:ind w:left="118" w:right="230" w:firstLine="566"/>
        <w:jc w:val="both"/>
      </w:pPr>
      <w:r>
        <w:t xml:space="preserve">Đội ngũ GV của trường và GV thỉnh giảng có chuyên môn phù hợp với chuyên ngành, nắm vững kiến thức ngành, nghề được phân công giảng </w:t>
      </w:r>
      <w:r>
        <w:rPr>
          <w:spacing w:val="2"/>
        </w:rPr>
        <w:t xml:space="preserve">dạy, </w:t>
      </w:r>
      <w:r>
        <w:t>nắm vững kỹ thuật an toàn, vệ sinh lao động của ngành, nghề. Như vậy 100% GV đều đạt trình độ chuẩn theo quy định tại Điều 32 Thông tư</w:t>
      </w:r>
      <w:r>
        <w:rPr>
          <w:spacing w:val="-10"/>
        </w:rPr>
        <w:t xml:space="preserve"> </w:t>
      </w:r>
      <w:r>
        <w:t>08/2017/TT-BLĐTBXH.</w:t>
      </w:r>
    </w:p>
    <w:p w:rsidR="00FA7DA1" w:rsidRDefault="00311B3B">
      <w:pPr>
        <w:pStyle w:val="Heading3"/>
        <w:spacing w:before="201"/>
        <w:ind w:left="685" w:right="0"/>
      </w:pPr>
      <w:r>
        <w:t>Tiêu chuẩn về Trình độ ngoại ngữ:</w:t>
      </w:r>
    </w:p>
    <w:p w:rsidR="00FA7DA1" w:rsidRDefault="00FA7DA1">
      <w:pPr>
        <w:pStyle w:val="BodyText"/>
        <w:spacing w:before="4"/>
        <w:rPr>
          <w:b/>
          <w:sz w:val="21"/>
        </w:rPr>
      </w:pPr>
    </w:p>
    <w:p w:rsidR="00FA7DA1" w:rsidRDefault="00311B3B">
      <w:pPr>
        <w:pStyle w:val="BodyText"/>
        <w:spacing w:line="288" w:lineRule="auto"/>
        <w:ind w:left="118" w:right="228" w:firstLine="566"/>
        <w:jc w:val="both"/>
      </w:pPr>
      <w:r>
        <w:t>Về trình độ ngoại ngữ, đa số GV của trường có trình độ ngoại ngữ c</w:t>
      </w:r>
      <w:r>
        <w:t>ăn bản, có 75,86% GV có trình độ ngoại ngữ Bậc 2 (A2) và Bậc 3 (B1) theo quy định tại Thông tư số 01/2014/TT-BGDĐT ngày 24/01/2014 của Bộ GD&amp;ĐT ban hành khung năng lực ngoại ngữ 6 bậc dùng cho Việt Nam hoặc tương đương trở lên. Trong đó có trên 10% GV sử d</w:t>
      </w:r>
      <w:r>
        <w:t xml:space="preserve">ụng tốt ngoại ngữ trong giao tiếp và đọc, hiểu tài liệu chuyên ngành phục vụ công tác giảng dạy; mô tả được một số công việc cơ bản của ngành, nghề được phân công giảng dạy </w:t>
      </w:r>
      <w:r>
        <w:rPr>
          <w:i/>
        </w:rPr>
        <w:t>(3.3.03 – Mục tổ chức, nhân sự trong Báo cáo tổng kết năm</w:t>
      </w:r>
      <w:r>
        <w:rPr>
          <w:i/>
          <w:spacing w:val="-13"/>
        </w:rPr>
        <w:t xml:space="preserve"> </w:t>
      </w:r>
      <w:r>
        <w:rPr>
          <w:i/>
        </w:rPr>
        <w:t>học)</w:t>
      </w:r>
      <w:r>
        <w:t>.</w:t>
      </w:r>
    </w:p>
    <w:p w:rsidR="00FA7DA1" w:rsidRDefault="00FA7DA1">
      <w:pPr>
        <w:spacing w:line="288" w:lineRule="auto"/>
        <w:jc w:val="both"/>
        <w:sectPr w:rsidR="00FA7DA1">
          <w:pgSz w:w="11910" w:h="16850"/>
          <w:pgMar w:top="1020" w:right="900" w:bottom="1040" w:left="1300" w:header="0" w:footer="814" w:gutter="0"/>
          <w:cols w:space="720"/>
        </w:sectPr>
      </w:pPr>
    </w:p>
    <w:p w:rsidR="00FA7DA1" w:rsidRDefault="00311B3B">
      <w:pPr>
        <w:pStyle w:val="Heading3"/>
        <w:spacing w:before="39"/>
        <w:ind w:left="785"/>
      </w:pPr>
      <w:r>
        <w:lastRenderedPageBreak/>
        <w:t>T</w:t>
      </w:r>
      <w:r>
        <w:t>iêu chuẩn về Trình độ tin học:</w:t>
      </w:r>
    </w:p>
    <w:p w:rsidR="00FA7DA1" w:rsidRDefault="00FA7DA1">
      <w:pPr>
        <w:pStyle w:val="BodyText"/>
        <w:spacing w:before="4"/>
        <w:rPr>
          <w:b/>
          <w:sz w:val="21"/>
        </w:rPr>
      </w:pPr>
    </w:p>
    <w:p w:rsidR="00FA7DA1" w:rsidRDefault="00311B3B">
      <w:pPr>
        <w:pStyle w:val="BodyText"/>
        <w:spacing w:line="288" w:lineRule="auto"/>
        <w:ind w:left="218" w:right="227" w:firstLine="566"/>
        <w:jc w:val="both"/>
      </w:pPr>
      <w:r>
        <w:t xml:space="preserve">100% GV biết sử dụng hoặc sử dụng thành thạo máy vi tính và các phần mềm chuyên dụng để thiết kế bài dạy và phục vụ cho giảng dạy cũng như cho NCKH. Hiện nay toàn trường có 67,98% GV giảng dạy có chứng chỉ tin học đạt Chuẩn kỹ năng sử dụng công nghệ thông </w:t>
      </w:r>
      <w:r>
        <w:t xml:space="preserve">tin cơ bản theo </w:t>
      </w:r>
      <w:r>
        <w:rPr>
          <w:spacing w:val="2"/>
        </w:rPr>
        <w:t xml:space="preserve">quy </w:t>
      </w:r>
      <w:r>
        <w:t xml:space="preserve">định tại Thông tư số 03/2014/TT-BTTTT ngày 11/3/2014 của Bộ Thông tin và Truyền thông quy định Chuẩn kỹ năng sử dụng công  nghệ thông tin hoặc tương đương trở lên </w:t>
      </w:r>
      <w:r>
        <w:rPr>
          <w:i/>
        </w:rPr>
        <w:t>(3.3.03 – Mục tổ chức, nhân sự trong Báo cáo tổng kết năm</w:t>
      </w:r>
      <w:r>
        <w:rPr>
          <w:i/>
          <w:spacing w:val="-15"/>
        </w:rPr>
        <w:t xml:space="preserve"> </w:t>
      </w:r>
      <w:r>
        <w:rPr>
          <w:i/>
        </w:rPr>
        <w:t>học)</w:t>
      </w:r>
      <w:r>
        <w:t>.</w:t>
      </w:r>
    </w:p>
    <w:p w:rsidR="00FA7DA1" w:rsidRDefault="00311B3B">
      <w:pPr>
        <w:pStyle w:val="Heading3"/>
        <w:spacing w:before="200"/>
        <w:ind w:left="785"/>
      </w:pPr>
      <w:r>
        <w:t>Tiêu chuẩ</w:t>
      </w:r>
      <w:r>
        <w:t>n về Trình độ nghiệp vụ sƣ phạm và thời gian tham gia giảng dạy:</w:t>
      </w:r>
    </w:p>
    <w:p w:rsidR="00FA7DA1" w:rsidRDefault="00FA7DA1">
      <w:pPr>
        <w:pStyle w:val="BodyText"/>
        <w:spacing w:before="4"/>
        <w:rPr>
          <w:b/>
          <w:sz w:val="21"/>
        </w:rPr>
      </w:pPr>
    </w:p>
    <w:p w:rsidR="00FA7DA1" w:rsidRDefault="00311B3B">
      <w:pPr>
        <w:spacing w:line="288" w:lineRule="auto"/>
        <w:ind w:left="218" w:right="224" w:firstLine="631"/>
        <w:jc w:val="both"/>
        <w:rPr>
          <w:sz w:val="26"/>
        </w:rPr>
      </w:pPr>
      <w:r>
        <w:rPr>
          <w:sz w:val="26"/>
        </w:rPr>
        <w:t xml:space="preserve">Tháng 4/2015, Trường ký hợp đồng với Trường Cao đẳng nghề Tp.HCM mở lớp chứng chỉ nghiệp vụ dạy nghề tại trường cho GV còn thiếu chứng chỉ tham gia lớp học </w:t>
      </w:r>
      <w:r>
        <w:rPr>
          <w:i/>
          <w:sz w:val="26"/>
        </w:rPr>
        <w:t>(3.3.04 – Hợp đồng ký kết đào tạo)</w:t>
      </w:r>
      <w:r>
        <w:rPr>
          <w:i/>
          <w:sz w:val="26"/>
        </w:rPr>
        <w:t xml:space="preserve">, (3.3.05 – Danh sách CB-GV tham gia lớp học), (3.3.06 – Báo cáo tình hình khóa học) </w:t>
      </w:r>
      <w:r>
        <w:rPr>
          <w:sz w:val="26"/>
        </w:rPr>
        <w:t>. Hiện nay, đa số GV của trường tốt nghiệp trường sư phạm hoặc có chứng chỉ sư phạm dạy nghề dạy trình độ TCN, CĐN hoặc chứng chỉ bồi dưỡng nghiệp vụ sư phạm cho GV đại họ</w:t>
      </w:r>
      <w:r>
        <w:rPr>
          <w:sz w:val="26"/>
        </w:rPr>
        <w:t>c, cao đẳng hoặc bằng tốt nghiệp đại học chuyên ngành sư phạm hoặc chứng chỉ nghiệp vụ sư phạm dạy trình độ cao đẳng. Đạt tỷ lệ 100%. Ngoài ra 100% giảng viên dạy nghề đều có chứng chỉ nghề bậc 3/7 trở lên, hiện nay có hơn 20% giảng viên đã có chứng chỉ ng</w:t>
      </w:r>
      <w:r>
        <w:rPr>
          <w:sz w:val="26"/>
        </w:rPr>
        <w:t xml:space="preserve">hề quốc gia cấp độ 3 </w:t>
      </w:r>
      <w:r>
        <w:rPr>
          <w:i/>
          <w:sz w:val="26"/>
        </w:rPr>
        <w:t>(3.3.02 – Mục tổ chức, nhân sự trong Báo cáo tổng kết năm học)</w:t>
      </w:r>
      <w:r>
        <w:rPr>
          <w:sz w:val="26"/>
        </w:rPr>
        <w:t>.</w:t>
      </w:r>
    </w:p>
    <w:p w:rsidR="00FA7DA1" w:rsidRDefault="00311B3B">
      <w:pPr>
        <w:pStyle w:val="Heading3"/>
        <w:spacing w:before="195"/>
        <w:rPr>
          <w:b w:val="0"/>
          <w:i/>
        </w:rPr>
      </w:pPr>
      <w:r>
        <w:t xml:space="preserve">Tự đánh giá tiêu chuẩn 3.3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23936" behindDoc="0" locked="0" layoutInCell="1" allowOverlap="1">
                <wp:simplePos x="0" y="0"/>
                <wp:positionH relativeFrom="page">
                  <wp:posOffset>829310</wp:posOffset>
                </wp:positionH>
                <wp:positionV relativeFrom="paragraph">
                  <wp:posOffset>167005</wp:posOffset>
                </wp:positionV>
                <wp:extent cx="6085205" cy="716280"/>
                <wp:effectExtent l="10160" t="5080" r="10160" b="12065"/>
                <wp:wrapTopAndBottom/>
                <wp:docPr id="83"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2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6" w:firstLine="324"/>
                              <w:jc w:val="both"/>
                              <w:rPr>
                                <w:b/>
                                <w:sz w:val="26"/>
                              </w:rPr>
                            </w:pPr>
                            <w:r>
                              <w:rPr>
                                <w:b/>
                                <w:i/>
                                <w:sz w:val="26"/>
                              </w:rPr>
                              <w:t xml:space="preserve">Tiêu chuẩn </w:t>
                            </w:r>
                            <w:r>
                              <w:rPr>
                                <w:b/>
                                <w:sz w:val="26"/>
                              </w:rPr>
                              <w:t xml:space="preserve">3.4: </w:t>
                            </w:r>
                            <w:r>
                              <w:rPr>
                                <w:b/>
                                <w:spacing w:val="-5"/>
                                <w:sz w:val="26"/>
                              </w:rPr>
                              <w:t xml:space="preserve">Nhà giáo, </w:t>
                            </w:r>
                            <w:r>
                              <w:rPr>
                                <w:b/>
                                <w:spacing w:val="-4"/>
                                <w:sz w:val="26"/>
                              </w:rPr>
                              <w:t xml:space="preserve">cán </w:t>
                            </w:r>
                            <w:r>
                              <w:rPr>
                                <w:b/>
                                <w:spacing w:val="-3"/>
                                <w:sz w:val="26"/>
                              </w:rPr>
                              <w:t xml:space="preserve">bộ </w:t>
                            </w:r>
                            <w:r>
                              <w:rPr>
                                <w:b/>
                                <w:spacing w:val="-4"/>
                                <w:sz w:val="26"/>
                              </w:rPr>
                              <w:t xml:space="preserve">quản </w:t>
                            </w:r>
                            <w:r>
                              <w:rPr>
                                <w:b/>
                                <w:spacing w:val="-5"/>
                                <w:sz w:val="26"/>
                              </w:rPr>
                              <w:t xml:space="preserve">lý, viên chức </w:t>
                            </w:r>
                            <w:r>
                              <w:rPr>
                                <w:b/>
                                <w:spacing w:val="-3"/>
                                <w:sz w:val="26"/>
                              </w:rPr>
                              <w:t xml:space="preserve">và </w:t>
                            </w:r>
                            <w:r>
                              <w:rPr>
                                <w:b/>
                                <w:spacing w:val="-5"/>
                                <w:sz w:val="26"/>
                              </w:rPr>
                              <w:t xml:space="preserve">ngƣời lao động thực hiện nhiệm </w:t>
                            </w:r>
                            <w:r>
                              <w:rPr>
                                <w:b/>
                                <w:spacing w:val="-4"/>
                                <w:sz w:val="26"/>
                              </w:rPr>
                              <w:t xml:space="preserve">vụ, </w:t>
                            </w:r>
                            <w:r>
                              <w:rPr>
                                <w:b/>
                                <w:spacing w:val="-6"/>
                                <w:sz w:val="26"/>
                              </w:rPr>
                              <w:t xml:space="preserve">quyền </w:t>
                            </w:r>
                            <w:r>
                              <w:rPr>
                                <w:b/>
                                <w:spacing w:val="-4"/>
                                <w:sz w:val="26"/>
                              </w:rPr>
                              <w:t xml:space="preserve">hạn </w:t>
                            </w:r>
                            <w:r>
                              <w:rPr>
                                <w:b/>
                                <w:spacing w:val="-5"/>
                                <w:sz w:val="26"/>
                              </w:rPr>
                              <w:t xml:space="preserve">theo quy định </w:t>
                            </w:r>
                            <w:r>
                              <w:rPr>
                                <w:b/>
                                <w:spacing w:val="-3"/>
                                <w:sz w:val="26"/>
                              </w:rPr>
                              <w:t xml:space="preserve">và </w:t>
                            </w:r>
                            <w:r>
                              <w:rPr>
                                <w:b/>
                                <w:spacing w:val="-5"/>
                                <w:sz w:val="26"/>
                              </w:rPr>
                              <w:t xml:space="preserve">không </w:t>
                            </w:r>
                            <w:r>
                              <w:rPr>
                                <w:b/>
                                <w:spacing w:val="-4"/>
                                <w:sz w:val="26"/>
                              </w:rPr>
                              <w:t xml:space="preserve">vi phạm </w:t>
                            </w:r>
                            <w:r>
                              <w:rPr>
                                <w:b/>
                                <w:spacing w:val="-6"/>
                                <w:sz w:val="26"/>
                              </w:rPr>
                              <w:t xml:space="preserve">quy </w:t>
                            </w:r>
                            <w:r>
                              <w:rPr>
                                <w:b/>
                                <w:spacing w:val="-5"/>
                                <w:sz w:val="26"/>
                              </w:rPr>
                              <w:t xml:space="preserve">chế, nội quy </w:t>
                            </w:r>
                            <w:r>
                              <w:rPr>
                                <w:b/>
                                <w:spacing w:val="-3"/>
                                <w:sz w:val="26"/>
                              </w:rPr>
                              <w:t xml:space="preserve">và </w:t>
                            </w:r>
                            <w:r>
                              <w:rPr>
                                <w:b/>
                                <w:spacing w:val="-6"/>
                                <w:sz w:val="26"/>
                              </w:rPr>
                              <w:t xml:space="preserve">quy </w:t>
                            </w:r>
                            <w:r>
                              <w:rPr>
                                <w:b/>
                                <w:spacing w:val="-5"/>
                                <w:sz w:val="26"/>
                              </w:rPr>
                              <w:t xml:space="preserve">định của </w:t>
                            </w:r>
                            <w:r>
                              <w:rPr>
                                <w:b/>
                                <w:spacing w:val="-6"/>
                                <w:sz w:val="26"/>
                              </w:rPr>
                              <w:t>trƣờng.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73" type="#_x0000_t202" style="position:absolute;margin-left:65.3pt;margin-top:13.15pt;width:479.15pt;height:56.4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" filled="f" strokeweight=".48pt">
                <v:textbox inset="0,0,0,0">
                  <w:txbxContent>
                    <w:p w:rsidR="00FA7DA1" w:rsidRDefault="00311B3B">
                      <w:pPr>
                        <w:spacing w:before="19" w:line="288" w:lineRule="auto"/>
                        <w:ind w:left="108" w:right="106" w:firstLine="324"/>
                        <w:jc w:val="both"/>
                        <w:rPr>
                          <w:b/>
                          <w:sz w:val="26"/>
                        </w:rPr>
                      </w:pPr>
                      <w:r>
                        <w:rPr>
                          <w:b/>
                          <w:i/>
                          <w:sz w:val="26"/>
                        </w:rPr>
                        <w:t xml:space="preserve">Tiêu chuẩn </w:t>
                      </w:r>
                      <w:r>
                        <w:rPr>
                          <w:b/>
                          <w:sz w:val="26"/>
                        </w:rPr>
                        <w:t xml:space="preserve">3.4: </w:t>
                      </w:r>
                      <w:r>
                        <w:rPr>
                          <w:b/>
                          <w:spacing w:val="-5"/>
                          <w:sz w:val="26"/>
                        </w:rPr>
                        <w:t xml:space="preserve">Nhà giáo, </w:t>
                      </w:r>
                      <w:r>
                        <w:rPr>
                          <w:b/>
                          <w:spacing w:val="-4"/>
                          <w:sz w:val="26"/>
                        </w:rPr>
                        <w:t xml:space="preserve">cán </w:t>
                      </w:r>
                      <w:r>
                        <w:rPr>
                          <w:b/>
                          <w:spacing w:val="-3"/>
                          <w:sz w:val="26"/>
                        </w:rPr>
                        <w:t xml:space="preserve">bộ </w:t>
                      </w:r>
                      <w:r>
                        <w:rPr>
                          <w:b/>
                          <w:spacing w:val="-4"/>
                          <w:sz w:val="26"/>
                        </w:rPr>
                        <w:t xml:space="preserve">quản </w:t>
                      </w:r>
                      <w:r>
                        <w:rPr>
                          <w:b/>
                          <w:spacing w:val="-5"/>
                          <w:sz w:val="26"/>
                        </w:rPr>
                        <w:t xml:space="preserve">lý, viên chức </w:t>
                      </w:r>
                      <w:r>
                        <w:rPr>
                          <w:b/>
                          <w:spacing w:val="-3"/>
                          <w:sz w:val="26"/>
                        </w:rPr>
                        <w:t xml:space="preserve">và </w:t>
                      </w:r>
                      <w:r>
                        <w:rPr>
                          <w:b/>
                          <w:spacing w:val="-5"/>
                          <w:sz w:val="26"/>
                        </w:rPr>
                        <w:t xml:space="preserve">ngƣời lao động thực hiện nhiệm </w:t>
                      </w:r>
                      <w:r>
                        <w:rPr>
                          <w:b/>
                          <w:spacing w:val="-4"/>
                          <w:sz w:val="26"/>
                        </w:rPr>
                        <w:t xml:space="preserve">vụ, </w:t>
                      </w:r>
                      <w:r>
                        <w:rPr>
                          <w:b/>
                          <w:spacing w:val="-6"/>
                          <w:sz w:val="26"/>
                        </w:rPr>
                        <w:t xml:space="preserve">quyền </w:t>
                      </w:r>
                      <w:r>
                        <w:rPr>
                          <w:b/>
                          <w:spacing w:val="-4"/>
                          <w:sz w:val="26"/>
                        </w:rPr>
                        <w:t xml:space="preserve">hạn </w:t>
                      </w:r>
                      <w:r>
                        <w:rPr>
                          <w:b/>
                          <w:spacing w:val="-5"/>
                          <w:sz w:val="26"/>
                        </w:rPr>
                        <w:t xml:space="preserve">theo quy định </w:t>
                      </w:r>
                      <w:r>
                        <w:rPr>
                          <w:b/>
                          <w:spacing w:val="-3"/>
                          <w:sz w:val="26"/>
                        </w:rPr>
                        <w:t xml:space="preserve">và </w:t>
                      </w:r>
                      <w:r>
                        <w:rPr>
                          <w:b/>
                          <w:spacing w:val="-5"/>
                          <w:sz w:val="26"/>
                        </w:rPr>
                        <w:t xml:space="preserve">không </w:t>
                      </w:r>
                      <w:r>
                        <w:rPr>
                          <w:b/>
                          <w:spacing w:val="-4"/>
                          <w:sz w:val="26"/>
                        </w:rPr>
                        <w:t xml:space="preserve">vi phạm </w:t>
                      </w:r>
                      <w:r>
                        <w:rPr>
                          <w:b/>
                          <w:spacing w:val="-6"/>
                          <w:sz w:val="26"/>
                        </w:rPr>
                        <w:t xml:space="preserve">quy </w:t>
                      </w:r>
                      <w:r>
                        <w:rPr>
                          <w:b/>
                          <w:spacing w:val="-5"/>
                          <w:sz w:val="26"/>
                        </w:rPr>
                        <w:t xml:space="preserve">chế, nội quy </w:t>
                      </w:r>
                      <w:r>
                        <w:rPr>
                          <w:b/>
                          <w:spacing w:val="-3"/>
                          <w:sz w:val="26"/>
                        </w:rPr>
                        <w:t xml:space="preserve">và </w:t>
                      </w:r>
                      <w:r>
                        <w:rPr>
                          <w:b/>
                          <w:spacing w:val="-6"/>
                          <w:sz w:val="26"/>
                        </w:rPr>
                        <w:t xml:space="preserve">quy </w:t>
                      </w:r>
                      <w:r>
                        <w:rPr>
                          <w:b/>
                          <w:spacing w:val="-5"/>
                          <w:sz w:val="26"/>
                        </w:rPr>
                        <w:t xml:space="preserve">định của </w:t>
                      </w:r>
                      <w:r>
                        <w:rPr>
                          <w:b/>
                          <w:spacing w:val="-6"/>
                          <w:sz w:val="26"/>
                        </w:rPr>
                        <w:t>trƣờng.</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28" w:firstLine="566"/>
        <w:jc w:val="both"/>
        <w:rPr>
          <w:i/>
        </w:rPr>
      </w:pPr>
      <w:r>
        <w:t>Trường hiện có 330 CB-GV-NV cơ hữu, trong đó: 42 CBQL (Ban Giám hiệu và trưởng phó phòng, khoa, trung tâm, tổ trực thuộc trường), 166 GV cơ hữu, 1 GV hợp đồng, 128 GV thỉnh giảng, 76 NV cơ hữu và 46</w:t>
      </w:r>
      <w:r>
        <w:t xml:space="preserve"> NV hợp đồng ngoài ngân sách </w:t>
      </w:r>
      <w:r>
        <w:rPr>
          <w:i/>
        </w:rPr>
        <w:t>(3.4.01 - Danh sách CB, GV, NV toàn trường).</w:t>
      </w:r>
    </w:p>
    <w:p w:rsidR="00FA7DA1" w:rsidRDefault="00311B3B">
      <w:pPr>
        <w:spacing w:before="193" w:line="288" w:lineRule="auto"/>
        <w:ind w:left="218" w:right="227" w:firstLine="566"/>
        <w:jc w:val="both"/>
        <w:rPr>
          <w:sz w:val="26"/>
        </w:rPr>
      </w:pPr>
      <w:r>
        <w:rPr>
          <w:sz w:val="26"/>
        </w:rPr>
        <w:t xml:space="preserve">Đội ngũ CB-GV-NV thực hiện hiện nhiệm vụ, quyền hạn theo quy định trong Quy chế làm việc của trường </w:t>
      </w:r>
      <w:r>
        <w:rPr>
          <w:i/>
          <w:sz w:val="26"/>
        </w:rPr>
        <w:t xml:space="preserve">(1.3.06 - Quyết định ban hành quy chế làm việc của Trường Cao </w:t>
      </w:r>
      <w:r>
        <w:rPr>
          <w:i/>
          <w:sz w:val="26"/>
        </w:rPr>
        <w:t xml:space="preserve">đẳng Lý Tự Trọng TPHCM) </w:t>
      </w:r>
      <w:r>
        <w:rPr>
          <w:sz w:val="26"/>
        </w:rPr>
        <w:t xml:space="preserve">và quy định về chế độ công tác GV trường </w:t>
      </w:r>
      <w:r>
        <w:rPr>
          <w:i/>
          <w:sz w:val="26"/>
        </w:rPr>
        <w:t xml:space="preserve">(3.4.02 - Quyết định ban hành Quy định chế độ công tác giảng viên), </w:t>
      </w:r>
      <w:r>
        <w:rPr>
          <w:sz w:val="26"/>
        </w:rPr>
        <w:t>nhằm đảm bảo cho việc phân công và thực hiện nhiệm vụ công tác được đồng bộ, chặt chẽ và khoa học theo đúng quy định góp ph</w:t>
      </w:r>
      <w:r>
        <w:rPr>
          <w:sz w:val="26"/>
        </w:rPr>
        <w:t>ần cho sự phát triển chung của nhà trường.</w:t>
      </w:r>
    </w:p>
    <w:p w:rsidR="00FA7DA1" w:rsidRDefault="00311B3B">
      <w:pPr>
        <w:spacing w:before="193" w:line="288" w:lineRule="auto"/>
        <w:ind w:left="218" w:right="231" w:firstLine="566"/>
        <w:jc w:val="both"/>
        <w:rPr>
          <w:sz w:val="26"/>
        </w:rPr>
      </w:pPr>
      <w:r>
        <w:rPr>
          <w:sz w:val="26"/>
        </w:rPr>
        <w:t xml:space="preserve">Nhà trường ban hành quy định thi đua </w:t>
      </w:r>
      <w:r>
        <w:rPr>
          <w:i/>
          <w:sz w:val="26"/>
        </w:rPr>
        <w:t xml:space="preserve">(3.4.03 - Quyết định ban hành Quy định thi đua) </w:t>
      </w:r>
      <w:r>
        <w:rPr>
          <w:sz w:val="26"/>
        </w:rPr>
        <w:t>để quản lý, đánh giá, nhận xét đội ngũ CB-VC-NLĐ khi vi phạm các quy chế, nội</w:t>
      </w:r>
    </w:p>
    <w:p w:rsidR="00FA7DA1" w:rsidRDefault="00FA7DA1">
      <w:pPr>
        <w:spacing w:line="288" w:lineRule="auto"/>
        <w:jc w:val="both"/>
        <w:rPr>
          <w:sz w:val="26"/>
        </w:rPr>
        <w:sectPr w:rsidR="00FA7DA1">
          <w:pgSz w:w="11910" w:h="16850"/>
          <w:pgMar w:top="980" w:right="900" w:bottom="1040" w:left="1200" w:header="0" w:footer="814" w:gutter="0"/>
          <w:cols w:space="720"/>
        </w:sectPr>
      </w:pPr>
    </w:p>
    <w:p w:rsidR="00FA7DA1" w:rsidRDefault="00311B3B">
      <w:pPr>
        <w:pStyle w:val="BodyText"/>
        <w:spacing w:before="51"/>
        <w:ind w:left="218"/>
        <w:jc w:val="both"/>
      </w:pPr>
      <w:r>
        <w:lastRenderedPageBreak/>
        <w:t>quy và quy định của trường.</w:t>
      </w:r>
    </w:p>
    <w:p w:rsidR="00FA7DA1" w:rsidRDefault="00FA7DA1">
      <w:pPr>
        <w:pStyle w:val="BodyText"/>
        <w:rPr>
          <w:sz w:val="22"/>
        </w:rPr>
      </w:pPr>
    </w:p>
    <w:p w:rsidR="00FA7DA1" w:rsidRDefault="00311B3B">
      <w:pPr>
        <w:pStyle w:val="BodyText"/>
        <w:ind w:left="785"/>
        <w:rPr>
          <w:i/>
        </w:rPr>
      </w:pPr>
      <w:r>
        <w:t>Hàn</w:t>
      </w:r>
      <w:r>
        <w:t xml:space="preserve">g tháng, các đơn vị tổ chức họp xét thi đua, gửi kết quả bình xét thi đua </w:t>
      </w:r>
      <w:r>
        <w:rPr>
          <w:spacing w:val="58"/>
        </w:rPr>
        <w:t xml:space="preserve"> </w:t>
      </w:r>
      <w:r>
        <w:rPr>
          <w:i/>
        </w:rPr>
        <w:t>(3.4.04</w:t>
      </w:r>
    </w:p>
    <w:p w:rsidR="00FA7DA1" w:rsidRDefault="00311B3B">
      <w:pPr>
        <w:spacing w:before="58" w:line="288" w:lineRule="auto"/>
        <w:ind w:left="218" w:right="229"/>
        <w:jc w:val="both"/>
        <w:rPr>
          <w:i/>
          <w:sz w:val="26"/>
        </w:rPr>
      </w:pPr>
      <w:r>
        <w:rPr>
          <w:i/>
          <w:sz w:val="26"/>
        </w:rPr>
        <w:t xml:space="preserve">- Danh sách thi đua hàng tháng) </w:t>
      </w:r>
      <w:r>
        <w:rPr>
          <w:sz w:val="26"/>
        </w:rPr>
        <w:t xml:space="preserve">về bộ phận thi đua tổng hợp, báo cáo thường trực Hội đồng thi đua để bình xét thi đua hàng tháng cho CB-VC-NLĐ của trường </w:t>
      </w:r>
      <w:r>
        <w:rPr>
          <w:i/>
          <w:sz w:val="26"/>
        </w:rPr>
        <w:t xml:space="preserve">(3.4.05 - Biên bản </w:t>
      </w:r>
      <w:r>
        <w:rPr>
          <w:i/>
          <w:sz w:val="26"/>
        </w:rPr>
        <w:t>họp thường trực Hội đồng thi đua hàng tháng).</w:t>
      </w:r>
    </w:p>
    <w:p w:rsidR="00FA7DA1" w:rsidRDefault="00311B3B">
      <w:pPr>
        <w:pStyle w:val="BodyText"/>
        <w:spacing w:before="195" w:line="288" w:lineRule="auto"/>
        <w:ind w:left="218" w:right="229" w:firstLine="566"/>
        <w:jc w:val="both"/>
        <w:rPr>
          <w:i/>
        </w:rPr>
      </w:pPr>
      <w:r>
        <w:t>Ngoài ra để thực hiện tốt công tác quản lý và nâng cao chất lượng giáo viên, cán bộ quản lý, viên chức và người lao động, trên cơ sở các văn bản hướng dẫn cụ thể nhà trường thực hiện đánh giá, phân loại công ch</w:t>
      </w:r>
      <w:r>
        <w:t xml:space="preserve">ức, viên chức, người lao động nhằm đánh  giá chính xác các hoạt động của cá nhân đảm bảo nhà giáo, cán bộ quản lý, viên chức và người lao động không vi phạm quy chế, nội quy và quy định của trường </w:t>
      </w:r>
      <w:r>
        <w:rPr>
          <w:i/>
        </w:rPr>
        <w:t>(3.4.06 - Danh sách tổng hợp phân loại, đánh giá CB, VC,</w:t>
      </w:r>
      <w:r>
        <w:rPr>
          <w:i/>
          <w:spacing w:val="-34"/>
        </w:rPr>
        <w:t xml:space="preserve"> </w:t>
      </w:r>
      <w:r>
        <w:rPr>
          <w:i/>
        </w:rPr>
        <w:t>NL</w:t>
      </w:r>
      <w:r>
        <w:rPr>
          <w:i/>
        </w:rPr>
        <w:t>Đ).</w:t>
      </w:r>
    </w:p>
    <w:p w:rsidR="00FA7DA1" w:rsidRDefault="00311B3B">
      <w:pPr>
        <w:pStyle w:val="BodyText"/>
        <w:spacing w:before="196" w:line="288" w:lineRule="auto"/>
        <w:ind w:left="218" w:right="231" w:firstLine="566"/>
        <w:jc w:val="both"/>
      </w:pPr>
      <w:r>
        <w:t>Qua kết quả đánh giá, phân loại viên chức cho thấy đội ngũ CB-GV-NV có năng  lực chuyên môn, có tinh thần trách nhiệm cao trong công việc, hoàn thành tốt nhiệm vụ được giao, thực hiện theo đúng nhiệm vụ, quyền hạn được giao, không vi phạm quy chế và nội qu</w:t>
      </w:r>
      <w:r>
        <w:t xml:space="preserve">y, quy định của nhà trường </w:t>
      </w:r>
      <w:r>
        <w:rPr>
          <w:i/>
        </w:rPr>
        <w:t>(3.2.05 – Báo cáo tổng kết phân loại CB, VC, NLĐ của từng đơn</w:t>
      </w:r>
      <w:r>
        <w:rPr>
          <w:i/>
          <w:spacing w:val="-5"/>
        </w:rPr>
        <w:t xml:space="preserve"> </w:t>
      </w:r>
      <w:r>
        <w:rPr>
          <w:i/>
        </w:rPr>
        <w:t>vị)</w:t>
      </w:r>
      <w:r>
        <w:t>.</w:t>
      </w:r>
    </w:p>
    <w:p w:rsidR="00FA7DA1" w:rsidRDefault="00311B3B">
      <w:pPr>
        <w:pStyle w:val="Heading3"/>
        <w:spacing w:before="193"/>
        <w:ind w:right="0"/>
        <w:jc w:val="both"/>
        <w:rPr>
          <w:b w:val="0"/>
          <w:i/>
        </w:rPr>
      </w:pPr>
      <w:r>
        <w:t xml:space="preserve">Tự đánh giá tiêu chuẩn 3.4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24960"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82"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4" w:firstLine="324"/>
                              <w:jc w:val="both"/>
                              <w:rPr>
                                <w:b/>
                                <w:sz w:val="26"/>
                              </w:rPr>
                            </w:pPr>
                            <w:r>
                              <w:rPr>
                                <w:b/>
                                <w:i/>
                                <w:sz w:val="26"/>
                              </w:rPr>
                              <w:t xml:space="preserve">Tiêu chuẩn </w:t>
                            </w:r>
                            <w:r>
                              <w:rPr>
                                <w:b/>
                                <w:sz w:val="26"/>
                              </w:rPr>
                              <w:t>3.5: Trƣờng có đội ngũ nhà giáo đảm bảo tỷ lệ quy đổi; số lƣợng nhà giáo cơ hữu đảm nhận khối lƣợng chƣơng trình mỗi ngành, nghề đào tạo theo quy định; trƣờng đảm bảo tỷ lệ nhà giáo có trình độ sau đại học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74" type="#_x0000_t202" style="position:absolute;margin-left:65.3pt;margin-top:13.25pt;width:479.15pt;height:56.3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" filled="f" strokeweight=".48pt">
                <v:textbox inset="0,0,0,0">
                  <w:txbxContent>
                    <w:p w:rsidR="00FA7DA1" w:rsidRDefault="00311B3B">
                      <w:pPr>
                        <w:spacing w:before="19" w:line="288" w:lineRule="auto"/>
                        <w:ind w:left="108" w:right="114" w:firstLine="324"/>
                        <w:jc w:val="both"/>
                        <w:rPr>
                          <w:b/>
                          <w:sz w:val="26"/>
                        </w:rPr>
                      </w:pPr>
                      <w:r>
                        <w:rPr>
                          <w:b/>
                          <w:i/>
                          <w:sz w:val="26"/>
                        </w:rPr>
                        <w:t xml:space="preserve">Tiêu chuẩn </w:t>
                      </w:r>
                      <w:r>
                        <w:rPr>
                          <w:b/>
                          <w:sz w:val="26"/>
                        </w:rPr>
                        <w:t>3.5: Trƣờng có đội ngũ nhà giáo đảm bảo tỷ lệ quy đổi; số lƣợng nhà giáo cơ hữu đảm nhận khối lƣợng chƣơng trình mỗi ngành, nghề đào tạo theo quy định; trƣờng đảm bảo tỷ lệ nhà giáo có trình độ sau đại học theo quy 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5" w:firstLine="719"/>
        <w:jc w:val="both"/>
        <w:rPr>
          <w:sz w:val="26"/>
        </w:rPr>
      </w:pPr>
      <w:r>
        <w:rPr>
          <w:spacing w:val="-4"/>
          <w:sz w:val="26"/>
        </w:rPr>
        <w:t xml:space="preserve">Tính </w:t>
      </w:r>
      <w:r>
        <w:rPr>
          <w:spacing w:val="-3"/>
          <w:sz w:val="26"/>
        </w:rPr>
        <w:t xml:space="preserve">tại thời điểm hiện </w:t>
      </w:r>
      <w:r>
        <w:rPr>
          <w:spacing w:val="-4"/>
          <w:sz w:val="26"/>
        </w:rPr>
        <w:t>tạ</w:t>
      </w:r>
      <w:r>
        <w:rPr>
          <w:spacing w:val="-4"/>
          <w:sz w:val="26"/>
        </w:rPr>
        <w:t xml:space="preserve">i 30/10/2018, trường đang </w:t>
      </w:r>
      <w:r>
        <w:rPr>
          <w:spacing w:val="-3"/>
          <w:sz w:val="26"/>
        </w:rPr>
        <w:t xml:space="preserve">đào </w:t>
      </w:r>
      <w:r>
        <w:rPr>
          <w:spacing w:val="-4"/>
          <w:sz w:val="26"/>
        </w:rPr>
        <w:t xml:space="preserve">tạo </w:t>
      </w:r>
      <w:r>
        <w:rPr>
          <w:spacing w:val="-3"/>
          <w:sz w:val="26"/>
        </w:rPr>
        <w:t xml:space="preserve">gần </w:t>
      </w:r>
      <w:r>
        <w:rPr>
          <w:spacing w:val="-4"/>
          <w:sz w:val="26"/>
        </w:rPr>
        <w:t xml:space="preserve">14.750 </w:t>
      </w:r>
      <w:r>
        <w:rPr>
          <w:spacing w:val="-3"/>
          <w:sz w:val="26"/>
        </w:rPr>
        <w:t xml:space="preserve">HSSV </w:t>
      </w:r>
      <w:r>
        <w:rPr>
          <w:spacing w:val="-4"/>
          <w:sz w:val="26"/>
        </w:rPr>
        <w:t xml:space="preserve">trình </w:t>
      </w:r>
      <w:r>
        <w:rPr>
          <w:spacing w:val="-3"/>
          <w:sz w:val="26"/>
        </w:rPr>
        <w:t xml:space="preserve">độ TCN </w:t>
      </w:r>
      <w:r>
        <w:rPr>
          <w:sz w:val="26"/>
        </w:rPr>
        <w:t xml:space="preserve">và </w:t>
      </w:r>
      <w:r>
        <w:rPr>
          <w:spacing w:val="-3"/>
          <w:sz w:val="26"/>
        </w:rPr>
        <w:t xml:space="preserve">CĐN </w:t>
      </w:r>
      <w:r>
        <w:rPr>
          <w:i/>
          <w:spacing w:val="-4"/>
          <w:sz w:val="26"/>
        </w:rPr>
        <w:t xml:space="preserve">(3.5.01 </w:t>
      </w:r>
      <w:r>
        <w:rPr>
          <w:i/>
          <w:sz w:val="26"/>
        </w:rPr>
        <w:t xml:space="preserve">– </w:t>
      </w:r>
      <w:r>
        <w:rPr>
          <w:i/>
          <w:spacing w:val="-4"/>
          <w:sz w:val="26"/>
        </w:rPr>
        <w:t xml:space="preserve">Danh sách </w:t>
      </w:r>
      <w:r>
        <w:rPr>
          <w:i/>
          <w:spacing w:val="-3"/>
          <w:sz w:val="26"/>
        </w:rPr>
        <w:t xml:space="preserve">HSSV </w:t>
      </w:r>
      <w:r>
        <w:rPr>
          <w:i/>
          <w:sz w:val="26"/>
        </w:rPr>
        <w:t xml:space="preserve">các </w:t>
      </w:r>
      <w:r>
        <w:rPr>
          <w:i/>
          <w:spacing w:val="-3"/>
          <w:sz w:val="26"/>
        </w:rPr>
        <w:t xml:space="preserve">lớp năm </w:t>
      </w:r>
      <w:r>
        <w:rPr>
          <w:i/>
          <w:spacing w:val="-4"/>
          <w:sz w:val="26"/>
        </w:rPr>
        <w:t xml:space="preserve">2016; 2017; 2018). </w:t>
      </w:r>
      <w:r>
        <w:rPr>
          <w:spacing w:val="-3"/>
          <w:sz w:val="26"/>
        </w:rPr>
        <w:t xml:space="preserve">Số </w:t>
      </w:r>
      <w:r>
        <w:rPr>
          <w:spacing w:val="-4"/>
          <w:sz w:val="26"/>
        </w:rPr>
        <w:t xml:space="preserve">lượng </w:t>
      </w:r>
      <w:r>
        <w:rPr>
          <w:spacing w:val="-3"/>
          <w:sz w:val="26"/>
        </w:rPr>
        <w:t xml:space="preserve">GV cơ hữu là 201 và </w:t>
      </w:r>
      <w:r>
        <w:rPr>
          <w:sz w:val="26"/>
        </w:rPr>
        <w:t xml:space="preserve">số GV </w:t>
      </w:r>
      <w:r>
        <w:rPr>
          <w:spacing w:val="-3"/>
          <w:sz w:val="26"/>
        </w:rPr>
        <w:t xml:space="preserve">hợp đồng </w:t>
      </w:r>
      <w:r>
        <w:rPr>
          <w:spacing w:val="-4"/>
          <w:sz w:val="26"/>
        </w:rPr>
        <w:t xml:space="preserve">thỉnh giảng </w:t>
      </w:r>
      <w:r>
        <w:rPr>
          <w:sz w:val="26"/>
        </w:rPr>
        <w:t xml:space="preserve">là </w:t>
      </w:r>
      <w:r>
        <w:rPr>
          <w:spacing w:val="-3"/>
          <w:sz w:val="26"/>
        </w:rPr>
        <w:t xml:space="preserve">128 </w:t>
      </w:r>
      <w:r>
        <w:rPr>
          <w:i/>
          <w:spacing w:val="-4"/>
          <w:sz w:val="26"/>
        </w:rPr>
        <w:t xml:space="preserve">(3.3.01 </w:t>
      </w:r>
      <w:r>
        <w:rPr>
          <w:i/>
          <w:sz w:val="26"/>
        </w:rPr>
        <w:t xml:space="preserve">– </w:t>
      </w:r>
      <w:r>
        <w:rPr>
          <w:i/>
          <w:spacing w:val="-3"/>
          <w:sz w:val="26"/>
        </w:rPr>
        <w:t xml:space="preserve">Danh </w:t>
      </w:r>
      <w:r>
        <w:rPr>
          <w:i/>
          <w:spacing w:val="-4"/>
          <w:sz w:val="26"/>
        </w:rPr>
        <w:t xml:space="preserve">sách phân </w:t>
      </w:r>
      <w:r>
        <w:rPr>
          <w:i/>
          <w:spacing w:val="-3"/>
          <w:sz w:val="26"/>
        </w:rPr>
        <w:t xml:space="preserve">công </w:t>
      </w:r>
      <w:r>
        <w:rPr>
          <w:i/>
          <w:spacing w:val="-4"/>
          <w:sz w:val="26"/>
        </w:rPr>
        <w:t xml:space="preserve">chuyên môn), (3.5.02 </w:t>
      </w:r>
      <w:r>
        <w:rPr>
          <w:i/>
          <w:sz w:val="26"/>
        </w:rPr>
        <w:t xml:space="preserve">– </w:t>
      </w:r>
      <w:r>
        <w:rPr>
          <w:i/>
          <w:spacing w:val="-3"/>
          <w:sz w:val="26"/>
        </w:rPr>
        <w:t xml:space="preserve">Danh </w:t>
      </w:r>
      <w:r>
        <w:rPr>
          <w:i/>
          <w:spacing w:val="-4"/>
          <w:sz w:val="26"/>
        </w:rPr>
        <w:t xml:space="preserve">sách </w:t>
      </w:r>
      <w:r>
        <w:rPr>
          <w:i/>
          <w:sz w:val="26"/>
        </w:rPr>
        <w:t xml:space="preserve">GV </w:t>
      </w:r>
      <w:r>
        <w:rPr>
          <w:i/>
          <w:spacing w:val="-3"/>
          <w:sz w:val="26"/>
        </w:rPr>
        <w:t xml:space="preserve">hợp </w:t>
      </w:r>
      <w:r>
        <w:rPr>
          <w:i/>
          <w:spacing w:val="-4"/>
          <w:sz w:val="26"/>
        </w:rPr>
        <w:t>đồng thỉnh giảng)</w:t>
      </w:r>
      <w:r>
        <w:rPr>
          <w:spacing w:val="-4"/>
          <w:sz w:val="26"/>
        </w:rPr>
        <w:t xml:space="preserve">. </w:t>
      </w:r>
      <w:r>
        <w:rPr>
          <w:spacing w:val="-3"/>
          <w:sz w:val="26"/>
        </w:rPr>
        <w:t xml:space="preserve">Đội ngũ GV của nhà </w:t>
      </w:r>
      <w:r>
        <w:rPr>
          <w:spacing w:val="-4"/>
          <w:sz w:val="26"/>
        </w:rPr>
        <w:t xml:space="preserve">trường </w:t>
      </w:r>
      <w:r>
        <w:rPr>
          <w:spacing w:val="-3"/>
          <w:sz w:val="26"/>
        </w:rPr>
        <w:t xml:space="preserve">đảm bảo số lượng cho tất cả </w:t>
      </w:r>
      <w:r>
        <w:rPr>
          <w:spacing w:val="-4"/>
          <w:sz w:val="26"/>
        </w:rPr>
        <w:t xml:space="preserve">ngành </w:t>
      </w:r>
      <w:r>
        <w:rPr>
          <w:spacing w:val="-3"/>
          <w:sz w:val="26"/>
        </w:rPr>
        <w:t xml:space="preserve">đào tạo </w:t>
      </w:r>
      <w:r>
        <w:rPr>
          <w:spacing w:val="-4"/>
          <w:sz w:val="26"/>
        </w:rPr>
        <w:t xml:space="preserve">trong </w:t>
      </w:r>
      <w:r>
        <w:rPr>
          <w:spacing w:val="-3"/>
          <w:sz w:val="26"/>
        </w:rPr>
        <w:t xml:space="preserve">nhà </w:t>
      </w:r>
      <w:r>
        <w:rPr>
          <w:spacing w:val="-4"/>
          <w:sz w:val="26"/>
        </w:rPr>
        <w:t>trường.</w:t>
      </w:r>
      <w:r>
        <w:rPr>
          <w:spacing w:val="57"/>
          <w:sz w:val="26"/>
        </w:rPr>
        <w:t xml:space="preserve"> </w:t>
      </w:r>
      <w:r>
        <w:rPr>
          <w:i/>
          <w:spacing w:val="-4"/>
          <w:sz w:val="26"/>
        </w:rPr>
        <w:t xml:space="preserve">(3.5.03 </w:t>
      </w:r>
      <w:r>
        <w:rPr>
          <w:i/>
          <w:sz w:val="26"/>
        </w:rPr>
        <w:t xml:space="preserve">- </w:t>
      </w:r>
      <w:r>
        <w:rPr>
          <w:i/>
          <w:spacing w:val="-3"/>
          <w:sz w:val="26"/>
        </w:rPr>
        <w:t xml:space="preserve">Bảng </w:t>
      </w:r>
      <w:r>
        <w:rPr>
          <w:i/>
          <w:spacing w:val="-4"/>
          <w:sz w:val="26"/>
        </w:rPr>
        <w:t xml:space="preserve">thống </w:t>
      </w:r>
      <w:r>
        <w:rPr>
          <w:i/>
          <w:sz w:val="26"/>
        </w:rPr>
        <w:t xml:space="preserve">kê tỉ </w:t>
      </w:r>
      <w:r>
        <w:rPr>
          <w:i/>
          <w:spacing w:val="-3"/>
          <w:sz w:val="26"/>
        </w:rPr>
        <w:t xml:space="preserve">lệ quy đổi </w:t>
      </w:r>
      <w:r>
        <w:rPr>
          <w:i/>
          <w:spacing w:val="-4"/>
          <w:sz w:val="26"/>
        </w:rPr>
        <w:t>người học/nhà giáo)</w:t>
      </w:r>
      <w:r>
        <w:rPr>
          <w:spacing w:val="-4"/>
          <w:sz w:val="26"/>
        </w:rPr>
        <w:t>.</w:t>
      </w:r>
    </w:p>
    <w:p w:rsidR="00FA7DA1" w:rsidRDefault="00311B3B">
      <w:pPr>
        <w:spacing w:before="196" w:line="288" w:lineRule="auto"/>
        <w:ind w:left="218" w:right="227" w:firstLine="719"/>
        <w:jc w:val="both"/>
        <w:rPr>
          <w:sz w:val="26"/>
        </w:rPr>
      </w:pPr>
      <w:r>
        <w:rPr>
          <w:spacing w:val="-3"/>
          <w:sz w:val="26"/>
        </w:rPr>
        <w:t xml:space="preserve">Căn cứ tình </w:t>
      </w:r>
      <w:r>
        <w:rPr>
          <w:spacing w:val="-4"/>
          <w:sz w:val="26"/>
        </w:rPr>
        <w:t xml:space="preserve">hình </w:t>
      </w:r>
      <w:r>
        <w:rPr>
          <w:spacing w:val="-3"/>
          <w:sz w:val="26"/>
        </w:rPr>
        <w:t xml:space="preserve">thực tế số lượng </w:t>
      </w:r>
      <w:r>
        <w:rPr>
          <w:spacing w:val="-4"/>
          <w:sz w:val="26"/>
        </w:rPr>
        <w:t xml:space="preserve">nghề </w:t>
      </w:r>
      <w:r>
        <w:rPr>
          <w:spacing w:val="-3"/>
          <w:sz w:val="26"/>
        </w:rPr>
        <w:t xml:space="preserve">đào tạo </w:t>
      </w:r>
      <w:r>
        <w:rPr>
          <w:i/>
          <w:spacing w:val="-4"/>
          <w:sz w:val="26"/>
        </w:rPr>
        <w:t xml:space="preserve">(3.5.04 </w:t>
      </w:r>
      <w:r>
        <w:rPr>
          <w:i/>
          <w:sz w:val="26"/>
        </w:rPr>
        <w:t xml:space="preserve">- Kế </w:t>
      </w:r>
      <w:r>
        <w:rPr>
          <w:i/>
          <w:spacing w:val="-4"/>
          <w:sz w:val="26"/>
        </w:rPr>
        <w:t xml:space="preserve">hoạch </w:t>
      </w:r>
      <w:r>
        <w:rPr>
          <w:i/>
          <w:spacing w:val="-3"/>
          <w:sz w:val="26"/>
        </w:rPr>
        <w:t xml:space="preserve">đào </w:t>
      </w:r>
      <w:r>
        <w:rPr>
          <w:i/>
          <w:spacing w:val="-4"/>
          <w:sz w:val="26"/>
        </w:rPr>
        <w:t xml:space="preserve">tạo </w:t>
      </w:r>
      <w:r>
        <w:rPr>
          <w:i/>
          <w:spacing w:val="-3"/>
          <w:sz w:val="26"/>
        </w:rPr>
        <w:t xml:space="preserve">toàn </w:t>
      </w:r>
      <w:r>
        <w:rPr>
          <w:i/>
          <w:spacing w:val="-4"/>
          <w:sz w:val="26"/>
        </w:rPr>
        <w:t>khóa theo</w:t>
      </w:r>
      <w:r>
        <w:rPr>
          <w:i/>
          <w:spacing w:val="-4"/>
          <w:sz w:val="26"/>
        </w:rPr>
        <w:t xml:space="preserve"> từng nghề) </w:t>
      </w:r>
      <w:r>
        <w:rPr>
          <w:spacing w:val="-4"/>
          <w:sz w:val="26"/>
        </w:rPr>
        <w:t xml:space="preserve">cũng </w:t>
      </w:r>
      <w:r>
        <w:rPr>
          <w:spacing w:val="-3"/>
          <w:sz w:val="26"/>
        </w:rPr>
        <w:t xml:space="preserve">như số lượng HSSV đang </w:t>
      </w:r>
      <w:r>
        <w:rPr>
          <w:spacing w:val="-4"/>
          <w:sz w:val="26"/>
        </w:rPr>
        <w:t xml:space="preserve">theo </w:t>
      </w:r>
      <w:r>
        <w:rPr>
          <w:spacing w:val="-3"/>
          <w:sz w:val="26"/>
        </w:rPr>
        <w:t xml:space="preserve">học, </w:t>
      </w:r>
      <w:r>
        <w:rPr>
          <w:spacing w:val="-4"/>
          <w:sz w:val="26"/>
        </w:rPr>
        <w:t xml:space="preserve">hàng </w:t>
      </w:r>
      <w:r>
        <w:rPr>
          <w:sz w:val="26"/>
        </w:rPr>
        <w:t xml:space="preserve">năm </w:t>
      </w:r>
      <w:r>
        <w:rPr>
          <w:spacing w:val="-3"/>
          <w:sz w:val="26"/>
        </w:rPr>
        <w:t xml:space="preserve">nhà </w:t>
      </w:r>
      <w:r>
        <w:rPr>
          <w:spacing w:val="-4"/>
          <w:sz w:val="26"/>
        </w:rPr>
        <w:t xml:space="preserve">trường </w:t>
      </w:r>
      <w:r>
        <w:rPr>
          <w:sz w:val="26"/>
        </w:rPr>
        <w:t xml:space="preserve">có </w:t>
      </w:r>
      <w:r>
        <w:rPr>
          <w:spacing w:val="-3"/>
          <w:sz w:val="26"/>
        </w:rPr>
        <w:t xml:space="preserve">kế </w:t>
      </w:r>
      <w:r>
        <w:rPr>
          <w:spacing w:val="-4"/>
          <w:sz w:val="26"/>
        </w:rPr>
        <w:t xml:space="preserve">hoạch tuyển </w:t>
      </w:r>
      <w:r>
        <w:rPr>
          <w:spacing w:val="-3"/>
          <w:sz w:val="26"/>
        </w:rPr>
        <w:t xml:space="preserve">dụng giáo </w:t>
      </w:r>
      <w:r>
        <w:rPr>
          <w:spacing w:val="-4"/>
          <w:sz w:val="26"/>
        </w:rPr>
        <w:t xml:space="preserve">viên </w:t>
      </w:r>
      <w:r>
        <w:rPr>
          <w:spacing w:val="-3"/>
          <w:sz w:val="26"/>
        </w:rPr>
        <w:t xml:space="preserve">đứng lớp đảm </w:t>
      </w:r>
      <w:r>
        <w:rPr>
          <w:spacing w:val="-4"/>
          <w:sz w:val="26"/>
        </w:rPr>
        <w:t xml:space="preserve">bảo </w:t>
      </w:r>
      <w:r>
        <w:rPr>
          <w:sz w:val="26"/>
        </w:rPr>
        <w:t xml:space="preserve">đủ các </w:t>
      </w:r>
      <w:r>
        <w:rPr>
          <w:spacing w:val="-4"/>
          <w:sz w:val="26"/>
        </w:rPr>
        <w:t xml:space="preserve">môn học, </w:t>
      </w:r>
      <w:r>
        <w:rPr>
          <w:spacing w:val="-3"/>
          <w:sz w:val="26"/>
        </w:rPr>
        <w:t xml:space="preserve">mô-đun </w:t>
      </w:r>
      <w:r>
        <w:rPr>
          <w:i/>
          <w:spacing w:val="-4"/>
          <w:sz w:val="26"/>
        </w:rPr>
        <w:t>(3.5.05</w:t>
      </w:r>
      <w:r>
        <w:rPr>
          <w:i/>
          <w:spacing w:val="57"/>
          <w:sz w:val="26"/>
        </w:rPr>
        <w:t xml:space="preserve"> </w:t>
      </w:r>
      <w:r>
        <w:rPr>
          <w:i/>
          <w:spacing w:val="-4"/>
          <w:sz w:val="26"/>
        </w:rPr>
        <w:t xml:space="preserve">Tiến </w:t>
      </w:r>
      <w:r>
        <w:rPr>
          <w:i/>
          <w:sz w:val="26"/>
        </w:rPr>
        <w:t xml:space="preserve">độ </w:t>
      </w:r>
      <w:r>
        <w:rPr>
          <w:i/>
          <w:spacing w:val="-3"/>
          <w:sz w:val="26"/>
        </w:rPr>
        <w:t xml:space="preserve">đào tạo </w:t>
      </w:r>
      <w:r>
        <w:rPr>
          <w:i/>
          <w:spacing w:val="-4"/>
          <w:sz w:val="26"/>
        </w:rPr>
        <w:t xml:space="preserve">các </w:t>
      </w:r>
      <w:r>
        <w:rPr>
          <w:i/>
          <w:spacing w:val="-3"/>
          <w:sz w:val="26"/>
        </w:rPr>
        <w:t xml:space="preserve">năm </w:t>
      </w:r>
      <w:r>
        <w:rPr>
          <w:i/>
          <w:spacing w:val="-4"/>
          <w:sz w:val="26"/>
        </w:rPr>
        <w:t xml:space="preserve">2016, 2017, 2018), (3.5.06 </w:t>
      </w:r>
      <w:r>
        <w:rPr>
          <w:i/>
          <w:sz w:val="26"/>
        </w:rPr>
        <w:t xml:space="preserve">- </w:t>
      </w:r>
      <w:r>
        <w:rPr>
          <w:i/>
          <w:spacing w:val="-3"/>
          <w:sz w:val="26"/>
        </w:rPr>
        <w:t xml:space="preserve">Thời khóa </w:t>
      </w:r>
      <w:r>
        <w:rPr>
          <w:i/>
          <w:spacing w:val="-4"/>
          <w:sz w:val="26"/>
        </w:rPr>
        <w:t xml:space="preserve">biểu </w:t>
      </w:r>
      <w:r>
        <w:rPr>
          <w:i/>
          <w:spacing w:val="-3"/>
          <w:sz w:val="26"/>
        </w:rPr>
        <w:t xml:space="preserve">các năm </w:t>
      </w:r>
      <w:r>
        <w:rPr>
          <w:i/>
          <w:spacing w:val="-4"/>
          <w:sz w:val="26"/>
        </w:rPr>
        <w:t xml:space="preserve">2016, </w:t>
      </w:r>
      <w:r>
        <w:rPr>
          <w:i/>
          <w:spacing w:val="-3"/>
          <w:sz w:val="26"/>
        </w:rPr>
        <w:t xml:space="preserve">2017, </w:t>
      </w:r>
      <w:r>
        <w:rPr>
          <w:i/>
          <w:spacing w:val="-4"/>
          <w:sz w:val="26"/>
        </w:rPr>
        <w:t>2018)</w:t>
      </w:r>
      <w:r>
        <w:rPr>
          <w:spacing w:val="-4"/>
          <w:sz w:val="26"/>
        </w:rPr>
        <w:t>.</w:t>
      </w:r>
    </w:p>
    <w:p w:rsidR="00FA7DA1" w:rsidRDefault="00311B3B">
      <w:pPr>
        <w:pStyle w:val="BodyText"/>
        <w:spacing w:before="195" w:line="288" w:lineRule="auto"/>
        <w:ind w:left="218" w:right="228" w:firstLine="719"/>
        <w:jc w:val="both"/>
      </w:pPr>
      <w:r>
        <w:rPr>
          <w:spacing w:val="-4"/>
        </w:rPr>
        <w:t xml:space="preserve">Như vậy, </w:t>
      </w:r>
      <w:r>
        <w:rPr>
          <w:spacing w:val="-3"/>
        </w:rPr>
        <w:t>đ</w:t>
      </w:r>
      <w:r>
        <w:rPr>
          <w:spacing w:val="-3"/>
        </w:rPr>
        <w:t xml:space="preserve">ội ngũ </w:t>
      </w:r>
      <w:r>
        <w:t xml:space="preserve">GV </w:t>
      </w:r>
      <w:r>
        <w:rPr>
          <w:spacing w:val="-3"/>
        </w:rPr>
        <w:t xml:space="preserve">của nhà </w:t>
      </w:r>
      <w:r>
        <w:rPr>
          <w:spacing w:val="-4"/>
        </w:rPr>
        <w:t xml:space="preserve">trường </w:t>
      </w:r>
      <w:r>
        <w:rPr>
          <w:spacing w:val="-3"/>
        </w:rPr>
        <w:t xml:space="preserve">đủ về </w:t>
      </w:r>
      <w:r>
        <w:t xml:space="preserve">số </w:t>
      </w:r>
      <w:r>
        <w:rPr>
          <w:spacing w:val="-4"/>
        </w:rPr>
        <w:t xml:space="preserve">lượng, </w:t>
      </w:r>
      <w:r>
        <w:rPr>
          <w:spacing w:val="-3"/>
        </w:rPr>
        <w:t xml:space="preserve">đồng </w:t>
      </w:r>
      <w:r>
        <w:t xml:space="preserve">bộ </w:t>
      </w:r>
      <w:r>
        <w:rPr>
          <w:spacing w:val="-3"/>
        </w:rPr>
        <w:t xml:space="preserve">về </w:t>
      </w:r>
      <w:r>
        <w:t xml:space="preserve">cơ </w:t>
      </w:r>
      <w:r>
        <w:rPr>
          <w:spacing w:val="-3"/>
        </w:rPr>
        <w:t xml:space="preserve">cấu </w:t>
      </w:r>
      <w:r>
        <w:t xml:space="preserve">để </w:t>
      </w:r>
      <w:r>
        <w:rPr>
          <w:spacing w:val="-3"/>
        </w:rPr>
        <w:t xml:space="preserve">thực </w:t>
      </w:r>
      <w:r>
        <w:rPr>
          <w:spacing w:val="-4"/>
        </w:rPr>
        <w:t xml:space="preserve">hiện </w:t>
      </w:r>
      <w:r>
        <w:rPr>
          <w:spacing w:val="-3"/>
        </w:rPr>
        <w:t xml:space="preserve">kế </w:t>
      </w:r>
      <w:r>
        <w:rPr>
          <w:spacing w:val="-4"/>
        </w:rPr>
        <w:t xml:space="preserve">hoạch </w:t>
      </w:r>
      <w:r>
        <w:rPr>
          <w:spacing w:val="-3"/>
        </w:rPr>
        <w:t xml:space="preserve">đào tạo </w:t>
      </w:r>
      <w:r>
        <w:rPr>
          <w:spacing w:val="-4"/>
        </w:rPr>
        <w:t xml:space="preserve">hàng năm, </w:t>
      </w:r>
      <w:r>
        <w:rPr>
          <w:spacing w:val="-3"/>
        </w:rPr>
        <w:t xml:space="preserve">đảm bảo tất cả </w:t>
      </w:r>
      <w:r>
        <w:t xml:space="preserve">các </w:t>
      </w:r>
      <w:r>
        <w:rPr>
          <w:spacing w:val="-4"/>
        </w:rPr>
        <w:t xml:space="preserve">môn học, </w:t>
      </w:r>
      <w:r>
        <w:rPr>
          <w:spacing w:val="-3"/>
        </w:rPr>
        <w:t xml:space="preserve">mô-đun nghề có đủ </w:t>
      </w:r>
      <w:r>
        <w:t xml:space="preserve">số </w:t>
      </w:r>
      <w:r>
        <w:rPr>
          <w:spacing w:val="-4"/>
        </w:rPr>
        <w:t xml:space="preserve">lượng </w:t>
      </w:r>
      <w:r>
        <w:rPr>
          <w:spacing w:val="-5"/>
        </w:rPr>
        <w:t xml:space="preserve">GV </w:t>
      </w:r>
      <w:r>
        <w:rPr>
          <w:spacing w:val="-3"/>
        </w:rPr>
        <w:t xml:space="preserve">đứng </w:t>
      </w:r>
      <w:r>
        <w:t xml:space="preserve">lớp </w:t>
      </w:r>
      <w:r>
        <w:rPr>
          <w:spacing w:val="-3"/>
        </w:rPr>
        <w:t>đáp ứng nhu cầu đào tạo</w:t>
      </w:r>
    </w:p>
    <w:p w:rsidR="00FA7DA1" w:rsidRDefault="00FA7DA1">
      <w:pPr>
        <w:spacing w:line="288" w:lineRule="auto"/>
        <w:jc w:val="both"/>
        <w:sectPr w:rsidR="00FA7DA1">
          <w:pgSz w:w="11910" w:h="16850"/>
          <w:pgMar w:top="960" w:right="900" w:bottom="1040" w:left="1200" w:header="0" w:footer="814" w:gutter="0"/>
          <w:cols w:space="720"/>
        </w:sectPr>
      </w:pPr>
    </w:p>
    <w:p w:rsidR="00FA7DA1" w:rsidRDefault="00311B3B">
      <w:pPr>
        <w:spacing w:before="51" w:line="288" w:lineRule="auto"/>
        <w:ind w:left="218" w:right="230" w:firstLine="719"/>
        <w:jc w:val="both"/>
        <w:rPr>
          <w:i/>
          <w:sz w:val="26"/>
        </w:rPr>
      </w:pPr>
      <w:r>
        <w:rPr>
          <w:sz w:val="26"/>
        </w:rPr>
        <w:lastRenderedPageBreak/>
        <w:t xml:space="preserve">Để thực hiện công tác giảng dạy các môn học theo kế hoạch trên, các khoa chuyên môn lập kế hoạch giảng dạy cho mỗi giáo viên theo từng học kỳ, năm học của các năm </w:t>
      </w:r>
      <w:r>
        <w:rPr>
          <w:i/>
          <w:sz w:val="26"/>
        </w:rPr>
        <w:t>(3.5.07 - Kế hoạch phân công chuyên môn của đơn vị)</w:t>
      </w:r>
    </w:p>
    <w:p w:rsidR="00FA7DA1" w:rsidRDefault="00311B3B">
      <w:pPr>
        <w:spacing w:before="195" w:line="288" w:lineRule="auto"/>
        <w:ind w:left="218" w:right="226" w:firstLine="719"/>
        <w:jc w:val="both"/>
        <w:rPr>
          <w:sz w:val="26"/>
        </w:rPr>
      </w:pPr>
      <w:r>
        <w:rPr>
          <w:sz w:val="26"/>
        </w:rPr>
        <w:t>Nhà trường đảm bảo tỷ lệ trung bình HSSV/</w:t>
      </w:r>
      <w:r>
        <w:rPr>
          <w:sz w:val="26"/>
        </w:rPr>
        <w:t xml:space="preserve">GV &lt; 20 theo quy định hiện hành.  Căn cứ vào quy định của trường về số giờ tiêu chuẩn của giáo viên </w:t>
      </w:r>
      <w:r>
        <w:rPr>
          <w:i/>
          <w:spacing w:val="-4"/>
          <w:sz w:val="26"/>
        </w:rPr>
        <w:t xml:space="preserve">(1.12.03 </w:t>
      </w:r>
      <w:r>
        <w:rPr>
          <w:i/>
          <w:sz w:val="26"/>
        </w:rPr>
        <w:t xml:space="preserve">- </w:t>
      </w:r>
      <w:r>
        <w:rPr>
          <w:i/>
          <w:spacing w:val="-3"/>
          <w:sz w:val="26"/>
        </w:rPr>
        <w:t xml:space="preserve">Chế độ </w:t>
      </w:r>
      <w:r>
        <w:rPr>
          <w:i/>
          <w:spacing w:val="-4"/>
          <w:sz w:val="26"/>
        </w:rPr>
        <w:t xml:space="preserve">công tác giảng viên </w:t>
      </w:r>
      <w:r>
        <w:rPr>
          <w:i/>
          <w:spacing w:val="-3"/>
          <w:sz w:val="26"/>
        </w:rPr>
        <w:t>năm</w:t>
      </w:r>
      <w:r>
        <w:rPr>
          <w:i/>
          <w:spacing w:val="-15"/>
          <w:sz w:val="26"/>
        </w:rPr>
        <w:t xml:space="preserve"> </w:t>
      </w:r>
      <w:r>
        <w:rPr>
          <w:i/>
          <w:spacing w:val="-3"/>
          <w:sz w:val="26"/>
        </w:rPr>
        <w:t>học)</w:t>
      </w:r>
      <w:r>
        <w:rPr>
          <w:spacing w:val="-3"/>
          <w:sz w:val="26"/>
        </w:rPr>
        <w:t>.</w:t>
      </w:r>
    </w:p>
    <w:p w:rsidR="00FA7DA1" w:rsidRDefault="00311B3B">
      <w:pPr>
        <w:spacing w:before="193" w:line="288" w:lineRule="auto"/>
        <w:ind w:left="218" w:right="224" w:firstLine="719"/>
        <w:jc w:val="both"/>
        <w:rPr>
          <w:i/>
          <w:sz w:val="26"/>
        </w:rPr>
      </w:pPr>
      <w:r>
        <w:rPr>
          <w:sz w:val="26"/>
        </w:rPr>
        <w:t xml:space="preserve">Hàng năm, nhà trường xây dựng kế hoạch giảng dạy của giáo viên, đảm bảo quy định giáo viên có số giờ giảng dạy không vượt quá 1/2 số giờ tiêu chuẩn; giáo viên kiêm chức có số giờ giảng dạy không vượt quá 1/3 số giờ tiêu chuẩn </w:t>
      </w:r>
      <w:r>
        <w:rPr>
          <w:i/>
          <w:sz w:val="26"/>
        </w:rPr>
        <w:t>(3.5.08 - Danh sách giáo viên,</w:t>
      </w:r>
      <w:r>
        <w:rPr>
          <w:i/>
          <w:sz w:val="26"/>
        </w:rPr>
        <w:t xml:space="preserve"> GV dạy mỗi môn học – Tổng hợp vượt giờ năm  2016, 2017, 2018)</w:t>
      </w:r>
    </w:p>
    <w:p w:rsidR="00FA7DA1" w:rsidRDefault="00311B3B">
      <w:pPr>
        <w:pStyle w:val="BodyText"/>
        <w:spacing w:before="193" w:line="288" w:lineRule="auto"/>
        <w:ind w:left="218" w:right="233" w:firstLine="719"/>
        <w:jc w:val="both"/>
      </w:pPr>
      <w:r>
        <w:t xml:space="preserve">Đội ngũ GV của trường và GV thỉnh giảng có chuyên môn phù hợp với chuyên ngành, nắm vững kiến thức ngành, nghề được phân công giảng dạy, nắm vững kỹ thuật  an toàn, vệ sinh lao động của ngành, </w:t>
      </w:r>
      <w:r>
        <w:t>nghề. Như vậy 100% GV đều đạt trình độ chuẩn theo quy định tại Điều 32 Thông tư</w:t>
      </w:r>
      <w:r>
        <w:rPr>
          <w:spacing w:val="-9"/>
        </w:rPr>
        <w:t xml:space="preserve"> </w:t>
      </w:r>
      <w:r>
        <w:t>08/2017/TT-BLĐTBXH.</w:t>
      </w:r>
    </w:p>
    <w:p w:rsidR="00FA7DA1" w:rsidRDefault="00311B3B">
      <w:pPr>
        <w:spacing w:before="193" w:line="288" w:lineRule="auto"/>
        <w:ind w:left="218" w:right="227" w:firstLine="719"/>
        <w:jc w:val="both"/>
        <w:rPr>
          <w:i/>
          <w:sz w:val="26"/>
        </w:rPr>
      </w:pPr>
      <w:r>
        <w:rPr>
          <w:sz w:val="26"/>
        </w:rPr>
        <w:t>Hiện trường có 201 GV (04 tiến sỹ; 121 thạc sỹ, 67 đại học, 01 cao đẳng), như vậy với tổng số 125 GV có trình độ sau đại học, nhà trường đảm bảo tỷ lệ nhà g</w:t>
      </w:r>
      <w:r>
        <w:rPr>
          <w:sz w:val="26"/>
        </w:rPr>
        <w:t xml:space="preserve">iáo có trình  độ sau đại học theo quy định </w:t>
      </w:r>
      <w:r>
        <w:rPr>
          <w:i/>
          <w:sz w:val="26"/>
        </w:rPr>
        <w:t>(Theo tiêu chuẩn quy định thì ít nhất 50% nhà giáo có trình độ thạc sĩ trở lên). (3.5.09 – Báo cáo tình hình nhân sự năm</w:t>
      </w:r>
      <w:r>
        <w:rPr>
          <w:i/>
          <w:spacing w:val="-19"/>
          <w:sz w:val="26"/>
        </w:rPr>
        <w:t xml:space="preserve"> </w:t>
      </w:r>
      <w:r>
        <w:rPr>
          <w:i/>
          <w:sz w:val="26"/>
        </w:rPr>
        <w:t>học).</w:t>
      </w:r>
    </w:p>
    <w:p w:rsidR="00FA7DA1" w:rsidRDefault="00311B3B">
      <w:pPr>
        <w:pStyle w:val="Heading3"/>
        <w:spacing w:before="193"/>
        <w:rPr>
          <w:b w:val="0"/>
          <w:i/>
        </w:rPr>
      </w:pPr>
      <w:r>
        <w:t xml:space="preserve">Tự đánh giá tiêu chuẩn 3.5 đạt: </w:t>
      </w:r>
      <w:r>
        <w:rPr>
          <w:i/>
        </w:rPr>
        <w:t>1 điểm</w:t>
      </w:r>
      <w:r>
        <w:rPr>
          <w:b w:val="0"/>
          <w:i/>
        </w:rPr>
        <w:t>.</w:t>
      </w:r>
    </w:p>
    <w:p w:rsidR="00FA7DA1" w:rsidRDefault="007E0FDD">
      <w:pPr>
        <w:pStyle w:val="BodyText"/>
        <w:spacing w:before="3"/>
        <w:rPr>
          <w:i/>
          <w:sz w:val="19"/>
        </w:rPr>
      </w:pPr>
      <w:r>
        <w:rPr>
          <w:noProof/>
        </w:rPr>
        <mc:AlternateContent>
          <mc:Choice Requires="wps">
            <w:drawing>
              <wp:anchor distT="0" distB="0" distL="0" distR="0" simplePos="0" relativeHeight="251625984" behindDoc="0" locked="0" layoutInCell="1" allowOverlap="1">
                <wp:simplePos x="0" y="0"/>
                <wp:positionH relativeFrom="page">
                  <wp:posOffset>829310</wp:posOffset>
                </wp:positionH>
                <wp:positionV relativeFrom="paragraph">
                  <wp:posOffset>168910</wp:posOffset>
                </wp:positionV>
                <wp:extent cx="6085205" cy="487680"/>
                <wp:effectExtent l="10160" t="6985" r="10160" b="10160"/>
                <wp:wrapTopAndBottom/>
                <wp:docPr id="81"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1" w:line="295" w:lineRule="auto"/>
                              <w:ind w:left="108" w:right="19" w:firstLine="324"/>
                              <w:rPr>
                                <w:b/>
                                <w:sz w:val="26"/>
                              </w:rPr>
                            </w:pPr>
                            <w:r>
                              <w:rPr>
                                <w:b/>
                                <w:i/>
                                <w:sz w:val="26"/>
                              </w:rPr>
                              <w:t xml:space="preserve">Tiêu chuẩn </w:t>
                            </w:r>
                            <w:r>
                              <w:rPr>
                                <w:b/>
                                <w:sz w:val="26"/>
                              </w:rPr>
                              <w:t xml:space="preserve">3.6: </w:t>
                            </w:r>
                            <w:r>
                              <w:rPr>
                                <w:sz w:val="26"/>
                              </w:rPr>
                              <w:t>Nh</w:t>
                            </w:r>
                            <w:r>
                              <w:rPr>
                                <w:b/>
                                <w:sz w:val="26"/>
                              </w:rPr>
                              <w:t>à giáo giảng dạy theo nội</w:t>
                            </w:r>
                            <w:r>
                              <w:rPr>
                                <w:b/>
                                <w:sz w:val="26"/>
                              </w:rPr>
                              <w:t xml:space="preserve"> dung, mục tiêu của chƣơng trình đào tạo và thực hiện đầy đủ các yêu cầu của chƣơng trình đào tạo.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75" type="#_x0000_t202" style="position:absolute;margin-left:65.3pt;margin-top:13.3pt;width:479.15pt;height:38.4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" filled="f" strokeweight=".48pt">
                <v:textbox inset="0,0,0,0">
                  <w:txbxContent>
                    <w:p w:rsidR="00FA7DA1" w:rsidRDefault="00311B3B">
                      <w:pPr>
                        <w:spacing w:before="11" w:line="295" w:lineRule="auto"/>
                        <w:ind w:left="108" w:right="19" w:firstLine="324"/>
                        <w:rPr>
                          <w:b/>
                          <w:sz w:val="26"/>
                        </w:rPr>
                      </w:pPr>
                      <w:r>
                        <w:rPr>
                          <w:b/>
                          <w:i/>
                          <w:sz w:val="26"/>
                        </w:rPr>
                        <w:t xml:space="preserve">Tiêu chuẩn </w:t>
                      </w:r>
                      <w:r>
                        <w:rPr>
                          <w:b/>
                          <w:sz w:val="26"/>
                        </w:rPr>
                        <w:t xml:space="preserve">3.6: </w:t>
                      </w:r>
                      <w:r>
                        <w:rPr>
                          <w:sz w:val="26"/>
                        </w:rPr>
                        <w:t>Nh</w:t>
                      </w:r>
                      <w:r>
                        <w:rPr>
                          <w:b/>
                          <w:sz w:val="26"/>
                        </w:rPr>
                        <w:t>à giáo giảng dạy theo nội</w:t>
                      </w:r>
                      <w:r>
                        <w:rPr>
                          <w:b/>
                          <w:sz w:val="26"/>
                        </w:rPr>
                        <w:t xml:space="preserve"> dung, mục tiêu của chƣơng trình đào tạo và thực hiện đầy đủ các yêu cầu của chƣơng trình đào tạo.</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28" w:firstLine="566"/>
        <w:jc w:val="both"/>
        <w:rPr>
          <w:sz w:val="26"/>
        </w:rPr>
      </w:pPr>
      <w:r>
        <w:rPr>
          <w:sz w:val="26"/>
        </w:rPr>
        <w:t xml:space="preserve">Trường hiện có 325 CB-GV-NV, trong đó: 40 CB (Ban Giám hiệu và Trưởng, phó phòng, khoa, trung tâm, tổ trực thuộc trường). Trước đó vào năm 2015, Trường chỉ có 164 GV cơ hữu, 01 GV hợp đồng và 26 GV thỉnh giảng </w:t>
      </w:r>
      <w:r>
        <w:rPr>
          <w:i/>
          <w:sz w:val="26"/>
        </w:rPr>
        <w:t xml:space="preserve">(3.4.01 - Danh sách CB-VC- NLĐ toàn trường) </w:t>
      </w:r>
      <w:r>
        <w:rPr>
          <w:sz w:val="26"/>
        </w:rPr>
        <w:t>tr</w:t>
      </w:r>
      <w:r>
        <w:rPr>
          <w:sz w:val="26"/>
        </w:rPr>
        <w:t xml:space="preserve">ực tiếp giảng </w:t>
      </w:r>
      <w:r>
        <w:rPr>
          <w:spacing w:val="2"/>
          <w:sz w:val="26"/>
        </w:rPr>
        <w:t xml:space="preserve">dạy </w:t>
      </w:r>
      <w:r>
        <w:rPr>
          <w:sz w:val="26"/>
        </w:rPr>
        <w:t xml:space="preserve">cho các 6 ngành trình độ cao đẳng, 8 ngành trình  độ trung cấp chuyên nghiệp theo luật Giáo dục </w:t>
      </w:r>
      <w:r>
        <w:rPr>
          <w:i/>
          <w:sz w:val="26"/>
        </w:rPr>
        <w:t>(3.6.01 – Quyết định chuyển đổi tên  ngành đào tạo trình độ cao đẳng theo Thông tư số 14/2010/TT-BGDĐT; Công văn về xác nhận danh mục ngành đà</w:t>
      </w:r>
      <w:r>
        <w:rPr>
          <w:i/>
          <w:sz w:val="26"/>
        </w:rPr>
        <w:t>o tạo cấp IV trình độ TCCN đối với trường Cao đẳng Kỹ thuật Lý Tự Trọng)</w:t>
      </w:r>
      <w:r>
        <w:rPr>
          <w:sz w:val="26"/>
        </w:rPr>
        <w:t>, 11 nghề trình độ CĐN, 11 nghề trình độ TCN theo luật Dạy nghề (</w:t>
      </w:r>
      <w:r>
        <w:rPr>
          <w:i/>
          <w:sz w:val="26"/>
        </w:rPr>
        <w:t>3.6.02 – Các Giấy chứng nhận đăng ký hoạt động dạy nghề)</w:t>
      </w:r>
      <w:r>
        <w:rPr>
          <w:sz w:val="26"/>
        </w:rPr>
        <w:t xml:space="preserve">, 1 ngành Tiếng Anh trình độ cao đẳng theo luật Giáo dục </w:t>
      </w:r>
      <w:r>
        <w:rPr>
          <w:i/>
          <w:sz w:val="26"/>
        </w:rPr>
        <w:t>(3.6.0</w:t>
      </w:r>
      <w:r>
        <w:rPr>
          <w:i/>
          <w:sz w:val="26"/>
        </w:rPr>
        <w:t xml:space="preserve">3 - Quyết định về việc giao cho trường Cao đẳng Kỹ thuật Lý Tự Trọng TP.HCM đào tạo ngành Tiếng anh hệ chính quy) </w:t>
      </w:r>
      <w:r>
        <w:rPr>
          <w:sz w:val="26"/>
        </w:rPr>
        <w:t xml:space="preserve">18 ngành, nghề trình độ cao đẳng, 16 ngành, nghề trình độ trung cấp theo luật Giáo dục nghề nghiệp </w:t>
      </w:r>
      <w:r>
        <w:rPr>
          <w:i/>
          <w:sz w:val="26"/>
        </w:rPr>
        <w:t xml:space="preserve">(2.1.04 – Các Giấy chứng nhận đăng ký hoạt </w:t>
      </w:r>
      <w:r>
        <w:rPr>
          <w:i/>
          <w:sz w:val="26"/>
        </w:rPr>
        <w:t>động giáo dục nghề</w:t>
      </w:r>
      <w:r>
        <w:rPr>
          <w:i/>
          <w:spacing w:val="-15"/>
          <w:sz w:val="26"/>
        </w:rPr>
        <w:t xml:space="preserve"> </w:t>
      </w:r>
      <w:r>
        <w:rPr>
          <w:i/>
          <w:sz w:val="26"/>
        </w:rPr>
        <w:t>nghiệp)</w:t>
      </w:r>
      <w:r>
        <w:rPr>
          <w:sz w:val="26"/>
        </w:rPr>
        <w:t>.</w:t>
      </w:r>
    </w:p>
    <w:p w:rsidR="00FA7DA1" w:rsidRDefault="00311B3B">
      <w:pPr>
        <w:pStyle w:val="BodyText"/>
        <w:spacing w:before="193"/>
        <w:ind w:left="785"/>
      </w:pPr>
      <w:r>
        <w:t>Căn cứ vào chương trình đào tạo của các ngành, nghề, trong đó có kế hoạch đào</w:t>
      </w:r>
      <w:r>
        <w:rPr>
          <w:spacing w:val="58"/>
        </w:rPr>
        <w:t xml:space="preserve"> </w:t>
      </w:r>
      <w:r>
        <w:t>tạo</w:t>
      </w:r>
    </w:p>
    <w:p w:rsidR="00FA7DA1" w:rsidRDefault="00FA7DA1">
      <w:pPr>
        <w:sectPr w:rsidR="00FA7DA1">
          <w:pgSz w:w="11910" w:h="16850"/>
          <w:pgMar w:top="960" w:right="900" w:bottom="1040" w:left="1200" w:header="0" w:footer="814" w:gutter="0"/>
          <w:cols w:space="720"/>
        </w:sectPr>
      </w:pPr>
    </w:p>
    <w:p w:rsidR="00FA7DA1" w:rsidRDefault="00311B3B">
      <w:pPr>
        <w:spacing w:before="51" w:line="288" w:lineRule="auto"/>
        <w:ind w:left="218" w:right="228"/>
        <w:jc w:val="both"/>
        <w:rPr>
          <w:sz w:val="26"/>
        </w:rPr>
      </w:pPr>
      <w:r>
        <w:rPr>
          <w:sz w:val="26"/>
        </w:rPr>
        <w:lastRenderedPageBreak/>
        <w:t xml:space="preserve">cho từng ngành, nghề, theo từng học kỳ, năm học </w:t>
      </w:r>
      <w:r>
        <w:rPr>
          <w:i/>
          <w:sz w:val="26"/>
        </w:rPr>
        <w:t>(2.5.02 – Chương trình đào tạo các ngành, nghề của trường)</w:t>
      </w:r>
      <w:r>
        <w:rPr>
          <w:sz w:val="26"/>
        </w:rPr>
        <w:t xml:space="preserve">. Cùng với kế hoạch đào tạo các ngành, nghề trường tiến hành lập kế hoạch đào tạo cho từng khóa, bậc đào tạo chung cho toàn trường </w:t>
      </w:r>
      <w:r>
        <w:rPr>
          <w:i/>
          <w:sz w:val="26"/>
        </w:rPr>
        <w:t>(3.6.04 - Kế hoạch đào tạo trung cấp, cao đẳng và đại học từ năm học 2014 – 2015 đến 2016 – 2017)</w:t>
      </w:r>
      <w:r>
        <w:rPr>
          <w:sz w:val="26"/>
        </w:rPr>
        <w:t>. Ban Giám hiệu phê duyệt cá</w:t>
      </w:r>
      <w:r>
        <w:rPr>
          <w:sz w:val="26"/>
        </w:rPr>
        <w:t>c chương trình, kế hoạch đào tạo, 100% giáo viên thực hiện đầy đủ các nội dung, mục tiêu của chương trình đào tạo, kế hoạch đào tạo đã được phê duyệt và ban hành theo đúng tiến</w:t>
      </w:r>
      <w:r>
        <w:rPr>
          <w:spacing w:val="-9"/>
          <w:sz w:val="26"/>
        </w:rPr>
        <w:t xml:space="preserve"> </w:t>
      </w:r>
      <w:r>
        <w:rPr>
          <w:sz w:val="26"/>
        </w:rPr>
        <w:t>độ.</w:t>
      </w:r>
    </w:p>
    <w:p w:rsidR="00FA7DA1" w:rsidRDefault="00311B3B">
      <w:pPr>
        <w:pStyle w:val="BodyText"/>
        <w:spacing w:before="195" w:line="288" w:lineRule="auto"/>
        <w:ind w:left="218" w:right="231" w:firstLine="566"/>
        <w:jc w:val="both"/>
        <w:rPr>
          <w:i/>
        </w:rPr>
      </w:pPr>
      <w:r>
        <w:t>Khi các chương trình đào tạo, kế hoạch đào tạo chính thức được phê duyệt ba</w:t>
      </w:r>
      <w:r>
        <w:t xml:space="preserve">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Pr>
          <w:spacing w:val="46"/>
        </w:rPr>
        <w:t xml:space="preserve"> </w:t>
      </w:r>
      <w:r>
        <w:rPr>
          <w:i/>
        </w:rPr>
        <w:t>(3.6.05</w:t>
      </w:r>
    </w:p>
    <w:p w:rsidR="00FA7DA1" w:rsidRDefault="00311B3B">
      <w:pPr>
        <w:spacing w:before="4" w:line="288" w:lineRule="auto"/>
        <w:ind w:left="218" w:right="228"/>
        <w:jc w:val="both"/>
        <w:rPr>
          <w:i/>
          <w:sz w:val="26"/>
        </w:rPr>
      </w:pPr>
      <w:r>
        <w:rPr>
          <w:i/>
          <w:sz w:val="26"/>
        </w:rPr>
        <w:t>- Giáo án của GV)</w:t>
      </w:r>
      <w:r>
        <w:rPr>
          <w:sz w:val="26"/>
        </w:rPr>
        <w:t xml:space="preserve">; giáo viên đã thực hiện nghiêm túc các biểu mẫu qui định như: theo  tiết học GV phải thực hiện đầy đủ các thông tin trong Sổ lên lớp, Sổ đầu bài </w:t>
      </w:r>
      <w:r>
        <w:rPr>
          <w:i/>
          <w:sz w:val="26"/>
        </w:rPr>
        <w:t>(3.6.06 – Sổ lên lớp, Sổ đầu bài)</w:t>
      </w:r>
      <w:r>
        <w:rPr>
          <w:sz w:val="26"/>
        </w:rPr>
        <w:t>, song song đó, GV còn phải lưu trữ các kết quả đánh</w:t>
      </w:r>
      <w:r>
        <w:rPr>
          <w:sz w:val="26"/>
        </w:rPr>
        <w:t xml:space="preserve"> giá, kết quả học tập của HSSV vào Sổ tay GV hoặc Sổ tay GVCN </w:t>
      </w:r>
      <w:r>
        <w:rPr>
          <w:i/>
          <w:sz w:val="26"/>
        </w:rPr>
        <w:t>(3.6.07 - Sổ tay GV, Sổ tay GVCN</w:t>
      </w:r>
      <w:r>
        <w:rPr>
          <w:sz w:val="26"/>
        </w:rPr>
        <w:t xml:space="preserve">). Bám sát theo kế hoạch đào tạo, kế hoạch theo học kỳ, năm học, giáo án, GV phải lên lịch giảng dạy cụ thể cho từng học phần, lớp học mà GV phụ trách </w:t>
      </w:r>
      <w:r>
        <w:rPr>
          <w:i/>
          <w:sz w:val="26"/>
        </w:rPr>
        <w:t>(3.6.08 - L</w:t>
      </w:r>
      <w:r>
        <w:rPr>
          <w:i/>
          <w:sz w:val="26"/>
        </w:rPr>
        <w:t>ịch giảng dạy của</w:t>
      </w:r>
      <w:r>
        <w:rPr>
          <w:i/>
          <w:spacing w:val="-5"/>
          <w:sz w:val="26"/>
        </w:rPr>
        <w:t xml:space="preserve"> </w:t>
      </w:r>
      <w:r>
        <w:rPr>
          <w:i/>
          <w:sz w:val="26"/>
        </w:rPr>
        <w:t>GV).</w:t>
      </w:r>
    </w:p>
    <w:p w:rsidR="00FA7DA1" w:rsidRDefault="00311B3B">
      <w:pPr>
        <w:spacing w:before="193" w:line="288" w:lineRule="auto"/>
        <w:ind w:left="218" w:right="227" w:firstLine="566"/>
        <w:jc w:val="both"/>
        <w:rPr>
          <w:i/>
          <w:sz w:val="26"/>
        </w:rPr>
      </w:pPr>
      <w:r>
        <w:rPr>
          <w:sz w:val="26"/>
        </w:rPr>
        <w:t xml:space="preserve">Theo qui định của trường đối với GV kế hoạch giảng dạy là quy định bắt buộc, vì thế toàn thể giáo viên tham gia giảng dạy tại trường luôn thực hiện theo đúng với thời khóa biểu do phòng TS-ĐT và các khoa lập </w:t>
      </w:r>
      <w:r>
        <w:rPr>
          <w:i/>
          <w:sz w:val="26"/>
        </w:rPr>
        <w:t xml:space="preserve">(3.5.06 - Thời khóa biểu </w:t>
      </w:r>
      <w:r>
        <w:rPr>
          <w:i/>
          <w:sz w:val="26"/>
        </w:rPr>
        <w:t>các năm học 2015 – 2016 đến 2017 – 2018)</w:t>
      </w:r>
      <w:r>
        <w:rPr>
          <w:sz w:val="26"/>
        </w:rPr>
        <w:t xml:space="preserve">. Các giáo viên nghỉ đều chủ động bố trí người dạy thay hay dạy bù trong học kỳ đó. Các ngày nghỉ do yêu cầu của trường đều được dạy bù ngay trên tiến độ hoặc ở tuần dự phòng </w:t>
      </w:r>
      <w:r>
        <w:rPr>
          <w:i/>
          <w:sz w:val="26"/>
        </w:rPr>
        <w:t>(3.6.09 - Sổ đầu bài, Phiếu báo dạy bù củ</w:t>
      </w:r>
      <w:r>
        <w:rPr>
          <w:i/>
          <w:sz w:val="26"/>
        </w:rPr>
        <w:t>a GV).</w:t>
      </w:r>
    </w:p>
    <w:p w:rsidR="00FA7DA1" w:rsidRDefault="00311B3B">
      <w:pPr>
        <w:spacing w:before="193" w:line="288" w:lineRule="auto"/>
        <w:ind w:left="218" w:right="233" w:firstLine="566"/>
        <w:jc w:val="both"/>
        <w:rPr>
          <w:i/>
          <w:sz w:val="26"/>
        </w:rPr>
      </w:pPr>
      <w:r>
        <w:rPr>
          <w:sz w:val="26"/>
        </w:rPr>
        <w:t>Việc kiểm tra công tác giảng dạy của GV do khoa thực hiện phối hợp với phòng TS-ĐT trên cơ sở đối chiếu giữa sổ lên lớp, sổ đầu bài, kế hoạch đào tạo, sổ tay GV, lịch giảng dạy và phiếu báo dạy bù. Hàng năm, khoa và tổ chuyên môn thường xuyên tổ chứ</w:t>
      </w:r>
      <w:r>
        <w:rPr>
          <w:sz w:val="26"/>
        </w:rPr>
        <w:t xml:space="preserve">c kiểm tra định kỳ và kiểm tra đột xuất giờ lên lớp của giáo viên xem có đúng kế hoạch, đủ hồ sơ giảng dạy, phù hợp chuyên môn </w:t>
      </w:r>
      <w:r>
        <w:rPr>
          <w:i/>
          <w:sz w:val="26"/>
        </w:rPr>
        <w:t>(3.6.10 – Quy định về việc thực hiện dự giờ, kiểm tra chuyên môn), (3.6.11 - Phiếu dự giờ, Biên bản họp góp ý, phiếu kiểm tra chu</w:t>
      </w:r>
      <w:r>
        <w:rPr>
          <w:i/>
          <w:sz w:val="26"/>
        </w:rPr>
        <w:t>yên môn hàng năm).</w:t>
      </w:r>
    </w:p>
    <w:p w:rsidR="00FA7DA1" w:rsidRDefault="00311B3B">
      <w:pPr>
        <w:pStyle w:val="Heading3"/>
        <w:spacing w:before="195"/>
        <w:ind w:right="0"/>
        <w:jc w:val="both"/>
        <w:rPr>
          <w:b w:val="0"/>
          <w:i/>
        </w:rPr>
      </w:pPr>
      <w:r>
        <w:t xml:space="preserve">Tự đánh giá tiêu chuẩn 3.6 đạt: </w:t>
      </w:r>
      <w:r>
        <w:rPr>
          <w:i/>
        </w:rPr>
        <w:t>1 điểm</w:t>
      </w:r>
      <w:r>
        <w:rPr>
          <w:b w:val="0"/>
          <w:i/>
        </w:rPr>
        <w:t>.</w:t>
      </w:r>
    </w:p>
    <w:p w:rsidR="00FA7DA1" w:rsidRDefault="007E0FDD">
      <w:pPr>
        <w:pStyle w:val="BodyText"/>
        <w:spacing w:before="9"/>
        <w:rPr>
          <w:i/>
          <w:sz w:val="13"/>
        </w:rPr>
      </w:pPr>
      <w:r>
        <w:rPr>
          <w:noProof/>
        </w:rPr>
        <mc:AlternateContent>
          <mc:Choice Requires="wps">
            <w:drawing>
              <wp:anchor distT="0" distB="0" distL="0" distR="0" simplePos="0" relativeHeight="251627008" behindDoc="0" locked="0" layoutInCell="1" allowOverlap="1">
                <wp:simplePos x="0" y="0"/>
                <wp:positionH relativeFrom="page">
                  <wp:posOffset>829310</wp:posOffset>
                </wp:positionH>
                <wp:positionV relativeFrom="paragraph">
                  <wp:posOffset>128905</wp:posOffset>
                </wp:positionV>
                <wp:extent cx="6085205" cy="716280"/>
                <wp:effectExtent l="10160" t="5080" r="10160" b="12065"/>
                <wp:wrapTopAndBottom/>
                <wp:docPr id="8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2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4" w:firstLine="324"/>
                              <w:jc w:val="both"/>
                              <w:rPr>
                                <w:b/>
                                <w:sz w:val="26"/>
                              </w:rPr>
                            </w:pPr>
                            <w:r>
                              <w:rPr>
                                <w:b/>
                                <w:i/>
                                <w:sz w:val="26"/>
                              </w:rPr>
                              <w:t xml:space="preserve">Tiêu chuẩn </w:t>
                            </w:r>
                            <w:r>
                              <w:rPr>
                                <w:b/>
                                <w:sz w:val="26"/>
                              </w:rPr>
                              <w:t>3.7: Trƣờng có chính sách, biện pháp và thực hiện các chính sách, biện pháp khuyến khích nhà giáo học tập và tự bồi dƣỡng nâng cao trình độ chuyên môn, nghiệp vụ, đổi mới phƣơng pháp giảng dạy.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76" type="#_x0000_t202" style="position:absolute;margin-left:65.3pt;margin-top:10.15pt;width:479.15pt;height:56.4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" filled="f" strokeweight=".48pt">
                <v:textbox inset="0,0,0,0">
                  <w:txbxContent>
                    <w:p w:rsidR="00FA7DA1" w:rsidRDefault="00311B3B">
                      <w:pPr>
                        <w:spacing w:before="19" w:line="288" w:lineRule="auto"/>
                        <w:ind w:left="108" w:right="114" w:firstLine="324"/>
                        <w:jc w:val="both"/>
                        <w:rPr>
                          <w:b/>
                          <w:sz w:val="26"/>
                        </w:rPr>
                      </w:pPr>
                      <w:r>
                        <w:rPr>
                          <w:b/>
                          <w:i/>
                          <w:sz w:val="26"/>
                        </w:rPr>
                        <w:t xml:space="preserve">Tiêu chuẩn </w:t>
                      </w:r>
                      <w:r>
                        <w:rPr>
                          <w:b/>
                          <w:sz w:val="26"/>
                        </w:rPr>
                        <w:t>3.7: Trƣờng có chính sách, biện pháp và thực hiện các chính sách, biện pháp khuyến khích nhà giáo học tập và tự bồi dƣỡng nâng cao trình độ chuyên môn, nghiệp vụ, đổi mới phƣơng pháp giảng dạy.</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5"/>
        <w:rPr>
          <w:b/>
          <w:sz w:val="15"/>
        </w:rPr>
      </w:pPr>
    </w:p>
    <w:p w:rsidR="00FA7DA1" w:rsidRDefault="00311B3B">
      <w:pPr>
        <w:pStyle w:val="BodyText"/>
        <w:spacing w:before="66"/>
        <w:ind w:left="938" w:right="255"/>
      </w:pPr>
      <w:r>
        <w:t>Việc nâng cao trình độ chuyên môn - nghiệp vụ, đổi mới phương pháp giảng dạy</w:t>
      </w:r>
    </w:p>
    <w:p w:rsidR="00FA7DA1" w:rsidRDefault="00FA7DA1">
      <w:pPr>
        <w:sectPr w:rsidR="00FA7DA1">
          <w:footerReference w:type="default" r:id="rId16"/>
          <w:pgSz w:w="11910" w:h="16850"/>
          <w:pgMar w:top="960" w:right="900" w:bottom="1040" w:left="1200" w:header="0" w:footer="854" w:gutter="0"/>
          <w:pgNumType w:start="90"/>
          <w:cols w:space="720"/>
        </w:sectPr>
      </w:pPr>
    </w:p>
    <w:p w:rsidR="00FA7DA1" w:rsidRDefault="00311B3B">
      <w:pPr>
        <w:pStyle w:val="BodyText"/>
        <w:spacing w:before="51" w:line="288" w:lineRule="auto"/>
        <w:ind w:left="118" w:right="109"/>
        <w:jc w:val="both"/>
        <w:rPr>
          <w:i/>
        </w:rPr>
      </w:pPr>
      <w:r>
        <w:lastRenderedPageBreak/>
        <w:t>của nhà giáo góp phần nâng cao chất lượng đào tạo của nhà trường. Công tác này là nhiệm vụ của giáo viên và cũng là quyền lợi. Để tạo đi</w:t>
      </w:r>
      <w:r>
        <w:t xml:space="preserve">ều kiện và khuyến khích nhà giáo học tập, tự bồi dưỡng, nhà trường đã ban hành các chính sách, biện pháp khuyến khích về tài chính được quy định cụ thể trong quy chế chi tiêu nội bộ hàng năm </w:t>
      </w:r>
      <w:r>
        <w:rPr>
          <w:i/>
        </w:rPr>
        <w:t xml:space="preserve">(3.7.01 - Khoản j Điều 24 trong Quy chế chi tiêu nội bộ) </w:t>
      </w:r>
      <w:r>
        <w:t>cũng như</w:t>
      </w:r>
      <w:r>
        <w:t xml:space="preserve"> các chính sách, biện pháp miễn giảm khối lượng công tác trong thời gian nhà giáo học tập được quy định trong chế độ công tác GV hàng năm</w:t>
      </w:r>
      <w:r>
        <w:rPr>
          <w:i/>
        </w:rPr>
        <w:t xml:space="preserve">; </w:t>
      </w:r>
      <w:r>
        <w:t xml:space="preserve">quy đổi luận văn tốt nghiệp thành số tiết NCKH. </w:t>
      </w:r>
      <w:r>
        <w:rPr>
          <w:i/>
        </w:rPr>
        <w:t>(3.7.02 – Điều 10 và phụ lục 1 trong chế độ công tác GV năm).</w:t>
      </w:r>
    </w:p>
    <w:p w:rsidR="00FA7DA1" w:rsidRDefault="00311B3B">
      <w:pPr>
        <w:pStyle w:val="BodyText"/>
        <w:spacing w:before="193" w:line="288" w:lineRule="auto"/>
        <w:ind w:left="118" w:right="112" w:firstLine="719"/>
        <w:jc w:val="both"/>
      </w:pPr>
      <w:r>
        <w:t>Có chín</w:t>
      </w:r>
      <w:r>
        <w:t>h sách hỗ trợ kinh phí khuyến khích nhà giáo nghiên cứu học tập và tự bồi dưỡng nâng cao trình độ học tập, đổi mới phương pháp giảng dạy, quy định trong Quy chế chi tiêu nội bộ của trường hàng năm. Từ năm 2015 đến nay nhà trường đã hỗ trợ kinh phí khuyến k</w:t>
      </w:r>
      <w:r>
        <w:t>hích nhà giáo nghiên cứu học tập và tự bồi dưỡng nâng cao trình độ khoảng tiền</w:t>
      </w:r>
      <w:r>
        <w:rPr>
          <w:spacing w:val="-9"/>
        </w:rPr>
        <w:t xml:space="preserve"> </w:t>
      </w:r>
      <w:r>
        <w:t>là:</w:t>
      </w:r>
    </w:p>
    <w:p w:rsidR="00FA7DA1" w:rsidRDefault="00FA7DA1">
      <w:pPr>
        <w:pStyle w:val="BodyText"/>
        <w:spacing w:before="3"/>
        <w:rPr>
          <w:sz w:val="11"/>
        </w:rPr>
      </w:pPr>
    </w:p>
    <w:p w:rsidR="00FA7DA1" w:rsidRDefault="00311B3B">
      <w:pPr>
        <w:pStyle w:val="BodyText"/>
        <w:spacing w:before="66"/>
        <w:ind w:left="838" w:right="79"/>
      </w:pPr>
      <w:r>
        <w:t xml:space="preserve">+ Từ 25.000.000 – 50.000.000 triệu đồng cho GV tham gia lớp Thạc sĩ, Tiến sĩ </w:t>
      </w:r>
      <w:r>
        <w:rPr>
          <w:spacing w:val="59"/>
        </w:rPr>
        <w:t xml:space="preserve"> </w:t>
      </w:r>
      <w:r>
        <w:t>tự</w:t>
      </w:r>
    </w:p>
    <w:p w:rsidR="00FA7DA1" w:rsidRDefault="00311B3B">
      <w:pPr>
        <w:pStyle w:val="BodyText"/>
        <w:spacing w:before="58"/>
        <w:ind w:left="118" w:right="79"/>
      </w:pPr>
      <w:r>
        <w:t>túc.</w:t>
      </w:r>
    </w:p>
    <w:p w:rsidR="00FA7DA1" w:rsidRDefault="00FA7DA1">
      <w:pPr>
        <w:pStyle w:val="BodyText"/>
        <w:spacing w:before="3"/>
        <w:rPr>
          <w:sz w:val="16"/>
        </w:rPr>
      </w:pPr>
    </w:p>
    <w:p w:rsidR="00FA7DA1" w:rsidRDefault="00311B3B">
      <w:pPr>
        <w:pStyle w:val="BodyText"/>
        <w:spacing w:before="66" w:line="288" w:lineRule="auto"/>
        <w:ind w:left="118" w:right="79" w:firstLine="719"/>
      </w:pPr>
      <w:r>
        <w:t>+ Từ 50.000.000 – 150.000.000 triệu đồng cho GV tham gia lớp Thạc sĩ, Tiến sĩ được Sở duyệt cử tham gia lớp học;</w:t>
      </w:r>
    </w:p>
    <w:p w:rsidR="00FA7DA1" w:rsidRDefault="00311B3B">
      <w:pPr>
        <w:pStyle w:val="BodyText"/>
        <w:spacing w:before="195" w:line="288" w:lineRule="auto"/>
        <w:ind w:left="118" w:right="110" w:firstLine="566"/>
        <w:jc w:val="both"/>
        <w:rPr>
          <w:i/>
        </w:rPr>
      </w:pPr>
      <w:r>
        <w:t xml:space="preserve">Nhà trường đã miễm giảm 70 tiết/năm cho thời gian 2 năm đối với GV tham gia học Thạc sĩ, miễm giảm 120 tiết/năm cho thời gian tối đa 4 năm đối </w:t>
      </w:r>
      <w:r>
        <w:t xml:space="preserve">với GV tham gia nghiên cứu sinh. Mỗi CBGV được cử tham gia học tập đều có báo cáo tình hình học tập cũng  như thời khóa biểu học tập để từng đơn vị sắp xếp, bố trí công việc cho phù hợp nhằm tạo điều kiện học tập tốt nhất. </w:t>
      </w:r>
      <w:r>
        <w:rPr>
          <w:i/>
        </w:rPr>
        <w:t>(3.7.03 – Thời khóa biểu khóa học</w:t>
      </w:r>
      <w:r>
        <w:rPr>
          <w:i/>
        </w:rPr>
        <w:t xml:space="preserve"> của</w:t>
      </w:r>
      <w:r>
        <w:rPr>
          <w:i/>
          <w:spacing w:val="-13"/>
        </w:rPr>
        <w:t xml:space="preserve"> </w:t>
      </w:r>
      <w:r>
        <w:rPr>
          <w:i/>
        </w:rPr>
        <w:t>CBGV).</w:t>
      </w:r>
    </w:p>
    <w:p w:rsidR="00FA7DA1" w:rsidRDefault="00311B3B">
      <w:pPr>
        <w:pStyle w:val="BodyText"/>
        <w:spacing w:before="193" w:line="288" w:lineRule="auto"/>
        <w:ind w:left="118" w:right="115" w:firstLine="566"/>
        <w:jc w:val="both"/>
        <w:rPr>
          <w:i/>
        </w:rPr>
      </w:pPr>
      <w:r>
        <w:t xml:space="preserve">Với các chính sách khuyến khích đội ngũ nhà giáo tham gia học tập. GV tham gia các lớp học đã thực hiện hồ sơ cam kết với Nhà trường thực hiện tốt các khóa học, đảm bảo thời gian học, thời gian đào tạo </w:t>
      </w:r>
      <w:r>
        <w:rPr>
          <w:i/>
        </w:rPr>
        <w:t>(3.7.04 – Đơn cam kết đi học).</w:t>
      </w:r>
    </w:p>
    <w:p w:rsidR="00FA7DA1" w:rsidRDefault="00311B3B">
      <w:pPr>
        <w:pStyle w:val="BodyText"/>
        <w:spacing w:before="195" w:line="288" w:lineRule="auto"/>
        <w:ind w:left="118" w:right="108" w:firstLine="566"/>
        <w:jc w:val="both"/>
        <w:rPr>
          <w:i/>
        </w:rPr>
      </w:pPr>
      <w:r>
        <w:t xml:space="preserve">Việc đổi mới phương pháp giảng dạy là một trong những nhiệm vụ trọng tâm trong kế hoạch chiến lược phát triển trường, được cụ thể hóa thông hoạt động đào tạo từng học kỳ, năm học </w:t>
      </w:r>
      <w:r>
        <w:rPr>
          <w:i/>
        </w:rPr>
        <w:t xml:space="preserve">(3.7.05 - Kế hoạch tổ chức hội giảng cấp khoa). </w:t>
      </w:r>
      <w:r>
        <w:t>Để tổ chức quá trình đào  tạo</w:t>
      </w:r>
      <w:r>
        <w:t xml:space="preserve"> và bồi dưỡng nghiệp vụ sư phạm cho GV, Năm 2015, Trường đã mời Tiến sĩ Trần Khánh Đức tập huấn kiến thức tổ chức giảng dạy theo định hướng tiếp cận CDIO </w:t>
      </w:r>
      <w:r>
        <w:rPr>
          <w:spacing w:val="14"/>
        </w:rPr>
        <w:t xml:space="preserve"> </w:t>
      </w:r>
      <w:r>
        <w:rPr>
          <w:i/>
        </w:rPr>
        <w:t>(3.7.06</w:t>
      </w:r>
    </w:p>
    <w:p w:rsidR="00FA7DA1" w:rsidRDefault="00311B3B">
      <w:pPr>
        <w:spacing w:before="1"/>
        <w:ind w:left="118" w:right="79"/>
        <w:rPr>
          <w:i/>
          <w:sz w:val="26"/>
        </w:rPr>
      </w:pPr>
      <w:r>
        <w:rPr>
          <w:i/>
          <w:sz w:val="26"/>
        </w:rPr>
        <w:t>- Biên bản họp Hội đồng CDIO).</w:t>
      </w:r>
    </w:p>
    <w:p w:rsidR="00FA7DA1" w:rsidRDefault="00FA7DA1">
      <w:pPr>
        <w:pStyle w:val="BodyText"/>
        <w:rPr>
          <w:i/>
          <w:sz w:val="22"/>
        </w:rPr>
      </w:pPr>
    </w:p>
    <w:p w:rsidR="00FA7DA1" w:rsidRDefault="00311B3B">
      <w:pPr>
        <w:pStyle w:val="Heading3"/>
        <w:spacing w:before="0"/>
        <w:ind w:left="118" w:right="79"/>
        <w:rPr>
          <w:b w:val="0"/>
          <w:i/>
        </w:rPr>
      </w:pPr>
      <w:r>
        <w:t xml:space="preserve">Tự đánh giá tiêu chuẩn 3.7 đạt: </w:t>
      </w:r>
      <w:r>
        <w:rPr>
          <w:i/>
        </w:rPr>
        <w:t>1 điểm</w:t>
      </w:r>
      <w:r>
        <w:rPr>
          <w:b w:val="0"/>
          <w:i/>
        </w:rPr>
        <w:t>.</w:t>
      </w:r>
    </w:p>
    <w:p w:rsidR="00FA7DA1" w:rsidRDefault="00FA7DA1">
      <w:pPr>
        <w:sectPr w:rsidR="00FA7DA1">
          <w:pgSz w:w="11910" w:h="16850"/>
          <w:pgMar w:top="960" w:right="1020" w:bottom="1040" w:left="13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716915"/>
                <wp:effectExtent l="9525" t="9525" r="10795" b="6985"/>
                <wp:docPr id="79"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9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8" w:firstLine="324"/>
                              <w:jc w:val="both"/>
                              <w:rPr>
                                <w:b/>
                                <w:sz w:val="26"/>
                              </w:rPr>
                            </w:pPr>
                            <w:r>
                              <w:rPr>
                                <w:b/>
                                <w:i/>
                                <w:sz w:val="26"/>
                              </w:rPr>
                              <w:t xml:space="preserve">Tiêu chuẩn </w:t>
                            </w:r>
                            <w:r>
                              <w:rPr>
                                <w:b/>
                                <w:sz w:val="26"/>
                              </w:rPr>
                              <w:t>3.8: Hằng năm, trƣờng có kế hoạch và triển khai kế hoạch đào tạo, bồi dƣỡng nâng cao trình độ chuyên môn, nghiệp vụ và phƣơng pháp giảng dạy cho đội ngũ nhà giáo.</w:t>
                            </w:r>
                          </w:p>
                        </w:txbxContent>
                      </wps:txbx>
                      <wps:bodyPr rot="0" vert="horz" wrap="square" lIns="0" tIns="0" rIns="0" bIns="0" anchor="t" anchorCtr="0" upright="1">
                        <a:noAutofit/>
                      </wps:bodyPr>
                    </wps:wsp>
                  </a:graphicData>
                </a:graphic>
              </wp:inline>
            </w:drawing>
          </mc:Choice>
          <mc:Fallback>
            <w:pict>
              <v:shape id="Text Box 75" o:spid="_x0000_s1077" type="#_x0000_t202" style="width:479.15pt;height:5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" filled="f" strokeweight=".48pt">
                <v:textbox inset="0,0,0,0">
                  <w:txbxContent>
                    <w:p w:rsidR="00FA7DA1" w:rsidRDefault="00311B3B">
                      <w:pPr>
                        <w:spacing w:before="19" w:line="288" w:lineRule="auto"/>
                        <w:ind w:left="108" w:right="108" w:firstLine="324"/>
                        <w:jc w:val="both"/>
                        <w:rPr>
                          <w:b/>
                          <w:sz w:val="26"/>
                        </w:rPr>
                      </w:pPr>
                      <w:r>
                        <w:rPr>
                          <w:b/>
                          <w:i/>
                          <w:sz w:val="26"/>
                        </w:rPr>
                        <w:t xml:space="preserve">Tiêu chuẩn </w:t>
                      </w:r>
                      <w:r>
                        <w:rPr>
                          <w:b/>
                          <w:sz w:val="26"/>
                        </w:rPr>
                        <w:t>3.8: Hằng năm, trƣờng có kế hoạch và triển khai kế hoạch đào tạo, bồi dƣỡng nâng cao trình độ chuyên môn, nghiệp vụ và phƣơng pháp giảng dạy cho đội ngũ nhà giáo.</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1"/>
        <w:rPr>
          <w:b/>
          <w:sz w:val="21"/>
        </w:rPr>
      </w:pPr>
    </w:p>
    <w:p w:rsidR="00FA7DA1" w:rsidRDefault="00311B3B">
      <w:pPr>
        <w:spacing w:before="1" w:line="288" w:lineRule="auto"/>
        <w:ind w:left="218" w:right="232" w:firstLine="719"/>
        <w:jc w:val="both"/>
        <w:rPr>
          <w:i/>
          <w:sz w:val="26"/>
        </w:rPr>
      </w:pPr>
      <w:r>
        <w:rPr>
          <w:sz w:val="26"/>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w:t>
      </w:r>
      <w:r>
        <w:rPr>
          <w:sz w:val="26"/>
        </w:rPr>
        <w:t xml:space="preserve">ạch học tập, bồi dưỡng nâng cao trình độ của giáo viên </w:t>
      </w:r>
      <w:r>
        <w:rPr>
          <w:i/>
          <w:sz w:val="26"/>
        </w:rPr>
        <w:t>(3.8.01 - Kế hoạch học tập nâng cao trình độ chuyên môn nghiệp vụ)</w:t>
      </w:r>
      <w:r>
        <w:rPr>
          <w:sz w:val="26"/>
        </w:rPr>
        <w:t xml:space="preserve">, lãnh đạo các đơn vị thực hiện tổng hợp và gửi phòng TC-HC-TH </w:t>
      </w:r>
      <w:r>
        <w:rPr>
          <w:i/>
          <w:sz w:val="26"/>
        </w:rPr>
        <w:t>(3.8.02 - Danh sách CB, GV, NV tham gia các lớp bồi</w:t>
      </w:r>
      <w:r>
        <w:rPr>
          <w:i/>
          <w:spacing w:val="-18"/>
          <w:sz w:val="26"/>
        </w:rPr>
        <w:t xml:space="preserve"> </w:t>
      </w:r>
      <w:r>
        <w:rPr>
          <w:i/>
          <w:sz w:val="26"/>
        </w:rPr>
        <w:t>dưỡng).</w:t>
      </w:r>
    </w:p>
    <w:p w:rsidR="00FA7DA1" w:rsidRDefault="00311B3B">
      <w:pPr>
        <w:spacing w:before="193" w:line="288" w:lineRule="auto"/>
        <w:ind w:left="218" w:right="229" w:firstLine="566"/>
        <w:jc w:val="both"/>
        <w:rPr>
          <w:i/>
          <w:sz w:val="26"/>
        </w:rPr>
      </w:pPr>
      <w:r>
        <w:rPr>
          <w:sz w:val="26"/>
        </w:rPr>
        <w:t>Nhà trường l</w:t>
      </w:r>
      <w:r>
        <w:rPr>
          <w:sz w:val="26"/>
        </w:rPr>
        <w:t>uôn quan tâm và có kế hoạch tổ chức, tạo điều kiện cho đội ngũ giáo viên tham gia các lớp đào tạo, bồi dưỡng nâng cao trình độ chuyên môn, nghiệp vụ và phương pháp giảng dạy. Việc đào tạo, bồi dưỡng nâng cao trình độ chuyên môn, nghiệp vụ và phương pháp gi</w:t>
      </w:r>
      <w:r>
        <w:rPr>
          <w:sz w:val="26"/>
        </w:rPr>
        <w:t xml:space="preserve">ảng dạy cho đội ngũ nhà giáo được triển khai thực hiện theo kế hoạch </w:t>
      </w:r>
      <w:r>
        <w:rPr>
          <w:i/>
          <w:sz w:val="26"/>
        </w:rPr>
        <w:t xml:space="preserve">(3.8.01 - Kế hoạch học tập nâng cao trình độ chuyên môn nghiệp vụ) </w:t>
      </w:r>
      <w:r>
        <w:rPr>
          <w:sz w:val="26"/>
        </w:rPr>
        <w:t xml:space="preserve">và công khai đến toàn thể đội ngũ CB-GV thông qua trang web hành chính điện tử Egov của trường </w:t>
      </w:r>
      <w:r>
        <w:rPr>
          <w:i/>
          <w:sz w:val="26"/>
        </w:rPr>
        <w:t>(1.4.10 – Mục thông báo t</w:t>
      </w:r>
      <w:r>
        <w:rPr>
          <w:i/>
          <w:sz w:val="26"/>
        </w:rPr>
        <w:t>rên trang egov.lttc.edu.vn)</w:t>
      </w:r>
      <w:r>
        <w:rPr>
          <w:sz w:val="26"/>
        </w:rPr>
        <w:t xml:space="preserve">. Cuối năm học, Nhà trường thực hiện công tác tổng kết về tình hình thực hiện kế hoạch đã đề ra </w:t>
      </w:r>
      <w:r>
        <w:rPr>
          <w:i/>
          <w:sz w:val="26"/>
        </w:rPr>
        <w:t>(3.8.03 - Báo cáo công tác đào tạo, bồi dưỡng trong</w:t>
      </w:r>
      <w:r>
        <w:rPr>
          <w:i/>
          <w:spacing w:val="-10"/>
          <w:sz w:val="26"/>
        </w:rPr>
        <w:t xml:space="preserve"> </w:t>
      </w:r>
      <w:r>
        <w:rPr>
          <w:i/>
          <w:sz w:val="26"/>
        </w:rPr>
        <w:t>năm).</w:t>
      </w:r>
    </w:p>
    <w:p w:rsidR="00FA7DA1" w:rsidRDefault="00311B3B">
      <w:pPr>
        <w:pStyle w:val="Heading3"/>
        <w:spacing w:before="196"/>
        <w:rPr>
          <w:b w:val="0"/>
          <w:i/>
        </w:rPr>
      </w:pPr>
      <w:r>
        <w:t xml:space="preserve">Tự đánh giá tiêu chuẩn 3.8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28032" behindDoc="0" locked="0" layoutInCell="1" allowOverlap="1">
                <wp:simplePos x="0" y="0"/>
                <wp:positionH relativeFrom="page">
                  <wp:posOffset>829310</wp:posOffset>
                </wp:positionH>
                <wp:positionV relativeFrom="paragraph">
                  <wp:posOffset>167005</wp:posOffset>
                </wp:positionV>
                <wp:extent cx="6085205" cy="716280"/>
                <wp:effectExtent l="10160" t="5080" r="10160" b="12065"/>
                <wp:wrapTopAndBottom/>
                <wp:docPr id="78"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2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8" w:firstLine="324"/>
                              <w:jc w:val="both"/>
                              <w:rPr>
                                <w:b/>
                                <w:sz w:val="26"/>
                              </w:rPr>
                            </w:pPr>
                            <w:r>
                              <w:rPr>
                                <w:b/>
                                <w:i/>
                                <w:sz w:val="26"/>
                              </w:rPr>
                              <w:t xml:space="preserve">Tiêu chuẩn </w:t>
                            </w:r>
                            <w:r>
                              <w:rPr>
                                <w:b/>
                                <w:sz w:val="26"/>
                              </w:rPr>
                              <w:t>3.9: Nhà giáo đƣợc bồi dƣỡng, thực tập tại doanh nghiệp để cập nhật kiến thức, công nghệ, phƣơng pháp tổ chức quản lý sản xuất theo quy định và thực hiện theo quy định đặc thù của ngành nếu 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78" type="#_x0000_t202" style="position:absolute;margin-left:65.3pt;margin-top:13.15pt;width:479.15pt;height:56.4pt;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" filled="f" strokeweight=".48pt">
                <v:textbox inset="0,0,0,0">
                  <w:txbxContent>
                    <w:p w:rsidR="00FA7DA1" w:rsidRDefault="00311B3B">
                      <w:pPr>
                        <w:spacing w:before="19" w:line="288" w:lineRule="auto"/>
                        <w:ind w:left="108" w:right="108" w:firstLine="324"/>
                        <w:jc w:val="both"/>
                        <w:rPr>
                          <w:b/>
                          <w:sz w:val="26"/>
                        </w:rPr>
                      </w:pPr>
                      <w:r>
                        <w:rPr>
                          <w:b/>
                          <w:i/>
                          <w:sz w:val="26"/>
                        </w:rPr>
                        <w:t xml:space="preserve">Tiêu chuẩn </w:t>
                      </w:r>
                      <w:r>
                        <w:rPr>
                          <w:b/>
                          <w:sz w:val="26"/>
                        </w:rPr>
                        <w:t>3.9: Nhà giáo đƣợc bồi dƣỡng, thực tập tại doanh nghiệp để cập nhật kiến thức, công nghệ, phƣơng pháp tổ chức quản lý sản xuất theo quy định và thực hiện theo quy định đặc thù của ngành nếu có.</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32" w:firstLine="566"/>
        <w:jc w:val="both"/>
        <w:rPr>
          <w:i/>
          <w:sz w:val="26"/>
        </w:rPr>
      </w:pPr>
      <w:r>
        <w:rPr>
          <w:sz w:val="26"/>
        </w:rPr>
        <w:t>Nhằm nâng cao kiến thức, công nghệ, phương pháp tổ ch</w:t>
      </w:r>
      <w:r>
        <w:rPr>
          <w:sz w:val="26"/>
        </w:rPr>
        <w:t xml:space="preserve">ức quản lý sản xuất thực  tế. Hàng năm trường có kế hoạch tổ chức cho đội ngũ GV các khoa nghề của trường  được tham gia học tập tại các đơn vị sử dụng lao động </w:t>
      </w:r>
      <w:r>
        <w:rPr>
          <w:i/>
          <w:sz w:val="26"/>
        </w:rPr>
        <w:t>(3.9.01 – Kế hoạch, Quyết định   cử  nhà giáo đi thực tập tại đơn vị sử dụng lao</w:t>
      </w:r>
      <w:r>
        <w:rPr>
          <w:i/>
          <w:spacing w:val="-14"/>
          <w:sz w:val="26"/>
        </w:rPr>
        <w:t xml:space="preserve"> </w:t>
      </w:r>
      <w:r>
        <w:rPr>
          <w:i/>
          <w:sz w:val="26"/>
        </w:rPr>
        <w:t>động).</w:t>
      </w:r>
    </w:p>
    <w:p w:rsidR="00FA7DA1" w:rsidRDefault="00311B3B">
      <w:pPr>
        <w:pStyle w:val="BodyText"/>
        <w:spacing w:before="193" w:line="288" w:lineRule="auto"/>
        <w:ind w:left="218" w:right="233" w:firstLine="566"/>
        <w:jc w:val="both"/>
        <w:rPr>
          <w:i/>
        </w:rPr>
      </w:pPr>
      <w:r>
        <w:t>Đội ngũ GV của trường được tham gia học tập, cập nhật kiến thức thực tế tại các đơn vị sử dụng lao động trong các lĩnh vực: trực tiếp tham gia các dây truyền sản xuất, quản lý dịch vụ....theo đặc thù của ngành nghề thể hiện trong báo cáo tìm hiểu thực tế c</w:t>
      </w:r>
      <w:r>
        <w:t xml:space="preserve">ủa cá nhân, đơn vị trong nhà trường </w:t>
      </w:r>
      <w:r>
        <w:rPr>
          <w:i/>
        </w:rPr>
        <w:t>(3.9.02 – Danh sách nhà giáo đi thực tập tại đơn vị sử dụng lao động).</w:t>
      </w:r>
    </w:p>
    <w:p w:rsidR="00FA7DA1" w:rsidRDefault="00311B3B">
      <w:pPr>
        <w:pStyle w:val="Heading3"/>
        <w:spacing w:before="195"/>
        <w:rPr>
          <w:b w:val="0"/>
          <w:i/>
        </w:rPr>
      </w:pPr>
      <w:r>
        <w:t xml:space="preserve">Tự đánh giá tiêu chuẩn 3.9 không đạt: </w:t>
      </w:r>
      <w:r>
        <w:rPr>
          <w:i/>
        </w:rPr>
        <w:t>0 điểm</w:t>
      </w:r>
      <w:r>
        <w:rPr>
          <w:b w:val="0"/>
          <w:i/>
        </w:rPr>
        <w:t>.</w:t>
      </w:r>
    </w:p>
    <w:p w:rsidR="00FA7DA1" w:rsidRDefault="00FA7DA1">
      <w:pPr>
        <w:sectPr w:rsidR="00FA7DA1">
          <w:pgSz w:w="11910" w:h="16850"/>
          <w:pgMar w:top="1020" w:right="900" w:bottom="1040" w:left="12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7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rPr>
                                <w:b/>
                                <w:sz w:val="26"/>
                              </w:rPr>
                            </w:pPr>
                            <w:r>
                              <w:rPr>
                                <w:b/>
                                <w:i/>
                                <w:sz w:val="26"/>
                              </w:rPr>
                              <w:t xml:space="preserve">Tiêu chuẩn </w:t>
                            </w:r>
                            <w:r>
                              <w:rPr>
                                <w:b/>
                                <w:sz w:val="26"/>
                              </w:rPr>
                              <w:t xml:space="preserve">3.10: Hằng năm, trƣờng thực hiện tổng kết, đánh giá hiệu quả công tác </w:t>
                            </w:r>
                            <w:r>
                              <w:rPr>
                                <w:b/>
                                <w:sz w:val="26"/>
                              </w:rPr>
                              <w:t>đào tạo, bồi dƣỡng đối với đội ngũ nhà giáo.</w:t>
                            </w:r>
                          </w:p>
                        </w:txbxContent>
                      </wps:txbx>
                      <wps:bodyPr rot="0" vert="horz" wrap="square" lIns="0" tIns="0" rIns="0" bIns="0" anchor="t" anchorCtr="0" upright="1">
                        <a:noAutofit/>
                      </wps:bodyPr>
                    </wps:wsp>
                  </a:graphicData>
                </a:graphic>
              </wp:inline>
            </w:drawing>
          </mc:Choice>
          <mc:Fallback>
            <w:pict>
              <v:shape id="Text Box 73" o:spid="_x0000_s1079"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" filled="f" strokeweight=".48pt">
                <v:textbox inset="0,0,0,0">
                  <w:txbxContent>
                    <w:p w:rsidR="00FA7DA1" w:rsidRDefault="00311B3B">
                      <w:pPr>
                        <w:spacing w:before="19" w:line="288" w:lineRule="auto"/>
                        <w:ind w:left="108" w:right="87"/>
                        <w:rPr>
                          <w:b/>
                          <w:sz w:val="26"/>
                        </w:rPr>
                      </w:pPr>
                      <w:r>
                        <w:rPr>
                          <w:b/>
                          <w:i/>
                          <w:sz w:val="26"/>
                        </w:rPr>
                        <w:t xml:space="preserve">Tiêu chuẩn </w:t>
                      </w:r>
                      <w:r>
                        <w:rPr>
                          <w:b/>
                          <w:sz w:val="26"/>
                        </w:rPr>
                        <w:t xml:space="preserve">3.10: Hằng năm, trƣờng thực hiện tổng kết, đánh giá hiệu quả công tác </w:t>
                      </w:r>
                      <w:r>
                        <w:rPr>
                          <w:b/>
                          <w:sz w:val="26"/>
                        </w:rPr>
                        <w:t>đào tạo, bồi dƣỡng đối với đội ngũ nhà giáo.</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spacing w:line="288" w:lineRule="auto"/>
        <w:ind w:left="218" w:right="228" w:firstLine="566"/>
        <w:jc w:val="both"/>
        <w:rPr>
          <w:i/>
          <w:sz w:val="26"/>
        </w:rPr>
      </w:pPr>
      <w:r>
        <w:rPr>
          <w:sz w:val="26"/>
        </w:rPr>
        <w:t>Để thực hiện tốt công tác đào tạo, bồi dưỡng đối với đội ngũ nhà giáo, giúp công tác này đạt hiểu quả cao. Vào tháng 9 hàng năm, phòng TC-HC-TH thực hiện thống kê và báo cáo công tác đào tạo, bồi dưỡng trong năm qua đó đề ra kế hoạch, phương hướng nhiệm vụ</w:t>
      </w:r>
      <w:r>
        <w:rPr>
          <w:sz w:val="26"/>
        </w:rPr>
        <w:t xml:space="preserve"> năm học tới với mục đích đánh giá hiệu quả công tác đào tạo, bồi dưỡng chuyên môn nghiệp vụ đối với đội ngũ nhà giáo. Cụ thể trong năm có bao nhiêu lớp bồi dưỡng, tập huấn; những đối tượng nào đã tham gia…. Từ đó rút kinh nghiệm để thực  hiện kế hoạch cho</w:t>
      </w:r>
      <w:r>
        <w:rPr>
          <w:sz w:val="26"/>
        </w:rPr>
        <w:t xml:space="preserve"> năm sau được tốt hơn </w:t>
      </w:r>
      <w:r>
        <w:rPr>
          <w:i/>
          <w:sz w:val="26"/>
        </w:rPr>
        <w:t>(3.10.01 - Báo cáo công tác đào tạo, bồi dưỡng trong năm và phương hướng nhiệm vụ năm học mới), (3.10.02 – Kế hoạch công tác đào tạo, bồi dưỡng năm</w:t>
      </w:r>
      <w:r>
        <w:rPr>
          <w:i/>
          <w:spacing w:val="-16"/>
          <w:sz w:val="26"/>
        </w:rPr>
        <w:t xml:space="preserve"> </w:t>
      </w:r>
      <w:r>
        <w:rPr>
          <w:i/>
          <w:sz w:val="26"/>
        </w:rPr>
        <w:t>học).</w:t>
      </w:r>
    </w:p>
    <w:p w:rsidR="00FA7DA1" w:rsidRDefault="00311B3B">
      <w:pPr>
        <w:pStyle w:val="BodyText"/>
        <w:spacing w:before="193" w:line="288" w:lineRule="auto"/>
        <w:ind w:left="218" w:right="228" w:firstLine="719"/>
        <w:jc w:val="both"/>
        <w:rPr>
          <w:i/>
        </w:rPr>
      </w:pPr>
      <w:r>
        <w:t>Thực hiện theo kế hoạch đã xây dựng, từ năm 2015 đến nay đội ngũ CB-VC-NLĐ đã đư</w:t>
      </w:r>
      <w:r>
        <w:t xml:space="preserve">ợc tham gia bồi dưỡng chuyên môn, nghiệp vụ bình quân mỗi năm có khoảng </w:t>
      </w:r>
      <w:r>
        <w:rPr>
          <w:spacing w:val="2"/>
        </w:rPr>
        <w:t xml:space="preserve">180 </w:t>
      </w:r>
      <w:r>
        <w:t>cá nhân tham gia các lớp đào tạo, bồi dưỡng chuyên môn và nghiệp vụ. Khi được cử đi đào tạo, bồi dưỡng các khóa học như trên thì 100% cá nhân đều tham gia nghiêm túc nhiệm vụ học t</w:t>
      </w:r>
      <w:r>
        <w:t xml:space="preserve">ập, bồi dưỡng kiến thức và hoàn thành việc học tập, bồi dưỡng với kết quả đạt yêu cầu. </w:t>
      </w:r>
      <w:r>
        <w:rPr>
          <w:i/>
        </w:rPr>
        <w:t>(3.10.01 - Báo cáo công tác đào tạo, bồi dưỡng trong năm và phương hướng nhiệm vụ năm học</w:t>
      </w:r>
      <w:r>
        <w:rPr>
          <w:i/>
          <w:spacing w:val="-3"/>
        </w:rPr>
        <w:t xml:space="preserve"> </w:t>
      </w:r>
      <w:r>
        <w:rPr>
          <w:i/>
        </w:rPr>
        <w:t>mới).</w:t>
      </w:r>
    </w:p>
    <w:p w:rsidR="00FA7DA1" w:rsidRDefault="00311B3B">
      <w:pPr>
        <w:pStyle w:val="Heading3"/>
        <w:spacing w:before="196"/>
        <w:rPr>
          <w:b w:val="0"/>
          <w:i/>
        </w:rPr>
      </w:pPr>
      <w:r>
        <w:t xml:space="preserve">Tự đánh giá tiêu chuẩn 3.10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29056" behindDoc="0" locked="0" layoutInCell="1" allowOverlap="1">
                <wp:simplePos x="0" y="0"/>
                <wp:positionH relativeFrom="page">
                  <wp:posOffset>829310</wp:posOffset>
                </wp:positionH>
                <wp:positionV relativeFrom="paragraph">
                  <wp:posOffset>167005</wp:posOffset>
                </wp:positionV>
                <wp:extent cx="6085205" cy="487680"/>
                <wp:effectExtent l="10160" t="5080" r="10160" b="12065"/>
                <wp:wrapTopAndBottom/>
                <wp:docPr id="76"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3.11: Hiệu trƣởng, phó hiệu trƣởng của trƣờng đáp ứng các tiêu chuẩn theo quy định và thực hiện đúng quyền hạn, trách nhiệm đƣợc giao.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80" type="#_x0000_t202" style="position:absolute;margin-left:65.3pt;margin-top:13.15pt;width:479.15pt;height:38.4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3.11: Hiệu trƣởng, phó hiệu trƣởng của trƣờng đáp ứng các tiêu chuẩn theo quy định và thực hiện đúng quyền hạn, trách nhiệm đƣợc giao.</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31" w:firstLine="719"/>
        <w:jc w:val="both"/>
        <w:rPr>
          <w:i/>
          <w:sz w:val="26"/>
        </w:rPr>
      </w:pPr>
      <w:r>
        <w:rPr>
          <w:sz w:val="26"/>
        </w:rPr>
        <w:t>Ban Giám hiệu Trường gồm có Hiệu trưởng và ba Phó Hiệu trưởng, tất cả đều tốt nghiệp Thạc sĩ và có trình độ Lý l</w:t>
      </w:r>
      <w:r>
        <w:rPr>
          <w:sz w:val="26"/>
        </w:rPr>
        <w:t xml:space="preserve">uận Chính trị từ trung cấp trở lên. Có năng lực chuyên môn và nghiệp vụ quản lý, năng động trong công tác lãnh đạo các hoạt động của trường, có đủ sức khỏe để đảm nhiệm chức vụ được giao, có lý lịch kê khai rõ ràng </w:t>
      </w:r>
      <w:r>
        <w:rPr>
          <w:i/>
          <w:sz w:val="26"/>
        </w:rPr>
        <w:t xml:space="preserve">(3.11.01 - Danh sách trích ngang lý lịch </w:t>
      </w:r>
      <w:r>
        <w:rPr>
          <w:i/>
          <w:sz w:val="26"/>
        </w:rPr>
        <w:t>Ban Giám hiệu)</w:t>
      </w:r>
      <w:r>
        <w:rPr>
          <w:sz w:val="26"/>
        </w:rPr>
        <w:t xml:space="preserve">. Được Sở GD&amp;ĐT Tp.HCM ban hành quyết định bổ nhiệm theo nhiệm kỳ 5 năm </w:t>
      </w:r>
      <w:r>
        <w:rPr>
          <w:i/>
          <w:sz w:val="26"/>
        </w:rPr>
        <w:t>(3.11.02 - Quyết định bổ nhiệm Hiệu trưởng; Phó Hiệu trưởng).</w:t>
      </w:r>
    </w:p>
    <w:p w:rsidR="00FA7DA1" w:rsidRDefault="00311B3B">
      <w:pPr>
        <w:pStyle w:val="BodyText"/>
        <w:spacing w:before="193" w:line="288" w:lineRule="auto"/>
        <w:ind w:left="218" w:right="227" w:firstLine="719"/>
        <w:jc w:val="both"/>
      </w:pPr>
      <w:r>
        <w:t>* Hiệu trưởng có trình độ chuyên môn Thạc sĩ chuyên ngành Giáo dục học, Cử nhân chính trị, đã được phong tặn</w:t>
      </w:r>
      <w:r>
        <w:t>g danh hiệu Nhà giáo ưu tú; có thâm niên giảng dạy  hơn 30</w:t>
      </w:r>
      <w:r>
        <w:rPr>
          <w:spacing w:val="-5"/>
        </w:rPr>
        <w:t xml:space="preserve"> </w:t>
      </w:r>
      <w:r>
        <w:t>năm.</w:t>
      </w:r>
    </w:p>
    <w:p w:rsidR="00FA7DA1" w:rsidRDefault="00311B3B">
      <w:pPr>
        <w:pStyle w:val="BodyText"/>
        <w:spacing w:before="195" w:line="288" w:lineRule="auto"/>
        <w:ind w:left="218" w:right="228" w:firstLine="566"/>
        <w:jc w:val="both"/>
      </w:pPr>
      <w:r>
        <w:t>* Các Phó Hiệu trưởng là những cán bộ, giảng viên có cơ cấu tuổi đời hợp lý, kinh nghiệm và chuyên môn cao, đảm bảo tính kế thừa, đã từng thực hiện nhiều chức vụ quan trọng, có nhiều kinh nghi</w:t>
      </w:r>
      <w:r>
        <w:t>ệm trong lãnh đạo, quản lý, điều hành giảng dạy và NCKH.</w:t>
      </w:r>
    </w:p>
    <w:p w:rsidR="00FA7DA1" w:rsidRDefault="00FA7DA1">
      <w:pPr>
        <w:spacing w:line="288" w:lineRule="auto"/>
        <w:jc w:val="both"/>
        <w:sectPr w:rsidR="00FA7DA1">
          <w:pgSz w:w="11910" w:h="16850"/>
          <w:pgMar w:top="1020" w:right="900" w:bottom="1040" w:left="1200" w:header="0" w:footer="854" w:gutter="0"/>
          <w:cols w:space="720"/>
        </w:sectPr>
      </w:pPr>
    </w:p>
    <w:p w:rsidR="00FA7DA1" w:rsidRDefault="00311B3B">
      <w:pPr>
        <w:pStyle w:val="BodyText"/>
        <w:spacing w:before="51" w:line="288" w:lineRule="auto"/>
        <w:ind w:left="218" w:right="237"/>
        <w:jc w:val="both"/>
      </w:pPr>
      <w:r>
        <w:lastRenderedPageBreak/>
        <w:t>Ngoài ra, Phó Hiệu trưởng phụ trách công tác đào tạo Có trình độ chuyên môn Thạc sĩ chuyên ngành Công nghệ Chế tạo máy, có kinh nghiệm tham gia công tác giảng dạy từ năm 2001 đến na</w:t>
      </w:r>
      <w:r>
        <w:t>y.</w:t>
      </w:r>
    </w:p>
    <w:p w:rsidR="00FA7DA1" w:rsidRDefault="00311B3B">
      <w:pPr>
        <w:spacing w:before="195" w:line="288" w:lineRule="auto"/>
        <w:ind w:left="218" w:right="228" w:firstLine="566"/>
        <w:jc w:val="both"/>
        <w:rPr>
          <w:i/>
          <w:sz w:val="26"/>
        </w:rPr>
      </w:pPr>
      <w:r>
        <w:rPr>
          <w:sz w:val="26"/>
        </w:rPr>
        <w:t xml:space="preserve">Hiệu trưởng và Phó Hiệu trưởng của trường có đủ năng lực và các tiêu chuẩn theo quy định. Ban Giám hiệu Trường đã thực hiện đầy đủ quyền hạn và trách nhiệm theo qui định của Nhà nước, Quy chế tổ chức và hoạt động </w:t>
      </w:r>
      <w:r>
        <w:rPr>
          <w:i/>
          <w:sz w:val="26"/>
        </w:rPr>
        <w:t xml:space="preserve">(1.1.01 - Quy chế tổ chức và hoạt  động </w:t>
      </w:r>
      <w:r>
        <w:rPr>
          <w:i/>
          <w:sz w:val="26"/>
        </w:rPr>
        <w:t>Trường Cao đẳng Lý Tự Trọng Tp.HCM)</w:t>
      </w:r>
      <w:r>
        <w:rPr>
          <w:sz w:val="26"/>
        </w:rPr>
        <w:t xml:space="preserve">, Quy chế làm việc của trường </w:t>
      </w:r>
      <w:r>
        <w:rPr>
          <w:i/>
          <w:sz w:val="26"/>
        </w:rPr>
        <w:t>(1.3.06 - Quyết định ban hành Quy chế làm việc của Trường Cao đẳng Lý Tự Trọng</w:t>
      </w:r>
      <w:r>
        <w:rPr>
          <w:i/>
          <w:spacing w:val="-25"/>
          <w:sz w:val="26"/>
        </w:rPr>
        <w:t xml:space="preserve"> </w:t>
      </w:r>
      <w:r>
        <w:rPr>
          <w:i/>
          <w:sz w:val="26"/>
        </w:rPr>
        <w:t>TPHCM).</w:t>
      </w:r>
    </w:p>
    <w:p w:rsidR="00FA7DA1" w:rsidRDefault="00311B3B">
      <w:pPr>
        <w:pStyle w:val="BodyText"/>
        <w:spacing w:before="193" w:line="288" w:lineRule="auto"/>
        <w:ind w:left="218" w:right="231" w:firstLine="566"/>
        <w:jc w:val="both"/>
      </w:pPr>
      <w:r>
        <w:t>Hiệu trưởng là người đại diện theo pháp luật của trường; chịu trách nhiệm trực tiếp quản lý và điều hành các hoạt động chung của trường. Các Phó Hiệu trưởng là người  giúp việc cho Hiệu trưởng quản lý các hoạt động chuyên môn phù hợp với năng lực quản lý.</w:t>
      </w:r>
    </w:p>
    <w:p w:rsidR="00FA7DA1" w:rsidRDefault="00311B3B">
      <w:pPr>
        <w:spacing w:before="193" w:line="288" w:lineRule="auto"/>
        <w:ind w:left="218" w:right="230" w:firstLine="566"/>
        <w:jc w:val="both"/>
        <w:rPr>
          <w:i/>
          <w:sz w:val="26"/>
        </w:rPr>
      </w:pPr>
      <w:r>
        <w:rPr>
          <w:sz w:val="26"/>
        </w:rPr>
        <w:t xml:space="preserve">Ngoài ra, Nhà trường đã ban hành quyết định phân công nhiệm vụ các thành viên Ban giám hiệu nhằm giúp Hiệu trưởng và các phó hiệu trưởng thực hiện tốt nhiệm vụ được phân công, phù hợp với chức trách quyền hạn </w:t>
      </w:r>
      <w:r>
        <w:rPr>
          <w:i/>
          <w:sz w:val="26"/>
        </w:rPr>
        <w:t>(3.11.03 - Quyết định phân công nhiệm vụ các th</w:t>
      </w:r>
      <w:r>
        <w:rPr>
          <w:i/>
          <w:sz w:val="26"/>
        </w:rPr>
        <w:t>ành viên Ban giám hiệu).</w:t>
      </w:r>
    </w:p>
    <w:p w:rsidR="00FA7DA1" w:rsidRDefault="00311B3B">
      <w:pPr>
        <w:spacing w:before="193" w:line="288" w:lineRule="auto"/>
        <w:ind w:left="218" w:right="231" w:firstLine="566"/>
        <w:jc w:val="both"/>
        <w:rPr>
          <w:i/>
          <w:sz w:val="26"/>
        </w:rPr>
      </w:pPr>
      <w:r>
        <w:rPr>
          <w:sz w:val="26"/>
        </w:rPr>
        <w:t xml:space="preserve">Trong 3 năm qua, dưới sự lãnh đạo của Ban Giám hiệu, Trường đã đạt được danh hiệu trường tiên tiến xuất sắc các năm học </w:t>
      </w:r>
      <w:r>
        <w:rPr>
          <w:i/>
          <w:sz w:val="26"/>
        </w:rPr>
        <w:t>(3.11.04 - Quyết định công nhận tập thể lao động xuất sắc năm học 2015 – 2016, 2016 – 2017, 2017-2018)</w:t>
      </w:r>
      <w:r>
        <w:rPr>
          <w:sz w:val="26"/>
        </w:rPr>
        <w:t xml:space="preserve">, đạt Cờ </w:t>
      </w:r>
      <w:r>
        <w:rPr>
          <w:sz w:val="26"/>
        </w:rPr>
        <w:t xml:space="preserve">thi đua Ủy ban nhân dân Thành phố năm học 2016 – 2017, 2017-2018 </w:t>
      </w:r>
      <w:r>
        <w:rPr>
          <w:i/>
          <w:sz w:val="26"/>
        </w:rPr>
        <w:t>(3.11.05 - Quyết định tặng cờ thi đua năm học 2016 – 2017, 2017 - 2018 cho các tập thể thuộc Sở GD&amp;ĐT)</w:t>
      </w:r>
      <w:r>
        <w:rPr>
          <w:sz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Pr>
          <w:i/>
          <w:sz w:val="26"/>
        </w:rPr>
        <w:t>(3.11.06 - Tờ trình và Quyết định công nhận</w:t>
      </w:r>
      <w:r>
        <w:rPr>
          <w:i/>
          <w:sz w:val="26"/>
        </w:rPr>
        <w:t xml:space="preserve"> danh hiệu Lao động tiên tiến năm học 2015 – 2016; 2016 – 2017; 2017 –</w:t>
      </w:r>
      <w:r>
        <w:rPr>
          <w:i/>
          <w:spacing w:val="-11"/>
          <w:sz w:val="26"/>
        </w:rPr>
        <w:t xml:space="preserve"> </w:t>
      </w:r>
      <w:r>
        <w:rPr>
          <w:i/>
          <w:sz w:val="26"/>
        </w:rPr>
        <w:t>2018).</w:t>
      </w:r>
    </w:p>
    <w:p w:rsidR="00FA7DA1" w:rsidRDefault="00311B3B">
      <w:pPr>
        <w:pStyle w:val="Heading3"/>
        <w:spacing w:before="195"/>
        <w:ind w:right="0"/>
        <w:jc w:val="both"/>
        <w:rPr>
          <w:b w:val="0"/>
          <w:i/>
        </w:rPr>
      </w:pPr>
      <w:r>
        <w:t xml:space="preserve">Tự đánh giá tiêu chuẩn 3.11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30080" behindDoc="0" locked="0" layoutInCell="1" allowOverlap="1">
                <wp:simplePos x="0" y="0"/>
                <wp:positionH relativeFrom="page">
                  <wp:posOffset>829310</wp:posOffset>
                </wp:positionH>
                <wp:positionV relativeFrom="paragraph">
                  <wp:posOffset>167005</wp:posOffset>
                </wp:positionV>
                <wp:extent cx="6085205" cy="487680"/>
                <wp:effectExtent l="10160" t="5080" r="10160" b="12065"/>
                <wp:wrapTopAndBottom/>
                <wp:docPr id="7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3.12: Đội ngũ cán bộ quản lý của các đơn vị thuộc trƣờng đƣợc bổ nhiệm, miễn nhiệm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81" type="#_x0000_t202" style="position:absolute;margin-left:65.3pt;margin-top:13.15pt;width:479.15pt;height:38.4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3.12: Đội ngũ cán bộ quản lý của các đơn vị thuộc trƣờng đƣợc bổ nhiệm, miễn nhiệm theo quy định.</w:t>
                      </w:r>
                    </w:p>
                  </w:txbxContent>
                </v:textbox>
                <w10:wrap type="topAndBottom" anchorx="page"/>
              </v:shape>
            </w:pict>
          </mc:Fallback>
        </mc:AlternateContent>
      </w:r>
    </w:p>
    <w:p w:rsidR="00FA7DA1" w:rsidRDefault="00FA7DA1">
      <w:pPr>
        <w:pStyle w:val="BodyText"/>
        <w:spacing w:before="5"/>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28" w:firstLine="566"/>
        <w:jc w:val="both"/>
      </w:pPr>
      <w:r>
        <w:t xml:space="preserve">Hiện nay Trường </w:t>
      </w:r>
      <w:r>
        <w:t xml:space="preserve">có 40 CB từ cấp tổ trực thuộc trường trở lên, trong đó có </w:t>
      </w:r>
      <w:r>
        <w:rPr>
          <w:spacing w:val="2"/>
        </w:rPr>
        <w:t xml:space="preserve">04 </w:t>
      </w:r>
      <w:r>
        <w:t xml:space="preserve">trình độ tiến sỹ, 32 trình độ thạc sỹ, 03 trình độ đại học và 01 trình độ cao đẳng </w:t>
      </w:r>
      <w:r>
        <w:rPr>
          <w:i/>
        </w:rPr>
        <w:t>(3.12.01 - Danh sách trích ngang lý lịch đội ngũ CBQL)</w:t>
      </w:r>
      <w:r>
        <w:t xml:space="preserve">. Đội ngũ CB cùa nhà trường đều có năng lực quản lý, năng </w:t>
      </w:r>
      <w:r>
        <w:t>lực chuyên môn và tinh thần trách nhiệm</w:t>
      </w:r>
      <w:r>
        <w:rPr>
          <w:spacing w:val="-19"/>
        </w:rPr>
        <w:t xml:space="preserve"> </w:t>
      </w:r>
      <w:r>
        <w:t>cao.</w:t>
      </w:r>
    </w:p>
    <w:p w:rsidR="00FA7DA1" w:rsidRDefault="00311B3B">
      <w:pPr>
        <w:pStyle w:val="BodyText"/>
        <w:spacing w:before="195" w:line="288" w:lineRule="auto"/>
        <w:ind w:left="218" w:right="231" w:firstLine="566"/>
        <w:jc w:val="both"/>
        <w:rPr>
          <w:i/>
        </w:rPr>
      </w:pPr>
      <w:r>
        <w:t>Căn cứ theo quy mô đào tạo và tình hình thực tế tại trường. Trường có Quy định về việc thực hiện quy trình bổ nhiệm, bổ nhiệm lại, luân chuyển, từ chức, miễn nhiệm viên chức,</w:t>
      </w:r>
      <w:r>
        <w:rPr>
          <w:spacing w:val="50"/>
        </w:rPr>
        <w:t xml:space="preserve"> </w:t>
      </w:r>
      <w:r>
        <w:t>người lao</w:t>
      </w:r>
      <w:r>
        <w:rPr>
          <w:spacing w:val="50"/>
        </w:rPr>
        <w:t xml:space="preserve"> </w:t>
      </w:r>
      <w:r>
        <w:t>động</w:t>
      </w:r>
      <w:r>
        <w:rPr>
          <w:spacing w:val="50"/>
        </w:rPr>
        <w:t xml:space="preserve"> </w:t>
      </w:r>
      <w:r>
        <w:t>tại</w:t>
      </w:r>
      <w:r>
        <w:rPr>
          <w:spacing w:val="50"/>
        </w:rPr>
        <w:t xml:space="preserve"> </w:t>
      </w:r>
      <w:r>
        <w:t>Trường</w:t>
      </w:r>
      <w:r>
        <w:rPr>
          <w:spacing w:val="52"/>
        </w:rPr>
        <w:t xml:space="preserve"> </w:t>
      </w:r>
      <w:r>
        <w:rPr>
          <w:i/>
        </w:rPr>
        <w:t>(3.12.02</w:t>
      </w:r>
      <w:r>
        <w:rPr>
          <w:i/>
          <w:spacing w:val="50"/>
        </w:rPr>
        <w:t xml:space="preserve"> </w:t>
      </w:r>
      <w:r>
        <w:rPr>
          <w:i/>
        </w:rPr>
        <w:t>-</w:t>
      </w:r>
      <w:r>
        <w:rPr>
          <w:i/>
          <w:spacing w:val="50"/>
        </w:rPr>
        <w:t xml:space="preserve"> </w:t>
      </w:r>
      <w:r>
        <w:rPr>
          <w:i/>
        </w:rPr>
        <w:t>Quy</w:t>
      </w:r>
      <w:r>
        <w:rPr>
          <w:i/>
          <w:spacing w:val="50"/>
        </w:rPr>
        <w:t xml:space="preserve"> </w:t>
      </w:r>
      <w:r>
        <w:rPr>
          <w:i/>
        </w:rPr>
        <w:t>trình</w:t>
      </w:r>
      <w:r>
        <w:rPr>
          <w:i/>
          <w:spacing w:val="50"/>
        </w:rPr>
        <w:t xml:space="preserve"> </w:t>
      </w:r>
      <w:r>
        <w:rPr>
          <w:i/>
        </w:rPr>
        <w:t>bổ</w:t>
      </w:r>
      <w:r>
        <w:rPr>
          <w:i/>
          <w:spacing w:val="50"/>
        </w:rPr>
        <w:t xml:space="preserve"> </w:t>
      </w:r>
      <w:r>
        <w:rPr>
          <w:i/>
        </w:rPr>
        <w:t>nhiệm,</w:t>
      </w:r>
      <w:r>
        <w:rPr>
          <w:i/>
          <w:spacing w:val="52"/>
        </w:rPr>
        <w:t xml:space="preserve"> </w:t>
      </w:r>
      <w:r>
        <w:rPr>
          <w:i/>
        </w:rPr>
        <w:t>bổ</w:t>
      </w:r>
      <w:r>
        <w:rPr>
          <w:i/>
          <w:spacing w:val="50"/>
        </w:rPr>
        <w:t xml:space="preserve"> </w:t>
      </w:r>
      <w:r>
        <w:rPr>
          <w:i/>
        </w:rPr>
        <w:t>nhiệm</w:t>
      </w:r>
      <w:r>
        <w:rPr>
          <w:i/>
          <w:spacing w:val="50"/>
        </w:rPr>
        <w:t xml:space="preserve"> </w:t>
      </w:r>
      <w:r>
        <w:rPr>
          <w:i/>
        </w:rPr>
        <w:t>lại,</w:t>
      </w:r>
      <w:r>
        <w:rPr>
          <w:i/>
          <w:spacing w:val="50"/>
        </w:rPr>
        <w:t xml:space="preserve"> </w:t>
      </w:r>
      <w:r>
        <w:rPr>
          <w:i/>
        </w:rPr>
        <w:t>luân</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spacing w:before="51" w:line="288" w:lineRule="auto"/>
        <w:ind w:left="218" w:right="255"/>
        <w:rPr>
          <w:i/>
          <w:sz w:val="26"/>
        </w:rPr>
      </w:pPr>
      <w:r>
        <w:rPr>
          <w:i/>
          <w:sz w:val="26"/>
        </w:rPr>
        <w:lastRenderedPageBreak/>
        <w:t>chuyển, từ chức, miễn nhiệm viên chức, người lao động tại Trường Cao đẳng Lý Tự Trọng TPHCM).</w:t>
      </w:r>
    </w:p>
    <w:p w:rsidR="00FA7DA1" w:rsidRDefault="00311B3B">
      <w:pPr>
        <w:pStyle w:val="BodyText"/>
        <w:spacing w:before="193" w:line="288" w:lineRule="auto"/>
        <w:ind w:left="218" w:right="231" w:firstLine="566"/>
        <w:jc w:val="both"/>
        <w:rPr>
          <w:i/>
        </w:rPr>
      </w:pPr>
      <w:r>
        <w:t xml:space="preserve">Trên cơ sở thực hiện đúng theo quy trình, đội ngũ CB được bổ nhiệm qua việc lựa chọn, giới thiệu đúng nguyên tắc và dân chủ, đều có phầm chất đạo đức tốt, có năng lực chuyên môn, năng lực quản lý và có tâm huyết với giáo dục, đáp ứng tốt yêu cầu nhiệm vụ, </w:t>
      </w:r>
      <w:r>
        <w:t xml:space="preserve">vị trí công tác và được đa số quần chúng bỏ phiếu tín nhiệm </w:t>
      </w:r>
      <w:r>
        <w:rPr>
          <w:i/>
        </w:rPr>
        <w:t>(3.12.03 - Kết quả bỏ phiếu tín nhiệm).</w:t>
      </w:r>
    </w:p>
    <w:p w:rsidR="00FA7DA1" w:rsidRDefault="00311B3B">
      <w:pPr>
        <w:pStyle w:val="Heading3"/>
        <w:spacing w:before="195"/>
        <w:rPr>
          <w:b w:val="0"/>
          <w:i/>
        </w:rPr>
      </w:pPr>
      <w:r>
        <w:t xml:space="preserve">Tự đánh giá tiêu chuẩn 3.12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31104" behindDoc="0" locked="0" layoutInCell="1" allowOverlap="1">
                <wp:simplePos x="0" y="0"/>
                <wp:positionH relativeFrom="page">
                  <wp:posOffset>829310</wp:posOffset>
                </wp:positionH>
                <wp:positionV relativeFrom="paragraph">
                  <wp:posOffset>167005</wp:posOffset>
                </wp:positionV>
                <wp:extent cx="6085205" cy="487680"/>
                <wp:effectExtent l="10160" t="5080" r="10160" b="12065"/>
                <wp:wrapTopAndBottom/>
                <wp:docPr id="7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 xml:space="preserve">3.13: Đội ngũ cán bộ quản lý của trƣờng đạt chuẩn về chuyên môn, nghiệp vụ; thực hiện đúng quyền hạn </w:t>
                            </w:r>
                            <w:r>
                              <w:rPr>
                                <w:b/>
                                <w:sz w:val="26"/>
                              </w:rPr>
                              <w:t>và nhiệm vụ đƣợc giao.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82" type="#_x0000_t202" style="position:absolute;margin-left:65.3pt;margin-top:13.15pt;width:479.15pt;height:38.4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 xml:space="preserve">3.13: Đội ngũ cán bộ quản lý của trƣờng đạt chuẩn về chuyên môn, nghiệp vụ; thực hiện đúng quyền hạn </w:t>
                      </w:r>
                      <w:r>
                        <w:rPr>
                          <w:b/>
                          <w:sz w:val="26"/>
                        </w:rPr>
                        <w:t>và nhiệm vụ đƣợc giao.</w:t>
                      </w:r>
                    </w:p>
                  </w:txbxContent>
                </v:textbox>
                <w10:wrap type="topAndBottom" anchorx="page"/>
              </v:shape>
            </w:pict>
          </mc:Fallback>
        </mc:AlternateContent>
      </w:r>
    </w:p>
    <w:p w:rsidR="00FA7DA1" w:rsidRDefault="00FA7DA1">
      <w:pPr>
        <w:pStyle w:val="BodyText"/>
        <w:spacing w:before="5"/>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28" w:firstLine="566"/>
        <w:jc w:val="both"/>
        <w:rPr>
          <w:i/>
        </w:rPr>
      </w:pPr>
      <w:r>
        <w:t xml:space="preserve">Hiện nay Trường có 40 CB từ cấp tổ trực thuộc trường trở lên, trong đó có 04 trình độ tiến sỹ, 32 trình độ thạc sỹ, 03 trình độ đại học và 01 trình độ cao đẳng. 100% CB biết sử dụng hoặc sử dụng thành thạo máy vi tính và có </w:t>
      </w:r>
      <w:r>
        <w:t xml:space="preserve">chứng chỉ ngoại ngữ A2 trở lên </w:t>
      </w:r>
      <w:r>
        <w:rPr>
          <w:i/>
        </w:rPr>
        <w:t>(3.12.01 - Danh sách trích ngang lý lịch đội ngũ CB).</w:t>
      </w:r>
    </w:p>
    <w:p w:rsidR="00FA7DA1" w:rsidRDefault="00311B3B">
      <w:pPr>
        <w:spacing w:before="195" w:line="288" w:lineRule="auto"/>
        <w:ind w:left="218" w:right="231" w:firstLine="566"/>
        <w:jc w:val="both"/>
        <w:rPr>
          <w:i/>
          <w:sz w:val="26"/>
        </w:rPr>
      </w:pPr>
      <w:r>
        <w:rPr>
          <w:sz w:val="26"/>
        </w:rPr>
        <w:t xml:space="preserve">Đội ngũ cán bộ quản lý của Trường có phẩm chất đạo đức tốt, có năng lực chuyên môn và nghiệp vụ quản lý, có kinh nghiệm trong công tác chuyên môn, năng động trong công tác lãnh đạo, có đủ sức khỏe để đảm nhiệm chức vụ được giao, có lý lịch kê khai rõ ràng </w:t>
      </w:r>
      <w:r>
        <w:rPr>
          <w:i/>
          <w:sz w:val="26"/>
        </w:rPr>
        <w:t>(3.13.01 - Phiếu kê khai lý lịch CB, VC)</w:t>
      </w:r>
      <w:r>
        <w:rPr>
          <w:sz w:val="26"/>
        </w:rPr>
        <w:t xml:space="preserve">. Có quyết định bổ nhiệm CB </w:t>
      </w:r>
      <w:r>
        <w:rPr>
          <w:i/>
          <w:sz w:val="26"/>
        </w:rPr>
        <w:t>(3.13.02 - Quyết định bổ nhiệm viên chức quản lý).</w:t>
      </w:r>
    </w:p>
    <w:p w:rsidR="00FA7DA1" w:rsidRDefault="00311B3B">
      <w:pPr>
        <w:pStyle w:val="BodyText"/>
        <w:spacing w:before="193"/>
        <w:ind w:left="785" w:right="255"/>
      </w:pPr>
      <w:r>
        <w:t>Đội ngũ cán bộ quản lý đã thực hiện đúng quyền hạn và nhiệm vụ theo:</w:t>
      </w:r>
    </w:p>
    <w:p w:rsidR="00FA7DA1" w:rsidRDefault="00FA7DA1">
      <w:pPr>
        <w:pStyle w:val="BodyText"/>
        <w:rPr>
          <w:sz w:val="22"/>
        </w:rPr>
      </w:pPr>
    </w:p>
    <w:p w:rsidR="00FA7DA1" w:rsidRDefault="00311B3B">
      <w:pPr>
        <w:spacing w:line="288" w:lineRule="auto"/>
        <w:ind w:left="218" w:right="235" w:firstLine="719"/>
        <w:jc w:val="both"/>
        <w:rPr>
          <w:i/>
          <w:sz w:val="26"/>
        </w:rPr>
      </w:pPr>
      <w:r>
        <w:rPr>
          <w:sz w:val="26"/>
        </w:rPr>
        <w:t xml:space="preserve">+ Quy chế tổ chức và hoạt động </w:t>
      </w:r>
      <w:r>
        <w:rPr>
          <w:i/>
          <w:sz w:val="26"/>
        </w:rPr>
        <w:t>(1.1.01 - Quy chế tổ chức và hoạt độ</w:t>
      </w:r>
      <w:r>
        <w:rPr>
          <w:i/>
          <w:sz w:val="26"/>
        </w:rPr>
        <w:t>ng Trường Cao đẳng Lý Tự Trọng Tp.HCM).</w:t>
      </w:r>
    </w:p>
    <w:p w:rsidR="00FA7DA1" w:rsidRDefault="00311B3B">
      <w:pPr>
        <w:spacing w:before="195" w:line="288" w:lineRule="auto"/>
        <w:ind w:left="218" w:right="232" w:firstLine="719"/>
        <w:jc w:val="both"/>
        <w:rPr>
          <w:i/>
          <w:sz w:val="26"/>
        </w:rPr>
      </w:pPr>
      <w:r>
        <w:rPr>
          <w:sz w:val="26"/>
        </w:rPr>
        <w:t xml:space="preserve">+ Quy định chức năng nhiệm vụ của các đơn vị trực thuộc </w:t>
      </w:r>
      <w:r>
        <w:rPr>
          <w:i/>
          <w:sz w:val="26"/>
        </w:rPr>
        <w:t>(1.3.05 - Quy định chức năng nhiệm vụ của các đơn vị và Hội đồng trực thuộc Trường Cao đẳng Lý Tự Trọng Tp.HCM).</w:t>
      </w:r>
    </w:p>
    <w:p w:rsidR="00FA7DA1" w:rsidRDefault="00311B3B">
      <w:pPr>
        <w:spacing w:before="193" w:line="288" w:lineRule="auto"/>
        <w:ind w:left="218" w:right="235" w:firstLine="719"/>
        <w:jc w:val="both"/>
        <w:rPr>
          <w:i/>
          <w:sz w:val="26"/>
        </w:rPr>
      </w:pPr>
      <w:r>
        <w:rPr>
          <w:sz w:val="26"/>
        </w:rPr>
        <w:t xml:space="preserve">+ Quy chế làm việc của trường </w:t>
      </w:r>
      <w:r>
        <w:rPr>
          <w:i/>
          <w:sz w:val="26"/>
        </w:rPr>
        <w:t>(1.3.06 - Quyết đ</w:t>
      </w:r>
      <w:r>
        <w:rPr>
          <w:i/>
          <w:sz w:val="26"/>
        </w:rPr>
        <w:t>ịnh ban hành Quy chế làm việc của Trường Cao đẳng Lý Tự Trọng Tp.HCM).</w:t>
      </w:r>
    </w:p>
    <w:p w:rsidR="00FA7DA1" w:rsidRDefault="00311B3B">
      <w:pPr>
        <w:pStyle w:val="BodyText"/>
        <w:spacing w:before="193" w:line="288" w:lineRule="auto"/>
        <w:ind w:left="218" w:right="232" w:firstLine="566"/>
        <w:jc w:val="both"/>
        <w:rPr>
          <w:i/>
        </w:rPr>
      </w:pPr>
      <w:r>
        <w:t>Hàng năm trường thực hiện tổ chức phân loại, đánh giá đội ngũ cán bộ quản lý nhằm đánh giá chính xác các hoạt động của cán bộ quản lý trong công tác được phân công đảm bảo thực hiện đún</w:t>
      </w:r>
      <w:r>
        <w:t xml:space="preserve">g quyền hạn và nhiệm vụ được giao </w:t>
      </w:r>
      <w:r>
        <w:rPr>
          <w:i/>
        </w:rPr>
        <w:t>(3.13.03 - Phiếu đánh giá, phân loại</w:t>
      </w:r>
      <w:r>
        <w:rPr>
          <w:i/>
          <w:spacing w:val="-10"/>
        </w:rPr>
        <w:t xml:space="preserve"> </w:t>
      </w:r>
      <w:r>
        <w:rPr>
          <w:i/>
        </w:rPr>
        <w:t>CB-VC-NLĐ).</w:t>
      </w:r>
    </w:p>
    <w:p w:rsidR="00FA7DA1" w:rsidRDefault="00311B3B">
      <w:pPr>
        <w:pStyle w:val="Heading3"/>
        <w:spacing w:before="193"/>
        <w:rPr>
          <w:b w:val="0"/>
          <w:i/>
        </w:rPr>
      </w:pPr>
      <w:r>
        <w:t xml:space="preserve">Tự đánh giá tiêu chuẩn 3.13 đạt: </w:t>
      </w:r>
      <w:r>
        <w:rPr>
          <w:i/>
        </w:rPr>
        <w:t>1 điểm</w:t>
      </w:r>
      <w:r>
        <w:rPr>
          <w:b w:val="0"/>
          <w:i/>
        </w:rPr>
        <w:t>.</w:t>
      </w:r>
    </w:p>
    <w:p w:rsidR="00FA7DA1" w:rsidRDefault="00FA7DA1">
      <w:pPr>
        <w:sectPr w:rsidR="00FA7DA1">
          <w:pgSz w:w="11910" w:h="16850"/>
          <w:pgMar w:top="960" w:right="900" w:bottom="1040" w:left="12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7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3.14: Hằng năm, trƣờng có kế hoạch và triển khai kế hoạch đào tạo, bồi dƣỡng nâng cao trình độ chuyên môn, nghiệp vụ cho đội ngũ cán bộ quản lý.</w:t>
                            </w:r>
                          </w:p>
                        </w:txbxContent>
                      </wps:txbx>
                      <wps:bodyPr rot="0" vert="horz" wrap="square" lIns="0" tIns="0" rIns="0" bIns="0" anchor="t" anchorCtr="0" upright="1">
                        <a:noAutofit/>
                      </wps:bodyPr>
                    </wps:wsp>
                  </a:graphicData>
                </a:graphic>
              </wp:inline>
            </w:drawing>
          </mc:Choice>
          <mc:Fallback>
            <w:pict>
              <v:shape id="Text Box 69" o:spid="_x0000_s1083"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3.14: Hằng năm, trƣờng có kế hoạch và triển khai kế hoạch đào tạo, bồi dƣỡng nâng cao trình độ chuyên môn, nghiệp vụ cho đội ngũ cán bộ quản lý.</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spacing w:line="288" w:lineRule="auto"/>
        <w:ind w:left="218" w:right="234" w:firstLine="566"/>
        <w:jc w:val="both"/>
        <w:rPr>
          <w:sz w:val="26"/>
        </w:rPr>
      </w:pPr>
      <w:r>
        <w:rPr>
          <w:sz w:val="26"/>
        </w:rPr>
        <w:t xml:space="preserve">Để phát triển đội ngũ, Trường có xây dựng kế hoạch đào tạo, bồi dưỡng nâng cao trình độ chuyên môn cho CB </w:t>
      </w:r>
      <w:r>
        <w:rPr>
          <w:i/>
          <w:sz w:val="26"/>
        </w:rPr>
        <w:t>(3.8.01 - Kế hoạch học tập nâng cao trình độ chuyên môn nghiệp vụ)</w:t>
      </w:r>
      <w:r>
        <w:rPr>
          <w:sz w:val="26"/>
        </w:rPr>
        <w:t>.</w:t>
      </w:r>
    </w:p>
    <w:p w:rsidR="00FA7DA1" w:rsidRDefault="00311B3B">
      <w:pPr>
        <w:pStyle w:val="BodyText"/>
        <w:spacing w:before="193" w:line="288" w:lineRule="auto"/>
        <w:ind w:left="218" w:right="231" w:firstLine="566"/>
        <w:jc w:val="both"/>
      </w:pPr>
      <w:r>
        <w:t xml:space="preserve">Thực hiện theo kế hoạch Nhà trường đã </w:t>
      </w:r>
      <w:r>
        <w:t xml:space="preserve">xây dựng, từ năm 2015 đến nay đội ngũ CB đều được tham gia các khóa bồi dưỡng nâng cao trình độ chuyên môn, nghiệp vụ phù hợp </w:t>
      </w:r>
      <w:r>
        <w:rPr>
          <w:i/>
        </w:rPr>
        <w:t xml:space="preserve">(3.14.01 - Quyết định cử viên chức tham gia tập huấn; bồi dưỡng). </w:t>
      </w:r>
      <w:r>
        <w:t>Khi được cử đi đào tạo, bồi dưỡng 100% đội ngũ CB đều tham gia v</w:t>
      </w:r>
      <w:r>
        <w:t>à hoàn thành tốt việc học tập, bồi dưỡng</w:t>
      </w:r>
    </w:p>
    <w:p w:rsidR="00FA7DA1" w:rsidRDefault="00311B3B">
      <w:pPr>
        <w:spacing w:before="193" w:line="288" w:lineRule="auto"/>
        <w:ind w:left="218" w:right="229" w:firstLine="566"/>
        <w:jc w:val="both"/>
        <w:rPr>
          <w:i/>
          <w:sz w:val="26"/>
        </w:rPr>
      </w:pPr>
      <w:r>
        <w:rPr>
          <w:sz w:val="26"/>
        </w:rPr>
        <w:t xml:space="preserve">Ngoài ra Nhà trường đã cử hơn 72 CB, viên chức tham gia lớp Trung cấp Lý luận Chính trị để đạt chuẩn theo quy định </w:t>
      </w:r>
      <w:r>
        <w:rPr>
          <w:i/>
          <w:sz w:val="26"/>
        </w:rPr>
        <w:t>(3.14.02 - Quyết định cử viên chức tham gia lớp Lý luận Chính trị).</w:t>
      </w:r>
    </w:p>
    <w:p w:rsidR="00FA7DA1" w:rsidRDefault="00311B3B">
      <w:pPr>
        <w:pStyle w:val="Heading3"/>
        <w:spacing w:before="195"/>
        <w:rPr>
          <w:b w:val="0"/>
          <w:i/>
        </w:rPr>
      </w:pPr>
      <w:r>
        <w:t>Tự đánh giá tiêu chuẩn 3.14 đạt:</w:t>
      </w:r>
      <w:r>
        <w:t xml:space="preserve">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32128" behindDoc="0" locked="0" layoutInCell="1" allowOverlap="1">
                <wp:simplePos x="0" y="0"/>
                <wp:positionH relativeFrom="page">
                  <wp:posOffset>829310</wp:posOffset>
                </wp:positionH>
                <wp:positionV relativeFrom="paragraph">
                  <wp:posOffset>167005</wp:posOffset>
                </wp:positionV>
                <wp:extent cx="6085205" cy="716280"/>
                <wp:effectExtent l="10160" t="5080" r="10160" b="12065"/>
                <wp:wrapTopAndBottom/>
                <wp:docPr id="7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2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1" w:firstLine="324"/>
                              <w:jc w:val="both"/>
                              <w:rPr>
                                <w:b/>
                                <w:sz w:val="26"/>
                              </w:rPr>
                            </w:pPr>
                            <w:r>
                              <w:rPr>
                                <w:b/>
                                <w:i/>
                                <w:sz w:val="26"/>
                              </w:rPr>
                              <w:t xml:space="preserve">Tiêu chuẩn </w:t>
                            </w:r>
                            <w:r>
                              <w:rPr>
                                <w:b/>
                                <w:sz w:val="26"/>
                              </w:rPr>
                              <w:t>3.15: Đội ngũ viên chức, ngƣời lao động của trƣờng đủ số lƣợng, có năng</w:t>
                            </w:r>
                            <w:r>
                              <w:rPr>
                                <w:b/>
                                <w:spacing w:val="-6"/>
                                <w:sz w:val="26"/>
                              </w:rPr>
                              <w:t xml:space="preserve"> </w:t>
                            </w:r>
                            <w:r>
                              <w:rPr>
                                <w:b/>
                                <w:sz w:val="26"/>
                              </w:rPr>
                              <w:t>lực</w:t>
                            </w:r>
                            <w:r>
                              <w:rPr>
                                <w:b/>
                                <w:spacing w:val="-5"/>
                                <w:sz w:val="26"/>
                              </w:rPr>
                              <w:t xml:space="preserve"> </w:t>
                            </w:r>
                            <w:r>
                              <w:rPr>
                                <w:b/>
                                <w:sz w:val="26"/>
                              </w:rPr>
                              <w:t>chuyên</w:t>
                            </w:r>
                            <w:r>
                              <w:rPr>
                                <w:b/>
                                <w:spacing w:val="-6"/>
                                <w:sz w:val="26"/>
                              </w:rPr>
                              <w:t xml:space="preserve"> </w:t>
                            </w:r>
                            <w:r>
                              <w:rPr>
                                <w:b/>
                                <w:sz w:val="26"/>
                              </w:rPr>
                              <w:t>môn</w:t>
                            </w:r>
                            <w:r>
                              <w:rPr>
                                <w:b/>
                                <w:spacing w:val="-5"/>
                                <w:sz w:val="26"/>
                              </w:rPr>
                              <w:t xml:space="preserve"> </w:t>
                            </w:r>
                            <w:r>
                              <w:rPr>
                                <w:b/>
                                <w:sz w:val="26"/>
                              </w:rPr>
                              <w:t>đáp</w:t>
                            </w:r>
                            <w:r>
                              <w:rPr>
                                <w:b/>
                                <w:spacing w:val="-6"/>
                                <w:sz w:val="26"/>
                              </w:rPr>
                              <w:t xml:space="preserve"> </w:t>
                            </w:r>
                            <w:r>
                              <w:rPr>
                                <w:b/>
                                <w:sz w:val="26"/>
                              </w:rPr>
                              <w:t>ứng</w:t>
                            </w:r>
                            <w:r>
                              <w:rPr>
                                <w:b/>
                                <w:spacing w:val="-6"/>
                                <w:sz w:val="26"/>
                              </w:rPr>
                              <w:t xml:space="preserve"> </w:t>
                            </w:r>
                            <w:r>
                              <w:rPr>
                                <w:b/>
                                <w:sz w:val="26"/>
                              </w:rPr>
                              <w:t>yêu</w:t>
                            </w:r>
                            <w:r>
                              <w:rPr>
                                <w:b/>
                                <w:spacing w:val="-6"/>
                                <w:sz w:val="26"/>
                              </w:rPr>
                              <w:t xml:space="preserve"> </w:t>
                            </w:r>
                            <w:r>
                              <w:rPr>
                                <w:b/>
                                <w:sz w:val="26"/>
                              </w:rPr>
                              <w:t>cầu</w:t>
                            </w:r>
                            <w:r>
                              <w:rPr>
                                <w:b/>
                                <w:spacing w:val="-6"/>
                                <w:sz w:val="26"/>
                              </w:rPr>
                              <w:t xml:space="preserve"> </w:t>
                            </w:r>
                            <w:r>
                              <w:rPr>
                                <w:b/>
                                <w:sz w:val="26"/>
                              </w:rPr>
                              <w:t>công</w:t>
                            </w:r>
                            <w:r>
                              <w:rPr>
                                <w:b/>
                                <w:spacing w:val="-6"/>
                                <w:sz w:val="26"/>
                              </w:rPr>
                              <w:t xml:space="preserve"> </w:t>
                            </w:r>
                            <w:r>
                              <w:rPr>
                                <w:b/>
                                <w:sz w:val="26"/>
                              </w:rPr>
                              <w:t>việc</w:t>
                            </w:r>
                            <w:r>
                              <w:rPr>
                                <w:b/>
                                <w:spacing w:val="-6"/>
                                <w:sz w:val="26"/>
                              </w:rPr>
                              <w:t xml:space="preserve"> </w:t>
                            </w:r>
                            <w:r>
                              <w:rPr>
                                <w:b/>
                                <w:sz w:val="26"/>
                              </w:rPr>
                              <w:t>đƣợc</w:t>
                            </w:r>
                            <w:r>
                              <w:rPr>
                                <w:b/>
                                <w:spacing w:val="-5"/>
                                <w:sz w:val="26"/>
                              </w:rPr>
                              <w:t xml:space="preserve"> </w:t>
                            </w:r>
                            <w:r>
                              <w:rPr>
                                <w:b/>
                                <w:sz w:val="26"/>
                              </w:rPr>
                              <w:t>giao,</w:t>
                            </w:r>
                            <w:r>
                              <w:rPr>
                                <w:b/>
                                <w:spacing w:val="-6"/>
                                <w:sz w:val="26"/>
                              </w:rPr>
                              <w:t xml:space="preserve"> </w:t>
                            </w:r>
                            <w:r>
                              <w:rPr>
                                <w:b/>
                                <w:sz w:val="26"/>
                              </w:rPr>
                              <w:t>đƣợc</w:t>
                            </w:r>
                            <w:r>
                              <w:rPr>
                                <w:b/>
                                <w:spacing w:val="-5"/>
                                <w:sz w:val="26"/>
                              </w:rPr>
                              <w:t xml:space="preserve"> </w:t>
                            </w:r>
                            <w:r>
                              <w:rPr>
                                <w:b/>
                                <w:sz w:val="26"/>
                              </w:rPr>
                              <w:t>định</w:t>
                            </w:r>
                            <w:r>
                              <w:rPr>
                                <w:b/>
                                <w:spacing w:val="-7"/>
                                <w:sz w:val="26"/>
                              </w:rPr>
                              <w:t xml:space="preserve"> </w:t>
                            </w:r>
                            <w:r>
                              <w:rPr>
                                <w:b/>
                                <w:sz w:val="26"/>
                              </w:rPr>
                              <w:t>kỳ</w:t>
                            </w:r>
                            <w:r>
                              <w:rPr>
                                <w:b/>
                                <w:spacing w:val="-4"/>
                                <w:sz w:val="26"/>
                              </w:rPr>
                              <w:t xml:space="preserve"> </w:t>
                            </w:r>
                            <w:r>
                              <w:rPr>
                                <w:b/>
                                <w:sz w:val="26"/>
                              </w:rPr>
                              <w:t>bồi</w:t>
                            </w:r>
                            <w:r>
                              <w:rPr>
                                <w:b/>
                                <w:spacing w:val="-6"/>
                                <w:sz w:val="26"/>
                              </w:rPr>
                              <w:t xml:space="preserve"> </w:t>
                            </w:r>
                            <w:r>
                              <w:rPr>
                                <w:b/>
                                <w:sz w:val="26"/>
                              </w:rPr>
                              <w:t>dƣỡng nâng cao trình</w:t>
                            </w:r>
                            <w:r>
                              <w:rPr>
                                <w:b/>
                                <w:spacing w:val="-5"/>
                                <w:sz w:val="26"/>
                              </w:rPr>
                              <w:t xml:space="preserve"> </w:t>
                            </w:r>
                            <w:r>
                              <w:rPr>
                                <w:b/>
                                <w:sz w:val="26"/>
                              </w:rPr>
                              <w:t>độ.</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84" type="#_x0000_t202" style="position:absolute;margin-left:65.3pt;margin-top:13.15pt;width:479.15pt;height:56.4pt;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" filled="f" strokeweight=".48pt">
                <v:textbox inset="0,0,0,0">
                  <w:txbxContent>
                    <w:p w:rsidR="00FA7DA1" w:rsidRDefault="00311B3B">
                      <w:pPr>
                        <w:spacing w:before="19" w:line="288" w:lineRule="auto"/>
                        <w:ind w:left="108" w:right="111" w:firstLine="324"/>
                        <w:jc w:val="both"/>
                        <w:rPr>
                          <w:b/>
                          <w:sz w:val="26"/>
                        </w:rPr>
                      </w:pPr>
                      <w:r>
                        <w:rPr>
                          <w:b/>
                          <w:i/>
                          <w:sz w:val="26"/>
                        </w:rPr>
                        <w:t xml:space="preserve">Tiêu chuẩn </w:t>
                      </w:r>
                      <w:r>
                        <w:rPr>
                          <w:b/>
                          <w:sz w:val="26"/>
                        </w:rPr>
                        <w:t>3.15: Đội ngũ viên chức, ngƣời lao động của trƣờng đủ số lƣợng, có năng</w:t>
                      </w:r>
                      <w:r>
                        <w:rPr>
                          <w:b/>
                          <w:spacing w:val="-6"/>
                          <w:sz w:val="26"/>
                        </w:rPr>
                        <w:t xml:space="preserve"> </w:t>
                      </w:r>
                      <w:r>
                        <w:rPr>
                          <w:b/>
                          <w:sz w:val="26"/>
                        </w:rPr>
                        <w:t>lực</w:t>
                      </w:r>
                      <w:r>
                        <w:rPr>
                          <w:b/>
                          <w:spacing w:val="-5"/>
                          <w:sz w:val="26"/>
                        </w:rPr>
                        <w:t xml:space="preserve"> </w:t>
                      </w:r>
                      <w:r>
                        <w:rPr>
                          <w:b/>
                          <w:sz w:val="26"/>
                        </w:rPr>
                        <w:t>chuyên</w:t>
                      </w:r>
                      <w:r>
                        <w:rPr>
                          <w:b/>
                          <w:spacing w:val="-6"/>
                          <w:sz w:val="26"/>
                        </w:rPr>
                        <w:t xml:space="preserve"> </w:t>
                      </w:r>
                      <w:r>
                        <w:rPr>
                          <w:b/>
                          <w:sz w:val="26"/>
                        </w:rPr>
                        <w:t>môn</w:t>
                      </w:r>
                      <w:r>
                        <w:rPr>
                          <w:b/>
                          <w:spacing w:val="-5"/>
                          <w:sz w:val="26"/>
                        </w:rPr>
                        <w:t xml:space="preserve"> </w:t>
                      </w:r>
                      <w:r>
                        <w:rPr>
                          <w:b/>
                          <w:sz w:val="26"/>
                        </w:rPr>
                        <w:t>đáp</w:t>
                      </w:r>
                      <w:r>
                        <w:rPr>
                          <w:b/>
                          <w:spacing w:val="-6"/>
                          <w:sz w:val="26"/>
                        </w:rPr>
                        <w:t xml:space="preserve"> </w:t>
                      </w:r>
                      <w:r>
                        <w:rPr>
                          <w:b/>
                          <w:sz w:val="26"/>
                        </w:rPr>
                        <w:t>ứng</w:t>
                      </w:r>
                      <w:r>
                        <w:rPr>
                          <w:b/>
                          <w:spacing w:val="-6"/>
                          <w:sz w:val="26"/>
                        </w:rPr>
                        <w:t xml:space="preserve"> </w:t>
                      </w:r>
                      <w:r>
                        <w:rPr>
                          <w:b/>
                          <w:sz w:val="26"/>
                        </w:rPr>
                        <w:t>yêu</w:t>
                      </w:r>
                      <w:r>
                        <w:rPr>
                          <w:b/>
                          <w:spacing w:val="-6"/>
                          <w:sz w:val="26"/>
                        </w:rPr>
                        <w:t xml:space="preserve"> </w:t>
                      </w:r>
                      <w:r>
                        <w:rPr>
                          <w:b/>
                          <w:sz w:val="26"/>
                        </w:rPr>
                        <w:t>cầu</w:t>
                      </w:r>
                      <w:r>
                        <w:rPr>
                          <w:b/>
                          <w:spacing w:val="-6"/>
                          <w:sz w:val="26"/>
                        </w:rPr>
                        <w:t xml:space="preserve"> </w:t>
                      </w:r>
                      <w:r>
                        <w:rPr>
                          <w:b/>
                          <w:sz w:val="26"/>
                        </w:rPr>
                        <w:t>công</w:t>
                      </w:r>
                      <w:r>
                        <w:rPr>
                          <w:b/>
                          <w:spacing w:val="-6"/>
                          <w:sz w:val="26"/>
                        </w:rPr>
                        <w:t xml:space="preserve"> </w:t>
                      </w:r>
                      <w:r>
                        <w:rPr>
                          <w:b/>
                          <w:sz w:val="26"/>
                        </w:rPr>
                        <w:t>việc</w:t>
                      </w:r>
                      <w:r>
                        <w:rPr>
                          <w:b/>
                          <w:spacing w:val="-6"/>
                          <w:sz w:val="26"/>
                        </w:rPr>
                        <w:t xml:space="preserve"> </w:t>
                      </w:r>
                      <w:r>
                        <w:rPr>
                          <w:b/>
                          <w:sz w:val="26"/>
                        </w:rPr>
                        <w:t>đƣợc</w:t>
                      </w:r>
                      <w:r>
                        <w:rPr>
                          <w:b/>
                          <w:spacing w:val="-5"/>
                          <w:sz w:val="26"/>
                        </w:rPr>
                        <w:t xml:space="preserve"> </w:t>
                      </w:r>
                      <w:r>
                        <w:rPr>
                          <w:b/>
                          <w:sz w:val="26"/>
                        </w:rPr>
                        <w:t>giao,</w:t>
                      </w:r>
                      <w:r>
                        <w:rPr>
                          <w:b/>
                          <w:spacing w:val="-6"/>
                          <w:sz w:val="26"/>
                        </w:rPr>
                        <w:t xml:space="preserve"> </w:t>
                      </w:r>
                      <w:r>
                        <w:rPr>
                          <w:b/>
                          <w:sz w:val="26"/>
                        </w:rPr>
                        <w:t>đƣợc</w:t>
                      </w:r>
                      <w:r>
                        <w:rPr>
                          <w:b/>
                          <w:spacing w:val="-5"/>
                          <w:sz w:val="26"/>
                        </w:rPr>
                        <w:t xml:space="preserve"> </w:t>
                      </w:r>
                      <w:r>
                        <w:rPr>
                          <w:b/>
                          <w:sz w:val="26"/>
                        </w:rPr>
                        <w:t>định</w:t>
                      </w:r>
                      <w:r>
                        <w:rPr>
                          <w:b/>
                          <w:spacing w:val="-7"/>
                          <w:sz w:val="26"/>
                        </w:rPr>
                        <w:t xml:space="preserve"> </w:t>
                      </w:r>
                      <w:r>
                        <w:rPr>
                          <w:b/>
                          <w:sz w:val="26"/>
                        </w:rPr>
                        <w:t>kỳ</w:t>
                      </w:r>
                      <w:r>
                        <w:rPr>
                          <w:b/>
                          <w:spacing w:val="-4"/>
                          <w:sz w:val="26"/>
                        </w:rPr>
                        <w:t xml:space="preserve"> </w:t>
                      </w:r>
                      <w:r>
                        <w:rPr>
                          <w:b/>
                          <w:sz w:val="26"/>
                        </w:rPr>
                        <w:t>bồi</w:t>
                      </w:r>
                      <w:r>
                        <w:rPr>
                          <w:b/>
                          <w:spacing w:val="-6"/>
                          <w:sz w:val="26"/>
                        </w:rPr>
                        <w:t xml:space="preserve"> </w:t>
                      </w:r>
                      <w:r>
                        <w:rPr>
                          <w:b/>
                          <w:sz w:val="26"/>
                        </w:rPr>
                        <w:t>dƣỡng nâng cao trình</w:t>
                      </w:r>
                      <w:r>
                        <w:rPr>
                          <w:b/>
                          <w:spacing w:val="-5"/>
                          <w:sz w:val="26"/>
                        </w:rPr>
                        <w:t xml:space="preserve"> </w:t>
                      </w:r>
                      <w:r>
                        <w:rPr>
                          <w:b/>
                          <w:sz w:val="26"/>
                        </w:rPr>
                        <w:t>độ.</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2"/>
        <w:rPr>
          <w:b/>
          <w:sz w:val="21"/>
        </w:rPr>
      </w:pPr>
    </w:p>
    <w:p w:rsidR="00FA7DA1" w:rsidRDefault="00311B3B">
      <w:pPr>
        <w:pStyle w:val="BodyText"/>
        <w:spacing w:line="288" w:lineRule="auto"/>
        <w:ind w:left="218" w:right="228" w:firstLine="566"/>
        <w:jc w:val="both"/>
      </w:pPr>
      <w:r>
        <w:t>Trường có 121 VC, NLĐ là nhân viên các phòng chức năng, có tuổi đời trẻ, năng động, tinh thần trách nhiệm, hiện đang công tác tại 8 phòng chức năng, 5 trung tâm và 1 tổ trực thuộc, trong đó có: 05 Thạc sĩ; 72 Đại học, Cao đẳng; 44 Trung cấp và lao động phổ</w:t>
      </w:r>
      <w:r>
        <w:t xml:space="preserve"> thông </w:t>
      </w:r>
      <w:r>
        <w:rPr>
          <w:i/>
        </w:rPr>
        <w:t xml:space="preserve">(3.15.01 - Danh sách trích ngang lý lịch đội ngũ VC, NLĐ). </w:t>
      </w:r>
      <w:r>
        <w:t>Được tuyển dụng và xét tuyển đúng theo các tiêu chuẩn của ngạch và phù hợp với vị trí tuyển dụng. Đa số có trình độ ngoại ngữ A, sử dụng thành thạo các phần mềm máy tính, phục vụ tốt hoạt độ</w:t>
      </w:r>
      <w:r>
        <w:t>ng của</w:t>
      </w:r>
      <w:r>
        <w:rPr>
          <w:spacing w:val="-5"/>
        </w:rPr>
        <w:t xml:space="preserve"> </w:t>
      </w:r>
      <w:r>
        <w:t>trường.</w:t>
      </w:r>
    </w:p>
    <w:p w:rsidR="00FA7DA1" w:rsidRDefault="00311B3B">
      <w:pPr>
        <w:spacing w:before="195" w:line="288" w:lineRule="auto"/>
        <w:ind w:left="218" w:right="232" w:firstLine="566"/>
        <w:jc w:val="both"/>
        <w:rPr>
          <w:i/>
          <w:sz w:val="26"/>
        </w:rPr>
      </w:pPr>
      <w:r>
        <w:rPr>
          <w:sz w:val="26"/>
        </w:rPr>
        <w:t>Đội ngũ VC, NLĐ được làm việc theo sự phân công, luôn hoàn thành tốt công việc được giao, phục vụ tốt cho công tác đào tạo của trường nhằm phát huy tối đa hiệu quả cơ sở vật chất, trang thiết bị hiện có của đơn vị. Kết quả tổng kết thi đua c</w:t>
      </w:r>
      <w:r>
        <w:rPr>
          <w:sz w:val="26"/>
        </w:rPr>
        <w:t xml:space="preserve">uối năm học, trên 97% cá nhân đạt lao động tiên tiến </w:t>
      </w:r>
      <w:r>
        <w:rPr>
          <w:i/>
          <w:sz w:val="26"/>
        </w:rPr>
        <w:t>(3.15.02 - Báo cáo tổng kết công tác thi đua năm học 2015 – 2016; 2016 – 2017; 2017 – 2018)</w:t>
      </w:r>
      <w:r>
        <w:rPr>
          <w:sz w:val="26"/>
        </w:rPr>
        <w:t xml:space="preserve">. Đánh giá, phân loại VC, NLĐ đạt 100% hoàn thành nhiệm vụ trở lên </w:t>
      </w:r>
      <w:r>
        <w:rPr>
          <w:i/>
          <w:sz w:val="26"/>
        </w:rPr>
        <w:t>(3.15.03 - Báo cáo tổng kết kết quả đánh giá,</w:t>
      </w:r>
      <w:r>
        <w:rPr>
          <w:i/>
          <w:sz w:val="26"/>
        </w:rPr>
        <w:t xml:space="preserve"> phân loại năm học 2015 – 2016; 2016 – 2017; 2017 – 2018).</w:t>
      </w:r>
    </w:p>
    <w:p w:rsidR="00FA7DA1" w:rsidRDefault="00311B3B">
      <w:pPr>
        <w:pStyle w:val="BodyText"/>
        <w:spacing w:before="193" w:line="288" w:lineRule="auto"/>
        <w:ind w:left="218" w:right="233" w:firstLine="566"/>
        <w:jc w:val="both"/>
      </w:pPr>
      <w:r>
        <w:t>Thực hiện theo kế hoạch Nhà trường đã xây dựng, từ năm 2015 đến nay đội ngũ VC,</w:t>
      </w:r>
      <w:r>
        <w:rPr>
          <w:spacing w:val="47"/>
        </w:rPr>
        <w:t xml:space="preserve"> </w:t>
      </w:r>
      <w:r>
        <w:t>NLĐ</w:t>
      </w:r>
      <w:r>
        <w:rPr>
          <w:spacing w:val="48"/>
        </w:rPr>
        <w:t xml:space="preserve"> </w:t>
      </w:r>
      <w:r>
        <w:t>đã</w:t>
      </w:r>
      <w:r>
        <w:rPr>
          <w:spacing w:val="48"/>
        </w:rPr>
        <w:t xml:space="preserve"> </w:t>
      </w:r>
      <w:r>
        <w:t>được</w:t>
      </w:r>
      <w:r>
        <w:rPr>
          <w:spacing w:val="47"/>
        </w:rPr>
        <w:t xml:space="preserve"> </w:t>
      </w:r>
      <w:r>
        <w:t>tham</w:t>
      </w:r>
      <w:r>
        <w:rPr>
          <w:spacing w:val="45"/>
        </w:rPr>
        <w:t xml:space="preserve"> </w:t>
      </w:r>
      <w:r>
        <w:t>gia</w:t>
      </w:r>
      <w:r>
        <w:rPr>
          <w:spacing w:val="48"/>
        </w:rPr>
        <w:t xml:space="preserve"> </w:t>
      </w:r>
      <w:r>
        <w:t>bồi</w:t>
      </w:r>
      <w:r>
        <w:rPr>
          <w:spacing w:val="47"/>
        </w:rPr>
        <w:t xml:space="preserve"> </w:t>
      </w:r>
      <w:r>
        <w:t>dưỡng</w:t>
      </w:r>
      <w:r>
        <w:rPr>
          <w:spacing w:val="47"/>
        </w:rPr>
        <w:t xml:space="preserve"> </w:t>
      </w:r>
      <w:r>
        <w:t>chuyên</w:t>
      </w:r>
      <w:r>
        <w:rPr>
          <w:spacing w:val="50"/>
        </w:rPr>
        <w:t xml:space="preserve"> </w:t>
      </w:r>
      <w:r>
        <w:t>môn,</w:t>
      </w:r>
      <w:r>
        <w:rPr>
          <w:spacing w:val="47"/>
        </w:rPr>
        <w:t xml:space="preserve"> </w:t>
      </w:r>
      <w:r>
        <w:t>nghiệp</w:t>
      </w:r>
      <w:r>
        <w:rPr>
          <w:spacing w:val="48"/>
        </w:rPr>
        <w:t xml:space="preserve"> </w:t>
      </w:r>
      <w:r>
        <w:t>vụ</w:t>
      </w:r>
      <w:r>
        <w:rPr>
          <w:spacing w:val="49"/>
        </w:rPr>
        <w:t xml:space="preserve"> </w:t>
      </w:r>
      <w:r>
        <w:t>bình</w:t>
      </w:r>
      <w:r>
        <w:rPr>
          <w:spacing w:val="47"/>
        </w:rPr>
        <w:t xml:space="preserve"> </w:t>
      </w:r>
      <w:r>
        <w:t>quân</w:t>
      </w:r>
      <w:r>
        <w:rPr>
          <w:spacing w:val="50"/>
        </w:rPr>
        <w:t xml:space="preserve"> </w:t>
      </w:r>
      <w:r>
        <w:t>mỗi</w:t>
      </w:r>
      <w:r>
        <w:rPr>
          <w:spacing w:val="47"/>
        </w:rPr>
        <w:t xml:space="preserve"> </w:t>
      </w:r>
      <w:r>
        <w:t>năm</w:t>
      </w:r>
    </w:p>
    <w:p w:rsidR="00FA7DA1" w:rsidRDefault="00FA7DA1">
      <w:pPr>
        <w:spacing w:line="288" w:lineRule="auto"/>
        <w:jc w:val="both"/>
        <w:sectPr w:rsidR="00FA7DA1">
          <w:pgSz w:w="11910" w:h="16850"/>
          <w:pgMar w:top="1020" w:right="900" w:bottom="1040" w:left="1200" w:header="0" w:footer="854" w:gutter="0"/>
          <w:cols w:space="720"/>
        </w:sectPr>
      </w:pPr>
    </w:p>
    <w:p w:rsidR="00FA7DA1" w:rsidRDefault="00311B3B">
      <w:pPr>
        <w:spacing w:before="51" w:line="288" w:lineRule="auto"/>
        <w:ind w:left="118" w:right="79"/>
        <w:rPr>
          <w:i/>
          <w:sz w:val="26"/>
        </w:rPr>
      </w:pPr>
      <w:r>
        <w:rPr>
          <w:sz w:val="26"/>
        </w:rPr>
        <w:lastRenderedPageBreak/>
        <w:t xml:space="preserve">khoảng 180 cá nhân. Kết quả học tập, bồi dưỡng được Nhà trường báo cáo gửi Sở GD&amp;ĐT </w:t>
      </w:r>
      <w:r>
        <w:rPr>
          <w:i/>
          <w:sz w:val="26"/>
        </w:rPr>
        <w:t>(3.15.04 - Báo cáo kết quả học tập bồi dưỡng).</w:t>
      </w:r>
    </w:p>
    <w:p w:rsidR="00FA7DA1" w:rsidRDefault="00311B3B">
      <w:pPr>
        <w:spacing w:before="193" w:line="288" w:lineRule="auto"/>
        <w:ind w:left="118" w:right="109" w:firstLine="631"/>
        <w:jc w:val="both"/>
        <w:rPr>
          <w:i/>
          <w:sz w:val="26"/>
        </w:rPr>
      </w:pPr>
      <w:r>
        <w:rPr>
          <w:sz w:val="26"/>
        </w:rPr>
        <w:t>Hằng năm, Hội đồng xét cử viên chức đi học sau đại học họp xét duyệt danh sách đăng ký học sau đại học quân khoảng 14 viên ch</w:t>
      </w:r>
      <w:r>
        <w:rPr>
          <w:sz w:val="26"/>
        </w:rPr>
        <w:t xml:space="preserve">ức </w:t>
      </w:r>
      <w:r>
        <w:rPr>
          <w:i/>
          <w:sz w:val="26"/>
        </w:rPr>
        <w:t>(3.15.05 - Biên bản họp Hội đồng xét cử viên chức đi học sau đại học)</w:t>
      </w:r>
      <w:r>
        <w:rPr>
          <w:sz w:val="26"/>
        </w:rPr>
        <w:t xml:space="preserve">. Khi viên chức trúng tuyển, Nhà trường lập công văn đề nghị Sở GD&amp;ĐTban hành quyết định cử viên chức đi học sau đại học </w:t>
      </w:r>
      <w:r>
        <w:rPr>
          <w:i/>
          <w:sz w:val="26"/>
        </w:rPr>
        <w:t>(3.15.06 - Quyết định cử viên chức đi học sau đại học).</w:t>
      </w:r>
    </w:p>
    <w:p w:rsidR="00FA7DA1" w:rsidRDefault="00311B3B">
      <w:pPr>
        <w:pStyle w:val="Heading3"/>
        <w:spacing w:before="195"/>
        <w:ind w:left="118" w:right="79"/>
        <w:rPr>
          <w:b w:val="0"/>
          <w:i/>
        </w:rPr>
      </w:pPr>
      <w:r>
        <w:t>Tự đánh</w:t>
      </w:r>
      <w:r>
        <w:t xml:space="preserve"> giá tiêu chuẩn 3.15 đạt: </w:t>
      </w:r>
      <w:r>
        <w:rPr>
          <w:i/>
        </w:rPr>
        <w:t>1 điểm</w:t>
      </w:r>
      <w:r>
        <w:rPr>
          <w:b w:val="0"/>
          <w:i/>
        </w:rPr>
        <w:t>.</w:t>
      </w:r>
    </w:p>
    <w:p w:rsidR="00FA7DA1" w:rsidRDefault="00FA7DA1">
      <w:pPr>
        <w:pStyle w:val="BodyText"/>
        <w:spacing w:before="4"/>
        <w:rPr>
          <w:i/>
          <w:sz w:val="22"/>
        </w:rPr>
      </w:pPr>
    </w:p>
    <w:p w:rsidR="00FA7DA1" w:rsidRDefault="00311B3B">
      <w:pPr>
        <w:pStyle w:val="ListParagraph"/>
        <w:numPr>
          <w:ilvl w:val="2"/>
          <w:numId w:val="11"/>
        </w:numPr>
        <w:tabs>
          <w:tab w:val="left" w:pos="767"/>
        </w:tabs>
        <w:spacing w:before="1" w:line="444" w:lineRule="auto"/>
        <w:ind w:left="118" w:right="4834" w:firstLine="0"/>
        <w:jc w:val="left"/>
        <w:rPr>
          <w:b/>
          <w:sz w:val="26"/>
        </w:rPr>
      </w:pPr>
      <w:r>
        <w:rPr>
          <w:b/>
          <w:sz w:val="26"/>
        </w:rPr>
        <w:t>Tiêu</w:t>
      </w:r>
      <w:r>
        <w:rPr>
          <w:b/>
          <w:spacing w:val="-9"/>
          <w:sz w:val="26"/>
        </w:rPr>
        <w:t xml:space="preserve"> </w:t>
      </w:r>
      <w:r>
        <w:rPr>
          <w:b/>
          <w:sz w:val="26"/>
        </w:rPr>
        <w:t>chí</w:t>
      </w:r>
      <w:r>
        <w:rPr>
          <w:b/>
          <w:spacing w:val="-9"/>
          <w:sz w:val="26"/>
        </w:rPr>
        <w:t xml:space="preserve"> </w:t>
      </w:r>
      <w:r>
        <w:rPr>
          <w:b/>
          <w:sz w:val="26"/>
        </w:rPr>
        <w:t>4.</w:t>
      </w:r>
      <w:r>
        <w:rPr>
          <w:b/>
          <w:spacing w:val="-7"/>
          <w:sz w:val="26"/>
        </w:rPr>
        <w:t xml:space="preserve"> </w:t>
      </w:r>
      <w:r>
        <w:rPr>
          <w:b/>
          <w:sz w:val="26"/>
        </w:rPr>
        <w:t>Chƣơng</w:t>
      </w:r>
      <w:r>
        <w:rPr>
          <w:b/>
          <w:spacing w:val="-9"/>
          <w:sz w:val="26"/>
        </w:rPr>
        <w:t xml:space="preserve"> </w:t>
      </w:r>
      <w:r>
        <w:rPr>
          <w:b/>
          <w:sz w:val="26"/>
        </w:rPr>
        <w:t>trình,</w:t>
      </w:r>
      <w:r>
        <w:rPr>
          <w:b/>
          <w:spacing w:val="-7"/>
          <w:sz w:val="26"/>
        </w:rPr>
        <w:t xml:space="preserve"> </w:t>
      </w:r>
      <w:r>
        <w:rPr>
          <w:b/>
          <w:sz w:val="26"/>
        </w:rPr>
        <w:t>giáo</w:t>
      </w:r>
      <w:r>
        <w:rPr>
          <w:b/>
          <w:spacing w:val="-9"/>
          <w:sz w:val="26"/>
        </w:rPr>
        <w:t xml:space="preserve"> </w:t>
      </w:r>
      <w:r>
        <w:rPr>
          <w:b/>
          <w:sz w:val="26"/>
        </w:rPr>
        <w:t>trình Đánh giá tổng quát tiêu chí</w:t>
      </w:r>
      <w:r>
        <w:rPr>
          <w:b/>
          <w:spacing w:val="-10"/>
          <w:sz w:val="26"/>
        </w:rPr>
        <w:t xml:space="preserve"> </w:t>
      </w:r>
      <w:r>
        <w:rPr>
          <w:b/>
          <w:sz w:val="26"/>
        </w:rPr>
        <w:t>4:</w:t>
      </w:r>
    </w:p>
    <w:p w:rsidR="00FA7DA1" w:rsidRDefault="00311B3B">
      <w:pPr>
        <w:pStyle w:val="Heading4"/>
      </w:pPr>
      <w:r>
        <w:t>Mở đầu:</w:t>
      </w:r>
    </w:p>
    <w:p w:rsidR="00FA7DA1" w:rsidRDefault="00FA7DA1">
      <w:pPr>
        <w:pStyle w:val="BodyText"/>
        <w:spacing w:before="4"/>
        <w:rPr>
          <w:b/>
          <w:i/>
          <w:sz w:val="21"/>
        </w:rPr>
      </w:pPr>
    </w:p>
    <w:p w:rsidR="00FA7DA1" w:rsidRDefault="00311B3B">
      <w:pPr>
        <w:pStyle w:val="BodyText"/>
        <w:spacing w:line="288" w:lineRule="auto"/>
        <w:ind w:left="118" w:right="112" w:firstLine="566"/>
        <w:jc w:val="both"/>
      </w:pPr>
      <w:r>
        <w:t xml:space="preserve">Trong những năm qua, trường Cao đẳng Lý Tự trọng Tp.HCM đã tập trung nguồn lực để xây dựng, điều chỉnh, bổ sung các chương trình dạy nghề của Trường theo đúng chương trình khung của Bộ LĐTB&amp;XH, phù hợp với sự phát triển và sự tiến bộ về khoa học công nghệ </w:t>
      </w:r>
      <w:r>
        <w:t>của các doanh nghiệp, của quốc gia và trên thế giới.</w:t>
      </w:r>
    </w:p>
    <w:p w:rsidR="00FA7DA1" w:rsidRDefault="00311B3B">
      <w:pPr>
        <w:pStyle w:val="BodyText"/>
        <w:spacing w:before="195" w:line="288" w:lineRule="auto"/>
        <w:ind w:left="118" w:right="112" w:firstLine="566"/>
        <w:jc w:val="both"/>
      </w:pPr>
      <w:r>
        <w:t>Toàn bộ chương trình dạy nghề của Nhà trường đều có quyết định phê duyệt, ban hành, đảm bảo 100% chương trình dạy nghề được xây dựng, điều chỉnh theo chương trình khung của Bộ LĐTB&amp;XH. Song song với việc</w:t>
      </w:r>
      <w:r>
        <w:t xml:space="preserve"> xây dựng, chỉnh lý chương trình đào tạo, Nhà trường đã triển khai kế hoạch biên soạn giáo trình, bài giảng các môn học, môđun và tổ chức thẩm định, nghiệm thu toàn bộ các giáo trình môn học, môđun nghề do giáo viên các Khoa biên soạn. Các giáo trình, bài </w:t>
      </w:r>
      <w:r>
        <w:t>giảng và tài liệu giảng dạy hiện có đã  cụ thể hoá yêu cầu về nội dung kiến thức, kỹ năng, thái độ cần đạt trong chương trình dạy nghề, tạo điều kiện để thực hiện phương pháp dạy học tích</w:t>
      </w:r>
      <w:r>
        <w:rPr>
          <w:spacing w:val="-14"/>
        </w:rPr>
        <w:t xml:space="preserve"> </w:t>
      </w:r>
      <w:r>
        <w:t>cực.</w:t>
      </w:r>
    </w:p>
    <w:p w:rsidR="00FA7DA1" w:rsidRDefault="00311B3B">
      <w:pPr>
        <w:spacing w:before="195"/>
        <w:ind w:left="685" w:right="79"/>
        <w:rPr>
          <w:i/>
          <w:sz w:val="26"/>
        </w:rPr>
      </w:pPr>
      <w:r>
        <w:rPr>
          <w:b/>
          <w:i/>
          <w:sz w:val="26"/>
        </w:rPr>
        <w:t xml:space="preserve">* </w:t>
      </w:r>
      <w:r>
        <w:rPr>
          <w:i/>
          <w:sz w:val="26"/>
        </w:rPr>
        <w:t>Những điểm mạnh:</w:t>
      </w:r>
    </w:p>
    <w:p w:rsidR="00FA7DA1" w:rsidRDefault="00FA7DA1">
      <w:pPr>
        <w:pStyle w:val="BodyText"/>
        <w:spacing w:before="9"/>
        <w:rPr>
          <w:i/>
          <w:sz w:val="21"/>
        </w:rPr>
      </w:pPr>
    </w:p>
    <w:p w:rsidR="00FA7DA1" w:rsidRDefault="00311B3B">
      <w:pPr>
        <w:pStyle w:val="BodyText"/>
        <w:spacing w:line="288" w:lineRule="auto"/>
        <w:ind w:left="118" w:right="115" w:firstLine="566"/>
        <w:jc w:val="both"/>
      </w:pPr>
      <w:r>
        <w:t xml:space="preserve">Trường có đầy đủ các chương trình dạy nghề </w:t>
      </w:r>
      <w:r>
        <w:t>cho các nghề theo giấy đăng ký hoạt động dạy nghề và các nghề đang đào tạo. Tất cả các chương trình của trường hiện đang đào tạo được xây dựng theo chương trình khung của Bộ LĐTB&amp;XH ban hành.</w:t>
      </w:r>
    </w:p>
    <w:p w:rsidR="00FA7DA1" w:rsidRDefault="00311B3B">
      <w:pPr>
        <w:pStyle w:val="BodyText"/>
        <w:spacing w:before="196" w:line="288" w:lineRule="auto"/>
        <w:ind w:left="118" w:right="109" w:firstLine="566"/>
        <w:jc w:val="both"/>
      </w:pPr>
      <w:r>
        <w:t xml:space="preserve">Các chương trình đào tạo của trường có mục tiêu rõ ràng; có quy </w:t>
      </w:r>
      <w:r>
        <w:t>định cụ thể về chuẩn kiến thức, kỹ năng cần đạt được đối với người học; có quy định phương pháp, hình thức đào tạo và cách thức đánh giá kết quả học tập và được định kỳ rà soát, bổ sung, điều chỉnh phù hợp với quy định của Bộ LĐTB&amp;XH; được cập nhật những t</w:t>
      </w:r>
      <w:r>
        <w:t>hành tựu khoa  học kỹ thuật tiên</w:t>
      </w:r>
      <w:r>
        <w:rPr>
          <w:spacing w:val="-7"/>
        </w:rPr>
        <w:t xml:space="preserve"> </w:t>
      </w:r>
      <w:r>
        <w:t>tiến.</w:t>
      </w:r>
    </w:p>
    <w:p w:rsidR="00FA7DA1" w:rsidRDefault="00311B3B">
      <w:pPr>
        <w:pStyle w:val="BodyText"/>
        <w:spacing w:before="193" w:line="288" w:lineRule="auto"/>
        <w:ind w:left="118" w:right="115" w:firstLine="566"/>
        <w:jc w:val="both"/>
      </w:pPr>
      <w:r>
        <w:t>Trường có đầy đủ tất cả các quy định về xây dựng, biên soạn, chỉnh sửa, thẩm định chương trình; rà soát, bổ sung, điều chỉnh chương trình, giáo trình; biên soạn, lựa chọn, thẩm định giáo trình. Quá trình tổ chức xây d</w:t>
      </w:r>
      <w:r>
        <w:t>ựng, điều chỉnh chương trình đều có sự</w:t>
      </w:r>
    </w:p>
    <w:p w:rsidR="00FA7DA1" w:rsidRDefault="00FA7DA1">
      <w:pPr>
        <w:spacing w:line="288" w:lineRule="auto"/>
        <w:jc w:val="both"/>
        <w:sectPr w:rsidR="00FA7DA1">
          <w:pgSz w:w="11910" w:h="16850"/>
          <w:pgMar w:top="960" w:right="1020" w:bottom="1040" w:left="1300" w:header="0" w:footer="854" w:gutter="0"/>
          <w:cols w:space="720"/>
        </w:sectPr>
      </w:pPr>
    </w:p>
    <w:p w:rsidR="00FA7DA1" w:rsidRDefault="00311B3B">
      <w:pPr>
        <w:pStyle w:val="BodyText"/>
        <w:spacing w:before="51" w:line="288" w:lineRule="auto"/>
        <w:ind w:left="118" w:right="79"/>
      </w:pPr>
      <w:r>
        <w:lastRenderedPageBreak/>
        <w:t>tham gia của nhiều giáo viên, cán bộ trong và ngoài trường, các chuyên gia, cán bộ kỹ thuật của các doanh nghiệp.</w:t>
      </w:r>
    </w:p>
    <w:p w:rsidR="00FA7DA1" w:rsidRDefault="00311B3B">
      <w:pPr>
        <w:pStyle w:val="BodyText"/>
        <w:spacing w:before="193" w:line="288" w:lineRule="auto"/>
        <w:ind w:left="118" w:right="115" w:firstLine="566"/>
        <w:jc w:val="both"/>
      </w:pPr>
      <w:r>
        <w:t>Nhà trường có đủ sách chuyên môn, giáo trình, tài liệu cho các môn học mô đun đang đào tạo; có quy trình biên soạn, sử dụng giáo trình, bài giảng để các khoa chuyên môn chủ động thực hiện. Việc biên soạn giáo trình nội bộ của trường tuân thủ quy định  đề r</w:t>
      </w:r>
      <w:r>
        <w:t>a. Các giáo trình và tài liệu giảng dạy đã cụ thể hoá yêu cầu về nội dung kiến thức kiến thức, kỹ năng, thái độ cần đạt trong chương trình dạy nghề, tạo điều kiện để thực hiện phương pháp dạy học tích</w:t>
      </w:r>
      <w:r>
        <w:rPr>
          <w:spacing w:val="-8"/>
        </w:rPr>
        <w:t xml:space="preserve"> </w:t>
      </w:r>
      <w:r>
        <w:t>cực.</w:t>
      </w:r>
    </w:p>
    <w:p w:rsidR="00FA7DA1" w:rsidRDefault="00311B3B">
      <w:pPr>
        <w:pStyle w:val="BodyText"/>
        <w:spacing w:before="193" w:line="288" w:lineRule="auto"/>
        <w:ind w:left="118" w:right="111" w:firstLine="566"/>
        <w:jc w:val="both"/>
      </w:pPr>
      <w:r>
        <w:t>Định kỳ hàng năm đã tổ chức khảo sát ý kiến của gi</w:t>
      </w:r>
      <w:r>
        <w:t>áo viên và HSSV về chất lượng giáo trình và mức độ tạo điều kiện để thực hiện phương pháp dạy học tích cực của giáo trình.</w:t>
      </w:r>
    </w:p>
    <w:p w:rsidR="00FA7DA1" w:rsidRDefault="00311B3B">
      <w:pPr>
        <w:spacing w:before="196"/>
        <w:ind w:left="543" w:right="79"/>
        <w:rPr>
          <w:i/>
          <w:sz w:val="26"/>
        </w:rPr>
      </w:pPr>
      <w:r>
        <w:rPr>
          <w:i/>
          <w:sz w:val="26"/>
        </w:rPr>
        <w:t>* Những tồn tại:</w:t>
      </w:r>
    </w:p>
    <w:p w:rsidR="00FA7DA1" w:rsidRDefault="00FA7DA1">
      <w:pPr>
        <w:pStyle w:val="BodyText"/>
        <w:spacing w:before="9"/>
        <w:rPr>
          <w:i/>
          <w:sz w:val="21"/>
        </w:rPr>
      </w:pPr>
    </w:p>
    <w:p w:rsidR="00FA7DA1" w:rsidRDefault="00311B3B">
      <w:pPr>
        <w:pStyle w:val="BodyText"/>
        <w:spacing w:line="288" w:lineRule="auto"/>
        <w:ind w:left="118" w:right="116" w:firstLine="424"/>
        <w:jc w:val="both"/>
      </w:pPr>
      <w:r>
        <w:t>Việc tổ chức tham khảo lấy ý kiến, tổ chức hội thảo, chưa được thường xuyên và toàn diện, một số khoa chưa quan tâm điều chỉnh quá trình giảng dạy, chương trình đào tạo phù hợp nhằm tăng hiệu suất đào tạo đáp ứng nhu cầu Doanh nghiệp.</w:t>
      </w:r>
    </w:p>
    <w:p w:rsidR="00FA7DA1" w:rsidRDefault="00311B3B">
      <w:pPr>
        <w:pStyle w:val="BodyText"/>
        <w:spacing w:before="195" w:line="288" w:lineRule="auto"/>
        <w:ind w:left="118" w:right="111" w:firstLine="719"/>
        <w:jc w:val="both"/>
      </w:pPr>
      <w:r>
        <w:t>Việc chỉnh sửa, bổ su</w:t>
      </w:r>
      <w:r>
        <w:t>ng chương trình đào tạo chưa tham khảo được nhiều chương trình đào tạo tương ứng của nước ngoài; chưa sử dụng hết các thông tin thu thập được thông qua các hội thảo, các buổi đối thoại, các điều tra khảo sát để điều chỉnh kịp thời các nội dung.</w:t>
      </w:r>
    </w:p>
    <w:p w:rsidR="00FA7DA1" w:rsidRDefault="00311B3B">
      <w:pPr>
        <w:pStyle w:val="BodyText"/>
        <w:spacing w:before="196" w:line="288" w:lineRule="auto"/>
        <w:ind w:left="118" w:right="112" w:firstLine="719"/>
        <w:jc w:val="right"/>
      </w:pPr>
      <w:r>
        <w:t>Một số thôn</w:t>
      </w:r>
      <w:r>
        <w:t>g tin về chương trình đào tạo, chuẩn đầu ra của Trường tuy</w:t>
      </w:r>
      <w:r>
        <w:rPr>
          <w:spacing w:val="58"/>
        </w:rPr>
        <w:t xml:space="preserve"> </w:t>
      </w:r>
      <w:r>
        <w:t>được công</w:t>
      </w:r>
      <w:r>
        <w:rPr>
          <w:w w:val="99"/>
        </w:rPr>
        <w:t xml:space="preserve"> </w:t>
      </w:r>
      <w:r>
        <w:t>khai nhưng chưa được người học, giáo viên quan tâm nhiều. Trên website chưa</w:t>
      </w:r>
      <w:r>
        <w:rPr>
          <w:spacing w:val="52"/>
        </w:rPr>
        <w:t xml:space="preserve"> </w:t>
      </w:r>
      <w:r>
        <w:t>công bố</w:t>
      </w:r>
      <w:r>
        <w:rPr>
          <w:w w:val="99"/>
        </w:rPr>
        <w:t xml:space="preserve"> </w:t>
      </w:r>
      <w:r>
        <w:t>số liệu cụ thể người học có việc làm phù hợp với ngành nghề được đào tạo sau tốt nghiệp.</w:t>
      </w:r>
    </w:p>
    <w:p w:rsidR="00FA7DA1" w:rsidRDefault="00311B3B">
      <w:pPr>
        <w:pStyle w:val="BodyText"/>
        <w:spacing w:before="193" w:line="288" w:lineRule="auto"/>
        <w:ind w:left="118" w:right="120" w:firstLine="566"/>
        <w:jc w:val="both"/>
      </w:pPr>
      <w:r>
        <w:t>Việc huy động cán bộ ngoài trường, chuyên gia, cán bộ kỹ thuật của các doanh nghiệp tham gia xây dựng chương trình chưa nhiều.</w:t>
      </w:r>
    </w:p>
    <w:p w:rsidR="00FA7DA1" w:rsidRDefault="00311B3B">
      <w:pPr>
        <w:pStyle w:val="BodyText"/>
        <w:spacing w:before="193" w:line="288" w:lineRule="auto"/>
        <w:ind w:left="118" w:right="113" w:firstLine="566"/>
        <w:jc w:val="both"/>
      </w:pPr>
      <w:r>
        <w:t>Số lượng giáo trình do trường tự biên soạn đã qua thẩm định chưa nhiều; một số các giáo trình đã biên soạn và đang thử nghiệm giả</w:t>
      </w:r>
      <w:r>
        <w:t>ng dạy chưa được tổ chức thẩm định.</w:t>
      </w:r>
    </w:p>
    <w:p w:rsidR="00FA7DA1" w:rsidRDefault="00311B3B">
      <w:pPr>
        <w:spacing w:before="193"/>
        <w:ind w:left="546" w:right="79"/>
        <w:rPr>
          <w:i/>
          <w:sz w:val="26"/>
        </w:rPr>
      </w:pPr>
      <w:r>
        <w:rPr>
          <w:i/>
          <w:sz w:val="26"/>
        </w:rPr>
        <w:t>* Kế hoạch nâng cao chất lượng:</w:t>
      </w:r>
    </w:p>
    <w:p w:rsidR="00FA7DA1" w:rsidRDefault="00FA7DA1">
      <w:pPr>
        <w:pStyle w:val="BodyText"/>
        <w:rPr>
          <w:i/>
          <w:sz w:val="22"/>
        </w:rPr>
      </w:pPr>
    </w:p>
    <w:p w:rsidR="00FA7DA1" w:rsidRDefault="00311B3B">
      <w:pPr>
        <w:pStyle w:val="BodyText"/>
        <w:spacing w:line="288" w:lineRule="auto"/>
        <w:ind w:left="118" w:right="112" w:firstLine="566"/>
        <w:jc w:val="both"/>
      </w:pPr>
      <w:r>
        <w:t>Từ năm 2018-2019 Nhà trường sẽ mở rộng hơn nữa mối quan hệ với các doanh nghiệp, tổ chức lấy ý kiến nhận xét, góp ý về chương trình, giáo trình để bổ sung, chỉnh sửa một số chuẩn kiến thứ</w:t>
      </w:r>
      <w:r>
        <w:t>c, kỹ năng sát với thực tế sản xuất hơn nữa.</w:t>
      </w:r>
    </w:p>
    <w:p w:rsidR="00FA7DA1" w:rsidRDefault="00311B3B">
      <w:pPr>
        <w:pStyle w:val="BodyText"/>
        <w:spacing w:before="193" w:line="288" w:lineRule="auto"/>
        <w:ind w:left="118" w:right="103" w:firstLine="566"/>
        <w:jc w:val="both"/>
      </w:pPr>
      <w:r>
        <w:t>Tiếp tục thực hiện và đẩy mạnh công tác biên soạn giáo trình của các khoa chuyên môn, đảm bảo phần lớn các môn học, mô đun chính đều có giáo trình do nhà trường biên soạn. Phấn đấu tất cả các môn học, mô đun đào</w:t>
      </w:r>
      <w:r>
        <w:t xml:space="preserve"> tạo nghề cơ bản có đủ giáo trình do nhà trường biên soạn để giảng dạy.</w:t>
      </w:r>
    </w:p>
    <w:p w:rsidR="00FA7DA1" w:rsidRDefault="00FA7DA1">
      <w:pPr>
        <w:spacing w:line="288" w:lineRule="auto"/>
        <w:jc w:val="both"/>
        <w:sectPr w:rsidR="00FA7DA1">
          <w:pgSz w:w="11910" w:h="16850"/>
          <w:pgMar w:top="960" w:right="1020" w:bottom="1040" w:left="13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71"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4.1: Có đầy đủ chƣơng trình đào tạo các chuyên ngành hoặc nghề mà trƣờng đào</w:t>
                            </w:r>
                            <w:r>
                              <w:rPr>
                                <w:b/>
                                <w:spacing w:val="-50"/>
                                <w:sz w:val="26"/>
                              </w:rPr>
                              <w:t xml:space="preserve"> </w:t>
                            </w:r>
                            <w:r>
                              <w:rPr>
                                <w:b/>
                                <w:sz w:val="26"/>
                              </w:rPr>
                              <w:t>tạo.</w:t>
                            </w:r>
                          </w:p>
                        </w:txbxContent>
                      </wps:txbx>
                      <wps:bodyPr rot="0" vert="horz" wrap="square" lIns="0" tIns="0" rIns="0" bIns="0" anchor="t" anchorCtr="0" upright="1">
                        <a:noAutofit/>
                      </wps:bodyPr>
                    </wps:wsp>
                  </a:graphicData>
                </a:graphic>
              </wp:inline>
            </w:drawing>
          </mc:Choice>
          <mc:Fallback>
            <w:pict>
              <v:shape id="Text Box 67" o:spid="_x0000_s1085"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4.1: Có đầy đủ chƣơng trình đào tạo các chuyên ngành hoặc nghề mà trƣờng đào</w:t>
                      </w:r>
                      <w:r>
                        <w:rPr>
                          <w:b/>
                          <w:spacing w:val="-50"/>
                          <w:sz w:val="26"/>
                        </w:rPr>
                        <w:t xml:space="preserve"> </w:t>
                      </w:r>
                      <w:r>
                        <w:rPr>
                          <w:b/>
                          <w:sz w:val="26"/>
                        </w:rPr>
                        <w:t>tạo.</w:t>
                      </w:r>
                    </w:p>
                  </w:txbxContent>
                </v:textbox>
                <w10:anchorlock/>
              </v:shape>
            </w:pict>
          </mc:Fallback>
        </mc:AlternateContent>
      </w:r>
    </w:p>
    <w:p w:rsidR="00FA7DA1" w:rsidRDefault="00FA7DA1">
      <w:pPr>
        <w:pStyle w:val="BodyText"/>
        <w:spacing w:before="5"/>
        <w:rPr>
          <w:sz w:val="8"/>
        </w:rPr>
      </w:pPr>
    </w:p>
    <w:p w:rsidR="00FA7DA1" w:rsidRDefault="00311B3B">
      <w:pPr>
        <w:pStyle w:val="Heading3"/>
      </w:pPr>
      <w:r>
        <w:t>Mô tả</w:t>
      </w:r>
    </w:p>
    <w:p w:rsidR="00FA7DA1" w:rsidRDefault="00FA7DA1">
      <w:pPr>
        <w:pStyle w:val="BodyText"/>
        <w:spacing w:before="4"/>
        <w:rPr>
          <w:b/>
          <w:sz w:val="21"/>
        </w:rPr>
      </w:pPr>
    </w:p>
    <w:p w:rsidR="00FA7DA1" w:rsidRDefault="00311B3B">
      <w:pPr>
        <w:spacing w:line="288" w:lineRule="auto"/>
        <w:ind w:left="218" w:right="231" w:firstLine="707"/>
        <w:jc w:val="both"/>
        <w:rPr>
          <w:i/>
          <w:sz w:val="26"/>
        </w:rPr>
      </w:pPr>
      <w:r>
        <w:rPr>
          <w:sz w:val="26"/>
        </w:rPr>
        <w:t>Theo các Quyết định cấp phép mở ngành đào tạo của Bộ GD&amp;</w:t>
      </w:r>
      <w:r>
        <w:rPr>
          <w:sz w:val="26"/>
        </w:rPr>
        <w:t>ĐT trường được phép đào tạo 6 ngành trình độ cao đẳng, 8 ngành trình độ trung cấp chuyên nghiệp. Và Giấy chứng nhận Đăng ký hoạt động dạy nghề, Giấy chứng nhận Đăng ký hoạt động  Giáo dục nghề nghiệp của Tổng Cục dạy nghề - Bộ Lao động Thương binh và Xã hộ</w:t>
      </w:r>
      <w:r>
        <w:rPr>
          <w:sz w:val="26"/>
        </w:rPr>
        <w:t>i trường được phép đào tạo 11 nghề trình độ CĐN, 11 nghề trình độ TCN, 18 ngành, nghề đào tạo trình độ cao đẳng, 16 ngành, nghề đào tạo trình độ trung cấp, trong đó trường được phép tổ chức đào tạo liên thông lên trình CĐN đối tượng tuyển sinh tốt nghiệp T</w:t>
      </w:r>
      <w:r>
        <w:rPr>
          <w:sz w:val="26"/>
        </w:rPr>
        <w:t xml:space="preserve">HCS sau khi tốt nghiệp TCN </w:t>
      </w:r>
      <w:r>
        <w:rPr>
          <w:i/>
          <w:sz w:val="26"/>
        </w:rPr>
        <w:t>(4.1.01 - Các Quyết định cấp phép mở ngành đào tạo), (4.1.02 - Giấy chứng nhận đăng ký hoạt động dạy nghề), (4.1.03 - Giấy chứng nhận  Đăng ký bổ sung hoạt động Giáo dục nghề</w:t>
      </w:r>
      <w:r>
        <w:rPr>
          <w:i/>
          <w:spacing w:val="-18"/>
          <w:sz w:val="26"/>
        </w:rPr>
        <w:t xml:space="preserve"> </w:t>
      </w:r>
      <w:r>
        <w:rPr>
          <w:i/>
          <w:sz w:val="26"/>
        </w:rPr>
        <w:t>nghiệp).</w:t>
      </w:r>
    </w:p>
    <w:p w:rsidR="00FA7DA1" w:rsidRDefault="00311B3B">
      <w:pPr>
        <w:spacing w:before="195" w:line="288" w:lineRule="auto"/>
        <w:ind w:left="218" w:right="231" w:firstLine="719"/>
        <w:jc w:val="both"/>
        <w:rPr>
          <w:i/>
          <w:sz w:val="26"/>
        </w:rPr>
      </w:pPr>
      <w:r>
        <w:rPr>
          <w:sz w:val="26"/>
        </w:rPr>
        <w:t xml:space="preserve">Tổng cộng trường đang có tất cả 65 chương trình đào tạo và tất cả đều được biên soạn, thẩm định và ban hành theo đúng quy định </w:t>
      </w:r>
      <w:r>
        <w:rPr>
          <w:i/>
          <w:sz w:val="26"/>
        </w:rPr>
        <w:t xml:space="preserve">(4.1.04- Các Quyết định ban hành chương trình đào tạo các ngành, nghề của trường) </w:t>
      </w:r>
      <w:r>
        <w:rPr>
          <w:sz w:val="26"/>
        </w:rPr>
        <w:t xml:space="preserve">và danh mục các ngành, nghề đào tạo của Bộ ban </w:t>
      </w:r>
      <w:r>
        <w:rPr>
          <w:sz w:val="26"/>
        </w:rPr>
        <w:t xml:space="preserve">hành </w:t>
      </w:r>
      <w:r>
        <w:rPr>
          <w:i/>
          <w:sz w:val="26"/>
        </w:rPr>
        <w:t>(4.1.05 - Danh mục giáo dục đào tạo cấp IV trình độ cao đẳng, đại học, Danh mục giáo dục đào tạo cấp IV trình độ cao đẳng, trung cấp)</w:t>
      </w:r>
      <w:r>
        <w:rPr>
          <w:sz w:val="26"/>
        </w:rPr>
        <w:t>. Tất cả các chương trình đào tạo đều có mục tiêu rõ ràng, xác định cụ thể chuẩn kiến thức, kỹ năng và hình thức đào t</w:t>
      </w:r>
      <w:r>
        <w:rPr>
          <w:sz w:val="26"/>
        </w:rPr>
        <w:t xml:space="preserve">ạo và có đủ các chương trình môn học, học phần chi tiết theo quy định  </w:t>
      </w:r>
      <w:r>
        <w:rPr>
          <w:spacing w:val="49"/>
          <w:sz w:val="26"/>
        </w:rPr>
        <w:t xml:space="preserve"> </w:t>
      </w:r>
      <w:r>
        <w:rPr>
          <w:i/>
          <w:sz w:val="26"/>
        </w:rPr>
        <w:t>(2.5.02</w:t>
      </w:r>
    </w:p>
    <w:p w:rsidR="00FA7DA1" w:rsidRDefault="00311B3B">
      <w:pPr>
        <w:spacing w:before="1"/>
        <w:ind w:left="218" w:right="255"/>
        <w:rPr>
          <w:i/>
          <w:sz w:val="26"/>
        </w:rPr>
      </w:pPr>
      <w:r>
        <w:rPr>
          <w:i/>
          <w:sz w:val="26"/>
        </w:rPr>
        <w:t>– Chương trình đào tạo các ngành, nghề của trường).</w:t>
      </w:r>
    </w:p>
    <w:p w:rsidR="00FA7DA1" w:rsidRDefault="00FA7DA1">
      <w:pPr>
        <w:pStyle w:val="BodyText"/>
        <w:rPr>
          <w:i/>
          <w:sz w:val="22"/>
        </w:rPr>
      </w:pPr>
    </w:p>
    <w:p w:rsidR="00FA7DA1" w:rsidRDefault="00311B3B">
      <w:pPr>
        <w:pStyle w:val="Heading3"/>
        <w:spacing w:before="0"/>
        <w:rPr>
          <w:b w:val="0"/>
          <w:i/>
        </w:rPr>
      </w:pPr>
      <w:r>
        <w:t xml:space="preserve">Tự đánh giá tiêu chuẩn 4.1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33152" behindDoc="0" locked="0" layoutInCell="1" allowOverlap="1">
                <wp:simplePos x="0" y="0"/>
                <wp:positionH relativeFrom="page">
                  <wp:posOffset>829310</wp:posOffset>
                </wp:positionH>
                <wp:positionV relativeFrom="paragraph">
                  <wp:posOffset>167005</wp:posOffset>
                </wp:positionV>
                <wp:extent cx="6085205" cy="487680"/>
                <wp:effectExtent l="10160" t="5080" r="10160" b="12065"/>
                <wp:wrapTopAndBottom/>
                <wp:docPr id="70"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4.2: 100% chƣơng trình đào tạo đƣợc xây dựng hoặc lựa chọn theo quy đ</w:t>
                            </w:r>
                            <w:r>
                              <w:rPr>
                                <w:b/>
                                <w:sz w:val="26"/>
                              </w:rPr>
                              <w:t>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86" type="#_x0000_t202" style="position:absolute;margin-left:65.3pt;margin-top:13.15pt;width:479.15pt;height:38.4pt;z-index:251633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4.2: 100% chƣơng trình đào tạo đƣợc xây dựng hoặc lựa chọn theo quy đ</w:t>
                      </w:r>
                      <w:r>
                        <w:rPr>
                          <w:b/>
                          <w:sz w:val="26"/>
                        </w:rPr>
                        <w:t>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6" w:firstLine="686"/>
        <w:jc w:val="both"/>
        <w:rPr>
          <w:sz w:val="26"/>
        </w:rPr>
      </w:pPr>
      <w:r>
        <w:rPr>
          <w:sz w:val="26"/>
        </w:rPr>
        <w:t xml:space="preserve">Trước năm 2015, Trường hoạt động và đào tạo các ngành theo luật Giáo dục, đào tạo trình độ Cao đẳng với 6 ngành theo Quyết định số 134/QĐ-BGDĐT ngày 07 tháng 01 năm 2011 của Bộ GD&amp;ĐT </w:t>
      </w:r>
      <w:r>
        <w:rPr>
          <w:i/>
          <w:sz w:val="26"/>
        </w:rPr>
        <w:t xml:space="preserve">(4.2.01 – Quyết định chuyển đổi tên ngành đào tạo trình độ </w:t>
      </w:r>
      <w:r>
        <w:rPr>
          <w:i/>
          <w:sz w:val="26"/>
        </w:rPr>
        <w:t>cao đẳng theo Thông tư số 14/2010/TT-BGDĐT)</w:t>
      </w:r>
      <w:r>
        <w:rPr>
          <w:sz w:val="26"/>
        </w:rPr>
        <w:t xml:space="preserve">, trình độ Trung cấp với 8 ngành theo Công văn số 2763/GDĐT-GDCN&amp;ĐH ngày 22 tháng 8 năm 2013 của Sở GD&amp;ĐTTp.HCM </w:t>
      </w:r>
      <w:r>
        <w:rPr>
          <w:i/>
          <w:sz w:val="26"/>
        </w:rPr>
        <w:t>(4.2.02 - Công văn về xác nhận danh mục ngành đào tạo cấp IV trình độ TCCN đối với trường Cao đẳng Kỹ</w:t>
      </w:r>
      <w:r>
        <w:rPr>
          <w:i/>
          <w:sz w:val="26"/>
        </w:rPr>
        <w:t xml:space="preserve"> thuật Lý Tự Trọng)</w:t>
      </w:r>
      <w:r>
        <w:rPr>
          <w:sz w:val="26"/>
        </w:rPr>
        <w:t>.</w:t>
      </w:r>
    </w:p>
    <w:p w:rsidR="00FA7DA1" w:rsidRDefault="00311B3B">
      <w:pPr>
        <w:spacing w:before="193" w:line="288" w:lineRule="auto"/>
        <w:ind w:left="218" w:right="228" w:firstLine="686"/>
        <w:jc w:val="both"/>
        <w:rPr>
          <w:sz w:val="26"/>
        </w:rPr>
      </w:pPr>
      <w:r>
        <w:rPr>
          <w:sz w:val="26"/>
        </w:rPr>
        <w:t xml:space="preserve">Từ năm 2015 đến 2016, Trường hoạt động và đào tạo thêm các ngành, nghề theo luật giáo dục với ngành Tiếng anh theo Quyết định số 4926/QĐ-BGDĐT ngày 27 tháng 10 năm 2016 </w:t>
      </w:r>
      <w:r>
        <w:rPr>
          <w:i/>
          <w:sz w:val="26"/>
        </w:rPr>
        <w:t>(3.6.03 - Quyết định về việc giao cho trường Cao đẳng Kỹ thuật Lý Tự Trọng TP.HCM đào tạo ngành Tiếng anh hệ chính quy)</w:t>
      </w:r>
      <w:r>
        <w:rPr>
          <w:sz w:val="26"/>
        </w:rPr>
        <w:t>, Luật Dạy nghề với 11 nghề trình</w:t>
      </w:r>
    </w:p>
    <w:p w:rsidR="00FA7DA1" w:rsidRDefault="00FA7DA1">
      <w:pPr>
        <w:spacing w:line="288" w:lineRule="auto"/>
        <w:jc w:val="both"/>
        <w:rPr>
          <w:sz w:val="26"/>
        </w:rPr>
        <w:sectPr w:rsidR="00FA7DA1">
          <w:pgSz w:w="11910" w:h="16850"/>
          <w:pgMar w:top="1020" w:right="900" w:bottom="1040" w:left="1200" w:header="0" w:footer="854" w:gutter="0"/>
          <w:cols w:space="720"/>
        </w:sectPr>
      </w:pPr>
    </w:p>
    <w:p w:rsidR="00FA7DA1" w:rsidRDefault="00311B3B">
      <w:pPr>
        <w:spacing w:before="51" w:line="288" w:lineRule="auto"/>
        <w:ind w:left="118" w:right="108"/>
        <w:jc w:val="both"/>
        <w:rPr>
          <w:sz w:val="26"/>
        </w:rPr>
      </w:pPr>
      <w:r>
        <w:rPr>
          <w:sz w:val="26"/>
        </w:rPr>
        <w:lastRenderedPageBreak/>
        <w:t>độ CĐN và 11 nghề trình độ TCN theo các Giấy chứng nhận 48/2014/CNĐKHĐ-TCDN ngày 17 t</w:t>
      </w:r>
      <w:r>
        <w:rPr>
          <w:sz w:val="26"/>
        </w:rPr>
        <w:t xml:space="preserve">háng 11 năm 2014 </w:t>
      </w:r>
      <w:r>
        <w:rPr>
          <w:i/>
          <w:sz w:val="26"/>
        </w:rPr>
        <w:t>(4.1.02 – Giấy chứng nhận đăng ký hoạt động dạy nghề)</w:t>
      </w:r>
      <w:r>
        <w:rPr>
          <w:sz w:val="26"/>
        </w:rPr>
        <w:t xml:space="preserve">, Giấy chứng nhận 48a/2014/CNĐKBS-TCDN ngày 21 tháng 4 năm 2015 </w:t>
      </w:r>
      <w:r>
        <w:rPr>
          <w:i/>
          <w:sz w:val="26"/>
        </w:rPr>
        <w:t>(4.2.03 - Giấy chứng nhận đăng ký bổ sung hoạt động dạy nghề)</w:t>
      </w:r>
      <w:r>
        <w:rPr>
          <w:sz w:val="26"/>
        </w:rPr>
        <w:t>, Giấy chứng nhận 48b/2014/CNĐKBS-TCDN ngày 28 tháng 5 năm 20</w:t>
      </w:r>
      <w:r>
        <w:rPr>
          <w:sz w:val="26"/>
        </w:rPr>
        <w:t xml:space="preserve">15 </w:t>
      </w:r>
      <w:r>
        <w:rPr>
          <w:i/>
          <w:sz w:val="26"/>
        </w:rPr>
        <w:t>(4.1.03 - Giấy chứng nhận đăng ký bổ sung hoạt động dạy nghề)</w:t>
      </w:r>
      <w:r>
        <w:rPr>
          <w:sz w:val="26"/>
        </w:rPr>
        <w:t xml:space="preserve">. Ngoài ra, Trường được Tổng Cục dạy nghề - Bộ Lao động Thương binh và Xã hội cho phép trường tổ chức đào tạo trình độ TCN đối với đối tượng tuyển sinh tốt nghiệp THSC và liên thông lên trình </w:t>
      </w:r>
      <w:r>
        <w:rPr>
          <w:sz w:val="26"/>
        </w:rPr>
        <w:t xml:space="preserve">độ CĐN sau khi tốt nghiệp  trình độ TCN theo Công văn số 884/TCDN-DNCQ ngày 28 tháng 5 năm 2015 của Tổng Cục dạy nghề - Bộ Lao động Thương binh và Xã hội cấp </w:t>
      </w:r>
      <w:r>
        <w:rPr>
          <w:i/>
          <w:sz w:val="26"/>
        </w:rPr>
        <w:t>(4.2.03 - Công văn 884/TCDN- DNCQ ngày 28 tháng 5 năm 2015 về việc tổ chức đào tạo liên</w:t>
      </w:r>
      <w:r>
        <w:rPr>
          <w:i/>
          <w:spacing w:val="-11"/>
          <w:sz w:val="26"/>
        </w:rPr>
        <w:t xml:space="preserve"> </w:t>
      </w:r>
      <w:r>
        <w:rPr>
          <w:i/>
          <w:sz w:val="26"/>
        </w:rPr>
        <w:t>thông)</w:t>
      </w:r>
      <w:r>
        <w:rPr>
          <w:sz w:val="26"/>
        </w:rPr>
        <w:t>.</w:t>
      </w:r>
    </w:p>
    <w:p w:rsidR="00FA7DA1" w:rsidRDefault="00311B3B">
      <w:pPr>
        <w:spacing w:before="196" w:line="288" w:lineRule="auto"/>
        <w:ind w:left="118" w:right="108" w:firstLine="686"/>
        <w:jc w:val="both"/>
        <w:rPr>
          <w:sz w:val="26"/>
        </w:rPr>
      </w:pPr>
      <w:r>
        <w:rPr>
          <w:sz w:val="26"/>
        </w:rPr>
        <w:t>Nă</w:t>
      </w:r>
      <w:r>
        <w:rPr>
          <w:sz w:val="26"/>
        </w:rPr>
        <w:t xml:space="preserve">m 2017, căn cứ Luật giáo dục nghề nghiệp Trường hoạt động và đào tạo theo Giấy chứng nhận Đăng ký hoạt động giáo dục nghề nghiệp số 152/2017/GCNĐKHĐ- TCDN ngày 19 tháng 6 năm 2017 </w:t>
      </w:r>
      <w:r>
        <w:rPr>
          <w:i/>
          <w:sz w:val="26"/>
        </w:rPr>
        <w:t xml:space="preserve">(4.1.02 - Giấy chứng nhận đăng ký hoạt động giáo dục nghề nghiệp) </w:t>
      </w:r>
      <w:r>
        <w:rPr>
          <w:sz w:val="26"/>
        </w:rPr>
        <w:t>và Giấy ch</w:t>
      </w:r>
      <w:r>
        <w:rPr>
          <w:sz w:val="26"/>
        </w:rPr>
        <w:t xml:space="preserve">ứng nhận số 152a/2017/GCNĐKBS-TCDN ngày 12 tháng 7 năm 2017 </w:t>
      </w:r>
      <w:r>
        <w:rPr>
          <w:i/>
          <w:sz w:val="26"/>
        </w:rPr>
        <w:t xml:space="preserve">(4.1.03 - Giấy chứng nhận đăng ký bổ sung hoạt động giáo dục nghề nghiệp) </w:t>
      </w:r>
      <w:r>
        <w:rPr>
          <w:sz w:val="26"/>
        </w:rPr>
        <w:t>với 18 ngành, nghề đào tạo trình độ cao đẳng, 16 ngành, nghề đào tạo trình độ trung cấp của Tổng Cục GDNN - Bộ LĐTB&amp;XH.</w:t>
      </w:r>
    </w:p>
    <w:p w:rsidR="00FA7DA1" w:rsidRDefault="00311B3B">
      <w:pPr>
        <w:spacing w:before="193" w:line="288" w:lineRule="auto"/>
        <w:ind w:left="118" w:right="108" w:firstLine="700"/>
        <w:jc w:val="both"/>
        <w:rPr>
          <w:i/>
          <w:sz w:val="26"/>
        </w:rPr>
      </w:pPr>
      <w:r>
        <w:rPr>
          <w:sz w:val="26"/>
        </w:rPr>
        <w:t>Ch</w:t>
      </w:r>
      <w:r>
        <w:rPr>
          <w:sz w:val="26"/>
        </w:rPr>
        <w:t>ương trình đào tạo của Trường được xây dựng theo Thông tư số 08/ 2011/TT- BGDĐT ngày 17 tháng 02 năm 2011; Thông tư số 52/2011/TT-BGDĐT ngày 11 tháng  11 năm 2011; Thông tư số 38/2011/TT-BLĐTBXH ngày 21 tháng 12 năm 2011; Thông  tư số 09/2015/TT-BLĐTBXH ng</w:t>
      </w:r>
      <w:r>
        <w:rPr>
          <w:sz w:val="26"/>
        </w:rPr>
        <w:t xml:space="preserve">ày 27 tháng 02 năm 2015; Thông tư 03/2017/TT- BLĐTBXH ngày 01 tháng 3 năm 2017. Từ năm 2014 đến nay, hàng năm 100% chương trình đào tạo của Trường tổ chức xây dựng theo chương trình khung của Bộ GD&amp;ĐT, Bộ Lao động Thương binh và Xã hội và được Hiệu trưởng </w:t>
      </w:r>
      <w:r>
        <w:rPr>
          <w:sz w:val="26"/>
        </w:rPr>
        <w:t xml:space="preserve">ra quyết định thành lập các ban chủ nhiệm hoặc tư vấn để lựa chọn chương trình đào tạo </w:t>
      </w:r>
      <w:r>
        <w:rPr>
          <w:i/>
          <w:sz w:val="26"/>
        </w:rPr>
        <w:t>(4.2.04 - Quyết định thành lập Ban xây dựng, chuyển đổi chương trình đào tạo theo luật giáo dục nghề nghiệp)</w:t>
      </w:r>
      <w:r>
        <w:rPr>
          <w:sz w:val="26"/>
        </w:rPr>
        <w:t xml:space="preserve">, thành lập Hội đồng thẩm định chương trình đào tạo </w:t>
      </w:r>
      <w:r>
        <w:rPr>
          <w:i/>
          <w:sz w:val="26"/>
        </w:rPr>
        <w:t>(4.2.05 -</w:t>
      </w:r>
      <w:r>
        <w:rPr>
          <w:i/>
          <w:sz w:val="26"/>
        </w:rPr>
        <w:t xml:space="preserve"> Quyết định thành lập Hội đồng thẩm định, nghiệm thu chương trình đào tạo), </w:t>
      </w:r>
      <w:r>
        <w:rPr>
          <w:sz w:val="26"/>
        </w:rPr>
        <w:t>để có chương trình đào tạo hoàn chỉnh nhất đưa vào vận hành, hoạt động trong toàn trường, Hiệu trưởng đã triệu tập các thành viên có trong Hội đồng thẩm định, kiểm định họp bàn lựa</w:t>
      </w:r>
      <w:r>
        <w:rPr>
          <w:sz w:val="26"/>
        </w:rPr>
        <w:t xml:space="preserve"> chọn, thống nhất </w:t>
      </w:r>
      <w:r>
        <w:rPr>
          <w:i/>
          <w:sz w:val="26"/>
        </w:rPr>
        <w:t xml:space="preserve">(4.2.06 - Biên bản họp xét duyệt chương trình đào tạo) </w:t>
      </w:r>
      <w:r>
        <w:rPr>
          <w:sz w:val="26"/>
        </w:rPr>
        <w:t xml:space="preserve">và cuối cùng Hiệu trưởng ra quyết định ban hành chương trình đào tạo áp dụng toàn trường </w:t>
      </w:r>
      <w:r>
        <w:rPr>
          <w:i/>
          <w:sz w:val="26"/>
        </w:rPr>
        <w:t>(4.2.07 - Quyết định ban hành chương trình đào</w:t>
      </w:r>
      <w:r>
        <w:rPr>
          <w:i/>
          <w:spacing w:val="-7"/>
          <w:sz w:val="26"/>
        </w:rPr>
        <w:t xml:space="preserve"> </w:t>
      </w:r>
      <w:r>
        <w:rPr>
          <w:i/>
          <w:sz w:val="26"/>
        </w:rPr>
        <w:t>tạo).</w:t>
      </w:r>
    </w:p>
    <w:p w:rsidR="00FA7DA1" w:rsidRDefault="00311B3B">
      <w:pPr>
        <w:pStyle w:val="Heading3"/>
        <w:spacing w:before="195"/>
        <w:ind w:left="118" w:right="0"/>
        <w:jc w:val="both"/>
        <w:rPr>
          <w:b w:val="0"/>
          <w:i/>
        </w:rPr>
      </w:pPr>
      <w:r>
        <w:t xml:space="preserve">Tự đánh giá tiêu chuẩn 4.2 đạt: </w:t>
      </w:r>
      <w:r>
        <w:rPr>
          <w:i/>
        </w:rPr>
        <w:t>1 điểm</w:t>
      </w:r>
      <w:r>
        <w:rPr>
          <w:b w:val="0"/>
          <w:i/>
        </w:rPr>
        <w:t>.</w:t>
      </w:r>
    </w:p>
    <w:p w:rsidR="00FA7DA1" w:rsidRDefault="00FA7DA1">
      <w:pPr>
        <w:jc w:val="both"/>
        <w:sectPr w:rsidR="00FA7DA1">
          <w:pgSz w:w="11910" w:h="16850"/>
          <w:pgMar w:top="960" w:right="1020" w:bottom="1040" w:left="13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1172210"/>
                <wp:effectExtent l="9525" t="9525" r="10795" b="8890"/>
                <wp:docPr id="69"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1722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0" w:firstLine="324"/>
                              <w:jc w:val="both"/>
                              <w:rPr>
                                <w:b/>
                                <w:sz w:val="26"/>
                              </w:rPr>
                            </w:pPr>
                            <w:r>
                              <w:rPr>
                                <w:b/>
                                <w:i/>
                                <w:sz w:val="26"/>
                              </w:rPr>
                              <w:t>Tiêu</w:t>
                            </w:r>
                            <w:r>
                              <w:rPr>
                                <w:b/>
                                <w:i/>
                                <w:spacing w:val="-6"/>
                                <w:sz w:val="26"/>
                              </w:rPr>
                              <w:t xml:space="preserve"> </w:t>
                            </w:r>
                            <w:r>
                              <w:rPr>
                                <w:b/>
                                <w:i/>
                                <w:sz w:val="26"/>
                              </w:rPr>
                              <w:t>chuẩn</w:t>
                            </w:r>
                            <w:r>
                              <w:rPr>
                                <w:b/>
                                <w:i/>
                                <w:spacing w:val="-5"/>
                                <w:sz w:val="26"/>
                              </w:rPr>
                              <w:t xml:space="preserve"> </w:t>
                            </w:r>
                            <w:r>
                              <w:rPr>
                                <w:b/>
                                <w:sz w:val="26"/>
                              </w:rPr>
                              <w:t>4.3:</w:t>
                            </w:r>
                            <w:r>
                              <w:rPr>
                                <w:b/>
                                <w:spacing w:val="-6"/>
                                <w:sz w:val="26"/>
                              </w:rPr>
                              <w:t xml:space="preserve"> </w:t>
                            </w:r>
                            <w:r>
                              <w:rPr>
                                <w:b/>
                                <w:sz w:val="26"/>
                              </w:rPr>
                              <w:t>Chƣơng</w:t>
                            </w:r>
                            <w:r>
                              <w:rPr>
                                <w:b/>
                                <w:spacing w:val="-6"/>
                                <w:sz w:val="26"/>
                              </w:rPr>
                              <w:t xml:space="preserve"> </w:t>
                            </w:r>
                            <w:r>
                              <w:rPr>
                                <w:b/>
                                <w:sz w:val="26"/>
                              </w:rPr>
                              <w:t>trình</w:t>
                            </w:r>
                            <w:r>
                              <w:rPr>
                                <w:b/>
                                <w:spacing w:val="-6"/>
                                <w:sz w:val="26"/>
                              </w:rPr>
                              <w:t xml:space="preserve"> </w:t>
                            </w:r>
                            <w:r>
                              <w:rPr>
                                <w:b/>
                                <w:sz w:val="26"/>
                              </w:rPr>
                              <w:t>đào</w:t>
                            </w:r>
                            <w:r>
                              <w:rPr>
                                <w:b/>
                                <w:spacing w:val="-6"/>
                                <w:sz w:val="26"/>
                              </w:rPr>
                              <w:t xml:space="preserve"> </w:t>
                            </w:r>
                            <w:r>
                              <w:rPr>
                                <w:b/>
                                <w:sz w:val="26"/>
                              </w:rPr>
                              <w:t>tạo</w:t>
                            </w:r>
                            <w:r>
                              <w:rPr>
                                <w:b/>
                                <w:spacing w:val="-6"/>
                                <w:sz w:val="26"/>
                              </w:rPr>
                              <w:t xml:space="preserve"> </w:t>
                            </w:r>
                            <w:r>
                              <w:rPr>
                                <w:b/>
                                <w:sz w:val="26"/>
                              </w:rPr>
                              <w:t>của</w:t>
                            </w:r>
                            <w:r>
                              <w:rPr>
                                <w:b/>
                                <w:spacing w:val="-6"/>
                                <w:sz w:val="26"/>
                              </w:rPr>
                              <w:t xml:space="preserve"> </w:t>
                            </w:r>
                            <w:r>
                              <w:rPr>
                                <w:b/>
                                <w:sz w:val="26"/>
                              </w:rPr>
                              <w:t>trƣờng</w:t>
                            </w:r>
                            <w:r>
                              <w:rPr>
                                <w:b/>
                                <w:spacing w:val="-6"/>
                                <w:sz w:val="26"/>
                              </w:rPr>
                              <w:t xml:space="preserve"> </w:t>
                            </w:r>
                            <w:r>
                              <w:rPr>
                                <w:b/>
                                <w:sz w:val="26"/>
                              </w:rPr>
                              <w:t>thể</w:t>
                            </w:r>
                            <w:r>
                              <w:rPr>
                                <w:b/>
                                <w:spacing w:val="-6"/>
                                <w:sz w:val="26"/>
                              </w:rPr>
                              <w:t xml:space="preserve"> </w:t>
                            </w:r>
                            <w:r>
                              <w:rPr>
                                <w:b/>
                                <w:sz w:val="26"/>
                              </w:rPr>
                              <w:t>hiện</w:t>
                            </w:r>
                            <w:r>
                              <w:rPr>
                                <w:b/>
                                <w:spacing w:val="-6"/>
                                <w:sz w:val="26"/>
                              </w:rPr>
                              <w:t xml:space="preserve"> </w:t>
                            </w:r>
                            <w:r>
                              <w:rPr>
                                <w:b/>
                                <w:sz w:val="26"/>
                              </w:rPr>
                              <w:t>đƣợc</w:t>
                            </w:r>
                            <w:r>
                              <w:rPr>
                                <w:b/>
                                <w:spacing w:val="-6"/>
                                <w:sz w:val="26"/>
                              </w:rPr>
                              <w:t xml:space="preserve"> </w:t>
                            </w:r>
                            <w:r>
                              <w:rPr>
                                <w:b/>
                                <w:sz w:val="26"/>
                              </w:rPr>
                              <w:t>mục</w:t>
                            </w:r>
                            <w:r>
                              <w:rPr>
                                <w:b/>
                                <w:spacing w:val="-6"/>
                                <w:sz w:val="26"/>
                              </w:rPr>
                              <w:t xml:space="preserve"> </w:t>
                            </w:r>
                            <w:r>
                              <w:rPr>
                                <w:b/>
                                <w:sz w:val="26"/>
                              </w:rPr>
                              <w:t>tiêu</w:t>
                            </w:r>
                            <w:r>
                              <w:rPr>
                                <w:b/>
                                <w:spacing w:val="-6"/>
                                <w:sz w:val="26"/>
                              </w:rPr>
                              <w:t xml:space="preserve"> </w:t>
                            </w:r>
                            <w:r>
                              <w:rPr>
                                <w:b/>
                                <w:sz w:val="26"/>
                              </w:rPr>
                              <w:t>đào</w:t>
                            </w:r>
                            <w:r>
                              <w:rPr>
                                <w:b/>
                                <w:spacing w:val="-6"/>
                                <w:sz w:val="26"/>
                              </w:rPr>
                              <w:t xml:space="preserve"> </w:t>
                            </w:r>
                            <w:r>
                              <w:rPr>
                                <w:b/>
                                <w:sz w:val="26"/>
                              </w:rPr>
                              <w:t>tạo của</w:t>
                            </w:r>
                            <w:r>
                              <w:rPr>
                                <w:b/>
                                <w:spacing w:val="-5"/>
                                <w:sz w:val="26"/>
                              </w:rPr>
                              <w:t xml:space="preserve"> </w:t>
                            </w:r>
                            <w:r>
                              <w:rPr>
                                <w:b/>
                                <w:sz w:val="26"/>
                              </w:rPr>
                              <w:t>trình</w:t>
                            </w:r>
                            <w:r>
                              <w:rPr>
                                <w:b/>
                                <w:spacing w:val="-5"/>
                                <w:sz w:val="26"/>
                              </w:rPr>
                              <w:t xml:space="preserve"> </w:t>
                            </w:r>
                            <w:r>
                              <w:rPr>
                                <w:b/>
                                <w:sz w:val="26"/>
                              </w:rPr>
                              <w:t>độ</w:t>
                            </w:r>
                            <w:r>
                              <w:rPr>
                                <w:b/>
                                <w:spacing w:val="-3"/>
                                <w:sz w:val="26"/>
                              </w:rPr>
                              <w:t xml:space="preserve"> </w:t>
                            </w:r>
                            <w:r>
                              <w:rPr>
                                <w:b/>
                                <w:sz w:val="26"/>
                              </w:rPr>
                              <w:t>tƣơng</w:t>
                            </w:r>
                            <w:r>
                              <w:rPr>
                                <w:b/>
                                <w:spacing w:val="-3"/>
                                <w:sz w:val="26"/>
                              </w:rPr>
                              <w:t xml:space="preserve"> </w:t>
                            </w:r>
                            <w:r>
                              <w:rPr>
                                <w:b/>
                                <w:sz w:val="26"/>
                              </w:rPr>
                              <w:t>ứng;</w:t>
                            </w:r>
                            <w:r>
                              <w:rPr>
                                <w:b/>
                                <w:spacing w:val="-5"/>
                                <w:sz w:val="26"/>
                              </w:rPr>
                              <w:t xml:space="preserve"> </w:t>
                            </w:r>
                            <w:r>
                              <w:rPr>
                                <w:b/>
                                <w:sz w:val="26"/>
                              </w:rPr>
                              <w:t>quy</w:t>
                            </w:r>
                            <w:r>
                              <w:rPr>
                                <w:b/>
                                <w:spacing w:val="-3"/>
                                <w:sz w:val="26"/>
                              </w:rPr>
                              <w:t xml:space="preserve"> </w:t>
                            </w:r>
                            <w:r>
                              <w:rPr>
                                <w:b/>
                                <w:sz w:val="26"/>
                              </w:rPr>
                              <w:t>định</w:t>
                            </w:r>
                            <w:r>
                              <w:rPr>
                                <w:b/>
                                <w:spacing w:val="-5"/>
                                <w:sz w:val="26"/>
                              </w:rPr>
                              <w:t xml:space="preserve"> </w:t>
                            </w:r>
                            <w:r>
                              <w:rPr>
                                <w:b/>
                                <w:sz w:val="26"/>
                              </w:rPr>
                              <w:t>chuẩn</w:t>
                            </w:r>
                            <w:r>
                              <w:rPr>
                                <w:b/>
                                <w:spacing w:val="-3"/>
                                <w:sz w:val="26"/>
                              </w:rPr>
                              <w:t xml:space="preserve"> </w:t>
                            </w:r>
                            <w:r>
                              <w:rPr>
                                <w:b/>
                                <w:sz w:val="26"/>
                              </w:rPr>
                              <w:t>kiến</w:t>
                            </w:r>
                            <w:r>
                              <w:rPr>
                                <w:b/>
                                <w:spacing w:val="-5"/>
                                <w:sz w:val="26"/>
                              </w:rPr>
                              <w:t xml:space="preserve"> </w:t>
                            </w:r>
                            <w:r>
                              <w:rPr>
                                <w:b/>
                                <w:sz w:val="26"/>
                              </w:rPr>
                              <w:t>thức,</w:t>
                            </w:r>
                            <w:r>
                              <w:rPr>
                                <w:b/>
                                <w:spacing w:val="-3"/>
                                <w:sz w:val="26"/>
                              </w:rPr>
                              <w:t xml:space="preserve"> </w:t>
                            </w:r>
                            <w:r>
                              <w:rPr>
                                <w:b/>
                                <w:sz w:val="26"/>
                              </w:rPr>
                              <w:t>kỹ</w:t>
                            </w:r>
                            <w:r>
                              <w:rPr>
                                <w:b/>
                                <w:spacing w:val="-3"/>
                                <w:sz w:val="26"/>
                              </w:rPr>
                              <w:t xml:space="preserve"> </w:t>
                            </w:r>
                            <w:r>
                              <w:rPr>
                                <w:b/>
                                <w:sz w:val="26"/>
                              </w:rPr>
                              <w:t>năng</w:t>
                            </w:r>
                            <w:r>
                              <w:rPr>
                                <w:b/>
                                <w:spacing w:val="-2"/>
                                <w:sz w:val="26"/>
                              </w:rPr>
                              <w:t xml:space="preserve"> </w:t>
                            </w:r>
                            <w:r>
                              <w:rPr>
                                <w:b/>
                                <w:sz w:val="26"/>
                              </w:rPr>
                              <w:t>của</w:t>
                            </w:r>
                            <w:r>
                              <w:rPr>
                                <w:b/>
                                <w:spacing w:val="-2"/>
                                <w:sz w:val="26"/>
                              </w:rPr>
                              <w:t xml:space="preserve"> </w:t>
                            </w:r>
                            <w:r>
                              <w:rPr>
                                <w:b/>
                                <w:sz w:val="26"/>
                              </w:rPr>
                              <w:t>ngƣời</w:t>
                            </w:r>
                            <w:r>
                              <w:rPr>
                                <w:b/>
                                <w:spacing w:val="-2"/>
                                <w:sz w:val="26"/>
                              </w:rPr>
                              <w:t xml:space="preserve"> </w:t>
                            </w:r>
                            <w:r>
                              <w:rPr>
                                <w:b/>
                                <w:sz w:val="26"/>
                              </w:rPr>
                              <w:t>học</w:t>
                            </w:r>
                            <w:r>
                              <w:rPr>
                                <w:b/>
                                <w:spacing w:val="-5"/>
                                <w:sz w:val="26"/>
                              </w:rPr>
                              <w:t xml:space="preserve"> </w:t>
                            </w:r>
                            <w:r>
                              <w:rPr>
                                <w:b/>
                                <w:sz w:val="26"/>
                              </w:rPr>
                              <w:t>đạt</w:t>
                            </w:r>
                            <w:r>
                              <w:rPr>
                                <w:b/>
                                <w:spacing w:val="-5"/>
                                <w:sz w:val="26"/>
                              </w:rPr>
                              <w:t xml:space="preserve"> </w:t>
                            </w:r>
                            <w:r>
                              <w:rPr>
                                <w:b/>
                                <w:sz w:val="26"/>
                              </w:rPr>
                              <w:t>đƣợc sau tốt nghiệp; phạm vi và cấu trúc nội dung, phƣơng pháp và hình thức đào tạo; cách thức đánh giá kết quả học tập đối với từng mô đun, môn học, từng chuyên ngành hoặc nghề và từng trình độ theo quy</w:t>
                            </w:r>
                            <w:r>
                              <w:rPr>
                                <w:b/>
                                <w:spacing w:val="-13"/>
                                <w:sz w:val="26"/>
                              </w:rPr>
                              <w:t xml:space="preserve"> </w:t>
                            </w:r>
                            <w:r>
                              <w:rPr>
                                <w:b/>
                                <w:sz w:val="26"/>
                              </w:rPr>
                              <w:t>định.</w:t>
                            </w:r>
                          </w:p>
                        </w:txbxContent>
                      </wps:txbx>
                      <wps:bodyPr rot="0" vert="horz" wrap="square" lIns="0" tIns="0" rIns="0" bIns="0" anchor="t" anchorCtr="0" upright="1">
                        <a:noAutofit/>
                      </wps:bodyPr>
                    </wps:wsp>
                  </a:graphicData>
                </a:graphic>
              </wp:inline>
            </w:drawing>
          </mc:Choice>
          <mc:Fallback>
            <w:pict>
              <v:shape id="Text Box 65" o:spid="_x0000_s1087" type="#_x0000_t202" style="width:479.15pt;height:9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" filled="f" strokeweight=".48pt">
                <v:textbox inset="0,0,0,0">
                  <w:txbxContent>
                    <w:p w:rsidR="00FA7DA1" w:rsidRDefault="00311B3B">
                      <w:pPr>
                        <w:spacing w:before="19" w:line="288" w:lineRule="auto"/>
                        <w:ind w:left="108" w:right="110" w:firstLine="324"/>
                        <w:jc w:val="both"/>
                        <w:rPr>
                          <w:b/>
                          <w:sz w:val="26"/>
                        </w:rPr>
                      </w:pPr>
                      <w:r>
                        <w:rPr>
                          <w:b/>
                          <w:i/>
                          <w:sz w:val="26"/>
                        </w:rPr>
                        <w:t>Tiêu</w:t>
                      </w:r>
                      <w:r>
                        <w:rPr>
                          <w:b/>
                          <w:i/>
                          <w:spacing w:val="-6"/>
                          <w:sz w:val="26"/>
                        </w:rPr>
                        <w:t xml:space="preserve"> </w:t>
                      </w:r>
                      <w:r>
                        <w:rPr>
                          <w:b/>
                          <w:i/>
                          <w:sz w:val="26"/>
                        </w:rPr>
                        <w:t>chuẩn</w:t>
                      </w:r>
                      <w:r>
                        <w:rPr>
                          <w:b/>
                          <w:i/>
                          <w:spacing w:val="-5"/>
                          <w:sz w:val="26"/>
                        </w:rPr>
                        <w:t xml:space="preserve"> </w:t>
                      </w:r>
                      <w:r>
                        <w:rPr>
                          <w:b/>
                          <w:sz w:val="26"/>
                        </w:rPr>
                        <w:t>4.3:</w:t>
                      </w:r>
                      <w:r>
                        <w:rPr>
                          <w:b/>
                          <w:spacing w:val="-6"/>
                          <w:sz w:val="26"/>
                        </w:rPr>
                        <w:t xml:space="preserve"> </w:t>
                      </w:r>
                      <w:r>
                        <w:rPr>
                          <w:b/>
                          <w:sz w:val="26"/>
                        </w:rPr>
                        <w:t>Chƣơng</w:t>
                      </w:r>
                      <w:r>
                        <w:rPr>
                          <w:b/>
                          <w:spacing w:val="-6"/>
                          <w:sz w:val="26"/>
                        </w:rPr>
                        <w:t xml:space="preserve"> </w:t>
                      </w:r>
                      <w:r>
                        <w:rPr>
                          <w:b/>
                          <w:sz w:val="26"/>
                        </w:rPr>
                        <w:t>trình</w:t>
                      </w:r>
                      <w:r>
                        <w:rPr>
                          <w:b/>
                          <w:spacing w:val="-6"/>
                          <w:sz w:val="26"/>
                        </w:rPr>
                        <w:t xml:space="preserve"> </w:t>
                      </w:r>
                      <w:r>
                        <w:rPr>
                          <w:b/>
                          <w:sz w:val="26"/>
                        </w:rPr>
                        <w:t>đào</w:t>
                      </w:r>
                      <w:r>
                        <w:rPr>
                          <w:b/>
                          <w:spacing w:val="-6"/>
                          <w:sz w:val="26"/>
                        </w:rPr>
                        <w:t xml:space="preserve"> </w:t>
                      </w:r>
                      <w:r>
                        <w:rPr>
                          <w:b/>
                          <w:sz w:val="26"/>
                        </w:rPr>
                        <w:t>tạo</w:t>
                      </w:r>
                      <w:r>
                        <w:rPr>
                          <w:b/>
                          <w:spacing w:val="-6"/>
                          <w:sz w:val="26"/>
                        </w:rPr>
                        <w:t xml:space="preserve"> </w:t>
                      </w:r>
                      <w:r>
                        <w:rPr>
                          <w:b/>
                          <w:sz w:val="26"/>
                        </w:rPr>
                        <w:t>của</w:t>
                      </w:r>
                      <w:r>
                        <w:rPr>
                          <w:b/>
                          <w:spacing w:val="-6"/>
                          <w:sz w:val="26"/>
                        </w:rPr>
                        <w:t xml:space="preserve"> </w:t>
                      </w:r>
                      <w:r>
                        <w:rPr>
                          <w:b/>
                          <w:sz w:val="26"/>
                        </w:rPr>
                        <w:t>trƣờng</w:t>
                      </w:r>
                      <w:r>
                        <w:rPr>
                          <w:b/>
                          <w:spacing w:val="-6"/>
                          <w:sz w:val="26"/>
                        </w:rPr>
                        <w:t xml:space="preserve"> </w:t>
                      </w:r>
                      <w:r>
                        <w:rPr>
                          <w:b/>
                          <w:sz w:val="26"/>
                        </w:rPr>
                        <w:t>thể</w:t>
                      </w:r>
                      <w:r>
                        <w:rPr>
                          <w:b/>
                          <w:spacing w:val="-6"/>
                          <w:sz w:val="26"/>
                        </w:rPr>
                        <w:t xml:space="preserve"> </w:t>
                      </w:r>
                      <w:r>
                        <w:rPr>
                          <w:b/>
                          <w:sz w:val="26"/>
                        </w:rPr>
                        <w:t>hiện</w:t>
                      </w:r>
                      <w:r>
                        <w:rPr>
                          <w:b/>
                          <w:spacing w:val="-6"/>
                          <w:sz w:val="26"/>
                        </w:rPr>
                        <w:t xml:space="preserve"> </w:t>
                      </w:r>
                      <w:r>
                        <w:rPr>
                          <w:b/>
                          <w:sz w:val="26"/>
                        </w:rPr>
                        <w:t>đƣợc</w:t>
                      </w:r>
                      <w:r>
                        <w:rPr>
                          <w:b/>
                          <w:spacing w:val="-6"/>
                          <w:sz w:val="26"/>
                        </w:rPr>
                        <w:t xml:space="preserve"> </w:t>
                      </w:r>
                      <w:r>
                        <w:rPr>
                          <w:b/>
                          <w:sz w:val="26"/>
                        </w:rPr>
                        <w:t>mục</w:t>
                      </w:r>
                      <w:r>
                        <w:rPr>
                          <w:b/>
                          <w:spacing w:val="-6"/>
                          <w:sz w:val="26"/>
                        </w:rPr>
                        <w:t xml:space="preserve"> </w:t>
                      </w:r>
                      <w:r>
                        <w:rPr>
                          <w:b/>
                          <w:sz w:val="26"/>
                        </w:rPr>
                        <w:t>tiêu</w:t>
                      </w:r>
                      <w:r>
                        <w:rPr>
                          <w:b/>
                          <w:spacing w:val="-6"/>
                          <w:sz w:val="26"/>
                        </w:rPr>
                        <w:t xml:space="preserve"> </w:t>
                      </w:r>
                      <w:r>
                        <w:rPr>
                          <w:b/>
                          <w:sz w:val="26"/>
                        </w:rPr>
                        <w:t>đào</w:t>
                      </w:r>
                      <w:r>
                        <w:rPr>
                          <w:b/>
                          <w:spacing w:val="-6"/>
                          <w:sz w:val="26"/>
                        </w:rPr>
                        <w:t xml:space="preserve"> </w:t>
                      </w:r>
                      <w:r>
                        <w:rPr>
                          <w:b/>
                          <w:sz w:val="26"/>
                        </w:rPr>
                        <w:t>tạo của</w:t>
                      </w:r>
                      <w:r>
                        <w:rPr>
                          <w:b/>
                          <w:spacing w:val="-5"/>
                          <w:sz w:val="26"/>
                        </w:rPr>
                        <w:t xml:space="preserve"> </w:t>
                      </w:r>
                      <w:r>
                        <w:rPr>
                          <w:b/>
                          <w:sz w:val="26"/>
                        </w:rPr>
                        <w:t>trình</w:t>
                      </w:r>
                      <w:r>
                        <w:rPr>
                          <w:b/>
                          <w:spacing w:val="-5"/>
                          <w:sz w:val="26"/>
                        </w:rPr>
                        <w:t xml:space="preserve"> </w:t>
                      </w:r>
                      <w:r>
                        <w:rPr>
                          <w:b/>
                          <w:sz w:val="26"/>
                        </w:rPr>
                        <w:t>độ</w:t>
                      </w:r>
                      <w:r>
                        <w:rPr>
                          <w:b/>
                          <w:spacing w:val="-3"/>
                          <w:sz w:val="26"/>
                        </w:rPr>
                        <w:t xml:space="preserve"> </w:t>
                      </w:r>
                      <w:r>
                        <w:rPr>
                          <w:b/>
                          <w:sz w:val="26"/>
                        </w:rPr>
                        <w:t>tƣơng</w:t>
                      </w:r>
                      <w:r>
                        <w:rPr>
                          <w:b/>
                          <w:spacing w:val="-3"/>
                          <w:sz w:val="26"/>
                        </w:rPr>
                        <w:t xml:space="preserve"> </w:t>
                      </w:r>
                      <w:r>
                        <w:rPr>
                          <w:b/>
                          <w:sz w:val="26"/>
                        </w:rPr>
                        <w:t>ứng;</w:t>
                      </w:r>
                      <w:r>
                        <w:rPr>
                          <w:b/>
                          <w:spacing w:val="-5"/>
                          <w:sz w:val="26"/>
                        </w:rPr>
                        <w:t xml:space="preserve"> </w:t>
                      </w:r>
                      <w:r>
                        <w:rPr>
                          <w:b/>
                          <w:sz w:val="26"/>
                        </w:rPr>
                        <w:t>quy</w:t>
                      </w:r>
                      <w:r>
                        <w:rPr>
                          <w:b/>
                          <w:spacing w:val="-3"/>
                          <w:sz w:val="26"/>
                        </w:rPr>
                        <w:t xml:space="preserve"> </w:t>
                      </w:r>
                      <w:r>
                        <w:rPr>
                          <w:b/>
                          <w:sz w:val="26"/>
                        </w:rPr>
                        <w:t>định</w:t>
                      </w:r>
                      <w:r>
                        <w:rPr>
                          <w:b/>
                          <w:spacing w:val="-5"/>
                          <w:sz w:val="26"/>
                        </w:rPr>
                        <w:t xml:space="preserve"> </w:t>
                      </w:r>
                      <w:r>
                        <w:rPr>
                          <w:b/>
                          <w:sz w:val="26"/>
                        </w:rPr>
                        <w:t>chuẩn</w:t>
                      </w:r>
                      <w:r>
                        <w:rPr>
                          <w:b/>
                          <w:spacing w:val="-3"/>
                          <w:sz w:val="26"/>
                        </w:rPr>
                        <w:t xml:space="preserve"> </w:t>
                      </w:r>
                      <w:r>
                        <w:rPr>
                          <w:b/>
                          <w:sz w:val="26"/>
                        </w:rPr>
                        <w:t>kiến</w:t>
                      </w:r>
                      <w:r>
                        <w:rPr>
                          <w:b/>
                          <w:spacing w:val="-5"/>
                          <w:sz w:val="26"/>
                        </w:rPr>
                        <w:t xml:space="preserve"> </w:t>
                      </w:r>
                      <w:r>
                        <w:rPr>
                          <w:b/>
                          <w:sz w:val="26"/>
                        </w:rPr>
                        <w:t>thức,</w:t>
                      </w:r>
                      <w:r>
                        <w:rPr>
                          <w:b/>
                          <w:spacing w:val="-3"/>
                          <w:sz w:val="26"/>
                        </w:rPr>
                        <w:t xml:space="preserve"> </w:t>
                      </w:r>
                      <w:r>
                        <w:rPr>
                          <w:b/>
                          <w:sz w:val="26"/>
                        </w:rPr>
                        <w:t>kỹ</w:t>
                      </w:r>
                      <w:r>
                        <w:rPr>
                          <w:b/>
                          <w:spacing w:val="-3"/>
                          <w:sz w:val="26"/>
                        </w:rPr>
                        <w:t xml:space="preserve"> </w:t>
                      </w:r>
                      <w:r>
                        <w:rPr>
                          <w:b/>
                          <w:sz w:val="26"/>
                        </w:rPr>
                        <w:t>năng</w:t>
                      </w:r>
                      <w:r>
                        <w:rPr>
                          <w:b/>
                          <w:spacing w:val="-2"/>
                          <w:sz w:val="26"/>
                        </w:rPr>
                        <w:t xml:space="preserve"> </w:t>
                      </w:r>
                      <w:r>
                        <w:rPr>
                          <w:b/>
                          <w:sz w:val="26"/>
                        </w:rPr>
                        <w:t>của</w:t>
                      </w:r>
                      <w:r>
                        <w:rPr>
                          <w:b/>
                          <w:spacing w:val="-2"/>
                          <w:sz w:val="26"/>
                        </w:rPr>
                        <w:t xml:space="preserve"> </w:t>
                      </w:r>
                      <w:r>
                        <w:rPr>
                          <w:b/>
                          <w:sz w:val="26"/>
                        </w:rPr>
                        <w:t>ngƣời</w:t>
                      </w:r>
                      <w:r>
                        <w:rPr>
                          <w:b/>
                          <w:spacing w:val="-2"/>
                          <w:sz w:val="26"/>
                        </w:rPr>
                        <w:t xml:space="preserve"> </w:t>
                      </w:r>
                      <w:r>
                        <w:rPr>
                          <w:b/>
                          <w:sz w:val="26"/>
                        </w:rPr>
                        <w:t>học</w:t>
                      </w:r>
                      <w:r>
                        <w:rPr>
                          <w:b/>
                          <w:spacing w:val="-5"/>
                          <w:sz w:val="26"/>
                        </w:rPr>
                        <w:t xml:space="preserve"> </w:t>
                      </w:r>
                      <w:r>
                        <w:rPr>
                          <w:b/>
                          <w:sz w:val="26"/>
                        </w:rPr>
                        <w:t>đạt</w:t>
                      </w:r>
                      <w:r>
                        <w:rPr>
                          <w:b/>
                          <w:spacing w:val="-5"/>
                          <w:sz w:val="26"/>
                        </w:rPr>
                        <w:t xml:space="preserve"> </w:t>
                      </w:r>
                      <w:r>
                        <w:rPr>
                          <w:b/>
                          <w:sz w:val="26"/>
                        </w:rPr>
                        <w:t>đƣợc sau tốt nghiệp; phạm vi và cấu trúc nội dung, phƣơng pháp và hình thức đào tạo; cách thức đánh giá kết quả học tập đối với từng mô đun, môn học, từng chuyên ngành hoặc nghề và từng trình độ theo quy</w:t>
                      </w:r>
                      <w:r>
                        <w:rPr>
                          <w:b/>
                          <w:spacing w:val="-13"/>
                          <w:sz w:val="26"/>
                        </w:rPr>
                        <w:t xml:space="preserve"> </w:t>
                      </w:r>
                      <w:r>
                        <w:rPr>
                          <w:b/>
                          <w:sz w:val="26"/>
                        </w:rPr>
                        <w:t>định.</w:t>
                      </w:r>
                    </w:p>
                  </w:txbxContent>
                </v:textbox>
                <w10:anchorlock/>
              </v:shape>
            </w:pict>
          </mc:Fallback>
        </mc:AlternateContent>
      </w:r>
    </w:p>
    <w:p w:rsidR="00FA7DA1" w:rsidRDefault="00FA7DA1">
      <w:pPr>
        <w:pStyle w:val="BodyText"/>
        <w:spacing w:before="3"/>
        <w:rPr>
          <w:i/>
          <w:sz w:val="8"/>
        </w:rPr>
      </w:pPr>
    </w:p>
    <w:p w:rsidR="00FA7DA1" w:rsidRDefault="00311B3B">
      <w:pPr>
        <w:pStyle w:val="Heading3"/>
      </w:pPr>
      <w:r>
        <w:t>Mô tả</w:t>
      </w:r>
    </w:p>
    <w:p w:rsidR="00FA7DA1" w:rsidRDefault="00FA7DA1">
      <w:pPr>
        <w:pStyle w:val="BodyText"/>
        <w:spacing w:before="1"/>
        <w:rPr>
          <w:b/>
          <w:sz w:val="21"/>
        </w:rPr>
      </w:pPr>
    </w:p>
    <w:p w:rsidR="00FA7DA1" w:rsidRDefault="00311B3B">
      <w:pPr>
        <w:spacing w:before="1" w:line="288" w:lineRule="auto"/>
        <w:ind w:left="218" w:right="228" w:firstLine="815"/>
        <w:jc w:val="both"/>
        <w:rPr>
          <w:i/>
          <w:sz w:val="26"/>
        </w:rPr>
      </w:pPr>
      <w:r>
        <w:rPr>
          <w:sz w:val="26"/>
        </w:rPr>
        <w:t>Chương trình đào tạo của Trường đều được tổ chức xây dựng theo chương trình khung của Bộ GD&amp;ĐT, Bộ LĐTB&amp;</w:t>
      </w:r>
      <w:r>
        <w:rPr>
          <w:sz w:val="26"/>
        </w:rPr>
        <w:t xml:space="preserve">XH. Do đó có đầy đủ mục tiêu đào tạo, trong đó bao gồm có cả mục tiêu chung, mục tiêu cụ thể như chuẩn về kiến thức, kỹ năng, thái độ cần đạt được của từng chương trình, từng trình độ tương ứng </w:t>
      </w:r>
      <w:r>
        <w:rPr>
          <w:i/>
          <w:sz w:val="26"/>
        </w:rPr>
        <w:t>(2.5.02 - Chương trình đào tạo các ngành, nghề của trường)</w:t>
      </w:r>
      <w:r>
        <w:rPr>
          <w:sz w:val="26"/>
        </w:rPr>
        <w:t>. Cá</w:t>
      </w:r>
      <w:r>
        <w:rPr>
          <w:sz w:val="26"/>
        </w:rPr>
        <w:t xml:space="preserve">c chương trình đào tạo nhà trường xây dựng đều có Hội đồng lựa chọn, thẩm định, nghiệm thu </w:t>
      </w:r>
      <w:r>
        <w:rPr>
          <w:i/>
          <w:sz w:val="26"/>
        </w:rPr>
        <w:t xml:space="preserve">(4.2.04 - Quyết định thành lập Ban xây dựng, chuyển đổi chương trình đào tạo theo luật giáo dục nghề nghiệp) </w:t>
      </w:r>
      <w:r>
        <w:rPr>
          <w:sz w:val="26"/>
        </w:rPr>
        <w:t>và ban hành trước khi đưa vào áp dụng, vận hành trong to</w:t>
      </w:r>
      <w:r>
        <w:rPr>
          <w:sz w:val="26"/>
        </w:rPr>
        <w:t xml:space="preserve">àn trường, thành viên của từng Hội đồng là giáo viên từ các khoa và có sự tham gia của các chuyên gia thuộc các lĩnh vực đào tạo các ngành, nghề tương ứng của trường bạn </w:t>
      </w:r>
      <w:r>
        <w:rPr>
          <w:i/>
          <w:sz w:val="26"/>
        </w:rPr>
        <w:t>(4.2.05 - Quyết định thành lập Hội đồng nghiệm thu, thẩm định chương trình đào</w:t>
      </w:r>
      <w:r>
        <w:rPr>
          <w:i/>
          <w:spacing w:val="-11"/>
          <w:sz w:val="26"/>
        </w:rPr>
        <w:t xml:space="preserve"> </w:t>
      </w:r>
      <w:r>
        <w:rPr>
          <w:i/>
          <w:sz w:val="26"/>
        </w:rPr>
        <w:t>tạo).</w:t>
      </w:r>
    </w:p>
    <w:p w:rsidR="00FA7DA1" w:rsidRDefault="00311B3B">
      <w:pPr>
        <w:spacing w:before="195" w:line="288" w:lineRule="auto"/>
        <w:ind w:left="218" w:right="231" w:firstLine="815"/>
        <w:jc w:val="both"/>
        <w:rPr>
          <w:sz w:val="26"/>
        </w:rPr>
      </w:pPr>
      <w:r>
        <w:rPr>
          <w:sz w:val="26"/>
        </w:rPr>
        <w:t>C</w:t>
      </w:r>
      <w:r>
        <w:rPr>
          <w:sz w:val="26"/>
        </w:rPr>
        <w:t xml:space="preserve">hương trình đào tạo của trường thể hiện đầy đủ về các khối kiến thức theo quy định như kiến thức kỹ năng nghề nghiệp, kiến thức chính trị, đạo đức, thể chất, giáo dục quốc phòng an ninh, thái độ cần đạt được của người học khi tốt nghiệp </w:t>
      </w:r>
      <w:r>
        <w:rPr>
          <w:i/>
          <w:sz w:val="26"/>
        </w:rPr>
        <w:t>(4.2.07 - Quyết địn</w:t>
      </w:r>
      <w:r>
        <w:rPr>
          <w:i/>
          <w:sz w:val="26"/>
        </w:rPr>
        <w:t>h ban hành chương trình đào tạo), (2.5.02 - Chương trình đào tạo các ngành, nghề của trường)</w:t>
      </w:r>
      <w:r>
        <w:rPr>
          <w:sz w:val="26"/>
        </w:rPr>
        <w:t>.</w:t>
      </w:r>
    </w:p>
    <w:p w:rsidR="00FA7DA1" w:rsidRDefault="00311B3B">
      <w:pPr>
        <w:pStyle w:val="BodyText"/>
        <w:spacing w:before="193" w:line="288" w:lineRule="auto"/>
        <w:ind w:left="218" w:right="230" w:firstLine="686"/>
        <w:jc w:val="both"/>
      </w:pPr>
      <w:r>
        <w:t>Ngay từ khi triển khai việc biên soạn chương trình đào tạo, nhà trường đã nghiên cứu và chú trọng đến chương trình khung, chương trình đào tạo của Bộ ban hành. Nê</w:t>
      </w:r>
      <w:r>
        <w:t>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w:t>
      </w:r>
      <w:r>
        <w:t xml:space="preserve">ành </w:t>
      </w:r>
      <w:r>
        <w:rPr>
          <w:i/>
        </w:rPr>
        <w:t>(2.5.02 - Chương trình đào tạo các ngành, nghề của trường)</w:t>
      </w:r>
      <w:r>
        <w:t>.</w:t>
      </w:r>
    </w:p>
    <w:p w:rsidR="00FA7DA1" w:rsidRDefault="00311B3B">
      <w:pPr>
        <w:pStyle w:val="BodyText"/>
        <w:spacing w:before="193" w:line="288" w:lineRule="auto"/>
        <w:ind w:left="218" w:right="231" w:firstLine="686"/>
        <w:jc w:val="both"/>
        <w:rPr>
          <w:i/>
        </w:rPr>
      </w:pPr>
      <w:r>
        <w:t>Trong cùng một ngành, nghề nhưng trình độ đào tạo khác nhau thì mục tiêu đào tạo, chuẩn kiến thức, kỹ năng, thái độ cũng khác nhau. Nên chương trình học phần, mô đun, môn học chi tiết của từng</w:t>
      </w:r>
      <w:r>
        <w:t xml:space="preserve"> chuyên ngành, ngành, nghề trong chương trình đào tạo  đều quy định cụ thể phương pháp và hình thức đánh giá kết quả học tập như: các kiến thức cơ bản, cách thức kiểm tra đánh giá lý thuyết hay thực hành; hình thức thi trắc nghiệm hay tự luận, nội dung và </w:t>
      </w:r>
      <w:r>
        <w:t>phương pháp đánh giá v.v</w:t>
      </w:r>
      <w:r>
        <w:rPr>
          <w:i/>
        </w:rPr>
        <w:t>. (2.5.02 - Chương trình đào tạo các ngành, nghề đào tạo của trường)</w:t>
      </w:r>
      <w:r>
        <w:t>, (</w:t>
      </w:r>
      <w:r>
        <w:rPr>
          <w:i/>
        </w:rPr>
        <w:t>4.3.01 - Chương trình học phần chi</w:t>
      </w:r>
      <w:r>
        <w:rPr>
          <w:i/>
          <w:spacing w:val="-18"/>
        </w:rPr>
        <w:t xml:space="preserve"> </w:t>
      </w:r>
      <w:r>
        <w:rPr>
          <w:i/>
        </w:rPr>
        <w:t>tiết).</w:t>
      </w:r>
    </w:p>
    <w:p w:rsidR="00FA7DA1" w:rsidRDefault="00311B3B">
      <w:pPr>
        <w:pStyle w:val="Heading3"/>
        <w:spacing w:before="193"/>
        <w:rPr>
          <w:b w:val="0"/>
          <w:i/>
        </w:rPr>
      </w:pPr>
      <w:r>
        <w:t xml:space="preserve">Tự đánh giá tiêu chuẩn 4.3 đạt: </w:t>
      </w:r>
      <w:r>
        <w:rPr>
          <w:i/>
        </w:rPr>
        <w:t>1 điểm</w:t>
      </w:r>
      <w:r>
        <w:rPr>
          <w:b w:val="0"/>
          <w:i/>
        </w:rPr>
        <w:t>.</w:t>
      </w:r>
    </w:p>
    <w:p w:rsidR="00FA7DA1" w:rsidRDefault="00FA7DA1">
      <w:pPr>
        <w:sectPr w:rsidR="00FA7DA1">
          <w:pgSz w:w="11910" w:h="16850"/>
          <w:pgMar w:top="1020" w:right="900" w:bottom="1040" w:left="12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943610"/>
                <wp:effectExtent l="9525" t="9525" r="10795" b="8890"/>
                <wp:docPr id="6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8" w:firstLine="324"/>
                              <w:jc w:val="both"/>
                              <w:rPr>
                                <w:b/>
                                <w:sz w:val="26"/>
                              </w:rPr>
                            </w:pPr>
                            <w:r>
                              <w:rPr>
                                <w:b/>
                                <w:i/>
                                <w:sz w:val="26"/>
                              </w:rPr>
                              <w:t xml:space="preserve">Tiêu chuẩn </w:t>
                            </w:r>
                            <w:r>
                              <w:rPr>
                                <w:b/>
                                <w:sz w:val="26"/>
                              </w:rPr>
                              <w:t>4.4: Chƣơng trình đào tạo đƣợc xây dựng có sự tham gia của nhà giáo, cán bộ quản lý giáo dục nghề nghiệp, cán bộ khoa học kỹ thuật của doanh nghiệp, cơ sở sản xuất, kinh doanh và dịch vụ; thực hiện theo quy định đặc thù của ngành nếu có.</w:t>
                            </w:r>
                          </w:p>
                        </w:txbxContent>
                      </wps:txbx>
                      <wps:bodyPr rot="0" vert="horz" wrap="square" lIns="0" tIns="0" rIns="0" bIns="0" anchor="t" anchorCtr="0" upright="1">
                        <a:noAutofit/>
                      </wps:bodyPr>
                    </wps:wsp>
                  </a:graphicData>
                </a:graphic>
              </wp:inline>
            </w:drawing>
          </mc:Choice>
          <mc:Fallback>
            <w:pict>
              <v:shape id="Text Box 64" o:spid="_x0000_s1088" type="#_x0000_t202" style="width:479.15pt;height:7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" filled="f" strokeweight=".48pt">
                <v:textbox inset="0,0,0,0">
                  <w:txbxContent>
                    <w:p w:rsidR="00FA7DA1" w:rsidRDefault="00311B3B">
                      <w:pPr>
                        <w:spacing w:before="19" w:line="288" w:lineRule="auto"/>
                        <w:ind w:left="108" w:right="108" w:firstLine="324"/>
                        <w:jc w:val="both"/>
                        <w:rPr>
                          <w:b/>
                          <w:sz w:val="26"/>
                        </w:rPr>
                      </w:pPr>
                      <w:r>
                        <w:rPr>
                          <w:b/>
                          <w:i/>
                          <w:sz w:val="26"/>
                        </w:rPr>
                        <w:t xml:space="preserve">Tiêu chuẩn </w:t>
                      </w:r>
                      <w:r>
                        <w:rPr>
                          <w:b/>
                          <w:sz w:val="26"/>
                        </w:rPr>
                        <w:t>4.4: Chƣơng trình đào tạo đƣợc xây dựng có sự tham gia của nhà giáo, cán bộ quản lý giáo dục nghề nghiệp, cán bộ khoa học kỹ thuật của doanh nghiệp, cơ sở sản xuất, kinh doanh và dịch vụ; thực hiện theo quy định đặc thù của ngành nếu có.</w:t>
                      </w:r>
                    </w:p>
                  </w:txbxContent>
                </v:textbox>
                <w10:anchorlock/>
              </v:shape>
            </w:pict>
          </mc:Fallback>
        </mc:AlternateContent>
      </w:r>
    </w:p>
    <w:p w:rsidR="00FA7DA1" w:rsidRDefault="00FA7DA1">
      <w:pPr>
        <w:pStyle w:val="BodyText"/>
        <w:spacing w:before="3"/>
        <w:rPr>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spacing w:line="288" w:lineRule="auto"/>
        <w:ind w:left="218" w:right="223" w:firstLine="719"/>
        <w:jc w:val="both"/>
        <w:rPr>
          <w:i/>
          <w:sz w:val="26"/>
        </w:rPr>
      </w:pPr>
      <w:r>
        <w:rPr>
          <w:spacing w:val="-4"/>
          <w:sz w:val="26"/>
        </w:rPr>
        <w:t xml:space="preserve">Việc </w:t>
      </w:r>
      <w:r>
        <w:rPr>
          <w:sz w:val="26"/>
        </w:rPr>
        <w:t xml:space="preserve">xây </w:t>
      </w:r>
      <w:r>
        <w:rPr>
          <w:spacing w:val="-3"/>
          <w:sz w:val="26"/>
        </w:rPr>
        <w:t xml:space="preserve">dựng </w:t>
      </w:r>
      <w:r>
        <w:rPr>
          <w:spacing w:val="-4"/>
          <w:sz w:val="26"/>
        </w:rPr>
        <w:t xml:space="preserve">chương trình </w:t>
      </w:r>
      <w:r>
        <w:rPr>
          <w:spacing w:val="-3"/>
          <w:sz w:val="26"/>
        </w:rPr>
        <w:t xml:space="preserve">đào tạo các </w:t>
      </w:r>
      <w:r>
        <w:rPr>
          <w:spacing w:val="-4"/>
          <w:sz w:val="26"/>
        </w:rPr>
        <w:t xml:space="preserve">ngành, nghề </w:t>
      </w:r>
      <w:r>
        <w:rPr>
          <w:spacing w:val="-3"/>
          <w:sz w:val="26"/>
        </w:rPr>
        <w:t xml:space="preserve">đã thực </w:t>
      </w:r>
      <w:r>
        <w:rPr>
          <w:spacing w:val="-4"/>
          <w:sz w:val="26"/>
        </w:rPr>
        <w:t xml:space="preserve">hiện đúng theo </w:t>
      </w:r>
      <w:r>
        <w:rPr>
          <w:spacing w:val="-3"/>
          <w:sz w:val="26"/>
        </w:rPr>
        <w:t xml:space="preserve">các </w:t>
      </w:r>
      <w:r>
        <w:rPr>
          <w:sz w:val="26"/>
        </w:rPr>
        <w:t xml:space="preserve">quy </w:t>
      </w:r>
      <w:r>
        <w:rPr>
          <w:spacing w:val="-4"/>
          <w:sz w:val="26"/>
        </w:rPr>
        <w:t xml:space="preserve">định </w:t>
      </w:r>
      <w:r>
        <w:rPr>
          <w:spacing w:val="-3"/>
          <w:sz w:val="26"/>
        </w:rPr>
        <w:t xml:space="preserve">do </w:t>
      </w:r>
      <w:r>
        <w:rPr>
          <w:sz w:val="26"/>
        </w:rPr>
        <w:t xml:space="preserve">Bộ </w:t>
      </w:r>
      <w:r>
        <w:rPr>
          <w:spacing w:val="-4"/>
          <w:sz w:val="26"/>
        </w:rPr>
        <w:t xml:space="preserve">GD&amp;ĐT, </w:t>
      </w:r>
      <w:r>
        <w:rPr>
          <w:sz w:val="26"/>
        </w:rPr>
        <w:t xml:space="preserve">Bộ </w:t>
      </w:r>
      <w:r>
        <w:rPr>
          <w:spacing w:val="-4"/>
          <w:sz w:val="26"/>
        </w:rPr>
        <w:t xml:space="preserve">LĐTB&amp;XH </w:t>
      </w:r>
      <w:r>
        <w:rPr>
          <w:spacing w:val="-3"/>
          <w:sz w:val="26"/>
        </w:rPr>
        <w:t xml:space="preserve">ban hành. </w:t>
      </w:r>
      <w:r>
        <w:rPr>
          <w:sz w:val="26"/>
        </w:rPr>
        <w:t xml:space="preserve">Nhà trường căn cứ năng lực của giáo viên trong toàn trường để thành lập các Ban chủ nhiệm biên soạn </w:t>
      </w:r>
      <w:r>
        <w:rPr>
          <w:i/>
          <w:sz w:val="26"/>
        </w:rPr>
        <w:t>(4.2.04 - Quyết định thành lập Ban xây dựng, chuyển đổi chương trình đào tạo theo luật giáo dục nghề nghiệp)</w:t>
      </w:r>
      <w:r>
        <w:rPr>
          <w:sz w:val="26"/>
        </w:rPr>
        <w:t xml:space="preserve">, </w:t>
      </w:r>
      <w:r>
        <w:rPr>
          <w:spacing w:val="-3"/>
          <w:sz w:val="26"/>
        </w:rPr>
        <w:t xml:space="preserve">Hội </w:t>
      </w:r>
      <w:r>
        <w:rPr>
          <w:spacing w:val="-4"/>
          <w:sz w:val="26"/>
        </w:rPr>
        <w:t xml:space="preserve">đồng nghiệm thu, </w:t>
      </w:r>
      <w:r>
        <w:rPr>
          <w:spacing w:val="-3"/>
          <w:sz w:val="26"/>
        </w:rPr>
        <w:t xml:space="preserve">thẩm </w:t>
      </w:r>
      <w:r>
        <w:rPr>
          <w:spacing w:val="-4"/>
          <w:sz w:val="26"/>
        </w:rPr>
        <w:t xml:space="preserve">định chương trình </w:t>
      </w:r>
      <w:r>
        <w:rPr>
          <w:i/>
          <w:sz w:val="26"/>
        </w:rPr>
        <w:t>(4</w:t>
      </w:r>
      <w:r>
        <w:rPr>
          <w:i/>
          <w:sz w:val="26"/>
        </w:rPr>
        <w:t>.2.05- Quyết định thành lập Hội đồng nghiệm thu, thẩm định chương trình đào tạo)</w:t>
      </w:r>
      <w:r>
        <w:rPr>
          <w:sz w:val="26"/>
        </w:rPr>
        <w:t xml:space="preserve">, thành viên Hội đồng ngoài sự tham gia của giáo viên nhà trường còn có sự tham gia của các chuyên gia thuộc các lĩnh vực đào tạo các ngành, nghề tương ứng của trường bạn. </w:t>
      </w:r>
      <w:r>
        <w:rPr>
          <w:spacing w:val="-3"/>
          <w:sz w:val="26"/>
        </w:rPr>
        <w:t xml:space="preserve">Quá </w:t>
      </w:r>
      <w:r>
        <w:rPr>
          <w:spacing w:val="-4"/>
          <w:sz w:val="26"/>
        </w:rPr>
        <w:t xml:space="preserve">trình </w:t>
      </w:r>
      <w:r>
        <w:rPr>
          <w:sz w:val="26"/>
        </w:rPr>
        <w:t xml:space="preserve">xây </w:t>
      </w:r>
      <w:r>
        <w:rPr>
          <w:spacing w:val="-3"/>
          <w:sz w:val="26"/>
        </w:rPr>
        <w:t xml:space="preserve">dựng </w:t>
      </w:r>
      <w:r>
        <w:rPr>
          <w:spacing w:val="-4"/>
          <w:sz w:val="26"/>
        </w:rPr>
        <w:t xml:space="preserve">chương trình </w:t>
      </w:r>
      <w:r>
        <w:rPr>
          <w:spacing w:val="-3"/>
          <w:sz w:val="26"/>
        </w:rPr>
        <w:t xml:space="preserve">đào tạo </w:t>
      </w:r>
      <w:r>
        <w:rPr>
          <w:sz w:val="26"/>
        </w:rPr>
        <w:t xml:space="preserve">có </w:t>
      </w:r>
      <w:r>
        <w:rPr>
          <w:spacing w:val="-3"/>
          <w:sz w:val="26"/>
        </w:rPr>
        <w:t xml:space="preserve">sự </w:t>
      </w:r>
      <w:r>
        <w:rPr>
          <w:spacing w:val="-4"/>
          <w:sz w:val="26"/>
        </w:rPr>
        <w:t xml:space="preserve">tham </w:t>
      </w:r>
      <w:r>
        <w:rPr>
          <w:spacing w:val="-3"/>
          <w:sz w:val="26"/>
        </w:rPr>
        <w:t xml:space="preserve">gia thẩm định của </w:t>
      </w:r>
      <w:r>
        <w:rPr>
          <w:spacing w:val="-4"/>
          <w:sz w:val="26"/>
        </w:rPr>
        <w:t xml:space="preserve">các trường </w:t>
      </w:r>
      <w:r>
        <w:rPr>
          <w:spacing w:val="-3"/>
          <w:sz w:val="26"/>
        </w:rPr>
        <w:t xml:space="preserve">bạn như </w:t>
      </w:r>
      <w:r>
        <w:rPr>
          <w:spacing w:val="-4"/>
          <w:sz w:val="26"/>
        </w:rPr>
        <w:t xml:space="preserve">trường </w:t>
      </w:r>
      <w:r>
        <w:rPr>
          <w:spacing w:val="-3"/>
          <w:sz w:val="26"/>
        </w:rPr>
        <w:t xml:space="preserve">Đại học </w:t>
      </w:r>
      <w:r>
        <w:rPr>
          <w:spacing w:val="-4"/>
          <w:sz w:val="26"/>
        </w:rPr>
        <w:t xml:space="preserve">Công nghiệp Tp.HCM, </w:t>
      </w:r>
      <w:r>
        <w:rPr>
          <w:spacing w:val="-3"/>
          <w:sz w:val="26"/>
        </w:rPr>
        <w:t xml:space="preserve">Đại học </w:t>
      </w:r>
      <w:r>
        <w:rPr>
          <w:spacing w:val="-4"/>
          <w:sz w:val="26"/>
        </w:rPr>
        <w:t xml:space="preserve">Công </w:t>
      </w:r>
      <w:r>
        <w:rPr>
          <w:spacing w:val="-3"/>
          <w:sz w:val="26"/>
        </w:rPr>
        <w:t xml:space="preserve">nghệ </w:t>
      </w:r>
      <w:r>
        <w:rPr>
          <w:spacing w:val="-4"/>
          <w:sz w:val="26"/>
        </w:rPr>
        <w:t xml:space="preserve">Tp.HCM </w:t>
      </w:r>
      <w:r>
        <w:rPr>
          <w:i/>
          <w:sz w:val="26"/>
        </w:rPr>
        <w:t xml:space="preserve">(4.4.01 - Biên bản thẩm định chương trình đào tạo của trường Đại </w:t>
      </w:r>
      <w:r>
        <w:rPr>
          <w:i/>
          <w:sz w:val="26"/>
        </w:rPr>
        <w:t>học Công nghiệp TP.HCM, Đại học Công nghệ TP.HCM)</w:t>
      </w:r>
      <w:r>
        <w:rPr>
          <w:sz w:val="26"/>
        </w:rPr>
        <w:t xml:space="preserve">. </w:t>
      </w:r>
      <w:r>
        <w:rPr>
          <w:spacing w:val="-3"/>
          <w:sz w:val="26"/>
        </w:rPr>
        <w:t xml:space="preserve">Bên cạnh đó, </w:t>
      </w:r>
      <w:r>
        <w:rPr>
          <w:spacing w:val="-4"/>
          <w:sz w:val="26"/>
        </w:rPr>
        <w:t xml:space="preserve">trong </w:t>
      </w:r>
      <w:r>
        <w:rPr>
          <w:spacing w:val="-3"/>
          <w:sz w:val="26"/>
        </w:rPr>
        <w:t xml:space="preserve">quá </w:t>
      </w:r>
      <w:r>
        <w:rPr>
          <w:spacing w:val="-4"/>
          <w:sz w:val="26"/>
        </w:rPr>
        <w:t>trình thẩm</w:t>
      </w:r>
      <w:r>
        <w:rPr>
          <w:spacing w:val="-9"/>
          <w:sz w:val="26"/>
        </w:rPr>
        <w:t xml:space="preserve"> </w:t>
      </w:r>
      <w:r>
        <w:rPr>
          <w:spacing w:val="-4"/>
          <w:sz w:val="26"/>
        </w:rPr>
        <w:t>định,</w:t>
      </w:r>
      <w:r>
        <w:rPr>
          <w:spacing w:val="-9"/>
          <w:sz w:val="26"/>
        </w:rPr>
        <w:t xml:space="preserve"> </w:t>
      </w:r>
      <w:r>
        <w:rPr>
          <w:spacing w:val="-4"/>
          <w:sz w:val="26"/>
        </w:rPr>
        <w:t>nghiệm</w:t>
      </w:r>
      <w:r>
        <w:rPr>
          <w:spacing w:val="-11"/>
          <w:sz w:val="26"/>
        </w:rPr>
        <w:t xml:space="preserve"> </w:t>
      </w:r>
      <w:r>
        <w:rPr>
          <w:spacing w:val="-3"/>
          <w:sz w:val="26"/>
        </w:rPr>
        <w:t>thu</w:t>
      </w:r>
      <w:r>
        <w:rPr>
          <w:spacing w:val="-9"/>
          <w:sz w:val="26"/>
        </w:rPr>
        <w:t xml:space="preserve"> </w:t>
      </w:r>
      <w:r>
        <w:rPr>
          <w:spacing w:val="-3"/>
          <w:sz w:val="26"/>
        </w:rPr>
        <w:t>cấp</w:t>
      </w:r>
      <w:r>
        <w:rPr>
          <w:spacing w:val="-9"/>
          <w:sz w:val="26"/>
        </w:rPr>
        <w:t xml:space="preserve"> </w:t>
      </w:r>
      <w:r>
        <w:rPr>
          <w:spacing w:val="-4"/>
          <w:sz w:val="26"/>
        </w:rPr>
        <w:t>Quyết</w:t>
      </w:r>
      <w:r>
        <w:rPr>
          <w:spacing w:val="-9"/>
          <w:sz w:val="26"/>
        </w:rPr>
        <w:t xml:space="preserve"> </w:t>
      </w:r>
      <w:r>
        <w:rPr>
          <w:spacing w:val="-4"/>
          <w:sz w:val="26"/>
        </w:rPr>
        <w:t>định,</w:t>
      </w:r>
      <w:r>
        <w:rPr>
          <w:spacing w:val="-9"/>
          <w:sz w:val="26"/>
        </w:rPr>
        <w:t xml:space="preserve"> </w:t>
      </w:r>
      <w:r>
        <w:rPr>
          <w:sz w:val="26"/>
        </w:rPr>
        <w:t>Giấy</w:t>
      </w:r>
      <w:r>
        <w:rPr>
          <w:spacing w:val="-14"/>
          <w:sz w:val="26"/>
        </w:rPr>
        <w:t xml:space="preserve"> </w:t>
      </w:r>
      <w:r>
        <w:rPr>
          <w:spacing w:val="-3"/>
          <w:sz w:val="26"/>
        </w:rPr>
        <w:t>chứng</w:t>
      </w:r>
      <w:r>
        <w:rPr>
          <w:spacing w:val="-9"/>
          <w:sz w:val="26"/>
        </w:rPr>
        <w:t xml:space="preserve"> </w:t>
      </w:r>
      <w:r>
        <w:rPr>
          <w:spacing w:val="-4"/>
          <w:sz w:val="26"/>
        </w:rPr>
        <w:t>nhận,</w:t>
      </w:r>
      <w:r>
        <w:rPr>
          <w:spacing w:val="-9"/>
          <w:sz w:val="26"/>
        </w:rPr>
        <w:t xml:space="preserve"> </w:t>
      </w:r>
      <w:r>
        <w:rPr>
          <w:spacing w:val="-3"/>
          <w:sz w:val="26"/>
        </w:rPr>
        <w:t>Bộ,</w:t>
      </w:r>
      <w:r>
        <w:rPr>
          <w:spacing w:val="-9"/>
          <w:sz w:val="26"/>
        </w:rPr>
        <w:t xml:space="preserve"> </w:t>
      </w:r>
      <w:r>
        <w:rPr>
          <w:spacing w:val="-3"/>
          <w:sz w:val="26"/>
        </w:rPr>
        <w:t>cán</w:t>
      </w:r>
      <w:r>
        <w:rPr>
          <w:spacing w:val="-9"/>
          <w:sz w:val="26"/>
        </w:rPr>
        <w:t xml:space="preserve"> </w:t>
      </w:r>
      <w:r>
        <w:rPr>
          <w:sz w:val="26"/>
        </w:rPr>
        <w:t>bộ</w:t>
      </w:r>
      <w:r>
        <w:rPr>
          <w:spacing w:val="-9"/>
          <w:sz w:val="26"/>
        </w:rPr>
        <w:t xml:space="preserve"> </w:t>
      </w:r>
      <w:r>
        <w:rPr>
          <w:spacing w:val="-4"/>
          <w:sz w:val="26"/>
        </w:rPr>
        <w:t>quản</w:t>
      </w:r>
      <w:r>
        <w:rPr>
          <w:spacing w:val="-9"/>
          <w:sz w:val="26"/>
        </w:rPr>
        <w:t xml:space="preserve"> </w:t>
      </w:r>
      <w:r>
        <w:rPr>
          <w:spacing w:val="-3"/>
          <w:sz w:val="26"/>
        </w:rPr>
        <w:t>lý</w:t>
      </w:r>
      <w:r>
        <w:rPr>
          <w:spacing w:val="-9"/>
          <w:sz w:val="26"/>
        </w:rPr>
        <w:t xml:space="preserve"> </w:t>
      </w:r>
      <w:r>
        <w:rPr>
          <w:spacing w:val="-3"/>
          <w:sz w:val="26"/>
        </w:rPr>
        <w:t>cấp</w:t>
      </w:r>
      <w:r>
        <w:rPr>
          <w:spacing w:val="-9"/>
          <w:sz w:val="26"/>
        </w:rPr>
        <w:t xml:space="preserve"> </w:t>
      </w:r>
      <w:r>
        <w:rPr>
          <w:sz w:val="26"/>
        </w:rPr>
        <w:t>Bộ</w:t>
      </w:r>
      <w:r>
        <w:rPr>
          <w:spacing w:val="-9"/>
          <w:sz w:val="26"/>
        </w:rPr>
        <w:t xml:space="preserve"> </w:t>
      </w:r>
      <w:r>
        <w:rPr>
          <w:spacing w:val="-3"/>
          <w:sz w:val="26"/>
        </w:rPr>
        <w:t>đã</w:t>
      </w:r>
      <w:r>
        <w:rPr>
          <w:spacing w:val="-6"/>
          <w:sz w:val="26"/>
        </w:rPr>
        <w:t xml:space="preserve"> </w:t>
      </w:r>
      <w:r>
        <w:rPr>
          <w:spacing w:val="-4"/>
          <w:sz w:val="26"/>
        </w:rPr>
        <w:t xml:space="preserve">kiểm tra, </w:t>
      </w:r>
      <w:r>
        <w:rPr>
          <w:spacing w:val="-3"/>
          <w:sz w:val="26"/>
        </w:rPr>
        <w:t xml:space="preserve">đánh </w:t>
      </w:r>
      <w:r>
        <w:rPr>
          <w:spacing w:val="-4"/>
          <w:sz w:val="26"/>
        </w:rPr>
        <w:t xml:space="preserve">giá, </w:t>
      </w:r>
      <w:r>
        <w:rPr>
          <w:spacing w:val="-3"/>
          <w:sz w:val="26"/>
        </w:rPr>
        <w:t xml:space="preserve">thẩm định để đi đến </w:t>
      </w:r>
      <w:r>
        <w:rPr>
          <w:spacing w:val="-4"/>
          <w:sz w:val="26"/>
        </w:rPr>
        <w:t xml:space="preserve">quyết </w:t>
      </w:r>
      <w:r>
        <w:rPr>
          <w:spacing w:val="-3"/>
          <w:sz w:val="26"/>
        </w:rPr>
        <w:t xml:space="preserve">định </w:t>
      </w:r>
      <w:r>
        <w:rPr>
          <w:spacing w:val="-4"/>
          <w:sz w:val="26"/>
        </w:rPr>
        <w:t xml:space="preserve">nghiệm </w:t>
      </w:r>
      <w:r>
        <w:rPr>
          <w:spacing w:val="-3"/>
          <w:sz w:val="26"/>
        </w:rPr>
        <w:t xml:space="preserve">thu </w:t>
      </w:r>
      <w:r>
        <w:rPr>
          <w:spacing w:val="-4"/>
          <w:sz w:val="26"/>
        </w:rPr>
        <w:t xml:space="preserve">chương </w:t>
      </w:r>
      <w:r>
        <w:rPr>
          <w:spacing w:val="-3"/>
          <w:sz w:val="26"/>
        </w:rPr>
        <w:t xml:space="preserve">trình đào tạo, cấp </w:t>
      </w:r>
      <w:r>
        <w:rPr>
          <w:spacing w:val="-4"/>
          <w:sz w:val="26"/>
        </w:rPr>
        <w:t>Quyế</w:t>
      </w:r>
      <w:r>
        <w:rPr>
          <w:spacing w:val="-4"/>
          <w:sz w:val="26"/>
        </w:rPr>
        <w:t xml:space="preserve">t định, </w:t>
      </w:r>
      <w:r>
        <w:rPr>
          <w:sz w:val="26"/>
        </w:rPr>
        <w:t xml:space="preserve">Giấy </w:t>
      </w:r>
      <w:r>
        <w:rPr>
          <w:spacing w:val="-3"/>
          <w:sz w:val="26"/>
        </w:rPr>
        <w:t xml:space="preserve">chứng nhận </w:t>
      </w:r>
      <w:r>
        <w:rPr>
          <w:sz w:val="26"/>
        </w:rPr>
        <w:t xml:space="preserve">là </w:t>
      </w:r>
      <w:r>
        <w:rPr>
          <w:spacing w:val="-3"/>
          <w:sz w:val="26"/>
        </w:rPr>
        <w:t xml:space="preserve">đã thể </w:t>
      </w:r>
      <w:r>
        <w:rPr>
          <w:spacing w:val="-4"/>
          <w:sz w:val="26"/>
        </w:rPr>
        <w:t xml:space="preserve">hiện một cách gián tiếp </w:t>
      </w:r>
      <w:r>
        <w:rPr>
          <w:spacing w:val="-3"/>
          <w:sz w:val="26"/>
        </w:rPr>
        <w:t xml:space="preserve">tham </w:t>
      </w:r>
      <w:r>
        <w:rPr>
          <w:spacing w:val="-4"/>
          <w:sz w:val="26"/>
        </w:rPr>
        <w:t xml:space="preserve">gia </w:t>
      </w:r>
      <w:r>
        <w:rPr>
          <w:spacing w:val="-3"/>
          <w:sz w:val="26"/>
        </w:rPr>
        <w:t xml:space="preserve">vào </w:t>
      </w:r>
      <w:r>
        <w:rPr>
          <w:spacing w:val="-4"/>
          <w:sz w:val="26"/>
        </w:rPr>
        <w:t xml:space="preserve">việc </w:t>
      </w:r>
      <w:r>
        <w:rPr>
          <w:sz w:val="26"/>
        </w:rPr>
        <w:t xml:space="preserve">xây </w:t>
      </w:r>
      <w:r>
        <w:rPr>
          <w:spacing w:val="-3"/>
          <w:sz w:val="26"/>
        </w:rPr>
        <w:t xml:space="preserve">dựng </w:t>
      </w:r>
      <w:r>
        <w:rPr>
          <w:spacing w:val="-4"/>
          <w:sz w:val="26"/>
        </w:rPr>
        <w:t xml:space="preserve">chương trình </w:t>
      </w:r>
      <w:r>
        <w:rPr>
          <w:spacing w:val="-3"/>
          <w:sz w:val="26"/>
        </w:rPr>
        <w:t xml:space="preserve">đào tạo của </w:t>
      </w:r>
      <w:r>
        <w:rPr>
          <w:spacing w:val="-4"/>
          <w:sz w:val="26"/>
        </w:rPr>
        <w:t xml:space="preserve">trường </w:t>
      </w:r>
      <w:r>
        <w:rPr>
          <w:i/>
          <w:spacing w:val="-4"/>
          <w:sz w:val="26"/>
        </w:rPr>
        <w:t xml:space="preserve">(4.4.02 </w:t>
      </w:r>
      <w:r>
        <w:rPr>
          <w:i/>
          <w:sz w:val="26"/>
        </w:rPr>
        <w:t xml:space="preserve">- </w:t>
      </w:r>
      <w:r>
        <w:rPr>
          <w:i/>
          <w:spacing w:val="-4"/>
          <w:sz w:val="26"/>
        </w:rPr>
        <w:t xml:space="preserve">Quyết định </w:t>
      </w:r>
      <w:r>
        <w:rPr>
          <w:i/>
          <w:sz w:val="26"/>
        </w:rPr>
        <w:t xml:space="preserve">mở </w:t>
      </w:r>
      <w:r>
        <w:rPr>
          <w:i/>
          <w:spacing w:val="-4"/>
          <w:sz w:val="26"/>
        </w:rPr>
        <w:t xml:space="preserve">ngành), (4.1.02 </w:t>
      </w:r>
      <w:r>
        <w:rPr>
          <w:i/>
          <w:sz w:val="26"/>
        </w:rPr>
        <w:t xml:space="preserve">- </w:t>
      </w:r>
      <w:r>
        <w:rPr>
          <w:i/>
          <w:spacing w:val="-4"/>
          <w:sz w:val="26"/>
        </w:rPr>
        <w:t xml:space="preserve">Giấy chứng nhận đăng </w:t>
      </w:r>
      <w:r>
        <w:rPr>
          <w:i/>
          <w:spacing w:val="-3"/>
          <w:sz w:val="26"/>
        </w:rPr>
        <w:t xml:space="preserve">ký </w:t>
      </w:r>
      <w:r>
        <w:rPr>
          <w:i/>
          <w:spacing w:val="-4"/>
          <w:sz w:val="26"/>
        </w:rPr>
        <w:t xml:space="preserve">hoạt </w:t>
      </w:r>
      <w:r>
        <w:rPr>
          <w:i/>
          <w:spacing w:val="-3"/>
          <w:sz w:val="26"/>
        </w:rPr>
        <w:t xml:space="preserve">động </w:t>
      </w:r>
      <w:r>
        <w:rPr>
          <w:i/>
          <w:spacing w:val="-4"/>
          <w:sz w:val="26"/>
        </w:rPr>
        <w:t xml:space="preserve">giáo </w:t>
      </w:r>
      <w:r>
        <w:rPr>
          <w:i/>
          <w:spacing w:val="-3"/>
          <w:sz w:val="26"/>
        </w:rPr>
        <w:t xml:space="preserve">dục </w:t>
      </w:r>
      <w:r>
        <w:rPr>
          <w:i/>
          <w:spacing w:val="-4"/>
          <w:sz w:val="26"/>
        </w:rPr>
        <w:t>nghề nghiệp)</w:t>
      </w:r>
      <w:r>
        <w:rPr>
          <w:spacing w:val="-4"/>
          <w:sz w:val="26"/>
        </w:rPr>
        <w:t xml:space="preserve">. </w:t>
      </w:r>
      <w:r>
        <w:rPr>
          <w:spacing w:val="-3"/>
          <w:sz w:val="26"/>
        </w:rPr>
        <w:t xml:space="preserve">Từ năm </w:t>
      </w:r>
      <w:r>
        <w:rPr>
          <w:spacing w:val="-4"/>
          <w:sz w:val="26"/>
        </w:rPr>
        <w:t xml:space="preserve">2015, trường </w:t>
      </w:r>
      <w:r>
        <w:rPr>
          <w:spacing w:val="-3"/>
          <w:sz w:val="26"/>
        </w:rPr>
        <w:t xml:space="preserve">đã mời PGS TS </w:t>
      </w:r>
      <w:r>
        <w:rPr>
          <w:spacing w:val="-4"/>
          <w:sz w:val="26"/>
        </w:rPr>
        <w:t xml:space="preserve">Trần Khánh </w:t>
      </w:r>
      <w:r>
        <w:rPr>
          <w:spacing w:val="-3"/>
          <w:sz w:val="26"/>
        </w:rPr>
        <w:t xml:space="preserve">Đức </w:t>
      </w:r>
      <w:r>
        <w:rPr>
          <w:spacing w:val="-4"/>
          <w:sz w:val="26"/>
        </w:rPr>
        <w:t xml:space="preserve">hướng </w:t>
      </w:r>
      <w:r>
        <w:rPr>
          <w:spacing w:val="-3"/>
          <w:sz w:val="26"/>
        </w:rPr>
        <w:t xml:space="preserve">dẫn </w:t>
      </w:r>
      <w:r>
        <w:rPr>
          <w:sz w:val="26"/>
        </w:rPr>
        <w:t xml:space="preserve">xây </w:t>
      </w:r>
      <w:r>
        <w:rPr>
          <w:spacing w:val="-3"/>
          <w:sz w:val="26"/>
        </w:rPr>
        <w:t xml:space="preserve">dựng </w:t>
      </w:r>
      <w:r>
        <w:rPr>
          <w:spacing w:val="-4"/>
          <w:sz w:val="26"/>
        </w:rPr>
        <w:t xml:space="preserve">chương trình </w:t>
      </w:r>
      <w:r>
        <w:rPr>
          <w:spacing w:val="-3"/>
          <w:sz w:val="26"/>
        </w:rPr>
        <w:t xml:space="preserve">đào tạo theo </w:t>
      </w:r>
      <w:r>
        <w:rPr>
          <w:spacing w:val="-4"/>
          <w:sz w:val="26"/>
        </w:rPr>
        <w:t xml:space="preserve">hướng </w:t>
      </w:r>
      <w:r>
        <w:rPr>
          <w:spacing w:val="-3"/>
          <w:sz w:val="26"/>
        </w:rPr>
        <w:t xml:space="preserve">tiếp cận CDIO </w:t>
      </w:r>
      <w:r>
        <w:rPr>
          <w:spacing w:val="-4"/>
          <w:sz w:val="26"/>
        </w:rPr>
        <w:t xml:space="preserve">nhằm triển khai </w:t>
      </w:r>
      <w:r>
        <w:rPr>
          <w:sz w:val="26"/>
        </w:rPr>
        <w:t xml:space="preserve">xây </w:t>
      </w:r>
      <w:r>
        <w:rPr>
          <w:spacing w:val="-3"/>
          <w:sz w:val="26"/>
        </w:rPr>
        <w:t xml:space="preserve">dựng </w:t>
      </w:r>
      <w:r>
        <w:rPr>
          <w:spacing w:val="-4"/>
          <w:sz w:val="26"/>
        </w:rPr>
        <w:t xml:space="preserve">thành trường </w:t>
      </w:r>
      <w:r>
        <w:rPr>
          <w:spacing w:val="-3"/>
          <w:sz w:val="26"/>
        </w:rPr>
        <w:t xml:space="preserve">Cao </w:t>
      </w:r>
      <w:r>
        <w:rPr>
          <w:spacing w:val="-4"/>
          <w:sz w:val="26"/>
        </w:rPr>
        <w:t xml:space="preserve">đẳng trọng </w:t>
      </w:r>
      <w:r>
        <w:rPr>
          <w:spacing w:val="-3"/>
          <w:sz w:val="26"/>
        </w:rPr>
        <w:t xml:space="preserve">điểm </w:t>
      </w:r>
      <w:r>
        <w:rPr>
          <w:i/>
          <w:spacing w:val="-4"/>
          <w:sz w:val="26"/>
        </w:rPr>
        <w:t xml:space="preserve">(4.4.03 </w:t>
      </w:r>
      <w:r>
        <w:rPr>
          <w:i/>
          <w:sz w:val="26"/>
        </w:rPr>
        <w:t xml:space="preserve">- </w:t>
      </w:r>
      <w:r>
        <w:rPr>
          <w:i/>
          <w:spacing w:val="-4"/>
          <w:sz w:val="26"/>
        </w:rPr>
        <w:t xml:space="preserve">Quyết </w:t>
      </w:r>
      <w:r>
        <w:rPr>
          <w:i/>
          <w:spacing w:val="-3"/>
          <w:sz w:val="26"/>
        </w:rPr>
        <w:t xml:space="preserve">định </w:t>
      </w:r>
      <w:r>
        <w:rPr>
          <w:i/>
          <w:spacing w:val="-4"/>
          <w:sz w:val="26"/>
        </w:rPr>
        <w:t xml:space="preserve">thành </w:t>
      </w:r>
      <w:r>
        <w:rPr>
          <w:i/>
          <w:spacing w:val="-3"/>
          <w:sz w:val="26"/>
        </w:rPr>
        <w:t xml:space="preserve">lập Hội </w:t>
      </w:r>
      <w:r>
        <w:rPr>
          <w:i/>
          <w:spacing w:val="-4"/>
          <w:sz w:val="26"/>
        </w:rPr>
        <w:t xml:space="preserve">đồng </w:t>
      </w:r>
      <w:r>
        <w:rPr>
          <w:i/>
          <w:spacing w:val="-3"/>
          <w:sz w:val="26"/>
        </w:rPr>
        <w:t xml:space="preserve">biên </w:t>
      </w:r>
      <w:r>
        <w:rPr>
          <w:i/>
          <w:spacing w:val="-4"/>
          <w:sz w:val="26"/>
        </w:rPr>
        <w:t>soạn, thẩm định chương trình</w:t>
      </w:r>
      <w:r>
        <w:rPr>
          <w:i/>
          <w:spacing w:val="-10"/>
          <w:sz w:val="26"/>
        </w:rPr>
        <w:t xml:space="preserve"> </w:t>
      </w:r>
      <w:r>
        <w:rPr>
          <w:i/>
          <w:spacing w:val="-4"/>
          <w:sz w:val="26"/>
        </w:rPr>
        <w:t>CDIO).</w:t>
      </w:r>
    </w:p>
    <w:p w:rsidR="00FA7DA1" w:rsidRDefault="00311B3B">
      <w:pPr>
        <w:spacing w:before="193" w:line="288" w:lineRule="auto"/>
        <w:ind w:left="218" w:right="223" w:firstLine="719"/>
        <w:jc w:val="both"/>
        <w:rPr>
          <w:sz w:val="26"/>
        </w:rPr>
      </w:pPr>
      <w:r>
        <w:rPr>
          <w:spacing w:val="-4"/>
          <w:sz w:val="26"/>
        </w:rPr>
        <w:t xml:space="preserve">Trong </w:t>
      </w:r>
      <w:r>
        <w:rPr>
          <w:spacing w:val="-3"/>
          <w:sz w:val="26"/>
        </w:rPr>
        <w:t xml:space="preserve">quá </w:t>
      </w:r>
      <w:r>
        <w:rPr>
          <w:spacing w:val="-4"/>
          <w:sz w:val="26"/>
        </w:rPr>
        <w:t xml:space="preserve">trình </w:t>
      </w:r>
      <w:r>
        <w:rPr>
          <w:sz w:val="26"/>
        </w:rPr>
        <w:t xml:space="preserve">xây </w:t>
      </w:r>
      <w:r>
        <w:rPr>
          <w:spacing w:val="-3"/>
          <w:sz w:val="26"/>
        </w:rPr>
        <w:t xml:space="preserve">dựng </w:t>
      </w:r>
      <w:r>
        <w:rPr>
          <w:spacing w:val="-4"/>
          <w:sz w:val="26"/>
        </w:rPr>
        <w:t>chương trình</w:t>
      </w:r>
      <w:r>
        <w:rPr>
          <w:spacing w:val="-4"/>
          <w:sz w:val="26"/>
        </w:rPr>
        <w:t xml:space="preserve"> </w:t>
      </w:r>
      <w:r>
        <w:rPr>
          <w:spacing w:val="-3"/>
          <w:sz w:val="26"/>
        </w:rPr>
        <w:t xml:space="preserve">đào tạo </w:t>
      </w:r>
      <w:r>
        <w:rPr>
          <w:spacing w:val="-4"/>
          <w:sz w:val="26"/>
        </w:rPr>
        <w:t xml:space="preserve">ngoài </w:t>
      </w:r>
      <w:r>
        <w:rPr>
          <w:spacing w:val="-3"/>
          <w:sz w:val="26"/>
        </w:rPr>
        <w:t xml:space="preserve">sự tham </w:t>
      </w:r>
      <w:r>
        <w:rPr>
          <w:spacing w:val="-4"/>
          <w:sz w:val="26"/>
        </w:rPr>
        <w:t xml:space="preserve">gia, đóng </w:t>
      </w:r>
      <w:r>
        <w:rPr>
          <w:sz w:val="26"/>
        </w:rPr>
        <w:t xml:space="preserve">góp ý </w:t>
      </w:r>
      <w:r>
        <w:rPr>
          <w:spacing w:val="-3"/>
          <w:sz w:val="26"/>
        </w:rPr>
        <w:t xml:space="preserve">kiến </w:t>
      </w:r>
      <w:r>
        <w:rPr>
          <w:spacing w:val="-4"/>
          <w:sz w:val="26"/>
        </w:rPr>
        <w:t xml:space="preserve">tích </w:t>
      </w:r>
      <w:r>
        <w:rPr>
          <w:spacing w:val="-3"/>
          <w:sz w:val="26"/>
        </w:rPr>
        <w:t xml:space="preserve">cực </w:t>
      </w:r>
      <w:r>
        <w:rPr>
          <w:spacing w:val="-4"/>
          <w:sz w:val="26"/>
        </w:rPr>
        <w:t xml:space="preserve">của giáo </w:t>
      </w:r>
      <w:r>
        <w:rPr>
          <w:spacing w:val="-3"/>
          <w:sz w:val="26"/>
        </w:rPr>
        <w:t xml:space="preserve">viên </w:t>
      </w:r>
      <w:r>
        <w:rPr>
          <w:spacing w:val="-4"/>
          <w:sz w:val="26"/>
        </w:rPr>
        <w:t xml:space="preserve">toàn trường </w:t>
      </w:r>
      <w:r>
        <w:rPr>
          <w:i/>
          <w:spacing w:val="-4"/>
          <w:sz w:val="26"/>
        </w:rPr>
        <w:t xml:space="preserve">(4.4.04 </w:t>
      </w:r>
      <w:r>
        <w:rPr>
          <w:i/>
          <w:sz w:val="26"/>
        </w:rPr>
        <w:t xml:space="preserve">- </w:t>
      </w:r>
      <w:r>
        <w:rPr>
          <w:i/>
          <w:spacing w:val="-3"/>
          <w:sz w:val="26"/>
        </w:rPr>
        <w:t xml:space="preserve">Danh </w:t>
      </w:r>
      <w:r>
        <w:rPr>
          <w:i/>
          <w:spacing w:val="-4"/>
          <w:sz w:val="26"/>
        </w:rPr>
        <w:t xml:space="preserve">sách </w:t>
      </w:r>
      <w:r>
        <w:rPr>
          <w:i/>
          <w:spacing w:val="-3"/>
          <w:sz w:val="26"/>
        </w:rPr>
        <w:t xml:space="preserve">giáo </w:t>
      </w:r>
      <w:r>
        <w:rPr>
          <w:i/>
          <w:spacing w:val="-4"/>
          <w:sz w:val="26"/>
        </w:rPr>
        <w:t xml:space="preserve">viên, </w:t>
      </w:r>
      <w:r>
        <w:rPr>
          <w:i/>
          <w:spacing w:val="-3"/>
          <w:sz w:val="26"/>
        </w:rPr>
        <w:t xml:space="preserve">GV </w:t>
      </w:r>
      <w:r>
        <w:rPr>
          <w:i/>
          <w:spacing w:val="-4"/>
          <w:sz w:val="26"/>
        </w:rPr>
        <w:t xml:space="preserve">tham </w:t>
      </w:r>
      <w:r>
        <w:rPr>
          <w:i/>
          <w:spacing w:val="-3"/>
          <w:sz w:val="26"/>
        </w:rPr>
        <w:t xml:space="preserve">gia </w:t>
      </w:r>
      <w:r>
        <w:rPr>
          <w:i/>
          <w:spacing w:val="-4"/>
          <w:sz w:val="26"/>
        </w:rPr>
        <w:t xml:space="preserve">biên soạn chương trình </w:t>
      </w:r>
      <w:r>
        <w:rPr>
          <w:i/>
          <w:spacing w:val="-3"/>
          <w:sz w:val="26"/>
        </w:rPr>
        <w:t>đào tạo)</w:t>
      </w:r>
      <w:r>
        <w:rPr>
          <w:spacing w:val="-3"/>
          <w:sz w:val="26"/>
        </w:rPr>
        <w:t xml:space="preserve">. </w:t>
      </w:r>
      <w:r>
        <w:rPr>
          <w:sz w:val="26"/>
        </w:rPr>
        <w:t xml:space="preserve">Nhà trường còn </w:t>
      </w:r>
      <w:r>
        <w:rPr>
          <w:spacing w:val="-3"/>
          <w:sz w:val="26"/>
        </w:rPr>
        <w:t xml:space="preserve">thực </w:t>
      </w:r>
      <w:r>
        <w:rPr>
          <w:spacing w:val="-4"/>
          <w:sz w:val="26"/>
        </w:rPr>
        <w:t xml:space="preserve">hiện </w:t>
      </w:r>
      <w:r>
        <w:rPr>
          <w:spacing w:val="-3"/>
          <w:sz w:val="26"/>
        </w:rPr>
        <w:t xml:space="preserve">tham </w:t>
      </w:r>
      <w:r>
        <w:rPr>
          <w:spacing w:val="-4"/>
          <w:sz w:val="26"/>
        </w:rPr>
        <w:t xml:space="preserve">khảo </w:t>
      </w:r>
      <w:r>
        <w:rPr>
          <w:sz w:val="26"/>
        </w:rPr>
        <w:t xml:space="preserve">ý </w:t>
      </w:r>
      <w:r>
        <w:rPr>
          <w:spacing w:val="-3"/>
          <w:sz w:val="26"/>
        </w:rPr>
        <w:t xml:space="preserve">kiến các nhà </w:t>
      </w:r>
      <w:r>
        <w:rPr>
          <w:spacing w:val="-4"/>
          <w:sz w:val="26"/>
        </w:rPr>
        <w:t xml:space="preserve">tuyển </w:t>
      </w:r>
      <w:r>
        <w:rPr>
          <w:spacing w:val="-3"/>
          <w:sz w:val="26"/>
        </w:rPr>
        <w:t xml:space="preserve">dụng lao </w:t>
      </w:r>
      <w:r>
        <w:rPr>
          <w:spacing w:val="-4"/>
          <w:sz w:val="26"/>
        </w:rPr>
        <w:t xml:space="preserve">động, </w:t>
      </w:r>
      <w:r>
        <w:rPr>
          <w:spacing w:val="-3"/>
          <w:sz w:val="26"/>
        </w:rPr>
        <w:t xml:space="preserve">cán bộ </w:t>
      </w:r>
      <w:r>
        <w:rPr>
          <w:spacing w:val="-4"/>
          <w:sz w:val="26"/>
        </w:rPr>
        <w:t xml:space="preserve">khoa </w:t>
      </w:r>
      <w:r>
        <w:rPr>
          <w:spacing w:val="-3"/>
          <w:sz w:val="26"/>
        </w:rPr>
        <w:t xml:space="preserve">học </w:t>
      </w:r>
      <w:r>
        <w:rPr>
          <w:sz w:val="26"/>
        </w:rPr>
        <w:t xml:space="preserve">kỹ </w:t>
      </w:r>
      <w:r>
        <w:rPr>
          <w:spacing w:val="-4"/>
          <w:sz w:val="26"/>
        </w:rPr>
        <w:t xml:space="preserve">thuật </w:t>
      </w:r>
      <w:r>
        <w:rPr>
          <w:spacing w:val="-3"/>
          <w:sz w:val="26"/>
        </w:rPr>
        <w:t>của đ</w:t>
      </w:r>
      <w:r>
        <w:rPr>
          <w:spacing w:val="-3"/>
          <w:sz w:val="26"/>
        </w:rPr>
        <w:t xml:space="preserve">ơn vị sử </w:t>
      </w:r>
      <w:r>
        <w:rPr>
          <w:spacing w:val="-4"/>
          <w:sz w:val="26"/>
        </w:rPr>
        <w:t xml:space="preserve">dụng </w:t>
      </w:r>
      <w:r>
        <w:rPr>
          <w:spacing w:val="-3"/>
          <w:sz w:val="26"/>
        </w:rPr>
        <w:t xml:space="preserve">lao động </w:t>
      </w:r>
      <w:r>
        <w:rPr>
          <w:i/>
          <w:spacing w:val="-4"/>
          <w:sz w:val="26"/>
        </w:rPr>
        <w:t xml:space="preserve">(4.4.05 </w:t>
      </w:r>
      <w:r>
        <w:rPr>
          <w:i/>
          <w:sz w:val="26"/>
        </w:rPr>
        <w:t xml:space="preserve">- </w:t>
      </w:r>
      <w:r>
        <w:rPr>
          <w:i/>
          <w:spacing w:val="-3"/>
          <w:sz w:val="26"/>
        </w:rPr>
        <w:t xml:space="preserve">Danh </w:t>
      </w:r>
      <w:r>
        <w:rPr>
          <w:i/>
          <w:spacing w:val="-4"/>
          <w:sz w:val="26"/>
        </w:rPr>
        <w:t xml:space="preserve">sách Doanh nghiệp, </w:t>
      </w:r>
      <w:r>
        <w:rPr>
          <w:i/>
          <w:spacing w:val="-3"/>
          <w:sz w:val="26"/>
        </w:rPr>
        <w:t xml:space="preserve">đơn </w:t>
      </w:r>
      <w:r>
        <w:rPr>
          <w:i/>
          <w:sz w:val="26"/>
        </w:rPr>
        <w:t xml:space="preserve">vị </w:t>
      </w:r>
      <w:r>
        <w:rPr>
          <w:i/>
          <w:spacing w:val="-3"/>
          <w:sz w:val="26"/>
        </w:rPr>
        <w:t xml:space="preserve">sử </w:t>
      </w:r>
      <w:r>
        <w:rPr>
          <w:i/>
          <w:spacing w:val="-4"/>
          <w:sz w:val="26"/>
        </w:rPr>
        <w:t xml:space="preserve">dụng </w:t>
      </w:r>
      <w:r>
        <w:rPr>
          <w:i/>
          <w:spacing w:val="-3"/>
          <w:sz w:val="26"/>
        </w:rPr>
        <w:t xml:space="preserve">lao động </w:t>
      </w:r>
      <w:r>
        <w:rPr>
          <w:i/>
          <w:spacing w:val="-4"/>
          <w:sz w:val="26"/>
        </w:rPr>
        <w:t xml:space="preserve">tham </w:t>
      </w:r>
      <w:r>
        <w:rPr>
          <w:i/>
          <w:spacing w:val="-3"/>
          <w:sz w:val="26"/>
        </w:rPr>
        <w:t xml:space="preserve">gia </w:t>
      </w:r>
      <w:r>
        <w:rPr>
          <w:i/>
          <w:spacing w:val="-4"/>
          <w:sz w:val="26"/>
        </w:rPr>
        <w:t xml:space="preserve">biên soạn chương trình </w:t>
      </w:r>
      <w:r>
        <w:rPr>
          <w:i/>
          <w:spacing w:val="-3"/>
          <w:sz w:val="26"/>
        </w:rPr>
        <w:t xml:space="preserve">đào </w:t>
      </w:r>
      <w:r>
        <w:rPr>
          <w:i/>
          <w:sz w:val="26"/>
        </w:rPr>
        <w:t>tao)</w:t>
      </w:r>
      <w:r>
        <w:rPr>
          <w:sz w:val="26"/>
        </w:rPr>
        <w:t xml:space="preserve">. </w:t>
      </w:r>
      <w:r>
        <w:rPr>
          <w:spacing w:val="-3"/>
          <w:sz w:val="26"/>
        </w:rPr>
        <w:t xml:space="preserve">Xin </w:t>
      </w:r>
      <w:r>
        <w:rPr>
          <w:sz w:val="26"/>
        </w:rPr>
        <w:t xml:space="preserve">ý </w:t>
      </w:r>
      <w:r>
        <w:rPr>
          <w:spacing w:val="-3"/>
          <w:sz w:val="26"/>
        </w:rPr>
        <w:t xml:space="preserve">kiến </w:t>
      </w:r>
      <w:r>
        <w:rPr>
          <w:spacing w:val="-4"/>
          <w:sz w:val="26"/>
        </w:rPr>
        <w:t xml:space="preserve">hướng dẫn, </w:t>
      </w:r>
      <w:r>
        <w:rPr>
          <w:spacing w:val="-3"/>
          <w:sz w:val="26"/>
        </w:rPr>
        <w:t xml:space="preserve">tư </w:t>
      </w:r>
      <w:r>
        <w:rPr>
          <w:spacing w:val="-4"/>
          <w:sz w:val="26"/>
        </w:rPr>
        <w:t xml:space="preserve">vấn, định hướng của chuyên gia, cán </w:t>
      </w:r>
      <w:r>
        <w:rPr>
          <w:spacing w:val="-3"/>
          <w:sz w:val="26"/>
        </w:rPr>
        <w:t xml:space="preserve">bộ </w:t>
      </w:r>
      <w:r>
        <w:rPr>
          <w:spacing w:val="-4"/>
          <w:sz w:val="26"/>
        </w:rPr>
        <w:t xml:space="preserve">chuyên </w:t>
      </w:r>
      <w:r>
        <w:rPr>
          <w:spacing w:val="-3"/>
          <w:sz w:val="26"/>
        </w:rPr>
        <w:t xml:space="preserve">về lãnh vực giáo dục </w:t>
      </w:r>
      <w:r>
        <w:rPr>
          <w:spacing w:val="-4"/>
          <w:sz w:val="26"/>
        </w:rPr>
        <w:t>chuyên</w:t>
      </w:r>
      <w:r>
        <w:rPr>
          <w:spacing w:val="57"/>
          <w:sz w:val="26"/>
        </w:rPr>
        <w:t xml:space="preserve"> </w:t>
      </w:r>
      <w:r>
        <w:rPr>
          <w:spacing w:val="-4"/>
          <w:sz w:val="26"/>
        </w:rPr>
        <w:t xml:space="preserve">nghiệp, giáo </w:t>
      </w:r>
      <w:r>
        <w:rPr>
          <w:spacing w:val="-3"/>
          <w:sz w:val="26"/>
        </w:rPr>
        <w:t xml:space="preserve">dục </w:t>
      </w:r>
      <w:r>
        <w:rPr>
          <w:sz w:val="26"/>
        </w:rPr>
        <w:t xml:space="preserve">dạy </w:t>
      </w:r>
      <w:r>
        <w:rPr>
          <w:spacing w:val="-4"/>
          <w:sz w:val="26"/>
        </w:rPr>
        <w:t xml:space="preserve">nghề, giáo </w:t>
      </w:r>
      <w:r>
        <w:rPr>
          <w:spacing w:val="-3"/>
          <w:sz w:val="26"/>
        </w:rPr>
        <w:t xml:space="preserve">dục </w:t>
      </w:r>
      <w:r>
        <w:rPr>
          <w:spacing w:val="-4"/>
          <w:sz w:val="26"/>
        </w:rPr>
        <w:t xml:space="preserve">nghề nghiệp </w:t>
      </w:r>
      <w:r>
        <w:rPr>
          <w:i/>
          <w:spacing w:val="-4"/>
          <w:sz w:val="26"/>
        </w:rPr>
        <w:t xml:space="preserve">(4.4.06 </w:t>
      </w:r>
      <w:r>
        <w:rPr>
          <w:i/>
          <w:sz w:val="26"/>
        </w:rPr>
        <w:t xml:space="preserve">- </w:t>
      </w:r>
      <w:r>
        <w:rPr>
          <w:i/>
          <w:spacing w:val="-4"/>
          <w:sz w:val="26"/>
        </w:rPr>
        <w:t xml:space="preserve">Danh </w:t>
      </w:r>
      <w:r>
        <w:rPr>
          <w:i/>
          <w:spacing w:val="-3"/>
          <w:sz w:val="26"/>
        </w:rPr>
        <w:t xml:space="preserve">sách </w:t>
      </w:r>
      <w:r>
        <w:rPr>
          <w:i/>
          <w:spacing w:val="-4"/>
          <w:sz w:val="26"/>
        </w:rPr>
        <w:t xml:space="preserve">chuyên </w:t>
      </w:r>
      <w:r>
        <w:rPr>
          <w:i/>
          <w:spacing w:val="-3"/>
          <w:sz w:val="26"/>
        </w:rPr>
        <w:t xml:space="preserve">gia, cán </w:t>
      </w:r>
      <w:r>
        <w:rPr>
          <w:i/>
          <w:sz w:val="26"/>
        </w:rPr>
        <w:t xml:space="preserve">bộ </w:t>
      </w:r>
      <w:r>
        <w:rPr>
          <w:i/>
          <w:spacing w:val="-4"/>
          <w:sz w:val="26"/>
        </w:rPr>
        <w:t xml:space="preserve">chuyên </w:t>
      </w:r>
      <w:r>
        <w:rPr>
          <w:i/>
          <w:sz w:val="26"/>
        </w:rPr>
        <w:t xml:space="preserve">về </w:t>
      </w:r>
      <w:r>
        <w:rPr>
          <w:i/>
          <w:spacing w:val="-3"/>
          <w:sz w:val="26"/>
        </w:rPr>
        <w:t xml:space="preserve">lãnh vực </w:t>
      </w:r>
      <w:r>
        <w:rPr>
          <w:i/>
          <w:spacing w:val="-4"/>
          <w:sz w:val="26"/>
        </w:rPr>
        <w:t xml:space="preserve">giáo </w:t>
      </w:r>
      <w:r>
        <w:rPr>
          <w:i/>
          <w:spacing w:val="-3"/>
          <w:sz w:val="26"/>
        </w:rPr>
        <w:t xml:space="preserve">dục tham gia </w:t>
      </w:r>
      <w:r>
        <w:rPr>
          <w:i/>
          <w:spacing w:val="-4"/>
          <w:sz w:val="26"/>
        </w:rPr>
        <w:t xml:space="preserve">biên soạn </w:t>
      </w:r>
      <w:r>
        <w:rPr>
          <w:i/>
          <w:spacing w:val="-3"/>
          <w:sz w:val="26"/>
        </w:rPr>
        <w:t xml:space="preserve">chương </w:t>
      </w:r>
      <w:r>
        <w:rPr>
          <w:i/>
          <w:spacing w:val="-4"/>
          <w:sz w:val="26"/>
        </w:rPr>
        <w:t xml:space="preserve">trình </w:t>
      </w:r>
      <w:r>
        <w:rPr>
          <w:i/>
          <w:spacing w:val="-3"/>
          <w:sz w:val="26"/>
        </w:rPr>
        <w:t xml:space="preserve">đào tạo) </w:t>
      </w:r>
      <w:r>
        <w:rPr>
          <w:sz w:val="26"/>
        </w:rPr>
        <w:t xml:space="preserve">và </w:t>
      </w:r>
      <w:r>
        <w:rPr>
          <w:spacing w:val="-4"/>
          <w:sz w:val="26"/>
        </w:rPr>
        <w:t xml:space="preserve">người </w:t>
      </w:r>
      <w:r>
        <w:rPr>
          <w:spacing w:val="-3"/>
          <w:sz w:val="26"/>
        </w:rPr>
        <w:t xml:space="preserve">đã tốt </w:t>
      </w:r>
      <w:r>
        <w:rPr>
          <w:spacing w:val="-4"/>
          <w:sz w:val="26"/>
        </w:rPr>
        <w:t xml:space="preserve">nghiệp bằng </w:t>
      </w:r>
      <w:r>
        <w:rPr>
          <w:spacing w:val="-3"/>
          <w:sz w:val="26"/>
        </w:rPr>
        <w:t xml:space="preserve">các </w:t>
      </w:r>
      <w:r>
        <w:rPr>
          <w:spacing w:val="-4"/>
          <w:sz w:val="26"/>
        </w:rPr>
        <w:t xml:space="preserve">phiếu </w:t>
      </w:r>
      <w:r>
        <w:rPr>
          <w:spacing w:val="-3"/>
          <w:sz w:val="26"/>
        </w:rPr>
        <w:t xml:space="preserve">tham khảo </w:t>
      </w:r>
      <w:r>
        <w:rPr>
          <w:sz w:val="26"/>
        </w:rPr>
        <w:t xml:space="preserve">ý </w:t>
      </w:r>
      <w:r>
        <w:rPr>
          <w:spacing w:val="-3"/>
          <w:sz w:val="26"/>
        </w:rPr>
        <w:t xml:space="preserve">kiến </w:t>
      </w:r>
      <w:r>
        <w:rPr>
          <w:sz w:val="26"/>
        </w:rPr>
        <w:t xml:space="preserve">và </w:t>
      </w:r>
      <w:r>
        <w:rPr>
          <w:spacing w:val="-4"/>
          <w:sz w:val="26"/>
        </w:rPr>
        <w:t xml:space="preserve">phiếu khảo </w:t>
      </w:r>
      <w:r>
        <w:rPr>
          <w:spacing w:val="-3"/>
          <w:sz w:val="26"/>
        </w:rPr>
        <w:t xml:space="preserve">sát năng lực của HSSV tại các </w:t>
      </w:r>
      <w:r>
        <w:rPr>
          <w:spacing w:val="-4"/>
          <w:sz w:val="26"/>
        </w:rPr>
        <w:t xml:space="preserve">doanh nghiệp </w:t>
      </w:r>
      <w:r>
        <w:rPr>
          <w:i/>
          <w:sz w:val="26"/>
        </w:rPr>
        <w:t>(4.4.07 - Phiếu khảo</w:t>
      </w:r>
      <w:r>
        <w:rPr>
          <w:i/>
          <w:sz w:val="26"/>
        </w:rPr>
        <w:t xml:space="preserve"> sát HSSV về việc làm sau khi tốt nghiệp; Phiếu khảo sát năng lực</w:t>
      </w:r>
      <w:r>
        <w:rPr>
          <w:i/>
          <w:spacing w:val="-2"/>
          <w:sz w:val="26"/>
        </w:rPr>
        <w:t xml:space="preserve"> </w:t>
      </w:r>
      <w:r>
        <w:rPr>
          <w:i/>
          <w:sz w:val="26"/>
        </w:rPr>
        <w:t>của</w:t>
      </w:r>
      <w:r>
        <w:rPr>
          <w:i/>
          <w:spacing w:val="1"/>
          <w:sz w:val="26"/>
        </w:rPr>
        <w:t xml:space="preserve"> </w:t>
      </w:r>
      <w:r>
        <w:rPr>
          <w:i/>
          <w:sz w:val="26"/>
        </w:rPr>
        <w:t>HSSV</w:t>
      </w:r>
      <w:r>
        <w:rPr>
          <w:i/>
          <w:spacing w:val="-2"/>
          <w:sz w:val="26"/>
        </w:rPr>
        <w:t xml:space="preserve"> </w:t>
      </w:r>
      <w:r>
        <w:rPr>
          <w:i/>
          <w:sz w:val="26"/>
        </w:rPr>
        <w:t>tại</w:t>
      </w:r>
      <w:r>
        <w:rPr>
          <w:i/>
          <w:spacing w:val="-2"/>
          <w:sz w:val="26"/>
        </w:rPr>
        <w:t xml:space="preserve"> </w:t>
      </w:r>
      <w:r>
        <w:rPr>
          <w:i/>
          <w:sz w:val="26"/>
        </w:rPr>
        <w:t>các</w:t>
      </w:r>
      <w:r>
        <w:rPr>
          <w:i/>
          <w:spacing w:val="3"/>
          <w:sz w:val="26"/>
        </w:rPr>
        <w:t xml:space="preserve"> </w:t>
      </w:r>
      <w:r>
        <w:rPr>
          <w:i/>
          <w:sz w:val="26"/>
        </w:rPr>
        <w:t>Doanh</w:t>
      </w:r>
      <w:r>
        <w:rPr>
          <w:i/>
          <w:spacing w:val="-2"/>
          <w:sz w:val="26"/>
        </w:rPr>
        <w:t xml:space="preserve"> </w:t>
      </w:r>
      <w:r>
        <w:rPr>
          <w:i/>
          <w:sz w:val="26"/>
        </w:rPr>
        <w:t>nghiệp)</w:t>
      </w:r>
      <w:r>
        <w:rPr>
          <w:sz w:val="26"/>
        </w:rPr>
        <w:t>.</w:t>
      </w:r>
      <w:r>
        <w:rPr>
          <w:spacing w:val="-9"/>
          <w:sz w:val="26"/>
        </w:rPr>
        <w:t xml:space="preserve"> </w:t>
      </w:r>
      <w:r>
        <w:rPr>
          <w:spacing w:val="-4"/>
          <w:sz w:val="26"/>
        </w:rPr>
        <w:t>Nhận</w:t>
      </w:r>
      <w:r>
        <w:rPr>
          <w:spacing w:val="-9"/>
          <w:sz w:val="26"/>
        </w:rPr>
        <w:t xml:space="preserve"> </w:t>
      </w:r>
      <w:r>
        <w:rPr>
          <w:spacing w:val="-4"/>
          <w:sz w:val="26"/>
        </w:rPr>
        <w:t>được</w:t>
      </w:r>
      <w:r>
        <w:rPr>
          <w:spacing w:val="-9"/>
          <w:sz w:val="26"/>
        </w:rPr>
        <w:t xml:space="preserve"> </w:t>
      </w:r>
      <w:r>
        <w:rPr>
          <w:spacing w:val="-3"/>
          <w:sz w:val="26"/>
        </w:rPr>
        <w:t>sự</w:t>
      </w:r>
      <w:r>
        <w:rPr>
          <w:spacing w:val="-8"/>
          <w:sz w:val="26"/>
        </w:rPr>
        <w:t xml:space="preserve"> </w:t>
      </w:r>
      <w:r>
        <w:rPr>
          <w:spacing w:val="-3"/>
          <w:sz w:val="26"/>
        </w:rPr>
        <w:t>tham</w:t>
      </w:r>
      <w:r>
        <w:rPr>
          <w:spacing w:val="-9"/>
          <w:sz w:val="26"/>
        </w:rPr>
        <w:t xml:space="preserve"> </w:t>
      </w:r>
      <w:r>
        <w:rPr>
          <w:spacing w:val="-4"/>
          <w:sz w:val="26"/>
        </w:rPr>
        <w:t>gia,</w:t>
      </w:r>
      <w:r>
        <w:rPr>
          <w:spacing w:val="-9"/>
          <w:sz w:val="26"/>
        </w:rPr>
        <w:t xml:space="preserve"> </w:t>
      </w:r>
      <w:r>
        <w:rPr>
          <w:spacing w:val="-3"/>
          <w:sz w:val="26"/>
        </w:rPr>
        <w:t>đóng</w:t>
      </w:r>
      <w:r>
        <w:rPr>
          <w:spacing w:val="-9"/>
          <w:sz w:val="26"/>
        </w:rPr>
        <w:t xml:space="preserve"> </w:t>
      </w:r>
      <w:r>
        <w:rPr>
          <w:spacing w:val="-3"/>
          <w:sz w:val="26"/>
        </w:rPr>
        <w:t>góp</w:t>
      </w:r>
      <w:r>
        <w:rPr>
          <w:spacing w:val="-9"/>
          <w:sz w:val="26"/>
        </w:rPr>
        <w:t xml:space="preserve"> </w:t>
      </w:r>
      <w:r>
        <w:rPr>
          <w:sz w:val="26"/>
        </w:rPr>
        <w:t>ý</w:t>
      </w:r>
      <w:r>
        <w:rPr>
          <w:spacing w:val="-9"/>
          <w:sz w:val="26"/>
        </w:rPr>
        <w:t xml:space="preserve"> </w:t>
      </w:r>
      <w:r>
        <w:rPr>
          <w:spacing w:val="-3"/>
          <w:sz w:val="26"/>
        </w:rPr>
        <w:t>kiến</w:t>
      </w:r>
      <w:r>
        <w:rPr>
          <w:spacing w:val="-9"/>
          <w:sz w:val="26"/>
        </w:rPr>
        <w:t xml:space="preserve"> </w:t>
      </w:r>
      <w:r>
        <w:rPr>
          <w:sz w:val="26"/>
        </w:rPr>
        <w:t>xây</w:t>
      </w:r>
      <w:r>
        <w:rPr>
          <w:spacing w:val="-11"/>
          <w:sz w:val="26"/>
        </w:rPr>
        <w:t xml:space="preserve"> </w:t>
      </w:r>
      <w:r>
        <w:rPr>
          <w:spacing w:val="-3"/>
          <w:sz w:val="26"/>
        </w:rPr>
        <w:t>dựng</w:t>
      </w:r>
      <w:r>
        <w:rPr>
          <w:spacing w:val="-9"/>
          <w:sz w:val="26"/>
        </w:rPr>
        <w:t xml:space="preserve"> </w:t>
      </w:r>
      <w:r>
        <w:rPr>
          <w:spacing w:val="-3"/>
          <w:sz w:val="26"/>
        </w:rPr>
        <w:t xml:space="preserve">và </w:t>
      </w:r>
      <w:r>
        <w:rPr>
          <w:spacing w:val="-4"/>
          <w:sz w:val="26"/>
        </w:rPr>
        <w:t xml:space="preserve">phản </w:t>
      </w:r>
      <w:r>
        <w:rPr>
          <w:spacing w:val="-3"/>
          <w:sz w:val="26"/>
        </w:rPr>
        <w:t xml:space="preserve">biện </w:t>
      </w:r>
      <w:r>
        <w:rPr>
          <w:spacing w:val="-4"/>
          <w:sz w:val="26"/>
        </w:rPr>
        <w:t xml:space="preserve">tích </w:t>
      </w:r>
      <w:r>
        <w:rPr>
          <w:spacing w:val="-3"/>
          <w:sz w:val="26"/>
        </w:rPr>
        <w:t xml:space="preserve">cực </w:t>
      </w:r>
      <w:r>
        <w:rPr>
          <w:spacing w:val="-4"/>
          <w:sz w:val="26"/>
        </w:rPr>
        <w:t xml:space="preserve">nên chương </w:t>
      </w:r>
      <w:r>
        <w:rPr>
          <w:spacing w:val="-3"/>
          <w:sz w:val="26"/>
        </w:rPr>
        <w:t xml:space="preserve">trình đào tạo được </w:t>
      </w:r>
      <w:r>
        <w:rPr>
          <w:spacing w:val="-4"/>
          <w:sz w:val="26"/>
        </w:rPr>
        <w:t xml:space="preserve">nhận </w:t>
      </w:r>
      <w:r>
        <w:rPr>
          <w:spacing w:val="-3"/>
          <w:sz w:val="26"/>
        </w:rPr>
        <w:t xml:space="preserve">xét phù </w:t>
      </w:r>
      <w:r>
        <w:rPr>
          <w:sz w:val="26"/>
        </w:rPr>
        <w:t xml:space="preserve">hợp </w:t>
      </w:r>
      <w:r>
        <w:rPr>
          <w:spacing w:val="-4"/>
          <w:sz w:val="26"/>
        </w:rPr>
        <w:t xml:space="preserve">với </w:t>
      </w:r>
      <w:r>
        <w:rPr>
          <w:spacing w:val="-3"/>
          <w:sz w:val="26"/>
        </w:rPr>
        <w:t xml:space="preserve">thực </w:t>
      </w:r>
      <w:r>
        <w:rPr>
          <w:sz w:val="26"/>
        </w:rPr>
        <w:t xml:space="preserve">tế </w:t>
      </w:r>
      <w:r>
        <w:rPr>
          <w:spacing w:val="-3"/>
          <w:sz w:val="26"/>
        </w:rPr>
        <w:t xml:space="preserve">sản </w:t>
      </w:r>
      <w:r>
        <w:rPr>
          <w:spacing w:val="-4"/>
          <w:sz w:val="26"/>
        </w:rPr>
        <w:t xml:space="preserve">xuất, kinh doanh </w:t>
      </w:r>
      <w:r>
        <w:rPr>
          <w:spacing w:val="-3"/>
          <w:sz w:val="26"/>
        </w:rPr>
        <w:t xml:space="preserve">của </w:t>
      </w:r>
      <w:r>
        <w:rPr>
          <w:spacing w:val="-4"/>
          <w:sz w:val="26"/>
        </w:rPr>
        <w:t xml:space="preserve">Doanh nghiệp, </w:t>
      </w:r>
      <w:r>
        <w:rPr>
          <w:spacing w:val="-3"/>
          <w:sz w:val="26"/>
        </w:rPr>
        <w:t xml:space="preserve">của đơn </w:t>
      </w:r>
      <w:r>
        <w:rPr>
          <w:sz w:val="26"/>
        </w:rPr>
        <w:t xml:space="preserve">vị </w:t>
      </w:r>
      <w:r>
        <w:rPr>
          <w:spacing w:val="-3"/>
          <w:sz w:val="26"/>
        </w:rPr>
        <w:t>sử dụng lao động</w:t>
      </w:r>
      <w:r>
        <w:rPr>
          <w:i/>
          <w:spacing w:val="-3"/>
          <w:sz w:val="26"/>
        </w:rPr>
        <w:t xml:space="preserve">. </w:t>
      </w:r>
      <w:r>
        <w:rPr>
          <w:i/>
          <w:sz w:val="26"/>
        </w:rPr>
        <w:t>(4.4.08 - Biên bản góp ý của các Doanh nghiệp, đơn vị sử dụng lao</w:t>
      </w:r>
      <w:r>
        <w:rPr>
          <w:i/>
          <w:spacing w:val="-7"/>
          <w:sz w:val="26"/>
        </w:rPr>
        <w:t xml:space="preserve"> </w:t>
      </w:r>
      <w:r>
        <w:rPr>
          <w:i/>
          <w:sz w:val="26"/>
        </w:rPr>
        <w:t>động)</w:t>
      </w:r>
      <w:r>
        <w:rPr>
          <w:sz w:val="26"/>
        </w:rPr>
        <w:t>.</w:t>
      </w:r>
    </w:p>
    <w:p w:rsidR="00FA7DA1" w:rsidRDefault="00FA7DA1">
      <w:pPr>
        <w:spacing w:line="288" w:lineRule="auto"/>
        <w:jc w:val="both"/>
        <w:rPr>
          <w:sz w:val="26"/>
        </w:rPr>
        <w:sectPr w:rsidR="00FA7DA1">
          <w:pgSz w:w="11910" w:h="16850"/>
          <w:pgMar w:top="1020" w:right="900" w:bottom="1040" w:left="1200" w:header="0" w:footer="854" w:gutter="0"/>
          <w:cols w:space="720"/>
        </w:sectPr>
      </w:pPr>
    </w:p>
    <w:p w:rsidR="00FA7DA1" w:rsidRDefault="00311B3B">
      <w:pPr>
        <w:pStyle w:val="BodyText"/>
        <w:spacing w:before="51" w:line="288" w:lineRule="auto"/>
        <w:ind w:left="218" w:right="255" w:firstLine="719"/>
      </w:pPr>
      <w:r>
        <w:lastRenderedPageBreak/>
        <w:t>Trường đào tạo các ngành, nghề không thuộc khối ngành, nghề đặc thù. Vì thế chương trình đào tạo của trường không mang cấu</w:t>
      </w:r>
      <w:r>
        <w:t xml:space="preserve"> trúc của các ngành, nghề đặc thù.</w:t>
      </w:r>
    </w:p>
    <w:p w:rsidR="00FA7DA1" w:rsidRDefault="00311B3B">
      <w:pPr>
        <w:pStyle w:val="Heading3"/>
        <w:spacing w:before="193"/>
        <w:rPr>
          <w:b w:val="0"/>
          <w:i/>
        </w:rPr>
      </w:pPr>
      <w:r>
        <w:t xml:space="preserve">Tự đánh giá tiêu chuẩn 4.4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34176" behindDoc="0" locked="0" layoutInCell="1" allowOverlap="1">
                <wp:simplePos x="0" y="0"/>
                <wp:positionH relativeFrom="page">
                  <wp:posOffset>829310</wp:posOffset>
                </wp:positionH>
                <wp:positionV relativeFrom="paragraph">
                  <wp:posOffset>168275</wp:posOffset>
                </wp:positionV>
                <wp:extent cx="6085205" cy="487680"/>
                <wp:effectExtent l="10160" t="6350" r="10160" b="10795"/>
                <wp:wrapTopAndBottom/>
                <wp:docPr id="67"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4.5: Chƣơng trình đào tạo đảm bảo tính thực tiễn và đáp ứng sự thay đổi của thị trƣờng lao động.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89" type="#_x0000_t202" style="position:absolute;margin-left:65.3pt;margin-top:13.25pt;width:479.15pt;height:38.4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4.5: Chƣơng trình đào tạo đảm bảo tính thực tiễn và đáp ứng sự thay đổi của thị trƣờng lao động.</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31" w:firstLine="719"/>
        <w:jc w:val="both"/>
      </w:pPr>
      <w:r>
        <w:t xml:space="preserve">Sự </w:t>
      </w:r>
      <w:r>
        <w:rPr>
          <w:spacing w:val="-4"/>
        </w:rPr>
        <w:t xml:space="preserve">cạnh </w:t>
      </w:r>
      <w:r>
        <w:t xml:space="preserve">tranh chất lượng đào tạo ngày càng gay gắt, vì vậy cần phải đổi mới nội dung chương trình để HSSV ra trường đáp ứng được yêu cầu thực tiễn của xã hội, của nhà tuyển dụng, cả về chuyên môn, đạo đức lẫn kỹ năng làm việc. Việc điều chỉnh chương trình đào tạo </w:t>
      </w:r>
      <w:r>
        <w:t xml:space="preserve">chủ yếu dựa trên các văn bản thay đổi chương trình khung của Bộ </w:t>
      </w:r>
      <w:r>
        <w:rPr>
          <w:i/>
        </w:rPr>
        <w:t>(2.5.02 - Chương trình đào tạo các ngành nghề của trường)</w:t>
      </w:r>
      <w:r>
        <w:t>. Ngoài ra Trường còn điều chỉnh chương trình đào tạo cho phù hợp với nhu cầu thực tiễn của xã</w:t>
      </w:r>
      <w:r>
        <w:rPr>
          <w:spacing w:val="-14"/>
        </w:rPr>
        <w:t xml:space="preserve"> </w:t>
      </w:r>
      <w:r>
        <w:t>hội.</w:t>
      </w:r>
    </w:p>
    <w:p w:rsidR="00FA7DA1" w:rsidRDefault="00311B3B">
      <w:pPr>
        <w:spacing w:before="193" w:line="288" w:lineRule="auto"/>
        <w:ind w:left="218" w:right="226" w:firstLine="719"/>
        <w:jc w:val="both"/>
        <w:rPr>
          <w:sz w:val="26"/>
        </w:rPr>
      </w:pPr>
      <w:r>
        <w:rPr>
          <w:sz w:val="26"/>
        </w:rPr>
        <w:t xml:space="preserve">Các </w:t>
      </w:r>
      <w:r>
        <w:rPr>
          <w:spacing w:val="-3"/>
          <w:sz w:val="26"/>
        </w:rPr>
        <w:t xml:space="preserve">năm </w:t>
      </w:r>
      <w:r>
        <w:rPr>
          <w:sz w:val="26"/>
        </w:rPr>
        <w:t>qua Trường đã tổ chức các c</w:t>
      </w:r>
      <w:r>
        <w:rPr>
          <w:sz w:val="26"/>
        </w:rPr>
        <w:t xml:space="preserve">uộc đối thoại giữa nhà trường với HSSV </w:t>
      </w:r>
      <w:r>
        <w:rPr>
          <w:i/>
          <w:sz w:val="26"/>
        </w:rPr>
        <w:t>(4.5.01 - Kế hoạch Tổng kết học kỳ 2 của các năm học)</w:t>
      </w:r>
      <w:r>
        <w:rPr>
          <w:sz w:val="26"/>
        </w:rPr>
        <w:t xml:space="preserve">, đã thực hiện các điều tra, khảo sát ý kiến các nhà tuyển dụng về kiến thức, trình độ </w:t>
      </w:r>
      <w:r>
        <w:rPr>
          <w:spacing w:val="2"/>
          <w:sz w:val="26"/>
        </w:rPr>
        <w:t xml:space="preserve">tay </w:t>
      </w:r>
      <w:r>
        <w:rPr>
          <w:sz w:val="26"/>
        </w:rPr>
        <w:t xml:space="preserve">nghề của SV tốt nghiệp </w:t>
      </w:r>
      <w:r>
        <w:rPr>
          <w:i/>
          <w:sz w:val="26"/>
        </w:rPr>
        <w:t xml:space="preserve">(4.4.07 - Phiếu khảo sát HSSV về việc làm sau khi </w:t>
      </w:r>
      <w:r>
        <w:rPr>
          <w:i/>
          <w:sz w:val="26"/>
        </w:rPr>
        <w:t>tốt nghiệp, Phiếu khảo sát năng lực của HSSV tại các Doanh nghiệp)</w:t>
      </w:r>
      <w:r>
        <w:rPr>
          <w:sz w:val="26"/>
        </w:rPr>
        <w:t xml:space="preserve">, đã thu thập được thông tin khảo sát của Trung tâm Dự báo nhu cầu nhân lực và Thông tin thị trường lao động thành phố </w:t>
      </w:r>
      <w:r>
        <w:rPr>
          <w:i/>
          <w:sz w:val="26"/>
        </w:rPr>
        <w:t>(4.5.02 - Phiếu nhu cầu ngành nghề khác thu hút nhiều lao động Tp.HCM g</w:t>
      </w:r>
      <w:r>
        <w:rPr>
          <w:i/>
          <w:sz w:val="26"/>
        </w:rPr>
        <w:t xml:space="preserve">iai đoạn 2013-2015, xu hướng đến 2020) </w:t>
      </w:r>
      <w:r>
        <w:rPr>
          <w:sz w:val="26"/>
        </w:rPr>
        <w:t xml:space="preserve">và đặc biệt là tổ chức các hội thảo giữa trường với các nhà tuyển dụng </w:t>
      </w:r>
      <w:r>
        <w:rPr>
          <w:i/>
          <w:sz w:val="26"/>
        </w:rPr>
        <w:t xml:space="preserve">(4.5.03 - Kế hoạch, Thông báo về việc tổ chức ngày hội việc làm) </w:t>
      </w:r>
      <w:r>
        <w:rPr>
          <w:sz w:val="26"/>
        </w:rPr>
        <w:t>để thu thập các thông tin góp ý về nội dung chương trình đào tạo để nhà trường kị</w:t>
      </w:r>
      <w:r>
        <w:rPr>
          <w:sz w:val="26"/>
        </w:rPr>
        <w:t>p thời cập nhật, điều chỉnh, bổ sung vào chương trình đào</w:t>
      </w:r>
      <w:r>
        <w:rPr>
          <w:spacing w:val="-11"/>
          <w:sz w:val="26"/>
        </w:rPr>
        <w:t xml:space="preserve"> </w:t>
      </w:r>
      <w:r>
        <w:rPr>
          <w:sz w:val="26"/>
        </w:rPr>
        <w:t>tạo.</w:t>
      </w:r>
    </w:p>
    <w:p w:rsidR="00FA7DA1" w:rsidRDefault="00311B3B">
      <w:pPr>
        <w:spacing w:before="195" w:line="288" w:lineRule="auto"/>
        <w:ind w:left="218" w:right="231" w:firstLine="719"/>
        <w:jc w:val="both"/>
        <w:rPr>
          <w:sz w:val="26"/>
        </w:rPr>
      </w:pPr>
      <w:r>
        <w:rPr>
          <w:sz w:val="26"/>
        </w:rPr>
        <w:t xml:space="preserve">Thông </w:t>
      </w:r>
      <w:r>
        <w:rPr>
          <w:spacing w:val="-3"/>
          <w:sz w:val="26"/>
        </w:rPr>
        <w:t xml:space="preserve">qua </w:t>
      </w:r>
      <w:r>
        <w:rPr>
          <w:sz w:val="26"/>
        </w:rPr>
        <w:t>những ý kiến, đóng góp của các nhà tuyển dụng, các vấn đề còn bất cập, chưa phù hợp đã được giáo viên và các bộ môn có ý kiến bổ sung, điều chỉnh kịp  thời nhằm từng bước hoàn thiện c</w:t>
      </w:r>
      <w:r>
        <w:rPr>
          <w:sz w:val="26"/>
        </w:rPr>
        <w:t xml:space="preserve">hương trình đào tạo đáp ứng yêu cầu thực tiễn đặt ra </w:t>
      </w:r>
      <w:r>
        <w:rPr>
          <w:i/>
          <w:sz w:val="26"/>
        </w:rPr>
        <w:t>(2.5.02 - Chương trình đào tạo các ngành của trường)</w:t>
      </w:r>
      <w:r>
        <w:rPr>
          <w:sz w:val="26"/>
        </w:rPr>
        <w:t xml:space="preserve">. Căn cứ vào các đề nghị thay đổi, điều chỉnh, bổ sung của các khoa </w:t>
      </w:r>
      <w:r>
        <w:rPr>
          <w:i/>
          <w:sz w:val="26"/>
        </w:rPr>
        <w:t>(4.5.04 - Các Tờ trình, đề nghị đổi môn học, học phần, số tín chỉ của các khoa)</w:t>
      </w:r>
      <w:r>
        <w:rPr>
          <w:sz w:val="26"/>
        </w:rPr>
        <w:t>, Hộ</w:t>
      </w:r>
      <w:r>
        <w:rPr>
          <w:sz w:val="26"/>
        </w:rPr>
        <w:t xml:space="preserve">i đồng Khoa học – Đào tạo, Hội đồng thẩm định tiến hành nghiệm thu </w:t>
      </w:r>
      <w:r>
        <w:rPr>
          <w:i/>
          <w:sz w:val="26"/>
        </w:rPr>
        <w:t xml:space="preserve">(4.5.05 - Biên bản họp nghiệm thu chương trình đào tạo) </w:t>
      </w:r>
      <w:r>
        <w:rPr>
          <w:sz w:val="26"/>
        </w:rPr>
        <w:t xml:space="preserve">và trình Hiệu  trưởng ký quyết định ban hành chương trình đào tạo </w:t>
      </w:r>
      <w:r>
        <w:rPr>
          <w:i/>
          <w:sz w:val="26"/>
        </w:rPr>
        <w:t>(4.2.06 - Quyết định ban hành chương trình đào</w:t>
      </w:r>
      <w:r>
        <w:rPr>
          <w:i/>
          <w:spacing w:val="-5"/>
          <w:sz w:val="26"/>
        </w:rPr>
        <w:t xml:space="preserve"> </w:t>
      </w:r>
      <w:r>
        <w:rPr>
          <w:i/>
          <w:sz w:val="26"/>
        </w:rPr>
        <w:t>tạo)</w:t>
      </w:r>
      <w:r>
        <w:rPr>
          <w:sz w:val="26"/>
        </w:rPr>
        <w:t>.</w:t>
      </w:r>
    </w:p>
    <w:p w:rsidR="00FA7DA1" w:rsidRDefault="00311B3B">
      <w:pPr>
        <w:pStyle w:val="BodyText"/>
        <w:spacing w:before="193" w:line="288" w:lineRule="auto"/>
        <w:ind w:left="218" w:right="229" w:firstLine="719"/>
        <w:jc w:val="both"/>
      </w:pPr>
      <w:r>
        <w:t xml:space="preserve">Nhà trường đã </w:t>
      </w:r>
      <w:r>
        <w:t xml:space="preserve">tổ chức khảo sát, thu thập các ý kiến nhận xét đánh giá của các nhà tuyển dụng, người sử dụng lao động, cựu học sinh đã đi làm về chương trình đào tạo, chất lượng đào tạo của trường. Thông qua phiếu khảo sát, những ý kiến, Hiệu trưởng đã chỉ đạo giáo viên </w:t>
      </w:r>
      <w:r>
        <w:t>và các bộ môn có ý kiến bổ sung, điều chỉnh kịp thời trên cơ sở tham quan thực tế các nhà máy, xí nghiệp, Doanh nghiệp để từng bước hoàn thiện và ban hành</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spacing w:before="51" w:line="288" w:lineRule="auto"/>
        <w:ind w:left="218" w:right="234"/>
        <w:jc w:val="both"/>
        <w:rPr>
          <w:sz w:val="26"/>
        </w:rPr>
      </w:pPr>
      <w:r>
        <w:rPr>
          <w:sz w:val="26"/>
        </w:rPr>
        <w:lastRenderedPageBreak/>
        <w:t>chương trình đào tạo nhằm đáp ứng nhu cầu xã hội, sự thay đổi của thị trường lao độ</w:t>
      </w:r>
      <w:r>
        <w:rPr>
          <w:sz w:val="26"/>
        </w:rPr>
        <w:t xml:space="preserve">ng </w:t>
      </w:r>
      <w:r>
        <w:rPr>
          <w:i/>
          <w:sz w:val="26"/>
        </w:rPr>
        <w:t>(2.5.02 - Chương trình đào tạo các ngành của trường)</w:t>
      </w:r>
      <w:r>
        <w:rPr>
          <w:sz w:val="26"/>
        </w:rPr>
        <w:t xml:space="preserve">. Chương trình bổ sung, điều chỉnh qua báo cáo kết quả đào tạo được đánh giá là đáp ứng nhu cầu, sự thay đổi của thị trường lao động </w:t>
      </w:r>
      <w:r>
        <w:rPr>
          <w:i/>
          <w:sz w:val="26"/>
        </w:rPr>
        <w:t>(4.5.07 - Bảng thống kê số liệu đạt được các phiếu khảo sát)</w:t>
      </w:r>
      <w:r>
        <w:rPr>
          <w:sz w:val="26"/>
        </w:rPr>
        <w:t>.</w:t>
      </w:r>
    </w:p>
    <w:p w:rsidR="00FA7DA1" w:rsidRDefault="00311B3B">
      <w:pPr>
        <w:pStyle w:val="Heading3"/>
        <w:spacing w:before="193"/>
        <w:ind w:right="0"/>
        <w:jc w:val="both"/>
        <w:rPr>
          <w:b w:val="0"/>
          <w:i/>
        </w:rPr>
      </w:pPr>
      <w:r>
        <w:t>Tự đán</w:t>
      </w:r>
      <w:r>
        <w:t xml:space="preserve">h giá tiêu chuẩn 4.5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35200"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66"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9" w:firstLine="324"/>
                              <w:jc w:val="both"/>
                              <w:rPr>
                                <w:b/>
                                <w:sz w:val="26"/>
                              </w:rPr>
                            </w:pPr>
                            <w:r>
                              <w:rPr>
                                <w:b/>
                                <w:i/>
                                <w:sz w:val="26"/>
                              </w:rPr>
                              <w:t xml:space="preserve">Tiêu chuẩn </w:t>
                            </w:r>
                            <w:r>
                              <w:rPr>
                                <w:b/>
                                <w:sz w:val="26"/>
                              </w:rPr>
                              <w:t>4.6: Chƣơng trình đào tạo đƣợc xây dựng bảo đảm việc liên thông giữa các trình độ giáo dục nghề nghiệp với các trình độ đào tạo khác trong hệ thống giáo dục quốc dân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90" type="#_x0000_t202" style="position:absolute;margin-left:65.3pt;margin-top:13.25pt;width:479.15pt;height:56.3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" filled="f" strokeweight=".48pt">
                <v:textbox inset="0,0,0,0">
                  <w:txbxContent>
                    <w:p w:rsidR="00FA7DA1" w:rsidRDefault="00311B3B">
                      <w:pPr>
                        <w:spacing w:before="19" w:line="288" w:lineRule="auto"/>
                        <w:ind w:left="108" w:right="109" w:firstLine="324"/>
                        <w:jc w:val="both"/>
                        <w:rPr>
                          <w:b/>
                          <w:sz w:val="26"/>
                        </w:rPr>
                      </w:pPr>
                      <w:r>
                        <w:rPr>
                          <w:b/>
                          <w:i/>
                          <w:sz w:val="26"/>
                        </w:rPr>
                        <w:t xml:space="preserve">Tiêu chuẩn </w:t>
                      </w:r>
                      <w:r>
                        <w:rPr>
                          <w:b/>
                          <w:sz w:val="26"/>
                        </w:rPr>
                        <w:t>4.6: Chƣơng trình đào tạo đƣợc xây dựng bảo đảm việc liên thông giữa các trình độ giáo dục nghề nghiệp với các trình độ đào tạo khác trong hệ thống giáo dục quốc dân theo quy 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31" w:firstLine="700"/>
        <w:jc w:val="both"/>
        <w:rPr>
          <w:sz w:val="26"/>
        </w:rPr>
      </w:pPr>
      <w:r>
        <w:rPr>
          <w:sz w:val="26"/>
        </w:rPr>
        <w:t xml:space="preserve">Khi tiến hành </w:t>
      </w:r>
      <w:r>
        <w:rPr>
          <w:spacing w:val="2"/>
          <w:sz w:val="26"/>
        </w:rPr>
        <w:t xml:space="preserve">xây </w:t>
      </w:r>
      <w:r>
        <w:rPr>
          <w:sz w:val="26"/>
        </w:rPr>
        <w:t xml:space="preserve">dựng chương trình đào tạo nhà trường bảo đảm việc liên thông giữa các trình độ giáo dục nghề nghiệp với các trình độ đào tạo khác bằng cách so sánh tổng số giờ, đơn vị học trình, tín chỉ của hai trình độ đào tạo theo quy định </w:t>
      </w:r>
      <w:r>
        <w:rPr>
          <w:i/>
          <w:sz w:val="26"/>
        </w:rPr>
        <w:t xml:space="preserve">(4.6.01 - Quyết định ban hành </w:t>
      </w:r>
      <w:r>
        <w:rPr>
          <w:i/>
          <w:sz w:val="26"/>
        </w:rPr>
        <w:t>chương trình đào tạo các bậc Cao đẳng, Trung cấp), (2.5.02 - chương trình đào tạo các ngành nghề của trường)</w:t>
      </w:r>
      <w:r>
        <w:rPr>
          <w:sz w:val="26"/>
        </w:rPr>
        <w:t xml:space="preserve">. Từ đó thiết lập tổng số giờ, đơn vị học trình, tín chỉ cần phải học bổ sung, học mới để đạt trình độ liên thông </w:t>
      </w:r>
      <w:r>
        <w:rPr>
          <w:i/>
          <w:sz w:val="26"/>
        </w:rPr>
        <w:t>(4.6.02 - Quyết  định ban hành chư</w:t>
      </w:r>
      <w:r>
        <w:rPr>
          <w:i/>
          <w:sz w:val="26"/>
        </w:rPr>
        <w:t>ơng trình đào tạo liên thông), (4.6.03 - Chương trình đào tạo liên thông Cao</w:t>
      </w:r>
      <w:r>
        <w:rPr>
          <w:i/>
          <w:spacing w:val="-14"/>
          <w:sz w:val="26"/>
        </w:rPr>
        <w:t xml:space="preserve"> </w:t>
      </w:r>
      <w:r>
        <w:rPr>
          <w:i/>
          <w:sz w:val="26"/>
        </w:rPr>
        <w:t>đẳng</w:t>
      </w:r>
      <w:r>
        <w:rPr>
          <w:sz w:val="26"/>
        </w:rPr>
        <w:t>).</w:t>
      </w:r>
    </w:p>
    <w:p w:rsidR="00FA7DA1" w:rsidRDefault="00311B3B">
      <w:pPr>
        <w:spacing w:before="195" w:line="288" w:lineRule="auto"/>
        <w:ind w:left="218" w:right="229" w:firstLine="700"/>
        <w:jc w:val="both"/>
        <w:rPr>
          <w:sz w:val="26"/>
        </w:rPr>
      </w:pPr>
      <w:r>
        <w:rPr>
          <w:sz w:val="26"/>
        </w:rPr>
        <w:t>Khi thiết kế Chương trình đào tạo, Trường có tham khảo chương trình đào tạo của các trường đại học như Đại học Sư phạm Kỹ thuật Tp.HCM, Đại học Công nghiệp Tp.HCM (</w:t>
      </w:r>
      <w:r>
        <w:rPr>
          <w:i/>
          <w:sz w:val="26"/>
        </w:rPr>
        <w:t>4.6.04 -</w:t>
      </w:r>
      <w:r>
        <w:rPr>
          <w:i/>
          <w:sz w:val="26"/>
        </w:rPr>
        <w:t xml:space="preserve"> Chương trình đào tạo của các Trường Đại học Sư phạm Kỹ thuật TP. HCM, Công nghiệp TP.HCM</w:t>
      </w:r>
      <w:r>
        <w:rPr>
          <w:sz w:val="26"/>
        </w:rPr>
        <w:t>) nhờ đó mà HSSV của trường sau khi tốt nghiệp có thể liên thông lên Đại học cùng chuyên ngành mà không cần phải học các học phần bổ sung kiến thức.</w:t>
      </w:r>
    </w:p>
    <w:p w:rsidR="00FA7DA1" w:rsidRDefault="00311B3B">
      <w:pPr>
        <w:spacing w:before="195" w:line="288" w:lineRule="auto"/>
        <w:ind w:left="218" w:right="229" w:firstLine="700"/>
        <w:jc w:val="both"/>
        <w:rPr>
          <w:i/>
          <w:sz w:val="26"/>
        </w:rPr>
      </w:pPr>
      <w:r>
        <w:rPr>
          <w:sz w:val="26"/>
        </w:rPr>
        <w:t>Mỗi chương trình đ</w:t>
      </w:r>
      <w:r>
        <w:rPr>
          <w:sz w:val="26"/>
        </w:rPr>
        <w:t xml:space="preserve">ào tạo đều có Quyết định ban hành, trong mỗi chương trình đào tạo có đính kèm chương trình chi tiết các mô đun, môn học </w:t>
      </w:r>
      <w:r>
        <w:rPr>
          <w:i/>
          <w:sz w:val="26"/>
        </w:rPr>
        <w:t>(4.6.03 - Quyết định ban hành chương trình đào tạo liên thông), (4.6.04 - Chương trình đào tạo liên thông Cao đẳng).</w:t>
      </w:r>
    </w:p>
    <w:p w:rsidR="00FA7DA1" w:rsidRDefault="00311B3B">
      <w:pPr>
        <w:pStyle w:val="BodyText"/>
        <w:spacing w:before="193" w:line="288" w:lineRule="auto"/>
        <w:ind w:left="218" w:right="229" w:firstLine="700"/>
        <w:jc w:val="both"/>
      </w:pPr>
      <w:r>
        <w:t>Từ năm 2015-2016 nh</w:t>
      </w:r>
      <w:r>
        <w:t>à trường tiếp tục thực hiện tuyển sinh liên thông từ trình độ trung cấp lên cao đẳng sau thời gian gián đoạn 2013-2014 và có thực hiện liên kết với trường Đại học Sư phạm Kỹ thuật Tp. HCM đào tạo bậc Đại học vừa học vừa làm tại Trường.</w:t>
      </w:r>
    </w:p>
    <w:p w:rsidR="00FA7DA1" w:rsidRDefault="00311B3B">
      <w:pPr>
        <w:pStyle w:val="Heading3"/>
        <w:spacing w:before="193"/>
        <w:ind w:left="646"/>
        <w:rPr>
          <w:b w:val="0"/>
          <w:i/>
        </w:rPr>
      </w:pPr>
      <w:r>
        <w:t>Tự đánh giá tiêu chu</w:t>
      </w:r>
      <w:r>
        <w:t xml:space="preserve">ẩn 4.6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36224" behindDoc="0" locked="0" layoutInCell="1" allowOverlap="1">
                <wp:simplePos x="0" y="0"/>
                <wp:positionH relativeFrom="page">
                  <wp:posOffset>829310</wp:posOffset>
                </wp:positionH>
                <wp:positionV relativeFrom="paragraph">
                  <wp:posOffset>168275</wp:posOffset>
                </wp:positionV>
                <wp:extent cx="6085205" cy="487680"/>
                <wp:effectExtent l="10160" t="6350" r="10160" b="10795"/>
                <wp:wrapTopAndBottom/>
                <wp:docPr id="65"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4.7: Ít nhất 3 năm 1 lần trƣờng thực hiện đánh giá, cập nhật và điều chỉnh nếu có đối với chƣơng trình đào tạo đã ban hành.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91" type="#_x0000_t202" style="position:absolute;margin-left:65.3pt;margin-top:13.25pt;width:479.15pt;height:38.4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4.7: Ít nhất 3 năm 1 lần trƣờng thực hiện đánh giá, cập nhật và điều chỉnh nếu có đối với chƣơng trình đào tạo đã ban hành.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5"/>
        <w:rPr>
          <w:b/>
          <w:sz w:val="15"/>
        </w:rPr>
      </w:pPr>
    </w:p>
    <w:p w:rsidR="00FA7DA1" w:rsidRDefault="00311B3B">
      <w:pPr>
        <w:pStyle w:val="BodyText"/>
        <w:spacing w:before="66"/>
        <w:ind w:left="919" w:right="255"/>
      </w:pPr>
      <w:r>
        <w:t>Trường biên soạn, xây dựng chương trình đào tạo theo học chế tín chỉ áp dụng từ</w:t>
      </w:r>
    </w:p>
    <w:p w:rsidR="00FA7DA1" w:rsidRDefault="00FA7DA1">
      <w:pPr>
        <w:sectPr w:rsidR="00FA7DA1">
          <w:pgSz w:w="11910" w:h="16850"/>
          <w:pgMar w:top="960" w:right="900" w:bottom="1040" w:left="1200" w:header="0" w:footer="854" w:gutter="0"/>
          <w:cols w:space="720"/>
        </w:sectPr>
      </w:pPr>
    </w:p>
    <w:p w:rsidR="00FA7DA1" w:rsidRDefault="00311B3B">
      <w:pPr>
        <w:spacing w:before="51" w:line="288" w:lineRule="auto"/>
        <w:ind w:left="218" w:right="228"/>
        <w:jc w:val="both"/>
        <w:rPr>
          <w:i/>
          <w:sz w:val="26"/>
        </w:rPr>
      </w:pPr>
      <w:r>
        <w:rPr>
          <w:sz w:val="26"/>
        </w:rPr>
        <w:lastRenderedPageBreak/>
        <w:t xml:space="preserve">khóa tuyển sinh Cao đẳng chuyên nghiệp năm 2013. Đến năm 2015, trường đã thực hiện điều chỉnh chương trình vào các năm 2011, 2012. Trong năm 2017-2018 Trường tiếp tục tiến hành rà soát và điều chỉnh chương trình đào tạo các chuyên ngành </w:t>
      </w:r>
      <w:r>
        <w:rPr>
          <w:sz w:val="26"/>
        </w:rPr>
        <w:t xml:space="preserve">trong các năm chủ yếu dựa trên các quyết định thay đổi chương trình khung của Bộ </w:t>
      </w:r>
      <w:r>
        <w:rPr>
          <w:i/>
          <w:sz w:val="26"/>
        </w:rPr>
        <w:t xml:space="preserve">(4.2.01 - Quyết định chuyển đổi tên ngành đào tạo trình độ cao đẳng theo Thông tư số 14/2010/TT-BGDĐT  và Công văn về xác nhận danh mục ngành đào tạo cấp IV trình độ TCCN đối </w:t>
      </w:r>
      <w:r>
        <w:rPr>
          <w:i/>
          <w:sz w:val="26"/>
        </w:rPr>
        <w:t>với trường Cao đẳng Kỹ thuật Lý Tự Trọng)</w:t>
      </w:r>
      <w:r>
        <w:rPr>
          <w:sz w:val="26"/>
        </w:rPr>
        <w:t xml:space="preserve">. Bên cạnh đó Trường còn dựa vào sự phát triển của cơ sở vật chất và năng lực đội ngũ GV để rà soát, điều chỉnh, bổ sung nội dung các học phần trong chương trình đào tạo đối với 13 chuyên ngành </w:t>
      </w:r>
      <w:r>
        <w:rPr>
          <w:i/>
          <w:sz w:val="26"/>
        </w:rPr>
        <w:t>(4.7.01 - Chương trìn</w:t>
      </w:r>
      <w:r>
        <w:rPr>
          <w:i/>
          <w:sz w:val="26"/>
        </w:rPr>
        <w:t>h Đào tạo Cao đẳng chuyên nghiệp khóa 2016,</w:t>
      </w:r>
      <w:r>
        <w:rPr>
          <w:i/>
          <w:spacing w:val="-12"/>
          <w:sz w:val="26"/>
        </w:rPr>
        <w:t xml:space="preserve"> </w:t>
      </w:r>
      <w:r>
        <w:rPr>
          <w:i/>
          <w:sz w:val="26"/>
        </w:rPr>
        <w:t>2017).</w:t>
      </w:r>
    </w:p>
    <w:p w:rsidR="00FA7DA1" w:rsidRDefault="00311B3B">
      <w:pPr>
        <w:spacing w:before="193" w:line="288" w:lineRule="auto"/>
        <w:ind w:left="218" w:right="229" w:firstLine="700"/>
        <w:jc w:val="both"/>
        <w:rPr>
          <w:i/>
          <w:sz w:val="26"/>
        </w:rPr>
      </w:pPr>
      <w:r>
        <w:rPr>
          <w:sz w:val="26"/>
        </w:rPr>
        <w:t>Quy trình thực hiện rà soát, bổ sung và điều chỉnh chương trình đào tạo được thực hiện như sau: sau mỗi học kỳ - năm học, căn cứ vào thực tế giảng dạy, khoa tổ chức thu thập ý kiến phản hồi từ các GV, tổ b</w:t>
      </w:r>
      <w:r>
        <w:rPr>
          <w:sz w:val="26"/>
        </w:rPr>
        <w:t xml:space="preserve">ộ môn, đề xuất các phần cần bổ sung, điều chỉnh, </w:t>
      </w:r>
      <w:r>
        <w:rPr>
          <w:spacing w:val="2"/>
          <w:sz w:val="26"/>
        </w:rPr>
        <w:t xml:space="preserve">chủ </w:t>
      </w:r>
      <w:r>
        <w:rPr>
          <w:sz w:val="26"/>
        </w:rPr>
        <w:t>yếu trong 2 nội dung chính là kế hoạch phân phối chương trình đào tạo và đề cương chi tiết học phần. Những vấn đề còn bất cập, chưa phù hợp đã được các GV và các bộ môn  có ý kiến bổ sung, điều chỉnh kịp</w:t>
      </w:r>
      <w:r>
        <w:rPr>
          <w:sz w:val="26"/>
        </w:rPr>
        <w:t xml:space="preserve"> thời nhằm từng bước hoàn thiện chương trình đào tạo đáp ứng yêu cầu thực tiễn đặt ra </w:t>
      </w:r>
      <w:r>
        <w:rPr>
          <w:i/>
          <w:sz w:val="26"/>
        </w:rPr>
        <w:t xml:space="preserve">(4.4.08 - Biên bản góp ý của các doanh nghiệp, đơn vị  sử dụng lao động). </w:t>
      </w:r>
      <w:r>
        <w:rPr>
          <w:sz w:val="26"/>
        </w:rPr>
        <w:t xml:space="preserve">Căn cứ vào các đề nghị thay đổi, điều chỉnh, bổ sung của các khoa </w:t>
      </w:r>
      <w:r>
        <w:rPr>
          <w:i/>
          <w:sz w:val="26"/>
        </w:rPr>
        <w:t>(4.7.02 - Các đề nghị thay đổi</w:t>
      </w:r>
      <w:r>
        <w:rPr>
          <w:i/>
          <w:sz w:val="26"/>
        </w:rPr>
        <w:t xml:space="preserve">, điều chỉnh, bổ sung chương trình của các khoa), </w:t>
      </w:r>
      <w:r>
        <w:rPr>
          <w:sz w:val="26"/>
        </w:rPr>
        <w:t xml:space="preserve">Trường thành lập Hội đồng tiến hành nghiệm thu </w:t>
      </w:r>
      <w:r>
        <w:rPr>
          <w:i/>
          <w:sz w:val="26"/>
        </w:rPr>
        <w:t xml:space="preserve">(4.7.03 - Các Quyết định thành lập Hội đồng thẩm định, nghiệm thu) </w:t>
      </w:r>
      <w:r>
        <w:rPr>
          <w:sz w:val="26"/>
        </w:rPr>
        <w:t xml:space="preserve">và trình Hiệu trưởng ký quyết định ban hành. Đặc biệt Trường tổ chức tổng kết hoạt động hội đồng khoa học các năm học 2015-2016, 2016-2017, 2017- 2018 để làm cơ sở thực hiện đánh giá , cập nhật và điều chỉnh đối với chương trình đào tạo đã ban hành </w:t>
      </w:r>
      <w:r>
        <w:rPr>
          <w:i/>
          <w:sz w:val="26"/>
        </w:rPr>
        <w:t>(4.7.04</w:t>
      </w:r>
      <w:r>
        <w:rPr>
          <w:i/>
          <w:sz w:val="26"/>
        </w:rPr>
        <w:t xml:space="preserve"> - Báo cáo tổng kết 3 năm về hoạt động đào tạo và phương hướng nhiệm vụ giai đoạn</w:t>
      </w:r>
      <w:r>
        <w:rPr>
          <w:i/>
          <w:spacing w:val="-9"/>
          <w:sz w:val="26"/>
        </w:rPr>
        <w:t xml:space="preserve"> </w:t>
      </w:r>
      <w:r>
        <w:rPr>
          <w:i/>
          <w:sz w:val="26"/>
        </w:rPr>
        <w:t>2018-2020).</w:t>
      </w:r>
    </w:p>
    <w:p w:rsidR="00FA7DA1" w:rsidRDefault="00311B3B">
      <w:pPr>
        <w:spacing w:before="195" w:line="288" w:lineRule="auto"/>
        <w:ind w:left="218" w:right="228" w:firstLine="700"/>
        <w:jc w:val="both"/>
        <w:rPr>
          <w:i/>
          <w:sz w:val="26"/>
        </w:rPr>
      </w:pPr>
      <w:r>
        <w:rPr>
          <w:sz w:val="26"/>
        </w:rPr>
        <w:t>Từ năm 2017, Trường hoạt động và đào tạo theo luật Giáo dục nghề nghiệp. Trường thực hiện cập nhật, đánh giá và điều chỉnh 33 chương trình đào tạo Trung cấp, 32 c</w:t>
      </w:r>
      <w:r>
        <w:rPr>
          <w:sz w:val="26"/>
        </w:rPr>
        <w:t xml:space="preserve">hương trình đào tạo Cao đẳng theo đúng quy định tại Điều 9 Thông tư 03/2017/TT- BLĐTBXH để đăng ký hoạt động Giáo dục nghề nghiệp </w:t>
      </w:r>
      <w:r>
        <w:rPr>
          <w:i/>
          <w:sz w:val="26"/>
        </w:rPr>
        <w:t>(4.7.05 - Chương trình Đào tạo Cao đẳng, Trung cấp khóa 2017), (4.7.06 - Danh mục ngành, nghề đào tạo, biên soạn, chuyển đổi c</w:t>
      </w:r>
      <w:r>
        <w:rPr>
          <w:i/>
          <w:sz w:val="26"/>
        </w:rPr>
        <w:t>hương trình Giáo dục nghề nghiệp).</w:t>
      </w:r>
    </w:p>
    <w:p w:rsidR="00FA7DA1" w:rsidRDefault="00311B3B">
      <w:pPr>
        <w:pStyle w:val="Heading3"/>
        <w:spacing w:before="196"/>
        <w:ind w:right="0"/>
        <w:jc w:val="both"/>
        <w:rPr>
          <w:b w:val="0"/>
          <w:i/>
        </w:rPr>
      </w:pPr>
      <w:r>
        <w:t xml:space="preserve">Tự đánh giá tiêu chuẩn 4.7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37248" behindDoc="0" locked="0" layoutInCell="1" allowOverlap="1">
                <wp:simplePos x="0" y="0"/>
                <wp:positionH relativeFrom="page">
                  <wp:posOffset>829310</wp:posOffset>
                </wp:positionH>
                <wp:positionV relativeFrom="paragraph">
                  <wp:posOffset>167005</wp:posOffset>
                </wp:positionV>
                <wp:extent cx="6085205" cy="715010"/>
                <wp:effectExtent l="10160" t="5080" r="10160" b="13335"/>
                <wp:wrapTopAndBottom/>
                <wp:docPr id="64"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6" w:firstLine="324"/>
                              <w:jc w:val="both"/>
                              <w:rPr>
                                <w:b/>
                                <w:sz w:val="26"/>
                              </w:rPr>
                            </w:pPr>
                            <w:r>
                              <w:rPr>
                                <w:b/>
                                <w:i/>
                                <w:sz w:val="26"/>
                              </w:rPr>
                              <w:t xml:space="preserve">Tiêu chuẩn </w:t>
                            </w:r>
                            <w:r>
                              <w:rPr>
                                <w:b/>
                                <w:sz w:val="26"/>
                              </w:rPr>
                              <w:t>4.08: Chỉnh sửa, bổ sung chƣơng trình đào tạo có cập nhật những thành tựu khoa học công nghệ tiên tiến liên quan đến ngành, nghề đào tạo hoặc tham</w:t>
                            </w:r>
                            <w:r>
                              <w:rPr>
                                <w:b/>
                                <w:spacing w:val="-16"/>
                                <w:sz w:val="26"/>
                              </w:rPr>
                              <w:t xml:space="preserve"> </w:t>
                            </w:r>
                            <w:r>
                              <w:rPr>
                                <w:b/>
                                <w:sz w:val="26"/>
                              </w:rPr>
                              <w:t>khảo</w:t>
                            </w:r>
                            <w:r>
                              <w:rPr>
                                <w:b/>
                                <w:spacing w:val="-14"/>
                                <w:sz w:val="26"/>
                              </w:rPr>
                              <w:t xml:space="preserve"> </w:t>
                            </w:r>
                            <w:r>
                              <w:rPr>
                                <w:b/>
                                <w:sz w:val="26"/>
                              </w:rPr>
                              <w:t>các</w:t>
                            </w:r>
                            <w:r>
                              <w:rPr>
                                <w:b/>
                                <w:spacing w:val="-14"/>
                                <w:sz w:val="26"/>
                              </w:rPr>
                              <w:t xml:space="preserve"> </w:t>
                            </w:r>
                            <w:r>
                              <w:rPr>
                                <w:b/>
                                <w:sz w:val="26"/>
                              </w:rPr>
                              <w:t>chƣơng</w:t>
                            </w:r>
                            <w:r>
                              <w:rPr>
                                <w:b/>
                                <w:spacing w:val="-14"/>
                                <w:sz w:val="26"/>
                              </w:rPr>
                              <w:t xml:space="preserve"> </w:t>
                            </w:r>
                            <w:r>
                              <w:rPr>
                                <w:b/>
                                <w:sz w:val="26"/>
                              </w:rPr>
                              <w:t>trìn</w:t>
                            </w:r>
                            <w:r>
                              <w:rPr>
                                <w:b/>
                                <w:sz w:val="26"/>
                              </w:rPr>
                              <w:t>h</w:t>
                            </w:r>
                            <w:r>
                              <w:rPr>
                                <w:b/>
                                <w:spacing w:val="-12"/>
                                <w:sz w:val="26"/>
                              </w:rPr>
                              <w:t xml:space="preserve"> </w:t>
                            </w:r>
                            <w:r>
                              <w:rPr>
                                <w:b/>
                                <w:sz w:val="26"/>
                              </w:rPr>
                              <w:t>đào</w:t>
                            </w:r>
                            <w:r>
                              <w:rPr>
                                <w:b/>
                                <w:spacing w:val="-14"/>
                                <w:sz w:val="26"/>
                              </w:rPr>
                              <w:t xml:space="preserve"> </w:t>
                            </w:r>
                            <w:r>
                              <w:rPr>
                                <w:b/>
                                <w:sz w:val="26"/>
                              </w:rPr>
                              <w:t>tạo</w:t>
                            </w:r>
                            <w:r>
                              <w:rPr>
                                <w:b/>
                                <w:spacing w:val="-13"/>
                                <w:sz w:val="26"/>
                              </w:rPr>
                              <w:t xml:space="preserve"> </w:t>
                            </w:r>
                            <w:r>
                              <w:rPr>
                                <w:b/>
                                <w:sz w:val="26"/>
                              </w:rPr>
                              <w:t>tƣơng</w:t>
                            </w:r>
                            <w:r>
                              <w:rPr>
                                <w:b/>
                                <w:spacing w:val="-12"/>
                                <w:sz w:val="26"/>
                              </w:rPr>
                              <w:t xml:space="preserve"> </w:t>
                            </w:r>
                            <w:r>
                              <w:rPr>
                                <w:b/>
                                <w:sz w:val="26"/>
                              </w:rPr>
                              <w:t>ứng</w:t>
                            </w:r>
                            <w:r>
                              <w:rPr>
                                <w:b/>
                                <w:spacing w:val="-14"/>
                                <w:sz w:val="26"/>
                              </w:rPr>
                              <w:t xml:space="preserve"> </w:t>
                            </w:r>
                            <w:r>
                              <w:rPr>
                                <w:b/>
                                <w:sz w:val="26"/>
                              </w:rPr>
                              <w:t>của</w:t>
                            </w:r>
                            <w:r>
                              <w:rPr>
                                <w:b/>
                                <w:spacing w:val="-14"/>
                                <w:sz w:val="26"/>
                              </w:rPr>
                              <w:t xml:space="preserve"> </w:t>
                            </w:r>
                            <w:r>
                              <w:rPr>
                                <w:b/>
                                <w:sz w:val="26"/>
                              </w:rPr>
                              <w:t>nƣớc</w:t>
                            </w:r>
                            <w:r>
                              <w:rPr>
                                <w:b/>
                                <w:spacing w:val="-12"/>
                                <w:sz w:val="26"/>
                              </w:rPr>
                              <w:t xml:space="preserve"> </w:t>
                            </w:r>
                            <w:r>
                              <w:rPr>
                                <w:b/>
                                <w:sz w:val="26"/>
                              </w:rPr>
                              <w:t>ngoài.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92" type="#_x0000_t202" style="position:absolute;margin-left:65.3pt;margin-top:13.15pt;width:479.15pt;height:56.3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" filled="f" strokeweight=".48pt">
                <v:textbox inset="0,0,0,0">
                  <w:txbxContent>
                    <w:p w:rsidR="00FA7DA1" w:rsidRDefault="00311B3B">
                      <w:pPr>
                        <w:spacing w:before="19" w:line="288" w:lineRule="auto"/>
                        <w:ind w:left="108" w:right="106" w:firstLine="324"/>
                        <w:jc w:val="both"/>
                        <w:rPr>
                          <w:b/>
                          <w:sz w:val="26"/>
                        </w:rPr>
                      </w:pPr>
                      <w:r>
                        <w:rPr>
                          <w:b/>
                          <w:i/>
                          <w:sz w:val="26"/>
                        </w:rPr>
                        <w:t xml:space="preserve">Tiêu chuẩn </w:t>
                      </w:r>
                      <w:r>
                        <w:rPr>
                          <w:b/>
                          <w:sz w:val="26"/>
                        </w:rPr>
                        <w:t>4.08: Chỉnh sửa, bổ sung chƣơng trình đào tạo có cập nhật những thành tựu khoa học công nghệ tiên tiến liên quan đến ngành, nghề đào tạo hoặc tham</w:t>
                      </w:r>
                      <w:r>
                        <w:rPr>
                          <w:b/>
                          <w:spacing w:val="-16"/>
                          <w:sz w:val="26"/>
                        </w:rPr>
                        <w:t xml:space="preserve"> </w:t>
                      </w:r>
                      <w:r>
                        <w:rPr>
                          <w:b/>
                          <w:sz w:val="26"/>
                        </w:rPr>
                        <w:t>khảo</w:t>
                      </w:r>
                      <w:r>
                        <w:rPr>
                          <w:b/>
                          <w:spacing w:val="-14"/>
                          <w:sz w:val="26"/>
                        </w:rPr>
                        <w:t xml:space="preserve"> </w:t>
                      </w:r>
                      <w:r>
                        <w:rPr>
                          <w:b/>
                          <w:sz w:val="26"/>
                        </w:rPr>
                        <w:t>các</w:t>
                      </w:r>
                      <w:r>
                        <w:rPr>
                          <w:b/>
                          <w:spacing w:val="-14"/>
                          <w:sz w:val="26"/>
                        </w:rPr>
                        <w:t xml:space="preserve"> </w:t>
                      </w:r>
                      <w:r>
                        <w:rPr>
                          <w:b/>
                          <w:sz w:val="26"/>
                        </w:rPr>
                        <w:t>chƣơng</w:t>
                      </w:r>
                      <w:r>
                        <w:rPr>
                          <w:b/>
                          <w:spacing w:val="-14"/>
                          <w:sz w:val="26"/>
                        </w:rPr>
                        <w:t xml:space="preserve"> </w:t>
                      </w:r>
                      <w:r>
                        <w:rPr>
                          <w:b/>
                          <w:sz w:val="26"/>
                        </w:rPr>
                        <w:t>trìn</w:t>
                      </w:r>
                      <w:r>
                        <w:rPr>
                          <w:b/>
                          <w:sz w:val="26"/>
                        </w:rPr>
                        <w:t>h</w:t>
                      </w:r>
                      <w:r>
                        <w:rPr>
                          <w:b/>
                          <w:spacing w:val="-12"/>
                          <w:sz w:val="26"/>
                        </w:rPr>
                        <w:t xml:space="preserve"> </w:t>
                      </w:r>
                      <w:r>
                        <w:rPr>
                          <w:b/>
                          <w:sz w:val="26"/>
                        </w:rPr>
                        <w:t>đào</w:t>
                      </w:r>
                      <w:r>
                        <w:rPr>
                          <w:b/>
                          <w:spacing w:val="-14"/>
                          <w:sz w:val="26"/>
                        </w:rPr>
                        <w:t xml:space="preserve"> </w:t>
                      </w:r>
                      <w:r>
                        <w:rPr>
                          <w:b/>
                          <w:sz w:val="26"/>
                        </w:rPr>
                        <w:t>tạo</w:t>
                      </w:r>
                      <w:r>
                        <w:rPr>
                          <w:b/>
                          <w:spacing w:val="-13"/>
                          <w:sz w:val="26"/>
                        </w:rPr>
                        <w:t xml:space="preserve"> </w:t>
                      </w:r>
                      <w:r>
                        <w:rPr>
                          <w:b/>
                          <w:sz w:val="26"/>
                        </w:rPr>
                        <w:t>tƣơng</w:t>
                      </w:r>
                      <w:r>
                        <w:rPr>
                          <w:b/>
                          <w:spacing w:val="-12"/>
                          <w:sz w:val="26"/>
                        </w:rPr>
                        <w:t xml:space="preserve"> </w:t>
                      </w:r>
                      <w:r>
                        <w:rPr>
                          <w:b/>
                          <w:sz w:val="26"/>
                        </w:rPr>
                        <w:t>ứng</w:t>
                      </w:r>
                      <w:r>
                        <w:rPr>
                          <w:b/>
                          <w:spacing w:val="-14"/>
                          <w:sz w:val="26"/>
                        </w:rPr>
                        <w:t xml:space="preserve"> </w:t>
                      </w:r>
                      <w:r>
                        <w:rPr>
                          <w:b/>
                          <w:sz w:val="26"/>
                        </w:rPr>
                        <w:t>của</w:t>
                      </w:r>
                      <w:r>
                        <w:rPr>
                          <w:b/>
                          <w:spacing w:val="-14"/>
                          <w:sz w:val="26"/>
                        </w:rPr>
                        <w:t xml:space="preserve"> </w:t>
                      </w:r>
                      <w:r>
                        <w:rPr>
                          <w:b/>
                          <w:sz w:val="26"/>
                        </w:rPr>
                        <w:t>nƣớc</w:t>
                      </w:r>
                      <w:r>
                        <w:rPr>
                          <w:b/>
                          <w:spacing w:val="-12"/>
                          <w:sz w:val="26"/>
                        </w:rPr>
                        <w:t xml:space="preserve"> </w:t>
                      </w:r>
                      <w:r>
                        <w:rPr>
                          <w:b/>
                          <w:sz w:val="26"/>
                        </w:rPr>
                        <w:t>ngoài.</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7"/>
        <w:rPr>
          <w:b/>
          <w:sz w:val="15"/>
        </w:rPr>
      </w:pPr>
    </w:p>
    <w:p w:rsidR="00FA7DA1" w:rsidRDefault="00311B3B">
      <w:pPr>
        <w:pStyle w:val="BodyText"/>
        <w:spacing w:before="66"/>
        <w:ind w:left="919" w:right="255"/>
      </w:pPr>
      <w:r>
        <w:t>Trước khi sử dụng mỗi chương trình đào tạo đều có quyết định ban hành chương</w:t>
      </w:r>
    </w:p>
    <w:p w:rsidR="00FA7DA1" w:rsidRDefault="00FA7DA1">
      <w:pPr>
        <w:sectPr w:rsidR="00FA7DA1">
          <w:pgSz w:w="11910" w:h="16850"/>
          <w:pgMar w:top="960" w:right="900" w:bottom="1040" w:left="1200" w:header="0" w:footer="854" w:gutter="0"/>
          <w:cols w:space="720"/>
        </w:sectPr>
      </w:pPr>
    </w:p>
    <w:p w:rsidR="00FA7DA1" w:rsidRDefault="00311B3B">
      <w:pPr>
        <w:spacing w:before="51" w:line="288" w:lineRule="auto"/>
        <w:ind w:left="218" w:right="255"/>
        <w:rPr>
          <w:i/>
          <w:sz w:val="26"/>
        </w:rPr>
      </w:pPr>
      <w:r>
        <w:rPr>
          <w:sz w:val="26"/>
        </w:rPr>
        <w:lastRenderedPageBreak/>
        <w:t xml:space="preserve">trình đào tạo lần đầu </w:t>
      </w:r>
      <w:r>
        <w:rPr>
          <w:i/>
          <w:sz w:val="26"/>
        </w:rPr>
        <w:t>(4.8.01 - Quyết định ban hành chương trình đào tạo khóa 2015, 2016, 2017 và 2018).</w:t>
      </w:r>
    </w:p>
    <w:p w:rsidR="00FA7DA1" w:rsidRDefault="00311B3B">
      <w:pPr>
        <w:pStyle w:val="BodyText"/>
        <w:spacing w:before="193" w:line="288" w:lineRule="auto"/>
        <w:ind w:left="218" w:right="231" w:firstLine="700"/>
        <w:jc w:val="both"/>
      </w:pPr>
      <w:r>
        <w:t>Trường thực hiện đánh giá, cập nhật và điều chỉnh đối với chương trình đào tạo đã ban hành lần đầu căn cứ vào thực tế quá trình áp dụng trong giảng dạy, phản hồi ý kiến của HSSV và giáo viên.</w:t>
      </w:r>
    </w:p>
    <w:p w:rsidR="00FA7DA1" w:rsidRDefault="00311B3B">
      <w:pPr>
        <w:spacing w:before="195" w:line="288" w:lineRule="auto"/>
        <w:ind w:left="218" w:right="231" w:firstLine="700"/>
        <w:jc w:val="both"/>
        <w:rPr>
          <w:sz w:val="26"/>
        </w:rPr>
      </w:pPr>
      <w:r>
        <w:rPr>
          <w:sz w:val="26"/>
        </w:rPr>
        <w:t>Ngoài ra, Trường thông qua ý kiến khảo sát từ các doanh nghiệp v</w:t>
      </w:r>
      <w:r>
        <w:rPr>
          <w:sz w:val="26"/>
        </w:rPr>
        <w:t xml:space="preserve">ề kiến thức, trình độ tay nghề của SV tốt nghiệp </w:t>
      </w:r>
      <w:r>
        <w:rPr>
          <w:i/>
          <w:sz w:val="26"/>
        </w:rPr>
        <w:t>(2.13.06 - Các thống kê khảo sát ý kiến các doanh nghiệp về kiến thức, trình độ tay nghề của SV tốt nghiệp)</w:t>
      </w:r>
      <w:r>
        <w:rPr>
          <w:sz w:val="26"/>
        </w:rPr>
        <w:t xml:space="preserve">, các hội thảo giữa nhà trường với các doanh nghiệp </w:t>
      </w:r>
      <w:r>
        <w:rPr>
          <w:i/>
          <w:sz w:val="26"/>
        </w:rPr>
        <w:t>(2.13.07 - Kế hoạch hội thảo giữa nhà trường với các doanh nghiệp, cựu HSSV đã tốt nghiệp)</w:t>
      </w:r>
      <w:r>
        <w:rPr>
          <w:sz w:val="26"/>
        </w:rPr>
        <w:t xml:space="preserve">, tổ chức cho giáo viên tham quan các nhà máy, doanh nghiệp </w:t>
      </w:r>
      <w:r>
        <w:rPr>
          <w:i/>
          <w:sz w:val="26"/>
        </w:rPr>
        <w:t xml:space="preserve">(4.8.02 - Kế hoạch đi tham quan các doanh nghiệp) </w:t>
      </w:r>
      <w:r>
        <w:rPr>
          <w:sz w:val="26"/>
        </w:rPr>
        <w:t>thu thập thông tin, cập nhật những thành tựu khoa học cô</w:t>
      </w:r>
      <w:r>
        <w:rPr>
          <w:sz w:val="26"/>
        </w:rPr>
        <w:t>ng nghệ tiên tiến liên quan đến các ngành nghề đào tạo làm cơ sở để chỉnh sửa, bổ sung chương trình đào</w:t>
      </w:r>
      <w:r>
        <w:rPr>
          <w:spacing w:val="-9"/>
          <w:sz w:val="26"/>
        </w:rPr>
        <w:t xml:space="preserve"> </w:t>
      </w:r>
      <w:r>
        <w:rPr>
          <w:sz w:val="26"/>
        </w:rPr>
        <w:t>tạo.</w:t>
      </w:r>
    </w:p>
    <w:p w:rsidR="00FA7DA1" w:rsidRDefault="00311B3B">
      <w:pPr>
        <w:pStyle w:val="BodyText"/>
        <w:spacing w:before="195" w:line="288" w:lineRule="auto"/>
        <w:ind w:left="218" w:right="230" w:firstLine="700"/>
        <w:jc w:val="both"/>
      </w:pPr>
      <w:r>
        <w:t>Thực tế trên cơ sở chương trình đào tạo khóa 2014, căn cứ vào nội dung đã cập nhật, bổ sung, điều chỉnh Trường có quyết định và ban hành chương trì</w:t>
      </w:r>
      <w:r>
        <w:t xml:space="preserve">nh đào tạo cho khóa 2015, 2016, 2017 và 2018 </w:t>
      </w:r>
      <w:r>
        <w:rPr>
          <w:i/>
        </w:rPr>
        <w:t>(2.5.01 - Quyết định ban hành Chương trình đào tạo các ngành, nghề</w:t>
      </w:r>
      <w:r>
        <w:t>) đồng thời được áp dụng trong giảng dạy và được cập nhật, bổ sung kiến thức mới ít nhất ba năm một lần.</w:t>
      </w:r>
    </w:p>
    <w:p w:rsidR="00FA7DA1" w:rsidRDefault="00311B3B">
      <w:pPr>
        <w:spacing w:before="193" w:line="288" w:lineRule="auto"/>
        <w:ind w:left="218" w:right="228" w:firstLine="700"/>
        <w:jc w:val="both"/>
        <w:rPr>
          <w:sz w:val="26"/>
        </w:rPr>
      </w:pPr>
      <w:r>
        <w:rPr>
          <w:sz w:val="26"/>
        </w:rPr>
        <w:t>Trong thực hiện chỉnh sửa, bổ sung chươn</w:t>
      </w:r>
      <w:r>
        <w:rPr>
          <w:sz w:val="26"/>
        </w:rPr>
        <w:t xml:space="preserve">g trình đào tạo ngoài thông tin phản hồi từ các doanh nghiệp về kiến thức, trình độ tay nghề của SV tốt nghiệp </w:t>
      </w:r>
      <w:r>
        <w:rPr>
          <w:i/>
          <w:sz w:val="26"/>
        </w:rPr>
        <w:t>(2.13.06 - Các thống kê khảo sát ý kiến các doanh nghiệp về kiến thức, trình độ tay nghề của SV tốt nghiệp)</w:t>
      </w:r>
      <w:r>
        <w:rPr>
          <w:sz w:val="26"/>
        </w:rPr>
        <w:t>, hội thảo giữa nhà trường với các doa</w:t>
      </w:r>
      <w:r>
        <w:rPr>
          <w:sz w:val="26"/>
        </w:rPr>
        <w:t xml:space="preserve">nh nghiệp (2.13.07 - </w:t>
      </w:r>
      <w:r>
        <w:rPr>
          <w:i/>
          <w:sz w:val="26"/>
        </w:rPr>
        <w:t>Kế hoạch hội thảo  giữa nhà trường với các doanh nghiệp, cựu HSSV đã tốt nghiệp</w:t>
      </w:r>
      <w:r>
        <w:rPr>
          <w:sz w:val="26"/>
        </w:rPr>
        <w:t xml:space="preserve">), tổ chức cho giáo viên tham quan thực tế tại các nhà máy, doanh nghiệp </w:t>
      </w:r>
      <w:r>
        <w:rPr>
          <w:i/>
          <w:sz w:val="26"/>
        </w:rPr>
        <w:t xml:space="preserve">(4.8.02 - Kế hoạch đi tham quan các doanh nghiệp) </w:t>
      </w:r>
      <w:r>
        <w:rPr>
          <w:sz w:val="26"/>
        </w:rPr>
        <w:t xml:space="preserve">là nguồn tham khảo nhằm cập nhật </w:t>
      </w:r>
      <w:r>
        <w:rPr>
          <w:sz w:val="26"/>
        </w:rPr>
        <w:t xml:space="preserve">những thành tựu khoa học công nghệ tiên tiến liên quan đến ngành, nghề đào tạo. Trường còn tham khảo các chương trình đào tạo tương ứng của nước ngoài </w:t>
      </w:r>
      <w:r>
        <w:rPr>
          <w:i/>
          <w:sz w:val="26"/>
        </w:rPr>
        <w:t xml:space="preserve">(2.5.01 - Các chương trình đào tạo tương ứng của nước ngoài) </w:t>
      </w:r>
      <w:r>
        <w:rPr>
          <w:sz w:val="26"/>
        </w:rPr>
        <w:t>nhằm tăng sự cạnh tranh về chất lượng đào tạ</w:t>
      </w:r>
      <w:r>
        <w:rPr>
          <w:sz w:val="26"/>
        </w:rPr>
        <w:t>o trong tình hình có nhiều trường  đào tạo nghề và đa ngành nghề như hiện</w:t>
      </w:r>
      <w:r>
        <w:rPr>
          <w:spacing w:val="-13"/>
          <w:sz w:val="26"/>
        </w:rPr>
        <w:t xml:space="preserve"> </w:t>
      </w:r>
      <w:r>
        <w:rPr>
          <w:sz w:val="26"/>
        </w:rPr>
        <w:t>nay.</w:t>
      </w:r>
    </w:p>
    <w:p w:rsidR="00FA7DA1" w:rsidRDefault="00311B3B">
      <w:pPr>
        <w:pStyle w:val="Heading3"/>
        <w:spacing w:before="196"/>
        <w:rPr>
          <w:b w:val="0"/>
          <w:i/>
        </w:rPr>
      </w:pPr>
      <w:r>
        <w:t xml:space="preserve">Tự đánh giá tiêu chuẩn 4.8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38272" behindDoc="0" locked="0" layoutInCell="1" allowOverlap="1">
                <wp:simplePos x="0" y="0"/>
                <wp:positionH relativeFrom="page">
                  <wp:posOffset>829310</wp:posOffset>
                </wp:positionH>
                <wp:positionV relativeFrom="paragraph">
                  <wp:posOffset>167005</wp:posOffset>
                </wp:positionV>
                <wp:extent cx="6085205" cy="716280"/>
                <wp:effectExtent l="10160" t="5080" r="10160" b="12065"/>
                <wp:wrapTopAndBottom/>
                <wp:docPr id="6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2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96" w:firstLine="324"/>
                              <w:jc w:val="both"/>
                              <w:rPr>
                                <w:b/>
                                <w:sz w:val="26"/>
                              </w:rPr>
                            </w:pPr>
                            <w:r>
                              <w:rPr>
                                <w:b/>
                                <w:i/>
                                <w:sz w:val="26"/>
                              </w:rPr>
                              <w:t>Tiêu</w:t>
                            </w:r>
                            <w:r>
                              <w:rPr>
                                <w:b/>
                                <w:i/>
                                <w:spacing w:val="-9"/>
                                <w:sz w:val="26"/>
                              </w:rPr>
                              <w:t xml:space="preserve"> </w:t>
                            </w:r>
                            <w:r>
                              <w:rPr>
                                <w:b/>
                                <w:i/>
                                <w:sz w:val="26"/>
                              </w:rPr>
                              <w:t>chuẩn</w:t>
                            </w:r>
                            <w:r>
                              <w:rPr>
                                <w:b/>
                                <w:i/>
                                <w:spacing w:val="-7"/>
                                <w:sz w:val="26"/>
                              </w:rPr>
                              <w:t xml:space="preserve"> </w:t>
                            </w:r>
                            <w:r>
                              <w:rPr>
                                <w:b/>
                                <w:sz w:val="26"/>
                              </w:rPr>
                              <w:t>4.9:</w:t>
                            </w:r>
                            <w:r>
                              <w:rPr>
                                <w:b/>
                                <w:spacing w:val="-9"/>
                                <w:sz w:val="26"/>
                              </w:rPr>
                              <w:t xml:space="preserve"> </w:t>
                            </w:r>
                            <w:r>
                              <w:rPr>
                                <w:b/>
                                <w:spacing w:val="-6"/>
                                <w:sz w:val="26"/>
                              </w:rPr>
                              <w:t>Trƣớc</w:t>
                            </w:r>
                            <w:r>
                              <w:rPr>
                                <w:b/>
                                <w:spacing w:val="-21"/>
                                <w:sz w:val="26"/>
                              </w:rPr>
                              <w:t xml:space="preserve"> </w:t>
                            </w:r>
                            <w:r>
                              <w:rPr>
                                <w:b/>
                                <w:spacing w:val="-6"/>
                                <w:sz w:val="26"/>
                              </w:rPr>
                              <w:t>khi</w:t>
                            </w:r>
                            <w:r>
                              <w:rPr>
                                <w:b/>
                                <w:spacing w:val="-23"/>
                                <w:sz w:val="26"/>
                              </w:rPr>
                              <w:t xml:space="preserve"> </w:t>
                            </w:r>
                            <w:r>
                              <w:rPr>
                                <w:b/>
                                <w:spacing w:val="-4"/>
                                <w:sz w:val="26"/>
                              </w:rPr>
                              <w:t>tổ</w:t>
                            </w:r>
                            <w:r>
                              <w:rPr>
                                <w:b/>
                                <w:spacing w:val="-21"/>
                                <w:sz w:val="26"/>
                              </w:rPr>
                              <w:t xml:space="preserve"> </w:t>
                            </w:r>
                            <w:r>
                              <w:rPr>
                                <w:b/>
                                <w:spacing w:val="-7"/>
                                <w:sz w:val="26"/>
                              </w:rPr>
                              <w:t>chức</w:t>
                            </w:r>
                            <w:r>
                              <w:rPr>
                                <w:b/>
                                <w:spacing w:val="-21"/>
                                <w:sz w:val="26"/>
                              </w:rPr>
                              <w:t xml:space="preserve"> </w:t>
                            </w:r>
                            <w:r>
                              <w:rPr>
                                <w:b/>
                                <w:spacing w:val="-6"/>
                                <w:sz w:val="26"/>
                              </w:rPr>
                              <w:t>đào</w:t>
                            </w:r>
                            <w:r>
                              <w:rPr>
                                <w:b/>
                                <w:spacing w:val="-21"/>
                                <w:sz w:val="26"/>
                              </w:rPr>
                              <w:t xml:space="preserve"> </w:t>
                            </w:r>
                            <w:r>
                              <w:rPr>
                                <w:b/>
                                <w:spacing w:val="-5"/>
                                <w:sz w:val="26"/>
                              </w:rPr>
                              <w:t>tạo</w:t>
                            </w:r>
                            <w:r>
                              <w:rPr>
                                <w:b/>
                                <w:spacing w:val="-23"/>
                                <w:sz w:val="26"/>
                              </w:rPr>
                              <w:t xml:space="preserve"> </w:t>
                            </w:r>
                            <w:r>
                              <w:rPr>
                                <w:b/>
                                <w:spacing w:val="-6"/>
                                <w:sz w:val="26"/>
                              </w:rPr>
                              <w:t>liên</w:t>
                            </w:r>
                            <w:r>
                              <w:rPr>
                                <w:b/>
                                <w:spacing w:val="-21"/>
                                <w:sz w:val="26"/>
                              </w:rPr>
                              <w:t xml:space="preserve"> </w:t>
                            </w:r>
                            <w:r>
                              <w:rPr>
                                <w:b/>
                                <w:spacing w:val="-7"/>
                                <w:sz w:val="26"/>
                              </w:rPr>
                              <w:t>thông,</w:t>
                            </w:r>
                            <w:r>
                              <w:rPr>
                                <w:b/>
                                <w:spacing w:val="-22"/>
                                <w:sz w:val="26"/>
                              </w:rPr>
                              <w:t xml:space="preserve"> </w:t>
                            </w:r>
                            <w:r>
                              <w:rPr>
                                <w:b/>
                                <w:spacing w:val="-7"/>
                                <w:sz w:val="26"/>
                              </w:rPr>
                              <w:t>trƣờng</w:t>
                            </w:r>
                            <w:r>
                              <w:rPr>
                                <w:b/>
                                <w:spacing w:val="-21"/>
                                <w:sz w:val="26"/>
                              </w:rPr>
                              <w:t xml:space="preserve"> </w:t>
                            </w:r>
                            <w:r>
                              <w:rPr>
                                <w:b/>
                                <w:spacing w:val="-5"/>
                                <w:sz w:val="26"/>
                              </w:rPr>
                              <w:t>căn</w:t>
                            </w:r>
                            <w:r>
                              <w:rPr>
                                <w:b/>
                                <w:spacing w:val="-26"/>
                                <w:sz w:val="26"/>
                              </w:rPr>
                              <w:t xml:space="preserve"> </w:t>
                            </w:r>
                            <w:r>
                              <w:rPr>
                                <w:b/>
                                <w:spacing w:val="-4"/>
                                <w:sz w:val="26"/>
                              </w:rPr>
                              <w:t>cứ</w:t>
                            </w:r>
                            <w:r>
                              <w:rPr>
                                <w:b/>
                                <w:spacing w:val="-20"/>
                                <w:sz w:val="26"/>
                              </w:rPr>
                              <w:t xml:space="preserve"> </w:t>
                            </w:r>
                            <w:r>
                              <w:rPr>
                                <w:b/>
                                <w:spacing w:val="-7"/>
                                <w:sz w:val="26"/>
                              </w:rPr>
                              <w:t>chƣơng</w:t>
                            </w:r>
                            <w:r>
                              <w:rPr>
                                <w:b/>
                                <w:spacing w:val="-21"/>
                                <w:sz w:val="26"/>
                              </w:rPr>
                              <w:t xml:space="preserve"> </w:t>
                            </w:r>
                            <w:r>
                              <w:rPr>
                                <w:b/>
                                <w:spacing w:val="-7"/>
                                <w:sz w:val="26"/>
                              </w:rPr>
                              <w:t>trình</w:t>
                            </w:r>
                            <w:r>
                              <w:rPr>
                                <w:b/>
                                <w:spacing w:val="-21"/>
                                <w:sz w:val="26"/>
                              </w:rPr>
                              <w:t xml:space="preserve"> </w:t>
                            </w:r>
                            <w:r>
                              <w:rPr>
                                <w:b/>
                                <w:spacing w:val="-6"/>
                                <w:sz w:val="26"/>
                              </w:rPr>
                              <w:t>đào tạo,</w:t>
                            </w:r>
                            <w:r>
                              <w:rPr>
                                <w:b/>
                                <w:spacing w:val="-16"/>
                                <w:sz w:val="26"/>
                              </w:rPr>
                              <w:t xml:space="preserve"> </w:t>
                            </w:r>
                            <w:r>
                              <w:rPr>
                                <w:b/>
                                <w:spacing w:val="-7"/>
                                <w:sz w:val="26"/>
                              </w:rPr>
                              <w:t>thực</w:t>
                            </w:r>
                            <w:r>
                              <w:rPr>
                                <w:b/>
                                <w:spacing w:val="-16"/>
                                <w:sz w:val="26"/>
                              </w:rPr>
                              <w:t xml:space="preserve"> </w:t>
                            </w:r>
                            <w:r>
                              <w:rPr>
                                <w:b/>
                                <w:spacing w:val="-6"/>
                                <w:sz w:val="26"/>
                              </w:rPr>
                              <w:t>hiện</w:t>
                            </w:r>
                            <w:r>
                              <w:rPr>
                                <w:b/>
                                <w:spacing w:val="-16"/>
                                <w:sz w:val="26"/>
                              </w:rPr>
                              <w:t xml:space="preserve"> </w:t>
                            </w:r>
                            <w:r>
                              <w:rPr>
                                <w:b/>
                                <w:spacing w:val="-4"/>
                                <w:sz w:val="26"/>
                              </w:rPr>
                              <w:t>rà</w:t>
                            </w:r>
                            <w:r>
                              <w:rPr>
                                <w:b/>
                                <w:spacing w:val="-16"/>
                                <w:sz w:val="26"/>
                              </w:rPr>
                              <w:t xml:space="preserve"> </w:t>
                            </w:r>
                            <w:r>
                              <w:rPr>
                                <w:b/>
                                <w:spacing w:val="-7"/>
                                <w:sz w:val="26"/>
                              </w:rPr>
                              <w:t>soát</w:t>
                            </w:r>
                            <w:r>
                              <w:rPr>
                                <w:b/>
                                <w:spacing w:val="-16"/>
                                <w:sz w:val="26"/>
                              </w:rPr>
                              <w:t xml:space="preserve"> </w:t>
                            </w:r>
                            <w:r>
                              <w:rPr>
                                <w:b/>
                                <w:spacing w:val="-6"/>
                                <w:sz w:val="26"/>
                              </w:rPr>
                              <w:t>các</w:t>
                            </w:r>
                            <w:r>
                              <w:rPr>
                                <w:b/>
                                <w:spacing w:val="-16"/>
                                <w:sz w:val="26"/>
                              </w:rPr>
                              <w:t xml:space="preserve"> </w:t>
                            </w:r>
                            <w:r>
                              <w:rPr>
                                <w:b/>
                                <w:spacing w:val="-5"/>
                                <w:sz w:val="26"/>
                              </w:rPr>
                              <w:t>mô</w:t>
                            </w:r>
                            <w:r>
                              <w:rPr>
                                <w:b/>
                                <w:spacing w:val="-16"/>
                                <w:sz w:val="26"/>
                              </w:rPr>
                              <w:t xml:space="preserve"> </w:t>
                            </w:r>
                            <w:r>
                              <w:rPr>
                                <w:b/>
                                <w:spacing w:val="-6"/>
                                <w:sz w:val="26"/>
                              </w:rPr>
                              <w:t>đun,</w:t>
                            </w:r>
                            <w:r>
                              <w:rPr>
                                <w:b/>
                                <w:spacing w:val="-16"/>
                                <w:sz w:val="26"/>
                              </w:rPr>
                              <w:t xml:space="preserve"> </w:t>
                            </w:r>
                            <w:r>
                              <w:rPr>
                                <w:b/>
                                <w:spacing w:val="-5"/>
                                <w:sz w:val="26"/>
                              </w:rPr>
                              <w:t>tín</w:t>
                            </w:r>
                            <w:r>
                              <w:rPr>
                                <w:b/>
                                <w:spacing w:val="-16"/>
                                <w:sz w:val="26"/>
                              </w:rPr>
                              <w:t xml:space="preserve"> </w:t>
                            </w:r>
                            <w:r>
                              <w:rPr>
                                <w:b/>
                                <w:spacing w:val="-6"/>
                                <w:sz w:val="26"/>
                              </w:rPr>
                              <w:t>chỉ,</w:t>
                            </w:r>
                            <w:r>
                              <w:rPr>
                                <w:b/>
                                <w:spacing w:val="-16"/>
                                <w:sz w:val="26"/>
                              </w:rPr>
                              <w:t xml:space="preserve"> </w:t>
                            </w:r>
                            <w:r>
                              <w:rPr>
                                <w:b/>
                                <w:spacing w:val="-6"/>
                                <w:sz w:val="26"/>
                              </w:rPr>
                              <w:t>môn</w:t>
                            </w:r>
                            <w:r>
                              <w:rPr>
                                <w:b/>
                                <w:spacing w:val="-16"/>
                                <w:sz w:val="26"/>
                              </w:rPr>
                              <w:t xml:space="preserve"> </w:t>
                            </w:r>
                            <w:r>
                              <w:rPr>
                                <w:b/>
                                <w:spacing w:val="-6"/>
                                <w:sz w:val="26"/>
                              </w:rPr>
                              <w:t>học</w:t>
                            </w:r>
                            <w:r>
                              <w:rPr>
                                <w:b/>
                                <w:spacing w:val="-16"/>
                                <w:sz w:val="26"/>
                              </w:rPr>
                              <w:t xml:space="preserve"> </w:t>
                            </w:r>
                            <w:r>
                              <w:rPr>
                                <w:b/>
                                <w:spacing w:val="-4"/>
                                <w:sz w:val="26"/>
                              </w:rPr>
                              <w:t>và</w:t>
                            </w:r>
                            <w:r>
                              <w:rPr>
                                <w:b/>
                                <w:spacing w:val="-16"/>
                                <w:sz w:val="26"/>
                              </w:rPr>
                              <w:t xml:space="preserve"> </w:t>
                            </w:r>
                            <w:r>
                              <w:rPr>
                                <w:b/>
                                <w:spacing w:val="-4"/>
                                <w:sz w:val="26"/>
                              </w:rPr>
                              <w:t>có</w:t>
                            </w:r>
                            <w:r>
                              <w:rPr>
                                <w:b/>
                                <w:spacing w:val="-16"/>
                                <w:sz w:val="26"/>
                              </w:rPr>
                              <w:t xml:space="preserve"> </w:t>
                            </w:r>
                            <w:r>
                              <w:rPr>
                                <w:b/>
                                <w:spacing w:val="-7"/>
                                <w:sz w:val="26"/>
                              </w:rPr>
                              <w:t>quyết</w:t>
                            </w:r>
                            <w:r>
                              <w:rPr>
                                <w:b/>
                                <w:spacing w:val="-16"/>
                                <w:sz w:val="26"/>
                              </w:rPr>
                              <w:t xml:space="preserve"> </w:t>
                            </w:r>
                            <w:r>
                              <w:rPr>
                                <w:b/>
                                <w:spacing w:val="-6"/>
                                <w:sz w:val="26"/>
                              </w:rPr>
                              <w:t>định</w:t>
                            </w:r>
                            <w:r>
                              <w:rPr>
                                <w:b/>
                                <w:spacing w:val="-16"/>
                                <w:sz w:val="26"/>
                              </w:rPr>
                              <w:t xml:space="preserve"> </w:t>
                            </w:r>
                            <w:r>
                              <w:rPr>
                                <w:b/>
                                <w:spacing w:val="-6"/>
                                <w:sz w:val="26"/>
                              </w:rPr>
                              <w:t>đối</w:t>
                            </w:r>
                            <w:r>
                              <w:rPr>
                                <w:b/>
                                <w:spacing w:val="-16"/>
                                <w:sz w:val="26"/>
                              </w:rPr>
                              <w:t xml:space="preserve"> </w:t>
                            </w:r>
                            <w:r>
                              <w:rPr>
                                <w:b/>
                                <w:spacing w:val="-5"/>
                                <w:sz w:val="26"/>
                              </w:rPr>
                              <w:t>với</w:t>
                            </w:r>
                            <w:r>
                              <w:rPr>
                                <w:b/>
                                <w:spacing w:val="-16"/>
                                <w:sz w:val="26"/>
                              </w:rPr>
                              <w:t xml:space="preserve"> </w:t>
                            </w:r>
                            <w:r>
                              <w:rPr>
                                <w:b/>
                                <w:spacing w:val="-6"/>
                                <w:sz w:val="26"/>
                              </w:rPr>
                              <w:t>các</w:t>
                            </w:r>
                            <w:r>
                              <w:rPr>
                                <w:b/>
                                <w:spacing w:val="-16"/>
                                <w:sz w:val="26"/>
                              </w:rPr>
                              <w:t xml:space="preserve"> </w:t>
                            </w:r>
                            <w:r>
                              <w:rPr>
                                <w:b/>
                                <w:spacing w:val="-5"/>
                                <w:sz w:val="26"/>
                              </w:rPr>
                              <w:t>mô</w:t>
                            </w:r>
                            <w:r>
                              <w:rPr>
                                <w:b/>
                                <w:spacing w:val="-16"/>
                                <w:sz w:val="26"/>
                              </w:rPr>
                              <w:t xml:space="preserve"> </w:t>
                            </w:r>
                            <w:r>
                              <w:rPr>
                                <w:b/>
                                <w:spacing w:val="-6"/>
                                <w:sz w:val="26"/>
                              </w:rPr>
                              <w:t>đun,</w:t>
                            </w:r>
                            <w:r>
                              <w:rPr>
                                <w:b/>
                                <w:spacing w:val="-16"/>
                                <w:sz w:val="26"/>
                              </w:rPr>
                              <w:t xml:space="preserve"> </w:t>
                            </w:r>
                            <w:r>
                              <w:rPr>
                                <w:b/>
                                <w:spacing w:val="-5"/>
                                <w:sz w:val="26"/>
                              </w:rPr>
                              <w:t xml:space="preserve">tín </w:t>
                            </w:r>
                            <w:r>
                              <w:rPr>
                                <w:b/>
                                <w:spacing w:val="-6"/>
                                <w:sz w:val="26"/>
                              </w:rPr>
                              <w:t>chỉ,</w:t>
                            </w:r>
                            <w:r>
                              <w:rPr>
                                <w:b/>
                                <w:spacing w:val="-21"/>
                                <w:sz w:val="26"/>
                              </w:rPr>
                              <w:t xml:space="preserve"> </w:t>
                            </w:r>
                            <w:r>
                              <w:rPr>
                                <w:b/>
                                <w:spacing w:val="-6"/>
                                <w:sz w:val="26"/>
                              </w:rPr>
                              <w:t>môn</w:t>
                            </w:r>
                            <w:r>
                              <w:rPr>
                                <w:b/>
                                <w:spacing w:val="-21"/>
                                <w:sz w:val="26"/>
                              </w:rPr>
                              <w:t xml:space="preserve"> </w:t>
                            </w:r>
                            <w:r>
                              <w:rPr>
                                <w:b/>
                                <w:spacing w:val="-6"/>
                                <w:sz w:val="26"/>
                              </w:rPr>
                              <w:t>học</w:t>
                            </w:r>
                            <w:r>
                              <w:rPr>
                                <w:b/>
                                <w:spacing w:val="-21"/>
                                <w:sz w:val="26"/>
                              </w:rPr>
                              <w:t xml:space="preserve"> </w:t>
                            </w:r>
                            <w:r>
                              <w:rPr>
                                <w:b/>
                                <w:spacing w:val="-5"/>
                                <w:sz w:val="26"/>
                              </w:rPr>
                              <w:t>mà</w:t>
                            </w:r>
                            <w:r>
                              <w:rPr>
                                <w:b/>
                                <w:spacing w:val="-21"/>
                                <w:sz w:val="26"/>
                              </w:rPr>
                              <w:t xml:space="preserve"> </w:t>
                            </w:r>
                            <w:r>
                              <w:rPr>
                                <w:b/>
                                <w:spacing w:val="-7"/>
                                <w:sz w:val="26"/>
                              </w:rPr>
                              <w:t>ngƣời</w:t>
                            </w:r>
                            <w:r>
                              <w:rPr>
                                <w:b/>
                                <w:spacing w:val="-24"/>
                                <w:sz w:val="26"/>
                              </w:rPr>
                              <w:t xml:space="preserve"> </w:t>
                            </w:r>
                            <w:r>
                              <w:rPr>
                                <w:b/>
                                <w:spacing w:val="-6"/>
                                <w:sz w:val="26"/>
                              </w:rPr>
                              <w:t>học</w:t>
                            </w:r>
                            <w:r>
                              <w:rPr>
                                <w:b/>
                                <w:spacing w:val="-21"/>
                                <w:sz w:val="26"/>
                              </w:rPr>
                              <w:t xml:space="preserve"> </w:t>
                            </w:r>
                            <w:r>
                              <w:rPr>
                                <w:b/>
                                <w:spacing w:val="-7"/>
                                <w:sz w:val="26"/>
                              </w:rPr>
                              <w:t>không</w:t>
                            </w:r>
                            <w:r>
                              <w:rPr>
                                <w:b/>
                                <w:spacing w:val="-24"/>
                                <w:sz w:val="26"/>
                              </w:rPr>
                              <w:t xml:space="preserve"> </w:t>
                            </w:r>
                            <w:r>
                              <w:rPr>
                                <w:b/>
                                <w:spacing w:val="-6"/>
                                <w:sz w:val="26"/>
                              </w:rPr>
                              <w:t>phải</w:t>
                            </w:r>
                            <w:r>
                              <w:rPr>
                                <w:b/>
                                <w:spacing w:val="-21"/>
                                <w:sz w:val="26"/>
                              </w:rPr>
                              <w:t xml:space="preserve"> </w:t>
                            </w:r>
                            <w:r>
                              <w:rPr>
                                <w:b/>
                                <w:spacing w:val="-6"/>
                                <w:sz w:val="26"/>
                              </w:rPr>
                              <w:t>học</w:t>
                            </w:r>
                            <w:r>
                              <w:rPr>
                                <w:b/>
                                <w:spacing w:val="-21"/>
                                <w:sz w:val="26"/>
                              </w:rPr>
                              <w:t xml:space="preserve"> </w:t>
                            </w:r>
                            <w:r>
                              <w:rPr>
                                <w:b/>
                                <w:spacing w:val="-4"/>
                                <w:sz w:val="26"/>
                              </w:rPr>
                              <w:t>để</w:t>
                            </w:r>
                            <w:r>
                              <w:rPr>
                                <w:b/>
                                <w:spacing w:val="-26"/>
                                <w:sz w:val="26"/>
                              </w:rPr>
                              <w:t xml:space="preserve"> </w:t>
                            </w:r>
                            <w:r>
                              <w:rPr>
                                <w:b/>
                                <w:spacing w:val="-6"/>
                                <w:sz w:val="26"/>
                              </w:rPr>
                              <w:t>đảm</w:t>
                            </w:r>
                            <w:r>
                              <w:rPr>
                                <w:b/>
                                <w:spacing w:val="-24"/>
                                <w:sz w:val="26"/>
                              </w:rPr>
                              <w:t xml:space="preserve"> </w:t>
                            </w:r>
                            <w:r>
                              <w:rPr>
                                <w:b/>
                                <w:spacing w:val="-6"/>
                                <w:sz w:val="26"/>
                              </w:rPr>
                              <w:t>bảo</w:t>
                            </w:r>
                            <w:r>
                              <w:rPr>
                                <w:b/>
                                <w:spacing w:val="-21"/>
                                <w:sz w:val="26"/>
                              </w:rPr>
                              <w:t xml:space="preserve"> </w:t>
                            </w:r>
                            <w:r>
                              <w:rPr>
                                <w:b/>
                                <w:spacing w:val="-6"/>
                                <w:sz w:val="26"/>
                              </w:rPr>
                              <w:t>quyền</w:t>
                            </w:r>
                            <w:r>
                              <w:rPr>
                                <w:b/>
                                <w:spacing w:val="-21"/>
                                <w:sz w:val="26"/>
                              </w:rPr>
                              <w:t xml:space="preserve"> </w:t>
                            </w:r>
                            <w:r>
                              <w:rPr>
                                <w:b/>
                                <w:spacing w:val="-6"/>
                                <w:sz w:val="26"/>
                              </w:rPr>
                              <w:t>lợi</w:t>
                            </w:r>
                            <w:r>
                              <w:rPr>
                                <w:b/>
                                <w:spacing w:val="-21"/>
                                <w:sz w:val="26"/>
                              </w:rPr>
                              <w:t xml:space="preserve"> </w:t>
                            </w:r>
                            <w:r>
                              <w:rPr>
                                <w:b/>
                                <w:spacing w:val="-6"/>
                                <w:sz w:val="26"/>
                              </w:rPr>
                              <w:t>của</w:t>
                            </w:r>
                            <w:r>
                              <w:rPr>
                                <w:b/>
                                <w:spacing w:val="-24"/>
                                <w:sz w:val="26"/>
                              </w:rPr>
                              <w:t xml:space="preserve"> </w:t>
                            </w:r>
                            <w:r>
                              <w:rPr>
                                <w:b/>
                                <w:spacing w:val="-6"/>
                                <w:sz w:val="26"/>
                              </w:rPr>
                              <w:t>ngƣời</w:t>
                            </w:r>
                            <w:r>
                              <w:rPr>
                                <w:b/>
                                <w:spacing w:val="-21"/>
                                <w:sz w:val="26"/>
                              </w:rPr>
                              <w:t xml:space="preserve"> </w:t>
                            </w:r>
                            <w:r>
                              <w:rPr>
                                <w:b/>
                                <w:spacing w:val="-7"/>
                                <w:sz w:val="26"/>
                              </w:rPr>
                              <w:t>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93" type="#_x0000_t202" style="position:absolute;margin-left:65.3pt;margin-top:13.15pt;width:479.15pt;height:56.4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" filled="f" strokeweight=".48pt">
                <v:textbox inset="0,0,0,0">
                  <w:txbxContent>
                    <w:p w:rsidR="00FA7DA1" w:rsidRDefault="00311B3B">
                      <w:pPr>
                        <w:spacing w:before="19" w:line="288" w:lineRule="auto"/>
                        <w:ind w:left="108" w:right="96" w:firstLine="324"/>
                        <w:jc w:val="both"/>
                        <w:rPr>
                          <w:b/>
                          <w:sz w:val="26"/>
                        </w:rPr>
                      </w:pPr>
                      <w:r>
                        <w:rPr>
                          <w:b/>
                          <w:i/>
                          <w:sz w:val="26"/>
                        </w:rPr>
                        <w:t>Tiêu</w:t>
                      </w:r>
                      <w:r>
                        <w:rPr>
                          <w:b/>
                          <w:i/>
                          <w:spacing w:val="-9"/>
                          <w:sz w:val="26"/>
                        </w:rPr>
                        <w:t xml:space="preserve"> </w:t>
                      </w:r>
                      <w:r>
                        <w:rPr>
                          <w:b/>
                          <w:i/>
                          <w:sz w:val="26"/>
                        </w:rPr>
                        <w:t>chuẩn</w:t>
                      </w:r>
                      <w:r>
                        <w:rPr>
                          <w:b/>
                          <w:i/>
                          <w:spacing w:val="-7"/>
                          <w:sz w:val="26"/>
                        </w:rPr>
                        <w:t xml:space="preserve"> </w:t>
                      </w:r>
                      <w:r>
                        <w:rPr>
                          <w:b/>
                          <w:sz w:val="26"/>
                        </w:rPr>
                        <w:t>4.9:</w:t>
                      </w:r>
                      <w:r>
                        <w:rPr>
                          <w:b/>
                          <w:spacing w:val="-9"/>
                          <w:sz w:val="26"/>
                        </w:rPr>
                        <w:t xml:space="preserve"> </w:t>
                      </w:r>
                      <w:r>
                        <w:rPr>
                          <w:b/>
                          <w:spacing w:val="-6"/>
                          <w:sz w:val="26"/>
                        </w:rPr>
                        <w:t>Trƣớc</w:t>
                      </w:r>
                      <w:r>
                        <w:rPr>
                          <w:b/>
                          <w:spacing w:val="-21"/>
                          <w:sz w:val="26"/>
                        </w:rPr>
                        <w:t xml:space="preserve"> </w:t>
                      </w:r>
                      <w:r>
                        <w:rPr>
                          <w:b/>
                          <w:spacing w:val="-6"/>
                          <w:sz w:val="26"/>
                        </w:rPr>
                        <w:t>khi</w:t>
                      </w:r>
                      <w:r>
                        <w:rPr>
                          <w:b/>
                          <w:spacing w:val="-23"/>
                          <w:sz w:val="26"/>
                        </w:rPr>
                        <w:t xml:space="preserve"> </w:t>
                      </w:r>
                      <w:r>
                        <w:rPr>
                          <w:b/>
                          <w:spacing w:val="-4"/>
                          <w:sz w:val="26"/>
                        </w:rPr>
                        <w:t>tổ</w:t>
                      </w:r>
                      <w:r>
                        <w:rPr>
                          <w:b/>
                          <w:spacing w:val="-21"/>
                          <w:sz w:val="26"/>
                        </w:rPr>
                        <w:t xml:space="preserve"> </w:t>
                      </w:r>
                      <w:r>
                        <w:rPr>
                          <w:b/>
                          <w:spacing w:val="-7"/>
                          <w:sz w:val="26"/>
                        </w:rPr>
                        <w:t>chức</w:t>
                      </w:r>
                      <w:r>
                        <w:rPr>
                          <w:b/>
                          <w:spacing w:val="-21"/>
                          <w:sz w:val="26"/>
                        </w:rPr>
                        <w:t xml:space="preserve"> </w:t>
                      </w:r>
                      <w:r>
                        <w:rPr>
                          <w:b/>
                          <w:spacing w:val="-6"/>
                          <w:sz w:val="26"/>
                        </w:rPr>
                        <w:t>đào</w:t>
                      </w:r>
                      <w:r>
                        <w:rPr>
                          <w:b/>
                          <w:spacing w:val="-21"/>
                          <w:sz w:val="26"/>
                        </w:rPr>
                        <w:t xml:space="preserve"> </w:t>
                      </w:r>
                      <w:r>
                        <w:rPr>
                          <w:b/>
                          <w:spacing w:val="-5"/>
                          <w:sz w:val="26"/>
                        </w:rPr>
                        <w:t>tạo</w:t>
                      </w:r>
                      <w:r>
                        <w:rPr>
                          <w:b/>
                          <w:spacing w:val="-23"/>
                          <w:sz w:val="26"/>
                        </w:rPr>
                        <w:t xml:space="preserve"> </w:t>
                      </w:r>
                      <w:r>
                        <w:rPr>
                          <w:b/>
                          <w:spacing w:val="-6"/>
                          <w:sz w:val="26"/>
                        </w:rPr>
                        <w:t>liên</w:t>
                      </w:r>
                      <w:r>
                        <w:rPr>
                          <w:b/>
                          <w:spacing w:val="-21"/>
                          <w:sz w:val="26"/>
                        </w:rPr>
                        <w:t xml:space="preserve"> </w:t>
                      </w:r>
                      <w:r>
                        <w:rPr>
                          <w:b/>
                          <w:spacing w:val="-7"/>
                          <w:sz w:val="26"/>
                        </w:rPr>
                        <w:t>thông,</w:t>
                      </w:r>
                      <w:r>
                        <w:rPr>
                          <w:b/>
                          <w:spacing w:val="-22"/>
                          <w:sz w:val="26"/>
                        </w:rPr>
                        <w:t xml:space="preserve"> </w:t>
                      </w:r>
                      <w:r>
                        <w:rPr>
                          <w:b/>
                          <w:spacing w:val="-7"/>
                          <w:sz w:val="26"/>
                        </w:rPr>
                        <w:t>trƣờng</w:t>
                      </w:r>
                      <w:r>
                        <w:rPr>
                          <w:b/>
                          <w:spacing w:val="-21"/>
                          <w:sz w:val="26"/>
                        </w:rPr>
                        <w:t xml:space="preserve"> </w:t>
                      </w:r>
                      <w:r>
                        <w:rPr>
                          <w:b/>
                          <w:spacing w:val="-5"/>
                          <w:sz w:val="26"/>
                        </w:rPr>
                        <w:t>căn</w:t>
                      </w:r>
                      <w:r>
                        <w:rPr>
                          <w:b/>
                          <w:spacing w:val="-26"/>
                          <w:sz w:val="26"/>
                        </w:rPr>
                        <w:t xml:space="preserve"> </w:t>
                      </w:r>
                      <w:r>
                        <w:rPr>
                          <w:b/>
                          <w:spacing w:val="-4"/>
                          <w:sz w:val="26"/>
                        </w:rPr>
                        <w:t>cứ</w:t>
                      </w:r>
                      <w:r>
                        <w:rPr>
                          <w:b/>
                          <w:spacing w:val="-20"/>
                          <w:sz w:val="26"/>
                        </w:rPr>
                        <w:t xml:space="preserve"> </w:t>
                      </w:r>
                      <w:r>
                        <w:rPr>
                          <w:b/>
                          <w:spacing w:val="-7"/>
                          <w:sz w:val="26"/>
                        </w:rPr>
                        <w:t>chƣơng</w:t>
                      </w:r>
                      <w:r>
                        <w:rPr>
                          <w:b/>
                          <w:spacing w:val="-21"/>
                          <w:sz w:val="26"/>
                        </w:rPr>
                        <w:t xml:space="preserve"> </w:t>
                      </w:r>
                      <w:r>
                        <w:rPr>
                          <w:b/>
                          <w:spacing w:val="-7"/>
                          <w:sz w:val="26"/>
                        </w:rPr>
                        <w:t>trình</w:t>
                      </w:r>
                      <w:r>
                        <w:rPr>
                          <w:b/>
                          <w:spacing w:val="-21"/>
                          <w:sz w:val="26"/>
                        </w:rPr>
                        <w:t xml:space="preserve"> </w:t>
                      </w:r>
                      <w:r>
                        <w:rPr>
                          <w:b/>
                          <w:spacing w:val="-6"/>
                          <w:sz w:val="26"/>
                        </w:rPr>
                        <w:t>đào tạo,</w:t>
                      </w:r>
                      <w:r>
                        <w:rPr>
                          <w:b/>
                          <w:spacing w:val="-16"/>
                          <w:sz w:val="26"/>
                        </w:rPr>
                        <w:t xml:space="preserve"> </w:t>
                      </w:r>
                      <w:r>
                        <w:rPr>
                          <w:b/>
                          <w:spacing w:val="-7"/>
                          <w:sz w:val="26"/>
                        </w:rPr>
                        <w:t>thực</w:t>
                      </w:r>
                      <w:r>
                        <w:rPr>
                          <w:b/>
                          <w:spacing w:val="-16"/>
                          <w:sz w:val="26"/>
                        </w:rPr>
                        <w:t xml:space="preserve"> </w:t>
                      </w:r>
                      <w:r>
                        <w:rPr>
                          <w:b/>
                          <w:spacing w:val="-6"/>
                          <w:sz w:val="26"/>
                        </w:rPr>
                        <w:t>hiện</w:t>
                      </w:r>
                      <w:r>
                        <w:rPr>
                          <w:b/>
                          <w:spacing w:val="-16"/>
                          <w:sz w:val="26"/>
                        </w:rPr>
                        <w:t xml:space="preserve"> </w:t>
                      </w:r>
                      <w:r>
                        <w:rPr>
                          <w:b/>
                          <w:spacing w:val="-4"/>
                          <w:sz w:val="26"/>
                        </w:rPr>
                        <w:t>rà</w:t>
                      </w:r>
                      <w:r>
                        <w:rPr>
                          <w:b/>
                          <w:spacing w:val="-16"/>
                          <w:sz w:val="26"/>
                        </w:rPr>
                        <w:t xml:space="preserve"> </w:t>
                      </w:r>
                      <w:r>
                        <w:rPr>
                          <w:b/>
                          <w:spacing w:val="-7"/>
                          <w:sz w:val="26"/>
                        </w:rPr>
                        <w:t>soát</w:t>
                      </w:r>
                      <w:r>
                        <w:rPr>
                          <w:b/>
                          <w:spacing w:val="-16"/>
                          <w:sz w:val="26"/>
                        </w:rPr>
                        <w:t xml:space="preserve"> </w:t>
                      </w:r>
                      <w:r>
                        <w:rPr>
                          <w:b/>
                          <w:spacing w:val="-6"/>
                          <w:sz w:val="26"/>
                        </w:rPr>
                        <w:t>các</w:t>
                      </w:r>
                      <w:r>
                        <w:rPr>
                          <w:b/>
                          <w:spacing w:val="-16"/>
                          <w:sz w:val="26"/>
                        </w:rPr>
                        <w:t xml:space="preserve"> </w:t>
                      </w:r>
                      <w:r>
                        <w:rPr>
                          <w:b/>
                          <w:spacing w:val="-5"/>
                          <w:sz w:val="26"/>
                        </w:rPr>
                        <w:t>mô</w:t>
                      </w:r>
                      <w:r>
                        <w:rPr>
                          <w:b/>
                          <w:spacing w:val="-16"/>
                          <w:sz w:val="26"/>
                        </w:rPr>
                        <w:t xml:space="preserve"> </w:t>
                      </w:r>
                      <w:r>
                        <w:rPr>
                          <w:b/>
                          <w:spacing w:val="-6"/>
                          <w:sz w:val="26"/>
                        </w:rPr>
                        <w:t>đun,</w:t>
                      </w:r>
                      <w:r>
                        <w:rPr>
                          <w:b/>
                          <w:spacing w:val="-16"/>
                          <w:sz w:val="26"/>
                        </w:rPr>
                        <w:t xml:space="preserve"> </w:t>
                      </w:r>
                      <w:r>
                        <w:rPr>
                          <w:b/>
                          <w:spacing w:val="-5"/>
                          <w:sz w:val="26"/>
                        </w:rPr>
                        <w:t>tín</w:t>
                      </w:r>
                      <w:r>
                        <w:rPr>
                          <w:b/>
                          <w:spacing w:val="-16"/>
                          <w:sz w:val="26"/>
                        </w:rPr>
                        <w:t xml:space="preserve"> </w:t>
                      </w:r>
                      <w:r>
                        <w:rPr>
                          <w:b/>
                          <w:spacing w:val="-6"/>
                          <w:sz w:val="26"/>
                        </w:rPr>
                        <w:t>chỉ,</w:t>
                      </w:r>
                      <w:r>
                        <w:rPr>
                          <w:b/>
                          <w:spacing w:val="-16"/>
                          <w:sz w:val="26"/>
                        </w:rPr>
                        <w:t xml:space="preserve"> </w:t>
                      </w:r>
                      <w:r>
                        <w:rPr>
                          <w:b/>
                          <w:spacing w:val="-6"/>
                          <w:sz w:val="26"/>
                        </w:rPr>
                        <w:t>môn</w:t>
                      </w:r>
                      <w:r>
                        <w:rPr>
                          <w:b/>
                          <w:spacing w:val="-16"/>
                          <w:sz w:val="26"/>
                        </w:rPr>
                        <w:t xml:space="preserve"> </w:t>
                      </w:r>
                      <w:r>
                        <w:rPr>
                          <w:b/>
                          <w:spacing w:val="-6"/>
                          <w:sz w:val="26"/>
                        </w:rPr>
                        <w:t>học</w:t>
                      </w:r>
                      <w:r>
                        <w:rPr>
                          <w:b/>
                          <w:spacing w:val="-16"/>
                          <w:sz w:val="26"/>
                        </w:rPr>
                        <w:t xml:space="preserve"> </w:t>
                      </w:r>
                      <w:r>
                        <w:rPr>
                          <w:b/>
                          <w:spacing w:val="-4"/>
                          <w:sz w:val="26"/>
                        </w:rPr>
                        <w:t>và</w:t>
                      </w:r>
                      <w:r>
                        <w:rPr>
                          <w:b/>
                          <w:spacing w:val="-16"/>
                          <w:sz w:val="26"/>
                        </w:rPr>
                        <w:t xml:space="preserve"> </w:t>
                      </w:r>
                      <w:r>
                        <w:rPr>
                          <w:b/>
                          <w:spacing w:val="-4"/>
                          <w:sz w:val="26"/>
                        </w:rPr>
                        <w:t>có</w:t>
                      </w:r>
                      <w:r>
                        <w:rPr>
                          <w:b/>
                          <w:spacing w:val="-16"/>
                          <w:sz w:val="26"/>
                        </w:rPr>
                        <w:t xml:space="preserve"> </w:t>
                      </w:r>
                      <w:r>
                        <w:rPr>
                          <w:b/>
                          <w:spacing w:val="-7"/>
                          <w:sz w:val="26"/>
                        </w:rPr>
                        <w:t>quyết</w:t>
                      </w:r>
                      <w:r>
                        <w:rPr>
                          <w:b/>
                          <w:spacing w:val="-16"/>
                          <w:sz w:val="26"/>
                        </w:rPr>
                        <w:t xml:space="preserve"> </w:t>
                      </w:r>
                      <w:r>
                        <w:rPr>
                          <w:b/>
                          <w:spacing w:val="-6"/>
                          <w:sz w:val="26"/>
                        </w:rPr>
                        <w:t>định</w:t>
                      </w:r>
                      <w:r>
                        <w:rPr>
                          <w:b/>
                          <w:spacing w:val="-16"/>
                          <w:sz w:val="26"/>
                        </w:rPr>
                        <w:t xml:space="preserve"> </w:t>
                      </w:r>
                      <w:r>
                        <w:rPr>
                          <w:b/>
                          <w:spacing w:val="-6"/>
                          <w:sz w:val="26"/>
                        </w:rPr>
                        <w:t>đối</w:t>
                      </w:r>
                      <w:r>
                        <w:rPr>
                          <w:b/>
                          <w:spacing w:val="-16"/>
                          <w:sz w:val="26"/>
                        </w:rPr>
                        <w:t xml:space="preserve"> </w:t>
                      </w:r>
                      <w:r>
                        <w:rPr>
                          <w:b/>
                          <w:spacing w:val="-5"/>
                          <w:sz w:val="26"/>
                        </w:rPr>
                        <w:t>với</w:t>
                      </w:r>
                      <w:r>
                        <w:rPr>
                          <w:b/>
                          <w:spacing w:val="-16"/>
                          <w:sz w:val="26"/>
                        </w:rPr>
                        <w:t xml:space="preserve"> </w:t>
                      </w:r>
                      <w:r>
                        <w:rPr>
                          <w:b/>
                          <w:spacing w:val="-6"/>
                          <w:sz w:val="26"/>
                        </w:rPr>
                        <w:t>các</w:t>
                      </w:r>
                      <w:r>
                        <w:rPr>
                          <w:b/>
                          <w:spacing w:val="-16"/>
                          <w:sz w:val="26"/>
                        </w:rPr>
                        <w:t xml:space="preserve"> </w:t>
                      </w:r>
                      <w:r>
                        <w:rPr>
                          <w:b/>
                          <w:spacing w:val="-5"/>
                          <w:sz w:val="26"/>
                        </w:rPr>
                        <w:t>mô</w:t>
                      </w:r>
                      <w:r>
                        <w:rPr>
                          <w:b/>
                          <w:spacing w:val="-16"/>
                          <w:sz w:val="26"/>
                        </w:rPr>
                        <w:t xml:space="preserve"> </w:t>
                      </w:r>
                      <w:r>
                        <w:rPr>
                          <w:b/>
                          <w:spacing w:val="-6"/>
                          <w:sz w:val="26"/>
                        </w:rPr>
                        <w:t>đun,</w:t>
                      </w:r>
                      <w:r>
                        <w:rPr>
                          <w:b/>
                          <w:spacing w:val="-16"/>
                          <w:sz w:val="26"/>
                        </w:rPr>
                        <w:t xml:space="preserve"> </w:t>
                      </w:r>
                      <w:r>
                        <w:rPr>
                          <w:b/>
                          <w:spacing w:val="-5"/>
                          <w:sz w:val="26"/>
                        </w:rPr>
                        <w:t xml:space="preserve">tín </w:t>
                      </w:r>
                      <w:r>
                        <w:rPr>
                          <w:b/>
                          <w:spacing w:val="-6"/>
                          <w:sz w:val="26"/>
                        </w:rPr>
                        <w:t>chỉ,</w:t>
                      </w:r>
                      <w:r>
                        <w:rPr>
                          <w:b/>
                          <w:spacing w:val="-21"/>
                          <w:sz w:val="26"/>
                        </w:rPr>
                        <w:t xml:space="preserve"> </w:t>
                      </w:r>
                      <w:r>
                        <w:rPr>
                          <w:b/>
                          <w:spacing w:val="-6"/>
                          <w:sz w:val="26"/>
                        </w:rPr>
                        <w:t>môn</w:t>
                      </w:r>
                      <w:r>
                        <w:rPr>
                          <w:b/>
                          <w:spacing w:val="-21"/>
                          <w:sz w:val="26"/>
                        </w:rPr>
                        <w:t xml:space="preserve"> </w:t>
                      </w:r>
                      <w:r>
                        <w:rPr>
                          <w:b/>
                          <w:spacing w:val="-6"/>
                          <w:sz w:val="26"/>
                        </w:rPr>
                        <w:t>học</w:t>
                      </w:r>
                      <w:r>
                        <w:rPr>
                          <w:b/>
                          <w:spacing w:val="-21"/>
                          <w:sz w:val="26"/>
                        </w:rPr>
                        <w:t xml:space="preserve"> </w:t>
                      </w:r>
                      <w:r>
                        <w:rPr>
                          <w:b/>
                          <w:spacing w:val="-5"/>
                          <w:sz w:val="26"/>
                        </w:rPr>
                        <w:t>mà</w:t>
                      </w:r>
                      <w:r>
                        <w:rPr>
                          <w:b/>
                          <w:spacing w:val="-21"/>
                          <w:sz w:val="26"/>
                        </w:rPr>
                        <w:t xml:space="preserve"> </w:t>
                      </w:r>
                      <w:r>
                        <w:rPr>
                          <w:b/>
                          <w:spacing w:val="-7"/>
                          <w:sz w:val="26"/>
                        </w:rPr>
                        <w:t>ngƣời</w:t>
                      </w:r>
                      <w:r>
                        <w:rPr>
                          <w:b/>
                          <w:spacing w:val="-24"/>
                          <w:sz w:val="26"/>
                        </w:rPr>
                        <w:t xml:space="preserve"> </w:t>
                      </w:r>
                      <w:r>
                        <w:rPr>
                          <w:b/>
                          <w:spacing w:val="-6"/>
                          <w:sz w:val="26"/>
                        </w:rPr>
                        <w:t>học</w:t>
                      </w:r>
                      <w:r>
                        <w:rPr>
                          <w:b/>
                          <w:spacing w:val="-21"/>
                          <w:sz w:val="26"/>
                        </w:rPr>
                        <w:t xml:space="preserve"> </w:t>
                      </w:r>
                      <w:r>
                        <w:rPr>
                          <w:b/>
                          <w:spacing w:val="-7"/>
                          <w:sz w:val="26"/>
                        </w:rPr>
                        <w:t>không</w:t>
                      </w:r>
                      <w:r>
                        <w:rPr>
                          <w:b/>
                          <w:spacing w:val="-24"/>
                          <w:sz w:val="26"/>
                        </w:rPr>
                        <w:t xml:space="preserve"> </w:t>
                      </w:r>
                      <w:r>
                        <w:rPr>
                          <w:b/>
                          <w:spacing w:val="-6"/>
                          <w:sz w:val="26"/>
                        </w:rPr>
                        <w:t>phải</w:t>
                      </w:r>
                      <w:r>
                        <w:rPr>
                          <w:b/>
                          <w:spacing w:val="-21"/>
                          <w:sz w:val="26"/>
                        </w:rPr>
                        <w:t xml:space="preserve"> </w:t>
                      </w:r>
                      <w:r>
                        <w:rPr>
                          <w:b/>
                          <w:spacing w:val="-6"/>
                          <w:sz w:val="26"/>
                        </w:rPr>
                        <w:t>học</w:t>
                      </w:r>
                      <w:r>
                        <w:rPr>
                          <w:b/>
                          <w:spacing w:val="-21"/>
                          <w:sz w:val="26"/>
                        </w:rPr>
                        <w:t xml:space="preserve"> </w:t>
                      </w:r>
                      <w:r>
                        <w:rPr>
                          <w:b/>
                          <w:spacing w:val="-4"/>
                          <w:sz w:val="26"/>
                        </w:rPr>
                        <w:t>để</w:t>
                      </w:r>
                      <w:r>
                        <w:rPr>
                          <w:b/>
                          <w:spacing w:val="-26"/>
                          <w:sz w:val="26"/>
                        </w:rPr>
                        <w:t xml:space="preserve"> </w:t>
                      </w:r>
                      <w:r>
                        <w:rPr>
                          <w:b/>
                          <w:spacing w:val="-6"/>
                          <w:sz w:val="26"/>
                        </w:rPr>
                        <w:t>đảm</w:t>
                      </w:r>
                      <w:r>
                        <w:rPr>
                          <w:b/>
                          <w:spacing w:val="-24"/>
                          <w:sz w:val="26"/>
                        </w:rPr>
                        <w:t xml:space="preserve"> </w:t>
                      </w:r>
                      <w:r>
                        <w:rPr>
                          <w:b/>
                          <w:spacing w:val="-6"/>
                          <w:sz w:val="26"/>
                        </w:rPr>
                        <w:t>bảo</w:t>
                      </w:r>
                      <w:r>
                        <w:rPr>
                          <w:b/>
                          <w:spacing w:val="-21"/>
                          <w:sz w:val="26"/>
                        </w:rPr>
                        <w:t xml:space="preserve"> </w:t>
                      </w:r>
                      <w:r>
                        <w:rPr>
                          <w:b/>
                          <w:spacing w:val="-6"/>
                          <w:sz w:val="26"/>
                        </w:rPr>
                        <w:t>quyền</w:t>
                      </w:r>
                      <w:r>
                        <w:rPr>
                          <w:b/>
                          <w:spacing w:val="-21"/>
                          <w:sz w:val="26"/>
                        </w:rPr>
                        <w:t xml:space="preserve"> </w:t>
                      </w:r>
                      <w:r>
                        <w:rPr>
                          <w:b/>
                          <w:spacing w:val="-6"/>
                          <w:sz w:val="26"/>
                        </w:rPr>
                        <w:t>lợi</w:t>
                      </w:r>
                      <w:r>
                        <w:rPr>
                          <w:b/>
                          <w:spacing w:val="-21"/>
                          <w:sz w:val="26"/>
                        </w:rPr>
                        <w:t xml:space="preserve"> </w:t>
                      </w:r>
                      <w:r>
                        <w:rPr>
                          <w:b/>
                          <w:spacing w:val="-6"/>
                          <w:sz w:val="26"/>
                        </w:rPr>
                        <w:t>của</w:t>
                      </w:r>
                      <w:r>
                        <w:rPr>
                          <w:b/>
                          <w:spacing w:val="-24"/>
                          <w:sz w:val="26"/>
                        </w:rPr>
                        <w:t xml:space="preserve"> </w:t>
                      </w:r>
                      <w:r>
                        <w:rPr>
                          <w:b/>
                          <w:spacing w:val="-6"/>
                          <w:sz w:val="26"/>
                        </w:rPr>
                        <w:t>ngƣời</w:t>
                      </w:r>
                      <w:r>
                        <w:rPr>
                          <w:b/>
                          <w:spacing w:val="-21"/>
                          <w:sz w:val="26"/>
                        </w:rPr>
                        <w:t xml:space="preserve"> </w:t>
                      </w:r>
                      <w:r>
                        <w:rPr>
                          <w:b/>
                          <w:spacing w:val="-7"/>
                          <w:sz w:val="26"/>
                        </w:rPr>
                        <w:t>học.</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ind w:left="919" w:right="255"/>
      </w:pPr>
      <w:r>
        <w:t>Chương trình đào được xây dựng bảo đảm việc liên thông giữa các trình độ tạo</w:t>
      </w:r>
    </w:p>
    <w:p w:rsidR="00FA7DA1" w:rsidRDefault="00311B3B">
      <w:pPr>
        <w:spacing w:before="58"/>
        <w:ind w:left="218" w:right="255"/>
        <w:rPr>
          <w:sz w:val="26"/>
        </w:rPr>
      </w:pPr>
      <w:r>
        <w:rPr>
          <w:i/>
          <w:sz w:val="26"/>
        </w:rPr>
        <w:t xml:space="preserve">(4.9.01 - Chương trình đào tạo). </w:t>
      </w:r>
      <w:r>
        <w:rPr>
          <w:sz w:val="26"/>
        </w:rPr>
        <w:t>Trường tổ</w:t>
      </w:r>
      <w:r>
        <w:rPr>
          <w:spacing w:val="50"/>
          <w:sz w:val="26"/>
        </w:rPr>
        <w:t xml:space="preserve"> </w:t>
      </w:r>
      <w:r>
        <w:rPr>
          <w:sz w:val="26"/>
        </w:rPr>
        <w:t>chức, thực hiện đào</w:t>
      </w:r>
      <w:r>
        <w:rPr>
          <w:spacing w:val="51"/>
          <w:sz w:val="26"/>
        </w:rPr>
        <w:t xml:space="preserve"> </w:t>
      </w:r>
      <w:r>
        <w:rPr>
          <w:sz w:val="26"/>
        </w:rPr>
        <w:t>tạo liên thông theo</w:t>
      </w:r>
    </w:p>
    <w:p w:rsidR="00FA7DA1" w:rsidRDefault="00FA7DA1">
      <w:pPr>
        <w:rPr>
          <w:sz w:val="26"/>
        </w:rPr>
        <w:sectPr w:rsidR="00FA7DA1">
          <w:pgSz w:w="11910" w:h="16850"/>
          <w:pgMar w:top="960" w:right="900" w:bottom="1040" w:left="1200" w:header="0" w:footer="854" w:gutter="0"/>
          <w:cols w:space="720"/>
        </w:sectPr>
      </w:pPr>
    </w:p>
    <w:p w:rsidR="00FA7DA1" w:rsidRDefault="00311B3B">
      <w:pPr>
        <w:spacing w:before="51" w:line="288" w:lineRule="auto"/>
        <w:ind w:left="218" w:right="226"/>
        <w:jc w:val="both"/>
        <w:rPr>
          <w:i/>
          <w:sz w:val="26"/>
        </w:rPr>
      </w:pPr>
      <w:r>
        <w:rPr>
          <w:sz w:val="26"/>
        </w:rPr>
        <w:lastRenderedPageBreak/>
        <w:t xml:space="preserve">chương trình đào tạo liên thông đã được phê duyệt (2.16.02 - </w:t>
      </w:r>
      <w:r>
        <w:rPr>
          <w:i/>
          <w:sz w:val="26"/>
        </w:rPr>
        <w:t>Chương trình đào tạo liên thông</w:t>
      </w:r>
      <w:r>
        <w:rPr>
          <w:sz w:val="26"/>
        </w:rPr>
        <w:t>). Khi xây dựng chương trình đào tạo liên thông từ bậc Trung cấp lên Cao đẳng các mô đun, tín chỉ, môn học</w:t>
      </w:r>
      <w:r>
        <w:rPr>
          <w:sz w:val="26"/>
        </w:rPr>
        <w:t xml:space="preserve"> được miễn học được thể hiện ở biên bản họp xây dựng chương trình </w:t>
      </w:r>
      <w:r>
        <w:rPr>
          <w:i/>
          <w:sz w:val="26"/>
        </w:rPr>
        <w:t xml:space="preserve">(4.9.02 - Biên bản họp về xây dựng chương trình liên thông Cao đẳng), </w:t>
      </w:r>
      <w:r>
        <w:rPr>
          <w:sz w:val="26"/>
        </w:rPr>
        <w:t xml:space="preserve">trong nội dung chương trình đào tạo liên thông Cao đẳng được ban hành theo quyết định </w:t>
      </w:r>
      <w:r>
        <w:rPr>
          <w:i/>
          <w:sz w:val="26"/>
        </w:rPr>
        <w:t>(4.9.03 - Quyết định ban hành Chươ</w:t>
      </w:r>
      <w:r>
        <w:rPr>
          <w:i/>
          <w:sz w:val="26"/>
        </w:rPr>
        <w:t>ng trình đào tạo liên thông Cao đẳng chuyên nghiệp 2016, 2017; liên thông Cao đẳng 2018).</w:t>
      </w:r>
    </w:p>
    <w:p w:rsidR="00FA7DA1" w:rsidRDefault="00311B3B">
      <w:pPr>
        <w:spacing w:before="195" w:line="288" w:lineRule="auto"/>
        <w:ind w:left="218" w:right="230" w:firstLine="700"/>
        <w:jc w:val="both"/>
        <w:rPr>
          <w:i/>
          <w:sz w:val="26"/>
        </w:rPr>
      </w:pPr>
      <w:r>
        <w:rPr>
          <w:sz w:val="26"/>
        </w:rPr>
        <w:t>Trước mỗi khóa đào tạo, Trường thực hiện phổ biến quy chế đào tạo trong đó có quy định các mô đun, tín chỉ, môn học được miễn học, miễn thi được in ấn, phát hành cùng</w:t>
      </w:r>
      <w:r>
        <w:rPr>
          <w:sz w:val="26"/>
        </w:rPr>
        <w:t xml:space="preserve"> các quy chế, nội quy khác trong sổ tay giáo dục định hướng </w:t>
      </w:r>
      <w:r>
        <w:rPr>
          <w:i/>
          <w:sz w:val="26"/>
        </w:rPr>
        <w:t>(4.9.04 - Quy chế đào tạo Nghề, Cao đẳng,Trung cấp), (4.9.05 -  Sổ tay giáo dục định hướng).</w:t>
      </w:r>
    </w:p>
    <w:p w:rsidR="00FA7DA1" w:rsidRDefault="00311B3B">
      <w:pPr>
        <w:pStyle w:val="BodyText"/>
        <w:spacing w:before="196" w:line="288" w:lineRule="auto"/>
        <w:ind w:left="218" w:right="228" w:firstLine="700"/>
        <w:jc w:val="both"/>
        <w:rPr>
          <w:i/>
        </w:rPr>
      </w:pPr>
      <w:r>
        <w:t>Từ năm 2015-2016 nhà trường tiếp tục thực hiện tuyển sinh liên thông từ trình độ trung cấp lên cao đẳng</w:t>
      </w:r>
      <w:r>
        <w:t xml:space="preserve"> sau thời gian gián đoạn 2013-2014. HSSV thuộc đối tượng tuyển sinh liên thông từ trình độ trung cấp lên cao đẳng có thời gian đào tạo một năm rưỡi áp dụng chung Quy chế đào tạo với SV thuộc đối tượng tuyển sinh Trung học phổ thông có thời gian đào tạo ba </w:t>
      </w:r>
      <w:r>
        <w:t xml:space="preserve">năm </w:t>
      </w:r>
      <w:r>
        <w:rPr>
          <w:i/>
        </w:rPr>
        <w:t>(4.9.04 - Quy chế  đào tạo Nghề, Cao đẳng, Trung cấp),</w:t>
      </w:r>
      <w:r>
        <w:rPr>
          <w:i/>
          <w:spacing w:val="57"/>
        </w:rPr>
        <w:t xml:space="preserve"> </w:t>
      </w:r>
      <w:r>
        <w:rPr>
          <w:i/>
        </w:rPr>
        <w:t>(4.9.05</w:t>
      </w:r>
    </w:p>
    <w:p w:rsidR="00FA7DA1" w:rsidRDefault="00311B3B">
      <w:pPr>
        <w:spacing w:before="1"/>
        <w:ind w:left="218"/>
        <w:jc w:val="both"/>
        <w:rPr>
          <w:i/>
          <w:sz w:val="26"/>
        </w:rPr>
      </w:pPr>
      <w:r>
        <w:rPr>
          <w:i/>
          <w:sz w:val="26"/>
        </w:rPr>
        <w:t>-  Sổ tay giáo dục định hướng).</w:t>
      </w:r>
    </w:p>
    <w:p w:rsidR="00FA7DA1" w:rsidRDefault="00FA7DA1">
      <w:pPr>
        <w:pStyle w:val="BodyText"/>
        <w:rPr>
          <w:i/>
          <w:sz w:val="22"/>
        </w:rPr>
      </w:pPr>
    </w:p>
    <w:p w:rsidR="00FA7DA1" w:rsidRDefault="00311B3B">
      <w:pPr>
        <w:pStyle w:val="BodyText"/>
        <w:spacing w:line="288" w:lineRule="auto"/>
        <w:ind w:left="218" w:right="228" w:firstLine="700"/>
        <w:jc w:val="both"/>
      </w:pPr>
      <w:r>
        <w:t xml:space="preserve">Các Quy chế, quy định đào tạo đều có Quyết định ban hành </w:t>
      </w:r>
      <w:r>
        <w:rPr>
          <w:i/>
        </w:rPr>
        <w:t xml:space="preserve">(4.9.06 - Các Quyết định ban hành Quy chế đào tạo Nghề, Cao đẳng,Trung cấp). </w:t>
      </w:r>
      <w:r>
        <w:t>Từ năm học 2015-2016 đ</w:t>
      </w:r>
      <w:r>
        <w:t>ến nay, Trường áp dụng điều 4, Thông tư liên tịch số 18/2015/TTLT-BGDĐT-BLĐTBXH ngày 08/9/2015 (Thông tư số 40/2012/TT-BGDĐT ngày 19/11/2012 hết hiệu lực từ ngày 23/10/2015) cho HSSV thuộc đối tượng được miễn, tạm hoãn học môn học Giáo dục quốc phòng và an</w:t>
      </w:r>
      <w:r>
        <w:t xml:space="preserve"> ninh của các trình độ đào tạo kể cả trình độ đào tạo liên thông cao đẳng.</w:t>
      </w:r>
    </w:p>
    <w:p w:rsidR="00FA7DA1" w:rsidRDefault="00311B3B">
      <w:pPr>
        <w:spacing w:before="193" w:line="288" w:lineRule="auto"/>
        <w:ind w:left="218" w:right="229" w:firstLine="700"/>
        <w:jc w:val="both"/>
        <w:rPr>
          <w:sz w:val="26"/>
        </w:rPr>
      </w:pPr>
      <w:r>
        <w:rPr>
          <w:sz w:val="26"/>
        </w:rPr>
        <w:t xml:space="preserve">Trường căn cứ vào chứng từ và đơn của người học kiểm tra, đối chiếu theo quy định hiện hành, phê duyệt việc miễn học, miễn thi môn học cho HSSV </w:t>
      </w:r>
      <w:r>
        <w:rPr>
          <w:i/>
          <w:sz w:val="26"/>
        </w:rPr>
        <w:t xml:space="preserve">(4.9.07 – Đơn xin </w:t>
      </w:r>
      <w:r>
        <w:rPr>
          <w:i/>
          <w:sz w:val="26"/>
        </w:rPr>
        <w:t>miễn học, miễn thi môn học được phê duyệt)</w:t>
      </w:r>
      <w:r>
        <w:rPr>
          <w:sz w:val="26"/>
        </w:rPr>
        <w:t>.</w:t>
      </w:r>
    </w:p>
    <w:p w:rsidR="00FA7DA1" w:rsidRDefault="00311B3B">
      <w:pPr>
        <w:pStyle w:val="Heading3"/>
        <w:spacing w:before="195"/>
        <w:ind w:right="0"/>
        <w:jc w:val="both"/>
        <w:rPr>
          <w:b w:val="0"/>
          <w:i/>
        </w:rPr>
      </w:pPr>
      <w:r>
        <w:t xml:space="preserve">Tự đánh giá tiêu chuẩn 4.9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39296" behindDoc="0" locked="0" layoutInCell="1" allowOverlap="1">
                <wp:simplePos x="0" y="0"/>
                <wp:positionH relativeFrom="page">
                  <wp:posOffset>829310</wp:posOffset>
                </wp:positionH>
                <wp:positionV relativeFrom="paragraph">
                  <wp:posOffset>167005</wp:posOffset>
                </wp:positionV>
                <wp:extent cx="6085205" cy="488315"/>
                <wp:effectExtent l="10160" t="5080" r="10160" b="11430"/>
                <wp:wrapTopAndBottom/>
                <wp:docPr id="6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 xml:space="preserve">4.10: Có đủ </w:t>
                            </w:r>
                            <w:r>
                              <w:rPr>
                                <w:b/>
                                <w:spacing w:val="-4"/>
                                <w:sz w:val="26"/>
                              </w:rPr>
                              <w:t xml:space="preserve">giáo trình </w:t>
                            </w:r>
                            <w:r>
                              <w:rPr>
                                <w:b/>
                                <w:spacing w:val="-3"/>
                                <w:sz w:val="26"/>
                              </w:rPr>
                              <w:t xml:space="preserve">cho các mô </w:t>
                            </w:r>
                            <w:r>
                              <w:rPr>
                                <w:b/>
                                <w:spacing w:val="-4"/>
                                <w:sz w:val="26"/>
                              </w:rPr>
                              <w:t xml:space="preserve">đun, môn </w:t>
                            </w:r>
                            <w:r>
                              <w:rPr>
                                <w:b/>
                                <w:spacing w:val="-3"/>
                                <w:sz w:val="26"/>
                              </w:rPr>
                              <w:t xml:space="preserve">học của từng chƣơng </w:t>
                            </w:r>
                            <w:r>
                              <w:rPr>
                                <w:b/>
                                <w:spacing w:val="-4"/>
                                <w:sz w:val="26"/>
                              </w:rPr>
                              <w:t xml:space="preserve">trình </w:t>
                            </w:r>
                            <w:r>
                              <w:rPr>
                                <w:b/>
                                <w:spacing w:val="-3"/>
                                <w:sz w:val="26"/>
                              </w:rPr>
                              <w:t>đào tạo.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94" type="#_x0000_t202" style="position:absolute;margin-left:65.3pt;margin-top:13.15pt;width:479.15pt;height:38.45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 xml:space="preserve">4.10: Có đủ </w:t>
                      </w:r>
                      <w:r>
                        <w:rPr>
                          <w:b/>
                          <w:spacing w:val="-4"/>
                          <w:sz w:val="26"/>
                        </w:rPr>
                        <w:t xml:space="preserve">giáo trình </w:t>
                      </w:r>
                      <w:r>
                        <w:rPr>
                          <w:b/>
                          <w:spacing w:val="-3"/>
                          <w:sz w:val="26"/>
                        </w:rPr>
                        <w:t xml:space="preserve">cho các mô </w:t>
                      </w:r>
                      <w:r>
                        <w:rPr>
                          <w:b/>
                          <w:spacing w:val="-4"/>
                          <w:sz w:val="26"/>
                        </w:rPr>
                        <w:t xml:space="preserve">đun, môn </w:t>
                      </w:r>
                      <w:r>
                        <w:rPr>
                          <w:b/>
                          <w:spacing w:val="-3"/>
                          <w:sz w:val="26"/>
                        </w:rPr>
                        <w:t xml:space="preserve">học của từng chƣơng </w:t>
                      </w:r>
                      <w:r>
                        <w:rPr>
                          <w:b/>
                          <w:spacing w:val="-4"/>
                          <w:sz w:val="26"/>
                        </w:rPr>
                        <w:t xml:space="preserve">trình </w:t>
                      </w:r>
                      <w:r>
                        <w:rPr>
                          <w:b/>
                          <w:spacing w:val="-3"/>
                          <w:sz w:val="26"/>
                        </w:rPr>
                        <w:t>đào tạo.</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31" w:firstLine="566"/>
        <w:jc w:val="both"/>
        <w:rPr>
          <w:i/>
        </w:rPr>
      </w:pPr>
      <w:r>
        <w:t>Hiện nay trường có 32 chương trình đào tạo hệ Cao đẳng, CĐN; 33 chương trình đào tạo hệ Trung cấp chuyên nghiệp, TCN. Các học phần, môn học giảng dạy đều có đủ giáo trình chính trong quá trình giảng dạy và đã được thẩm định qua Hội đồng thẩm định nghiệm th</w:t>
      </w:r>
      <w:r>
        <w:t>u biên soạn giáo trình và phù hợp với danh sách các chương trình đào tạo theo giấy</w:t>
      </w:r>
      <w:r>
        <w:rPr>
          <w:spacing w:val="29"/>
        </w:rPr>
        <w:t xml:space="preserve"> </w:t>
      </w:r>
      <w:r>
        <w:t>chứng</w:t>
      </w:r>
      <w:r>
        <w:rPr>
          <w:spacing w:val="36"/>
        </w:rPr>
        <w:t xml:space="preserve"> </w:t>
      </w:r>
      <w:r>
        <w:t>nhận</w:t>
      </w:r>
      <w:r>
        <w:rPr>
          <w:spacing w:val="37"/>
        </w:rPr>
        <w:t xml:space="preserve"> </w:t>
      </w:r>
      <w:r>
        <w:t>đăng</w:t>
      </w:r>
      <w:r>
        <w:rPr>
          <w:spacing w:val="39"/>
        </w:rPr>
        <w:t xml:space="preserve"> </w:t>
      </w:r>
      <w:r>
        <w:t>ký</w:t>
      </w:r>
      <w:r>
        <w:rPr>
          <w:spacing w:val="36"/>
        </w:rPr>
        <w:t xml:space="preserve"> </w:t>
      </w:r>
      <w:r>
        <w:t>hoạt</w:t>
      </w:r>
      <w:r>
        <w:rPr>
          <w:spacing w:val="36"/>
        </w:rPr>
        <w:t xml:space="preserve"> </w:t>
      </w:r>
      <w:r>
        <w:t>động</w:t>
      </w:r>
      <w:r>
        <w:rPr>
          <w:spacing w:val="36"/>
        </w:rPr>
        <w:t xml:space="preserve"> </w:t>
      </w:r>
      <w:r>
        <w:t>giáo</w:t>
      </w:r>
      <w:r>
        <w:rPr>
          <w:spacing w:val="36"/>
        </w:rPr>
        <w:t xml:space="preserve"> </w:t>
      </w:r>
      <w:r>
        <w:t>dục</w:t>
      </w:r>
      <w:r>
        <w:rPr>
          <w:spacing w:val="37"/>
        </w:rPr>
        <w:t xml:space="preserve"> </w:t>
      </w:r>
      <w:r>
        <w:t>nghề</w:t>
      </w:r>
      <w:r>
        <w:rPr>
          <w:spacing w:val="37"/>
        </w:rPr>
        <w:t xml:space="preserve"> </w:t>
      </w:r>
      <w:r>
        <w:t>nghiệp</w:t>
      </w:r>
      <w:r>
        <w:rPr>
          <w:spacing w:val="44"/>
        </w:rPr>
        <w:t xml:space="preserve"> </w:t>
      </w:r>
      <w:r>
        <w:rPr>
          <w:i/>
        </w:rPr>
        <w:t>(4.10.01</w:t>
      </w:r>
      <w:r>
        <w:rPr>
          <w:i/>
          <w:spacing w:val="33"/>
        </w:rPr>
        <w:t xml:space="preserve"> </w:t>
      </w:r>
      <w:r>
        <w:rPr>
          <w:i/>
        </w:rPr>
        <w:t>–</w:t>
      </w:r>
      <w:r>
        <w:rPr>
          <w:i/>
          <w:spacing w:val="30"/>
        </w:rPr>
        <w:t xml:space="preserve"> </w:t>
      </w:r>
      <w:r>
        <w:rPr>
          <w:i/>
        </w:rPr>
        <w:t>Danh</w:t>
      </w:r>
      <w:r>
        <w:rPr>
          <w:i/>
          <w:spacing w:val="30"/>
        </w:rPr>
        <w:t xml:space="preserve"> </w:t>
      </w:r>
      <w:r>
        <w:rPr>
          <w:i/>
        </w:rPr>
        <w:t>mục</w:t>
      </w:r>
      <w:r>
        <w:rPr>
          <w:i/>
          <w:spacing w:val="32"/>
        </w:rPr>
        <w:t xml:space="preserve"> </w:t>
      </w:r>
      <w:r>
        <w:rPr>
          <w:i/>
        </w:rPr>
        <w:t>giáo</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spacing w:before="51" w:line="288" w:lineRule="auto"/>
        <w:ind w:left="218" w:right="228"/>
        <w:jc w:val="both"/>
        <w:rPr>
          <w:i/>
          <w:sz w:val="26"/>
        </w:rPr>
      </w:pPr>
      <w:r>
        <w:rPr>
          <w:i/>
          <w:sz w:val="26"/>
        </w:rPr>
        <w:lastRenderedPageBreak/>
        <w:t>trình các học phần, môn học của các nghề), (4.10.02 – Bản in các giáo trình), (2.5.01 - Quyết định ban hành chương trình đào tạo các ngành, nghề), (4.10.03 – Chương trình đào tạo theo giấy chứng nhận đăng ký hoạt động giáo dục nghề nghiệp).</w:t>
      </w:r>
    </w:p>
    <w:p w:rsidR="00FA7DA1" w:rsidRDefault="00311B3B">
      <w:pPr>
        <w:pStyle w:val="BodyText"/>
        <w:spacing w:before="195" w:line="288" w:lineRule="auto"/>
        <w:ind w:left="218" w:right="229" w:firstLine="566"/>
        <w:jc w:val="both"/>
      </w:pPr>
      <w:r>
        <w:t xml:space="preserve">Theo các Quyết </w:t>
      </w:r>
      <w:r>
        <w:t>định cấp phép mở ngành đào tạo của Bộ GD&amp;ĐT trường được  phép đào tạo 6 ngành trình độ cao đẳng, 8 ngành trình độ trung cấp chuyên nghiệp và Giấy chứng nhận Đăng ký hoạt động dạy nghề, Giấy chứng nhận Đăng ký hoạt động Giáo dục nghề nghiệp của Tổng Cục dạy</w:t>
      </w:r>
      <w:r>
        <w:t xml:space="preserve"> nghề - Bộ Lao động Thương binh và Xã hội trường được phép đào tạo 11 nghề trình độ CĐN, 11 nghề trình độ TCN, 18 ngành, nghề đào tạo trình độ cao đẳng, 16 ngành, nghề đào tạo trình độ trung cấp, trong đó trường được phép tổ chức đào tạo liên thông lên trì</w:t>
      </w:r>
      <w:r>
        <w:t>nh CĐN đối tượng tuyển sinh tốt nghiệp THCS sau khi tốt nghiệp</w:t>
      </w:r>
      <w:r>
        <w:rPr>
          <w:spacing w:val="-7"/>
        </w:rPr>
        <w:t xml:space="preserve"> </w:t>
      </w:r>
      <w:r>
        <w:t>TCN.</w:t>
      </w:r>
    </w:p>
    <w:p w:rsidR="00FA7DA1" w:rsidRDefault="00311B3B">
      <w:pPr>
        <w:spacing w:before="196" w:line="288" w:lineRule="auto"/>
        <w:ind w:left="218" w:right="234" w:firstLine="566"/>
        <w:jc w:val="both"/>
        <w:rPr>
          <w:sz w:val="26"/>
        </w:rPr>
      </w:pPr>
      <w:r>
        <w:rPr>
          <w:sz w:val="26"/>
        </w:rPr>
        <w:t>Xác định việc thống nhất giáo trình trong giảng dạy là một trong những điều kiện cơ bản trong công tác đảm bảo chất lượng nhà trường, ngay từ khi bắt đầu giảng dạy nhà trường đã yêu cầu các tổ bộ môn, các khoa tập trung biên soạn giáo trình hoặc lựa chọn c</w:t>
      </w:r>
      <w:r>
        <w:rPr>
          <w:sz w:val="26"/>
        </w:rPr>
        <w:t>ác giáo trình phù hợp để đưa vào giảng dạy, được thực hiện theo đúng quy định tại Điều 14, Điều 15 và Điều 16 Thông tư 03/2017/TT-BLĐTBXH. Thực hiện quy định này, các khoa, tổ bộ môn đã nghiêm túc cân nhắc, lựa chọn giáo trình cho từng mô đun/môn học trước</w:t>
      </w:r>
      <w:r>
        <w:rPr>
          <w:sz w:val="26"/>
        </w:rPr>
        <w:t xml:space="preserve"> khi đề xuất với Hội đồng thẩm định nghiệm thu biên soạn giáo trình để đưa vào sử dụng làm tài liệu giảng dạy chính </w:t>
      </w:r>
      <w:r>
        <w:rPr>
          <w:i/>
          <w:sz w:val="26"/>
        </w:rPr>
        <w:t xml:space="preserve">(4.10.04 – Biên bản họp các bộ môn về lựa chọn giáo trình; Tờ trình của các khoa; danh muc các giáo trình được lựa chọn cho từng mô đun/môn </w:t>
      </w:r>
      <w:r>
        <w:rPr>
          <w:i/>
          <w:sz w:val="26"/>
        </w:rPr>
        <w:t>học theo từng nghề)</w:t>
      </w:r>
      <w:r>
        <w:rPr>
          <w:sz w:val="26"/>
        </w:rPr>
        <w:t>.</w:t>
      </w:r>
    </w:p>
    <w:p w:rsidR="00FA7DA1" w:rsidRDefault="00311B3B">
      <w:pPr>
        <w:pStyle w:val="Heading3"/>
        <w:spacing w:before="196"/>
        <w:ind w:right="0"/>
        <w:jc w:val="both"/>
        <w:rPr>
          <w:b w:val="0"/>
          <w:i/>
        </w:rPr>
      </w:pPr>
      <w:r>
        <w:t xml:space="preserve">Tự đánh giá tiêu chuẩn 4.10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40320" behindDoc="0" locked="0" layoutInCell="1" allowOverlap="1">
                <wp:simplePos x="0" y="0"/>
                <wp:positionH relativeFrom="page">
                  <wp:posOffset>829310</wp:posOffset>
                </wp:positionH>
                <wp:positionV relativeFrom="paragraph">
                  <wp:posOffset>167005</wp:posOffset>
                </wp:positionV>
                <wp:extent cx="6085205" cy="487680"/>
                <wp:effectExtent l="10160" t="5080" r="10160" b="12065"/>
                <wp:wrapTopAndBottom/>
                <wp:docPr id="6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4.11: 100% giáo trình đào tạo đƣợc xây dựng hoặc lựa chọn theo quy định để làm tài liệu giảng dạy, học tập chính thức.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95" type="#_x0000_t202" style="position:absolute;margin-left:65.3pt;margin-top:13.15pt;width:479.15pt;height:38.4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4.11: 100% giáo trình đào tạo đƣợc xây dựng hoặc lựa chọn theo quy định để làm tài liệu giảng dạy, học tập chính thức.</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28" w:firstLine="719"/>
        <w:jc w:val="both"/>
      </w:pPr>
      <w:r>
        <w:t xml:space="preserve">Các học phần trong chương trình đào tạo khi đưa vào </w:t>
      </w:r>
      <w:r>
        <w:t>giảng dạy đều có đủ đề cương chi tiết bằng bản in và tập tin máy tính được quản lý tại các khoa và phòng TS-ĐT. Đề cương chi tiết đã nêu rõ được mục tiêu, nội dung, phương pháp, số tiết, phân bố chương trình, tài liệu chính giảng dạy, tài liệu tham khảo, k</w:t>
      </w:r>
      <w:r>
        <w:t>ế hoạch giảng dạy và được thông báo cho HSSV trong buổi học đầu tiên.</w:t>
      </w:r>
    </w:p>
    <w:p w:rsidR="00FA7DA1" w:rsidRDefault="00311B3B">
      <w:pPr>
        <w:pStyle w:val="BodyText"/>
        <w:spacing w:before="193" w:line="288" w:lineRule="auto"/>
        <w:ind w:left="218" w:right="229" w:firstLine="700"/>
        <w:jc w:val="both"/>
      </w:pPr>
      <w:r>
        <w:t>Cùng với việc xây dựng đề cương chi tiết của các học phần, dựa trên Quy định của Bộ GD&amp;ĐT và Bộ LĐTB&amp;XH, Trường đã quyết định thành lập Hội đồng thẩm định nghiệm thu biên soạn giáo trình</w:t>
      </w:r>
      <w:r>
        <w:t xml:space="preserve"> và dành nguồn kinh phí cho công tác này. Việc xây dựng giáo trình xuất phát từ các tập bài giảng của GV, bám sát nội dung của đề cương chi tiết, được tập thể bộ môn xét duyệt và đề nghị khoa đưa vào sử dụng chung cho các GV cùng giảng dạy trong bộ môn. Sa</w:t>
      </w:r>
      <w:r>
        <w:t>u khoảng thời gian đưa tập bài giảng vào sử dụng, bộ môn tổ chức góp ý, hiệu chỉnh, khoa xét duyệt và đề nghị Trường nghiệm thu để trở thành giáo</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spacing w:before="51" w:line="288" w:lineRule="auto"/>
        <w:ind w:left="218" w:right="231"/>
        <w:rPr>
          <w:i/>
          <w:sz w:val="26"/>
        </w:rPr>
      </w:pPr>
      <w:r>
        <w:rPr>
          <w:sz w:val="26"/>
        </w:rPr>
        <w:lastRenderedPageBreak/>
        <w:t xml:space="preserve">trình lưu hành nội bộ trong trường </w:t>
      </w:r>
      <w:r>
        <w:rPr>
          <w:i/>
          <w:sz w:val="26"/>
        </w:rPr>
        <w:t xml:space="preserve">(4.10.01 – Danh mục giáo trình các học phần, môn học của </w:t>
      </w:r>
      <w:r>
        <w:rPr>
          <w:i/>
          <w:sz w:val="26"/>
        </w:rPr>
        <w:t>các nghề), (4.10.02 – Bản in các giáo trình của các học phần, môn học),</w:t>
      </w:r>
      <w:r>
        <w:rPr>
          <w:i/>
          <w:spacing w:val="-17"/>
          <w:sz w:val="26"/>
        </w:rPr>
        <w:t xml:space="preserve"> </w:t>
      </w:r>
      <w:r>
        <w:rPr>
          <w:i/>
          <w:sz w:val="26"/>
        </w:rPr>
        <w:t>(4.11.01</w:t>
      </w:r>
    </w:p>
    <w:p w:rsidR="00FA7DA1" w:rsidRDefault="00311B3B">
      <w:pPr>
        <w:spacing w:before="1"/>
        <w:ind w:left="218" w:right="255"/>
        <w:rPr>
          <w:i/>
          <w:sz w:val="26"/>
        </w:rPr>
      </w:pPr>
      <w:r>
        <w:rPr>
          <w:i/>
          <w:sz w:val="26"/>
        </w:rPr>
        <w:t>– Quyết định thành lập Hội đồng thẩm định nghiệm thu biên soạn giáo trình).</w:t>
      </w:r>
    </w:p>
    <w:p w:rsidR="00FA7DA1" w:rsidRDefault="00FA7DA1">
      <w:pPr>
        <w:pStyle w:val="BodyText"/>
        <w:rPr>
          <w:i/>
          <w:sz w:val="22"/>
        </w:rPr>
      </w:pPr>
    </w:p>
    <w:p w:rsidR="00FA7DA1" w:rsidRDefault="00311B3B">
      <w:pPr>
        <w:pStyle w:val="Heading3"/>
        <w:spacing w:before="0"/>
        <w:rPr>
          <w:b w:val="0"/>
          <w:i/>
        </w:rPr>
      </w:pPr>
      <w:r>
        <w:t xml:space="preserve">Tự đánh giá tiêu chuẩn 4.11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41344" behindDoc="0" locked="0" layoutInCell="1" allowOverlap="1">
                <wp:simplePos x="0" y="0"/>
                <wp:positionH relativeFrom="page">
                  <wp:posOffset>829310</wp:posOffset>
                </wp:positionH>
                <wp:positionV relativeFrom="paragraph">
                  <wp:posOffset>167005</wp:posOffset>
                </wp:positionV>
                <wp:extent cx="6085205" cy="487680"/>
                <wp:effectExtent l="10160" t="5080" r="10160" b="12065"/>
                <wp:wrapTopAndBottom/>
                <wp:docPr id="60"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4.12: Giáo trình đào tạo cụ thể hóa yêu cầu về nội dung kiến thức, kỹ năng của từng mô đun, môn học trong chƣơng trình đào tạo.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96" type="#_x0000_t202" style="position:absolute;margin-left:65.3pt;margin-top:13.15pt;width:479.15pt;height:38.4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4.12: Giáo trình đào tạo cụ thể hóa yêu cầu về nội dung kiến thức, kỹ năng của từng mô đun, môn học trong chƣơng trình đào tạo.</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5" w:firstLine="566"/>
        <w:jc w:val="both"/>
        <w:rPr>
          <w:i/>
          <w:sz w:val="26"/>
        </w:rPr>
      </w:pPr>
      <w:r>
        <w:rPr>
          <w:spacing w:val="-5"/>
          <w:sz w:val="26"/>
        </w:rPr>
        <w:t xml:space="preserve">Các </w:t>
      </w:r>
      <w:r>
        <w:rPr>
          <w:spacing w:val="-4"/>
          <w:sz w:val="26"/>
        </w:rPr>
        <w:t xml:space="preserve">học </w:t>
      </w:r>
      <w:r>
        <w:rPr>
          <w:spacing w:val="-6"/>
          <w:sz w:val="26"/>
        </w:rPr>
        <w:t xml:space="preserve">phần, </w:t>
      </w:r>
      <w:r>
        <w:rPr>
          <w:spacing w:val="-5"/>
          <w:sz w:val="26"/>
        </w:rPr>
        <w:t xml:space="preserve">môn học </w:t>
      </w:r>
      <w:r>
        <w:rPr>
          <w:spacing w:val="-6"/>
          <w:sz w:val="26"/>
        </w:rPr>
        <w:t xml:space="preserve">trong chương trình </w:t>
      </w:r>
      <w:r>
        <w:rPr>
          <w:spacing w:val="-4"/>
          <w:sz w:val="26"/>
        </w:rPr>
        <w:t xml:space="preserve">đào </w:t>
      </w:r>
      <w:r>
        <w:rPr>
          <w:spacing w:val="-5"/>
          <w:sz w:val="26"/>
        </w:rPr>
        <w:t xml:space="preserve">tạo của trường đều </w:t>
      </w:r>
      <w:r>
        <w:rPr>
          <w:spacing w:val="-4"/>
          <w:sz w:val="26"/>
        </w:rPr>
        <w:t xml:space="preserve">100% </w:t>
      </w:r>
      <w:r>
        <w:rPr>
          <w:spacing w:val="-3"/>
          <w:sz w:val="26"/>
        </w:rPr>
        <w:t xml:space="preserve">có </w:t>
      </w:r>
      <w:r>
        <w:rPr>
          <w:spacing w:val="-5"/>
          <w:sz w:val="26"/>
        </w:rPr>
        <w:t xml:space="preserve">giáo trình </w:t>
      </w:r>
      <w:r>
        <w:rPr>
          <w:spacing w:val="-6"/>
          <w:sz w:val="26"/>
        </w:rPr>
        <w:t xml:space="preserve">giảng dạy. </w:t>
      </w:r>
      <w:r>
        <w:rPr>
          <w:spacing w:val="-3"/>
          <w:sz w:val="26"/>
        </w:rPr>
        <w:t xml:space="preserve">Các </w:t>
      </w:r>
      <w:r>
        <w:rPr>
          <w:sz w:val="26"/>
        </w:rPr>
        <w:t xml:space="preserve">giáo trình giảng dạy đã được Hội đồng thẩm định nhà trường nhận xét, đánh giá đã cụ thể hoá các yêu cầu về nội dung kiến thức, kỹ năng cần đạt trong đề cương chi tiết của các học phần, môn học của chương trình đào tạo. </w:t>
      </w:r>
      <w:r>
        <w:rPr>
          <w:i/>
          <w:sz w:val="26"/>
        </w:rPr>
        <w:t>(4.11.01 - Quyết định thành lập Hội đ</w:t>
      </w:r>
      <w:r>
        <w:rPr>
          <w:i/>
          <w:sz w:val="26"/>
        </w:rPr>
        <w:t>ồng thẩm định nghiệm thu biên soạn giáo trình), (4.12.01 – Phiếu/biên bản  đánh giá giáo trình của Hội đồng thẩm định nghiệm thu biên soạn giáo trình), (4.12.02 – Quyết định phê duyệt và đưa vào sử dụng các giáo trình), (4.2.07 – Quyết định ban hành chương</w:t>
      </w:r>
      <w:r>
        <w:rPr>
          <w:i/>
          <w:sz w:val="26"/>
        </w:rPr>
        <w:t xml:space="preserve"> trình đào tạo), (4.12.03 - Chương trình chi tiết các học phần, môn học), </w:t>
      </w:r>
      <w:r>
        <w:rPr>
          <w:i/>
          <w:spacing w:val="22"/>
          <w:sz w:val="26"/>
        </w:rPr>
        <w:t xml:space="preserve"> </w:t>
      </w:r>
      <w:r>
        <w:rPr>
          <w:i/>
          <w:sz w:val="26"/>
        </w:rPr>
        <w:t>(4.10.02</w:t>
      </w:r>
    </w:p>
    <w:p w:rsidR="00FA7DA1" w:rsidRDefault="00311B3B">
      <w:pPr>
        <w:spacing w:before="3"/>
        <w:ind w:left="218" w:right="255"/>
        <w:rPr>
          <w:i/>
          <w:sz w:val="26"/>
        </w:rPr>
      </w:pPr>
      <w:r>
        <w:rPr>
          <w:i/>
          <w:sz w:val="26"/>
        </w:rPr>
        <w:t>– Bản in các giáo trình của các học phần, môn học).</w:t>
      </w:r>
    </w:p>
    <w:p w:rsidR="00FA7DA1" w:rsidRDefault="00FA7DA1">
      <w:pPr>
        <w:pStyle w:val="BodyText"/>
        <w:spacing w:before="9"/>
        <w:rPr>
          <w:i/>
          <w:sz w:val="21"/>
        </w:rPr>
      </w:pPr>
    </w:p>
    <w:p w:rsidR="00FA7DA1" w:rsidRDefault="00311B3B">
      <w:pPr>
        <w:spacing w:line="288" w:lineRule="auto"/>
        <w:ind w:left="218" w:right="231" w:firstLine="566"/>
        <w:jc w:val="both"/>
        <w:rPr>
          <w:i/>
          <w:sz w:val="26"/>
        </w:rPr>
      </w:pPr>
      <w:r>
        <w:rPr>
          <w:sz w:val="26"/>
        </w:rPr>
        <w:t xml:space="preserve">Các giáo trình của trường được đưa ra đánh giá tại các buổi thảo luận chuyên môn và thông qua ở các khoa, tổ bộ môn về </w:t>
      </w:r>
      <w:r>
        <w:rPr>
          <w:sz w:val="26"/>
        </w:rPr>
        <w:t xml:space="preserve">mức độ giáo trình cụ thể hoá được các yêu cầu về nội dung kiến thức, kỹ năng cần đạt trong chương trình dạy nghề tạo điều kiện để thực hiện phương pháp </w:t>
      </w:r>
      <w:r>
        <w:rPr>
          <w:spacing w:val="2"/>
          <w:sz w:val="26"/>
        </w:rPr>
        <w:t xml:space="preserve">dạy </w:t>
      </w:r>
      <w:r>
        <w:rPr>
          <w:sz w:val="26"/>
        </w:rPr>
        <w:t xml:space="preserve">học tích cực </w:t>
      </w:r>
      <w:r>
        <w:rPr>
          <w:i/>
          <w:sz w:val="26"/>
        </w:rPr>
        <w:t>(4.12.04 - Danh mục các giáo trình các học phần  môn học các nghề), (4.12.05 – Kế hoạch</w:t>
      </w:r>
      <w:r>
        <w:rPr>
          <w:i/>
          <w:sz w:val="26"/>
        </w:rPr>
        <w:t xml:space="preserve"> thu thập ý kiến đánh giá của gv, cán bộ, người học về giáo trình đào tạo), (4.12.06 - Phiếu khảo sát thu thập ý kiến đánh giá của gv, cán bộ, người học về giáo trình đào tạo), (4.12.07 - Bảng tổng hợp kết quả khảo sát thu thập ý kiến đánh giá của gv, cán </w:t>
      </w:r>
      <w:r>
        <w:rPr>
          <w:i/>
          <w:sz w:val="26"/>
        </w:rPr>
        <w:t>bộ, người học về giáo trình đào tạo), (4.12.08 - Báo cáo kết quả vệc thực hiện theo kế hoạch và việc sử dụng kết quả thu thập ý</w:t>
      </w:r>
      <w:r>
        <w:rPr>
          <w:i/>
          <w:spacing w:val="-16"/>
          <w:sz w:val="26"/>
        </w:rPr>
        <w:t xml:space="preserve"> </w:t>
      </w:r>
      <w:r>
        <w:rPr>
          <w:i/>
          <w:sz w:val="26"/>
        </w:rPr>
        <w:t>kiến).</w:t>
      </w:r>
    </w:p>
    <w:p w:rsidR="00FA7DA1" w:rsidRDefault="00311B3B">
      <w:pPr>
        <w:pStyle w:val="Heading3"/>
        <w:spacing w:before="195"/>
        <w:rPr>
          <w:b w:val="0"/>
          <w:i/>
        </w:rPr>
      </w:pPr>
      <w:r>
        <w:t xml:space="preserve">Tự đánh giá tiêu chuẩn 4.12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42368" behindDoc="0" locked="0" layoutInCell="1" allowOverlap="1">
                <wp:simplePos x="0" y="0"/>
                <wp:positionH relativeFrom="page">
                  <wp:posOffset>829310</wp:posOffset>
                </wp:positionH>
                <wp:positionV relativeFrom="paragraph">
                  <wp:posOffset>167005</wp:posOffset>
                </wp:positionV>
                <wp:extent cx="6085205" cy="488315"/>
                <wp:effectExtent l="10160" t="5080" r="10160" b="11430"/>
                <wp:wrapTopAndBottom/>
                <wp:docPr id="5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4.13: Giáo trình đào tạo tạo điều kiện để thực hiện phƣơng pháp dạy học tích cực.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97" type="#_x0000_t202" style="position:absolute;margin-left:65.3pt;margin-top:13.15pt;width:479.15pt;height:38.45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4.13: Giáo trình đào tạo tạo điều kiện để thực hiện phƣơng pháp dạy học tích cực.</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9" w:firstLine="566"/>
        <w:jc w:val="both"/>
        <w:rPr>
          <w:i/>
          <w:sz w:val="26"/>
        </w:rPr>
      </w:pPr>
      <w:r>
        <w:rPr>
          <w:sz w:val="26"/>
        </w:rPr>
        <w:t>Các giáo trình và tài liệu giảng dạy đã cụ thể hoá yêu cầu về nội dung kiến thức, kỹ năng cần đạt trong chương trình đào tạo, tạo điều kiện để giáo viên và HSSV sử d</w:t>
      </w:r>
      <w:r>
        <w:rPr>
          <w:sz w:val="26"/>
        </w:rPr>
        <w:t xml:space="preserve">ụng nhiều phương pháp dạy học tích cực nhằm giúp HSSV nắm vững các nội dung kiến thức và phát huy các kỹ năng trong học tập, đồng thời giúp giáo viên thay đổi nhận thức, tiếp tục tăng cường đổi mới phương pháp giảng dạy </w:t>
      </w:r>
      <w:r>
        <w:rPr>
          <w:i/>
          <w:sz w:val="26"/>
        </w:rPr>
        <w:t>(4.2.07 – Quyết định ban hành chương</w:t>
      </w:r>
      <w:r>
        <w:rPr>
          <w:i/>
          <w:sz w:val="26"/>
        </w:rPr>
        <w:t xml:space="preserve"> trình đào tạo), (4.12.03- Chương trình chi tiết các học phần, môn học), (4.10.02 – Bản</w:t>
      </w:r>
      <w:r>
        <w:rPr>
          <w:i/>
          <w:spacing w:val="54"/>
          <w:sz w:val="26"/>
        </w:rPr>
        <w:t xml:space="preserve"> </w:t>
      </w:r>
      <w:r>
        <w:rPr>
          <w:i/>
          <w:sz w:val="26"/>
        </w:rPr>
        <w:t>in</w:t>
      </w:r>
    </w:p>
    <w:p w:rsidR="00FA7DA1" w:rsidRDefault="00FA7DA1">
      <w:pPr>
        <w:spacing w:line="288" w:lineRule="auto"/>
        <w:jc w:val="both"/>
        <w:rPr>
          <w:sz w:val="26"/>
        </w:rPr>
        <w:sectPr w:rsidR="00FA7DA1">
          <w:pgSz w:w="11910" w:h="16850"/>
          <w:pgMar w:top="960" w:right="900" w:bottom="1040" w:left="1200" w:header="0" w:footer="854" w:gutter="0"/>
          <w:cols w:space="720"/>
        </w:sectPr>
      </w:pPr>
    </w:p>
    <w:p w:rsidR="00FA7DA1" w:rsidRDefault="00311B3B">
      <w:pPr>
        <w:spacing w:before="51" w:line="288" w:lineRule="auto"/>
        <w:ind w:left="218" w:right="255"/>
        <w:rPr>
          <w:i/>
          <w:sz w:val="26"/>
        </w:rPr>
      </w:pPr>
      <w:r>
        <w:rPr>
          <w:i/>
          <w:sz w:val="26"/>
        </w:rPr>
        <w:lastRenderedPageBreak/>
        <w:t>các giáo trình của các học phần, môn học), (4.12.02 – Quyết định phê duyệt và đưa vào sử dụng các giáo trình).</w:t>
      </w:r>
    </w:p>
    <w:p w:rsidR="00FA7DA1" w:rsidRDefault="00311B3B">
      <w:pPr>
        <w:spacing w:before="193" w:line="288" w:lineRule="auto"/>
        <w:ind w:left="218" w:right="231" w:firstLine="566"/>
        <w:jc w:val="both"/>
        <w:rPr>
          <w:i/>
          <w:sz w:val="26"/>
        </w:rPr>
      </w:pPr>
      <w:r>
        <w:rPr>
          <w:sz w:val="26"/>
        </w:rPr>
        <w:t>Định kỳ mỗi năm trường thu thập ý ki</w:t>
      </w:r>
      <w:r>
        <w:rPr>
          <w:sz w:val="26"/>
        </w:rPr>
        <w:t xml:space="preserve">ến nhận xét đánh giá của cán bộ, giáo viên, người học về mức độ tạo điều kiện để thực hiện phương pháp dạy học tích cực của giáo trình và có tổng kết rút kinh nghiệm. </w:t>
      </w:r>
      <w:r>
        <w:rPr>
          <w:i/>
          <w:sz w:val="26"/>
        </w:rPr>
        <w:t xml:space="preserve">(4.12.04 - Danh mục các giáo trình các học phần </w:t>
      </w:r>
      <w:r>
        <w:rPr>
          <w:i/>
          <w:sz w:val="26"/>
        </w:rPr>
        <w:t>môn học các nghề), (4.12.05 – Kế hoạch thu thập ý kiến đánh giá của gv, cán bộ, người học về giáo trình đào tạo), (4.12.06 - Phiếu khảo sát thu thập ý kiến đánh giá của gv, cán bộ, người học về giáo trình đào tạo), (4.12.07 - Bảng tổng hợp kết quả khảo sát</w:t>
      </w:r>
      <w:r>
        <w:rPr>
          <w:i/>
          <w:sz w:val="26"/>
        </w:rPr>
        <w:t xml:space="preserve"> thu thập ý kiến đánh giá của gv, cán bộ, người học về giáo trình đào tạo), (4.12.08 - Báo cáo kết quả vệc thực hiện theo kế hoạch và việc sử dụng kết quả thu thập ý</w:t>
      </w:r>
      <w:r>
        <w:rPr>
          <w:i/>
          <w:spacing w:val="-16"/>
          <w:sz w:val="26"/>
        </w:rPr>
        <w:t xml:space="preserve"> </w:t>
      </w:r>
      <w:r>
        <w:rPr>
          <w:i/>
          <w:sz w:val="26"/>
        </w:rPr>
        <w:t>kiến).</w:t>
      </w:r>
    </w:p>
    <w:p w:rsidR="00FA7DA1" w:rsidRDefault="00311B3B">
      <w:pPr>
        <w:pStyle w:val="Heading3"/>
        <w:spacing w:before="193"/>
        <w:rPr>
          <w:b w:val="0"/>
          <w:i/>
        </w:rPr>
      </w:pPr>
      <w:r>
        <w:t xml:space="preserve">Tự đánh giá tiêu chuẩn 4.13 đạt: </w:t>
      </w:r>
      <w:r>
        <w:rPr>
          <w:i/>
        </w:rPr>
        <w:t>1 điểm</w:t>
      </w:r>
      <w:r>
        <w:rPr>
          <w:b w:val="0"/>
          <w:i/>
        </w:rPr>
        <w:t>.</w:t>
      </w:r>
    </w:p>
    <w:p w:rsidR="00FA7DA1" w:rsidRDefault="007E0FDD">
      <w:pPr>
        <w:pStyle w:val="BodyText"/>
        <w:spacing w:before="3"/>
        <w:rPr>
          <w:i/>
          <w:sz w:val="19"/>
        </w:rPr>
      </w:pPr>
      <w:r>
        <w:rPr>
          <w:noProof/>
        </w:rPr>
        <mc:AlternateContent>
          <mc:Choice Requires="wps">
            <w:drawing>
              <wp:anchor distT="0" distB="0" distL="0" distR="0" simplePos="0" relativeHeight="251643392" behindDoc="0" locked="0" layoutInCell="1" allowOverlap="1">
                <wp:simplePos x="0" y="0"/>
                <wp:positionH relativeFrom="page">
                  <wp:posOffset>829310</wp:posOffset>
                </wp:positionH>
                <wp:positionV relativeFrom="paragraph">
                  <wp:posOffset>168910</wp:posOffset>
                </wp:positionV>
                <wp:extent cx="6085205" cy="943610"/>
                <wp:effectExtent l="10160" t="6985" r="10160" b="11430"/>
                <wp:wrapTopAndBottom/>
                <wp:docPr id="58"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9" w:firstLine="324"/>
                              <w:jc w:val="both"/>
                              <w:rPr>
                                <w:b/>
                                <w:sz w:val="26"/>
                              </w:rPr>
                            </w:pPr>
                            <w:r>
                              <w:rPr>
                                <w:b/>
                                <w:i/>
                                <w:sz w:val="26"/>
                              </w:rPr>
                              <w:t xml:space="preserve">Tiêu chuẩn </w:t>
                            </w:r>
                            <w:r>
                              <w:rPr>
                                <w:b/>
                                <w:sz w:val="26"/>
                              </w:rPr>
                              <w:t>4.14: Hằng năm, trƣờng thực hiện việc lấy ý kiến của nhà giáo, cán  bộ quản lý, cán bộ khoa học kỹ thuật của đơn vị sử dụng lao động, ngƣời tốt nghiệp về mức độ phù hợp của giáo trình đào tạo; thực hiện theo quy định đặc thù của ngành nếu</w:t>
                            </w:r>
                            <w:r>
                              <w:rPr>
                                <w:b/>
                                <w:spacing w:val="-6"/>
                                <w:sz w:val="26"/>
                              </w:rPr>
                              <w:t xml:space="preserve"> </w:t>
                            </w:r>
                            <w:r>
                              <w:rPr>
                                <w:b/>
                                <w:sz w:val="26"/>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98" type="#_x0000_t202" style="position:absolute;margin-left:65.3pt;margin-top:13.3pt;width:479.15pt;height:74.3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" filled="f" strokeweight=".48pt">
                <v:textbox inset="0,0,0,0">
                  <w:txbxContent>
                    <w:p w:rsidR="00FA7DA1" w:rsidRDefault="00311B3B">
                      <w:pPr>
                        <w:spacing w:before="19" w:line="288" w:lineRule="auto"/>
                        <w:ind w:left="108" w:right="109" w:firstLine="324"/>
                        <w:jc w:val="both"/>
                        <w:rPr>
                          <w:b/>
                          <w:sz w:val="26"/>
                        </w:rPr>
                      </w:pPr>
                      <w:r>
                        <w:rPr>
                          <w:b/>
                          <w:i/>
                          <w:sz w:val="26"/>
                        </w:rPr>
                        <w:t xml:space="preserve">Tiêu chuẩn </w:t>
                      </w:r>
                      <w:r>
                        <w:rPr>
                          <w:b/>
                          <w:sz w:val="26"/>
                        </w:rPr>
                        <w:t>4.14: Hằng năm, trƣờng thực hiện việc lấy ý kiến của nhà giáo, cán  bộ quản lý, cán bộ khoa học kỹ thuật của đơn vị sử dụng lao động, ngƣời tốt nghiệp về mức độ phù hợp của giáo trình đào tạo; thực hiện theo quy định đặc thù của ngành nếu</w:t>
                      </w:r>
                      <w:r>
                        <w:rPr>
                          <w:b/>
                          <w:spacing w:val="-6"/>
                          <w:sz w:val="26"/>
                        </w:rPr>
                        <w:t xml:space="preserve"> </w:t>
                      </w:r>
                      <w:r>
                        <w:rPr>
                          <w:b/>
                          <w:sz w:val="26"/>
                        </w:rPr>
                        <w:t>có.</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30" w:firstLine="566"/>
        <w:jc w:val="both"/>
        <w:rPr>
          <w:i/>
          <w:sz w:val="26"/>
        </w:rPr>
      </w:pPr>
      <w:r>
        <w:rPr>
          <w:sz w:val="26"/>
        </w:rPr>
        <w:t>Trườ</w:t>
      </w:r>
      <w:r>
        <w:rPr>
          <w:sz w:val="26"/>
        </w:rPr>
        <w:t xml:space="preserve">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 </w:t>
      </w:r>
      <w:r>
        <w:rPr>
          <w:i/>
          <w:sz w:val="26"/>
        </w:rPr>
        <w:t>(4.14.01 - Báo cáo kết quả việc thực hiện theo k</w:t>
      </w:r>
      <w:r>
        <w:rPr>
          <w:i/>
          <w:sz w:val="26"/>
        </w:rPr>
        <w:t>ế hoạch và kết quả thực hiện thu thập ý kiến của giáo trình), (4.14.02 – Báo cáo về việc sử dụng kết quả thực hiện thu thập ý kiến của giáo trình).</w:t>
      </w:r>
    </w:p>
    <w:p w:rsidR="00FA7DA1" w:rsidRDefault="00311B3B">
      <w:pPr>
        <w:spacing w:before="195" w:line="288" w:lineRule="auto"/>
        <w:ind w:left="218" w:right="229" w:firstLine="566"/>
        <w:jc w:val="both"/>
        <w:rPr>
          <w:i/>
          <w:sz w:val="26"/>
        </w:rPr>
      </w:pPr>
      <w:r>
        <w:rPr>
          <w:sz w:val="26"/>
        </w:rPr>
        <w:t>Thông qua mối liên hệ với các doanh nghiệp giáo viên các khoa, tổ bộ môn định kỳ hằng năm đều đến các công t</w:t>
      </w:r>
      <w:r>
        <w:rPr>
          <w:sz w:val="26"/>
        </w:rPr>
        <w: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w:t>
      </w:r>
      <w:r>
        <w:rPr>
          <w:sz w:val="26"/>
        </w:rPr>
        <w:t>a xây dựng chương trình cho phù hợp. (</w:t>
      </w:r>
      <w:r>
        <w:rPr>
          <w:i/>
          <w:sz w:val="26"/>
        </w:rPr>
        <w:t xml:space="preserve">4.14.03 – Kế hoạch tổ chức hội thảo với doanh nghiệp về chương trình đào tạo), (4.14.04 – Biên bản hội thảo với doanh nghiệp về chương trình đào tạo của trường), (4.14.05 – Tham luận tham gia hội thảo với doanh nghiệp </w:t>
      </w:r>
      <w:r>
        <w:rPr>
          <w:i/>
          <w:sz w:val="26"/>
        </w:rPr>
        <w:t>về chương trình đào tạo của</w:t>
      </w:r>
      <w:r>
        <w:rPr>
          <w:i/>
          <w:spacing w:val="-13"/>
          <w:sz w:val="26"/>
        </w:rPr>
        <w:t xml:space="preserve"> </w:t>
      </w:r>
      <w:r>
        <w:rPr>
          <w:i/>
          <w:sz w:val="26"/>
        </w:rPr>
        <w:t>trường).</w:t>
      </w:r>
    </w:p>
    <w:p w:rsidR="00FA7DA1" w:rsidRDefault="00311B3B">
      <w:pPr>
        <w:spacing w:before="195" w:line="288" w:lineRule="auto"/>
        <w:ind w:left="218" w:right="231" w:firstLine="566"/>
        <w:jc w:val="both"/>
        <w:rPr>
          <w:sz w:val="26"/>
        </w:rPr>
      </w:pPr>
      <w:r>
        <w:rPr>
          <w:sz w:val="26"/>
        </w:rPr>
        <w:t>Hoạt động khảo sát ý kiến của các bên liên quan về chất lượng giáo trình đào tạo là một công cụ đánh giá khách quan và hữu ích giúp công tác đảm bảo chất lượng giáo dục được tiến hành thuận lợi và đạt kết quả cao. Qui t</w:t>
      </w:r>
      <w:r>
        <w:rPr>
          <w:sz w:val="26"/>
        </w:rPr>
        <w:t xml:space="preserve">rình khảo sát ý kiến các bên liên quan  về giáo trình đào tạo được thực hiện với các đối tượng GV, SV, cựu người học và nhà tuyển dụng. </w:t>
      </w:r>
      <w:r>
        <w:rPr>
          <w:i/>
          <w:sz w:val="26"/>
        </w:rPr>
        <w:t>(4.14.06- Kế hoạch thu thập ý kiến đánh giá chất lượng đào tạo hàng năm), (4.14.07. - Phiếu khảo sát hàng năm), (4.14.08</w:t>
      </w:r>
      <w:r>
        <w:rPr>
          <w:i/>
          <w:sz w:val="26"/>
        </w:rPr>
        <w:t xml:space="preserve"> - Tổng hợp kết quả khảo sát hàng năm). </w:t>
      </w:r>
      <w:r>
        <w:rPr>
          <w:sz w:val="26"/>
        </w:rPr>
        <w:t>Các</w:t>
      </w:r>
      <w:r>
        <w:rPr>
          <w:spacing w:val="26"/>
          <w:sz w:val="26"/>
        </w:rPr>
        <w:t xml:space="preserve"> </w:t>
      </w:r>
      <w:r>
        <w:rPr>
          <w:sz w:val="26"/>
        </w:rPr>
        <w:t>kết</w:t>
      </w:r>
      <w:r>
        <w:rPr>
          <w:spacing w:val="26"/>
          <w:sz w:val="26"/>
        </w:rPr>
        <w:t xml:space="preserve"> </w:t>
      </w:r>
      <w:r>
        <w:rPr>
          <w:sz w:val="26"/>
        </w:rPr>
        <w:t>quả</w:t>
      </w:r>
      <w:r>
        <w:rPr>
          <w:spacing w:val="26"/>
          <w:sz w:val="26"/>
        </w:rPr>
        <w:t xml:space="preserve"> </w:t>
      </w:r>
      <w:r>
        <w:rPr>
          <w:sz w:val="26"/>
        </w:rPr>
        <w:t>và</w:t>
      </w:r>
      <w:r>
        <w:rPr>
          <w:spacing w:val="26"/>
          <w:sz w:val="26"/>
        </w:rPr>
        <w:t xml:space="preserve"> </w:t>
      </w:r>
      <w:r>
        <w:rPr>
          <w:sz w:val="26"/>
        </w:rPr>
        <w:t>đóng</w:t>
      </w:r>
      <w:r>
        <w:rPr>
          <w:spacing w:val="26"/>
          <w:sz w:val="26"/>
        </w:rPr>
        <w:t xml:space="preserve"> </w:t>
      </w:r>
      <w:r>
        <w:rPr>
          <w:sz w:val="26"/>
        </w:rPr>
        <w:t>góp</w:t>
      </w:r>
      <w:r>
        <w:rPr>
          <w:spacing w:val="26"/>
          <w:sz w:val="26"/>
        </w:rPr>
        <w:t xml:space="preserve"> </w:t>
      </w:r>
      <w:r>
        <w:rPr>
          <w:sz w:val="26"/>
        </w:rPr>
        <w:t>ý</w:t>
      </w:r>
      <w:r>
        <w:rPr>
          <w:spacing w:val="26"/>
          <w:sz w:val="26"/>
        </w:rPr>
        <w:t xml:space="preserve"> </w:t>
      </w:r>
      <w:r>
        <w:rPr>
          <w:sz w:val="26"/>
        </w:rPr>
        <w:t>kiến</w:t>
      </w:r>
      <w:r>
        <w:rPr>
          <w:spacing w:val="26"/>
          <w:sz w:val="26"/>
        </w:rPr>
        <w:t xml:space="preserve"> </w:t>
      </w:r>
      <w:r>
        <w:rPr>
          <w:sz w:val="26"/>
        </w:rPr>
        <w:t>khảo</w:t>
      </w:r>
      <w:r>
        <w:rPr>
          <w:spacing w:val="26"/>
          <w:sz w:val="26"/>
        </w:rPr>
        <w:t xml:space="preserve"> </w:t>
      </w:r>
      <w:r>
        <w:rPr>
          <w:sz w:val="26"/>
        </w:rPr>
        <w:t>sát</w:t>
      </w:r>
      <w:r>
        <w:rPr>
          <w:spacing w:val="26"/>
          <w:sz w:val="26"/>
        </w:rPr>
        <w:t xml:space="preserve"> </w:t>
      </w:r>
      <w:r>
        <w:rPr>
          <w:sz w:val="26"/>
        </w:rPr>
        <w:t>của</w:t>
      </w:r>
      <w:r>
        <w:rPr>
          <w:spacing w:val="26"/>
          <w:sz w:val="26"/>
        </w:rPr>
        <w:t xml:space="preserve"> </w:t>
      </w:r>
      <w:r>
        <w:rPr>
          <w:sz w:val="26"/>
        </w:rPr>
        <w:t>người</w:t>
      </w:r>
      <w:r>
        <w:rPr>
          <w:spacing w:val="26"/>
          <w:sz w:val="26"/>
        </w:rPr>
        <w:t xml:space="preserve"> </w:t>
      </w:r>
      <w:r>
        <w:rPr>
          <w:sz w:val="26"/>
        </w:rPr>
        <w:t>tốt</w:t>
      </w:r>
      <w:r>
        <w:rPr>
          <w:spacing w:val="26"/>
          <w:sz w:val="26"/>
        </w:rPr>
        <w:t xml:space="preserve"> </w:t>
      </w:r>
      <w:r>
        <w:rPr>
          <w:sz w:val="26"/>
        </w:rPr>
        <w:t>nghiệp</w:t>
      </w:r>
      <w:r>
        <w:rPr>
          <w:spacing w:val="26"/>
          <w:sz w:val="26"/>
        </w:rPr>
        <w:t xml:space="preserve"> </w:t>
      </w:r>
      <w:r>
        <w:rPr>
          <w:sz w:val="26"/>
        </w:rPr>
        <w:t>giúp</w:t>
      </w:r>
      <w:r>
        <w:rPr>
          <w:spacing w:val="26"/>
          <w:sz w:val="26"/>
        </w:rPr>
        <w:t xml:space="preserve"> </w:t>
      </w:r>
      <w:r>
        <w:rPr>
          <w:sz w:val="26"/>
        </w:rPr>
        <w:t>nâng</w:t>
      </w:r>
      <w:r>
        <w:rPr>
          <w:spacing w:val="26"/>
          <w:sz w:val="26"/>
        </w:rPr>
        <w:t xml:space="preserve"> </w:t>
      </w:r>
      <w:r>
        <w:rPr>
          <w:sz w:val="26"/>
        </w:rPr>
        <w:t>cao</w:t>
      </w:r>
      <w:r>
        <w:rPr>
          <w:spacing w:val="26"/>
          <w:sz w:val="26"/>
        </w:rPr>
        <w:t xml:space="preserve"> </w:t>
      </w:r>
      <w:r>
        <w:rPr>
          <w:sz w:val="26"/>
        </w:rPr>
        <w:t>hơn</w:t>
      </w:r>
      <w:r>
        <w:rPr>
          <w:spacing w:val="26"/>
          <w:sz w:val="26"/>
        </w:rPr>
        <w:t xml:space="preserve"> </w:t>
      </w:r>
      <w:r>
        <w:rPr>
          <w:sz w:val="26"/>
        </w:rPr>
        <w:t>nữa</w:t>
      </w:r>
    </w:p>
    <w:p w:rsidR="00FA7DA1" w:rsidRDefault="00FA7DA1">
      <w:pPr>
        <w:spacing w:line="288" w:lineRule="auto"/>
        <w:jc w:val="both"/>
        <w:rPr>
          <w:sz w:val="26"/>
        </w:rPr>
        <w:sectPr w:rsidR="00FA7DA1">
          <w:pgSz w:w="11910" w:h="16850"/>
          <w:pgMar w:top="960" w:right="900" w:bottom="1040" w:left="1200" w:header="0" w:footer="854" w:gutter="0"/>
          <w:cols w:space="720"/>
        </w:sectPr>
      </w:pPr>
    </w:p>
    <w:p w:rsidR="00FA7DA1" w:rsidRDefault="00311B3B">
      <w:pPr>
        <w:spacing w:before="51" w:line="288" w:lineRule="auto"/>
        <w:ind w:left="218" w:right="255"/>
        <w:rPr>
          <w:i/>
          <w:sz w:val="26"/>
        </w:rPr>
      </w:pPr>
      <w:r>
        <w:rPr>
          <w:sz w:val="26"/>
        </w:rPr>
        <w:lastRenderedPageBreak/>
        <w:t xml:space="preserve">chất lượng đào tạo của trường </w:t>
      </w:r>
      <w:r>
        <w:rPr>
          <w:i/>
          <w:sz w:val="26"/>
        </w:rPr>
        <w:t>(4.14.09 – Tổng hợp kết quả khảo sát thu thập ý kiến đánh giá chất lượng đào tạo).</w:t>
      </w:r>
    </w:p>
    <w:p w:rsidR="00FA7DA1" w:rsidRDefault="00311B3B">
      <w:pPr>
        <w:pStyle w:val="Heading3"/>
        <w:spacing w:before="193"/>
        <w:rPr>
          <w:b w:val="0"/>
          <w:i/>
        </w:rPr>
      </w:pPr>
      <w:r>
        <w:t xml:space="preserve">Tự đánh giá tiêu chuẩn 4.14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44416"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5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6" w:firstLine="324"/>
                              <w:jc w:val="both"/>
                              <w:rPr>
                                <w:b/>
                                <w:sz w:val="26"/>
                              </w:rPr>
                            </w:pPr>
                            <w:r>
                              <w:rPr>
                                <w:b/>
                                <w:i/>
                                <w:sz w:val="26"/>
                              </w:rPr>
                              <w:t xml:space="preserve">Tiêu chuẩn </w:t>
                            </w:r>
                            <w:r>
                              <w:rPr>
                                <w:b/>
                                <w:sz w:val="26"/>
                              </w:rPr>
                              <w:t>4.15: Khi có sự thay đổi về chƣơng trình đào tạo, trƣờng thực hiện đánh giá, cập nhật và điều chỉnh nếu có đối với giáo trình đào tạo đảm bảo yêu cầu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99" type="#_x0000_t202" style="position:absolute;margin-left:65.3pt;margin-top:13.25pt;width:479.15pt;height:56.3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" filled="f" strokeweight=".48pt">
                <v:textbox inset="0,0,0,0">
                  <w:txbxContent>
                    <w:p w:rsidR="00FA7DA1" w:rsidRDefault="00311B3B">
                      <w:pPr>
                        <w:spacing w:before="19" w:line="288" w:lineRule="auto"/>
                        <w:ind w:left="108" w:right="106" w:firstLine="324"/>
                        <w:jc w:val="both"/>
                        <w:rPr>
                          <w:b/>
                          <w:sz w:val="26"/>
                        </w:rPr>
                      </w:pPr>
                      <w:r>
                        <w:rPr>
                          <w:b/>
                          <w:i/>
                          <w:sz w:val="26"/>
                        </w:rPr>
                        <w:t xml:space="preserve">Tiêu chuẩn </w:t>
                      </w:r>
                      <w:r>
                        <w:rPr>
                          <w:b/>
                          <w:sz w:val="26"/>
                        </w:rPr>
                        <w:t>4.15: Khi có sự thay đổi về chƣơng trình đào tạo, trƣờng thực hiện đánh giá, cập nhật và điều chỉnh nếu có đối với giáo trình đào tạo đảm bảo yêu cầu theo quy 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jc w:val="both"/>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9" w:firstLine="566"/>
        <w:jc w:val="both"/>
        <w:rPr>
          <w:sz w:val="26"/>
        </w:rPr>
      </w:pPr>
      <w:r>
        <w:rPr>
          <w:sz w:val="26"/>
        </w:rPr>
        <w:t>Để giáo trình ngày càng được hoàn thiện và đổi mới, chất lượng giáo trình được nâng cao, cập nhật được CNKT mới. Việc rà soát, cập nhật và biên soạn lại giáo trình được nhà trường quan tâm và thực hiện thường xuyên</w:t>
      </w:r>
      <w:r>
        <w:rPr>
          <w:b/>
          <w:i/>
          <w:sz w:val="26"/>
        </w:rPr>
        <w:t xml:space="preserve">. </w:t>
      </w:r>
      <w:r>
        <w:rPr>
          <w:sz w:val="26"/>
        </w:rPr>
        <w:t>(</w:t>
      </w:r>
      <w:r>
        <w:rPr>
          <w:i/>
          <w:sz w:val="26"/>
        </w:rPr>
        <w:t>4.15.01 – Kế hoạch về việc  hướng dẫn t</w:t>
      </w:r>
      <w:r>
        <w:rPr>
          <w:i/>
          <w:sz w:val="26"/>
        </w:rPr>
        <w:t>ổ chức rà soát đánh giá, xây dựng, nghiệm thu, phê duyệt chương trình, giáo trình), (4.15.02 - Kế hoạch chỉnh sửa giáo trình)</w:t>
      </w:r>
      <w:r>
        <w:rPr>
          <w:sz w:val="26"/>
        </w:rPr>
        <w:t>. Từ năm 2015 đến nay, nhà trường đã thẩm định giáo trình cho tất cả các ngành nghề được đào tạo trong nhà trường và đã được đánh g</w:t>
      </w:r>
      <w:r>
        <w:rPr>
          <w:sz w:val="26"/>
        </w:rPr>
        <w:t xml:space="preserve">iá giáo trình có cập nhật thực tế và đáp ứng nhu cầu doanh nghiệp và xã hội </w:t>
      </w:r>
      <w:r>
        <w:rPr>
          <w:i/>
          <w:sz w:val="26"/>
        </w:rPr>
        <w:t>(4.15.03 – Quyết định thành lập ban chỉ đạo chỉnh sửa giáo trình), (4.11.01 – Quyết định thành lập Hội đồng thẩm định, nghiệm thu giáo trình), (4.15.04 - Biên bản thẩm định  giáo t</w:t>
      </w:r>
      <w:r>
        <w:rPr>
          <w:i/>
          <w:sz w:val="26"/>
        </w:rPr>
        <w:t>rình), (4.15.05 - Danh mục giáo trình đã được điều chỉnh, biên soạn lại, biên soạn mới)</w:t>
      </w:r>
      <w:r>
        <w:rPr>
          <w:sz w:val="26"/>
        </w:rPr>
        <w:t>.</w:t>
      </w:r>
    </w:p>
    <w:p w:rsidR="00FA7DA1" w:rsidRDefault="00311B3B">
      <w:pPr>
        <w:pStyle w:val="BodyText"/>
        <w:spacing w:before="193" w:line="288" w:lineRule="auto"/>
        <w:ind w:left="218" w:right="231" w:firstLine="566"/>
        <w:jc w:val="both"/>
      </w:pPr>
      <w:r>
        <w:t>Trong các năm qua Trường đã chú trọng đến việc mua sắm thêm giáo trình, học  liệu, tài liệu tham khảo bổ sung cho thư viện nhằm đáp ứng mục tiêu đào tạo và học tập các</w:t>
      </w:r>
      <w:r>
        <w:t xml:space="preserve"> học phần. Hiện tại thư viện trường đảm bảo đủ các chủng loại giáo trình và tài liệu tham khảo phục vụ công tác đào tạo các chuyên ngành trong trường, phục vụ công tác giảng</w:t>
      </w:r>
      <w:r>
        <w:rPr>
          <w:spacing w:val="22"/>
        </w:rPr>
        <w:t xml:space="preserve"> </w:t>
      </w:r>
      <w:r>
        <w:t>dạy</w:t>
      </w:r>
      <w:r>
        <w:rPr>
          <w:spacing w:val="18"/>
        </w:rPr>
        <w:t xml:space="preserve"> </w:t>
      </w:r>
      <w:r>
        <w:t>và</w:t>
      </w:r>
      <w:r>
        <w:rPr>
          <w:spacing w:val="22"/>
        </w:rPr>
        <w:t xml:space="preserve"> </w:t>
      </w:r>
      <w:r>
        <w:t>NCKH</w:t>
      </w:r>
      <w:r>
        <w:rPr>
          <w:spacing w:val="22"/>
        </w:rPr>
        <w:t xml:space="preserve"> </w:t>
      </w:r>
      <w:r>
        <w:t>của</w:t>
      </w:r>
      <w:r>
        <w:rPr>
          <w:spacing w:val="22"/>
        </w:rPr>
        <w:t xml:space="preserve"> </w:t>
      </w:r>
      <w:r>
        <w:t>CB-GV</w:t>
      </w:r>
      <w:r>
        <w:rPr>
          <w:spacing w:val="22"/>
        </w:rPr>
        <w:t xml:space="preserve"> </w:t>
      </w:r>
      <w:r>
        <w:t>và</w:t>
      </w:r>
      <w:r>
        <w:rPr>
          <w:spacing w:val="22"/>
        </w:rPr>
        <w:t xml:space="preserve"> </w:t>
      </w:r>
      <w:r>
        <w:t>học</w:t>
      </w:r>
      <w:r>
        <w:rPr>
          <w:spacing w:val="22"/>
        </w:rPr>
        <w:t xml:space="preserve"> </w:t>
      </w:r>
      <w:r>
        <w:t>tập</w:t>
      </w:r>
      <w:r>
        <w:rPr>
          <w:spacing w:val="24"/>
        </w:rPr>
        <w:t xml:space="preserve"> </w:t>
      </w:r>
      <w:r>
        <w:t>của</w:t>
      </w:r>
      <w:r>
        <w:rPr>
          <w:spacing w:val="22"/>
        </w:rPr>
        <w:t xml:space="preserve"> </w:t>
      </w:r>
      <w:r>
        <w:t>HSSV.</w:t>
      </w:r>
      <w:r>
        <w:rPr>
          <w:spacing w:val="22"/>
        </w:rPr>
        <w:t xml:space="preserve"> </w:t>
      </w:r>
      <w:r>
        <w:t>Đến</w:t>
      </w:r>
      <w:r>
        <w:rPr>
          <w:spacing w:val="22"/>
        </w:rPr>
        <w:t xml:space="preserve"> </w:t>
      </w:r>
      <w:r>
        <w:t>năm</w:t>
      </w:r>
      <w:r>
        <w:rPr>
          <w:spacing w:val="22"/>
        </w:rPr>
        <w:t xml:space="preserve"> </w:t>
      </w:r>
      <w:r>
        <w:t>2015,</w:t>
      </w:r>
      <w:r>
        <w:rPr>
          <w:spacing w:val="22"/>
        </w:rPr>
        <w:t xml:space="preserve"> </w:t>
      </w:r>
      <w:r>
        <w:t>số</w:t>
      </w:r>
      <w:r>
        <w:rPr>
          <w:spacing w:val="22"/>
        </w:rPr>
        <w:t xml:space="preserve"> </w:t>
      </w:r>
      <w:r>
        <w:t>đầu</w:t>
      </w:r>
      <w:r>
        <w:rPr>
          <w:spacing w:val="22"/>
        </w:rPr>
        <w:t xml:space="preserve"> </w:t>
      </w:r>
      <w:r>
        <w:t>sách</w:t>
      </w:r>
      <w:r>
        <w:rPr>
          <w:spacing w:val="22"/>
        </w:rPr>
        <w:t xml:space="preserve"> </w:t>
      </w:r>
      <w:r>
        <w:t>là</w:t>
      </w:r>
    </w:p>
    <w:p w:rsidR="00FA7DA1" w:rsidRDefault="00311B3B">
      <w:pPr>
        <w:spacing w:before="3" w:line="288" w:lineRule="auto"/>
        <w:ind w:left="218" w:right="231"/>
        <w:jc w:val="both"/>
        <w:rPr>
          <w:i/>
          <w:sz w:val="26"/>
        </w:rPr>
      </w:pPr>
      <w:r>
        <w:rPr>
          <w:sz w:val="26"/>
        </w:rPr>
        <w:t xml:space="preserve">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w:t>
      </w:r>
      <w:hyperlink r:id="rId17">
        <w:r>
          <w:rPr>
            <w:sz w:val="26"/>
          </w:rPr>
          <w:t>http://lytc.tailieu.vn/,</w:t>
        </w:r>
      </w:hyperlink>
      <w:r>
        <w:rPr>
          <w:sz w:val="26"/>
        </w:rPr>
        <w:t xml:space="preserve"> với 973.929 tài liệu số ở tất cả các ngành, đã đáp ứng được cho việc học tập của HSSV </w:t>
      </w:r>
      <w:r>
        <w:rPr>
          <w:i/>
          <w:sz w:val="26"/>
        </w:rPr>
        <w:t>(4.15.06 – Kế hoạch mua sắm sách, tài liệu tham khảo, giáo trình), (4.15.07 - Danh mục sách, tài liệu tham khảo, gi</w:t>
      </w:r>
      <w:r>
        <w:rPr>
          <w:i/>
          <w:sz w:val="26"/>
        </w:rPr>
        <w:t>áo trình cập nhật mới).</w:t>
      </w:r>
    </w:p>
    <w:p w:rsidR="00FA7DA1" w:rsidRDefault="00311B3B">
      <w:pPr>
        <w:pStyle w:val="Heading3"/>
        <w:spacing w:before="196"/>
        <w:ind w:right="0"/>
        <w:jc w:val="both"/>
        <w:rPr>
          <w:b w:val="0"/>
          <w:i/>
        </w:rPr>
      </w:pPr>
      <w:r>
        <w:t xml:space="preserve">Tự đánh giá tiêu chuẩn 4.15 đạt: </w:t>
      </w:r>
      <w:r>
        <w:rPr>
          <w:i/>
        </w:rPr>
        <w:t>1 điểm</w:t>
      </w:r>
      <w:r>
        <w:rPr>
          <w:b w:val="0"/>
          <w:i/>
        </w:rPr>
        <w:t>.</w:t>
      </w:r>
    </w:p>
    <w:p w:rsidR="00FA7DA1" w:rsidRDefault="00FA7DA1">
      <w:pPr>
        <w:pStyle w:val="BodyText"/>
        <w:spacing w:before="4"/>
        <w:rPr>
          <w:i/>
          <w:sz w:val="22"/>
        </w:rPr>
      </w:pPr>
    </w:p>
    <w:p w:rsidR="00FA7DA1" w:rsidRDefault="00311B3B">
      <w:pPr>
        <w:pStyle w:val="ListParagraph"/>
        <w:numPr>
          <w:ilvl w:val="2"/>
          <w:numId w:val="11"/>
        </w:numPr>
        <w:tabs>
          <w:tab w:val="left" w:pos="867"/>
        </w:tabs>
        <w:spacing w:before="1" w:line="444" w:lineRule="auto"/>
        <w:ind w:right="3013" w:firstLine="0"/>
        <w:jc w:val="left"/>
        <w:rPr>
          <w:b/>
          <w:sz w:val="26"/>
        </w:rPr>
      </w:pPr>
      <w:r>
        <w:rPr>
          <w:b/>
          <w:sz w:val="26"/>
        </w:rPr>
        <w:t>Tiêu</w:t>
      </w:r>
      <w:r>
        <w:rPr>
          <w:b/>
          <w:spacing w:val="-5"/>
          <w:sz w:val="26"/>
        </w:rPr>
        <w:t xml:space="preserve"> </w:t>
      </w:r>
      <w:r>
        <w:rPr>
          <w:b/>
          <w:sz w:val="26"/>
        </w:rPr>
        <w:t>chí</w:t>
      </w:r>
      <w:r>
        <w:rPr>
          <w:b/>
          <w:spacing w:val="-5"/>
          <w:sz w:val="26"/>
        </w:rPr>
        <w:t xml:space="preserve"> </w:t>
      </w:r>
      <w:r>
        <w:rPr>
          <w:b/>
          <w:sz w:val="26"/>
        </w:rPr>
        <w:t>5.</w:t>
      </w:r>
      <w:r>
        <w:rPr>
          <w:b/>
          <w:spacing w:val="-2"/>
          <w:sz w:val="26"/>
        </w:rPr>
        <w:t xml:space="preserve"> </w:t>
      </w:r>
      <w:r>
        <w:rPr>
          <w:b/>
          <w:sz w:val="26"/>
        </w:rPr>
        <w:t>Cơ</w:t>
      </w:r>
      <w:r>
        <w:rPr>
          <w:b/>
          <w:spacing w:val="-5"/>
          <w:sz w:val="26"/>
        </w:rPr>
        <w:t xml:space="preserve"> </w:t>
      </w:r>
      <w:r>
        <w:rPr>
          <w:b/>
          <w:sz w:val="26"/>
        </w:rPr>
        <w:t>sở</w:t>
      </w:r>
      <w:r>
        <w:rPr>
          <w:b/>
          <w:spacing w:val="-5"/>
          <w:sz w:val="26"/>
        </w:rPr>
        <w:t xml:space="preserve"> </w:t>
      </w:r>
      <w:r>
        <w:rPr>
          <w:b/>
          <w:sz w:val="26"/>
        </w:rPr>
        <w:t>vật</w:t>
      </w:r>
      <w:r>
        <w:rPr>
          <w:b/>
          <w:spacing w:val="-5"/>
          <w:sz w:val="26"/>
        </w:rPr>
        <w:t xml:space="preserve"> </w:t>
      </w:r>
      <w:r>
        <w:rPr>
          <w:b/>
          <w:sz w:val="26"/>
        </w:rPr>
        <w:t>chất,</w:t>
      </w:r>
      <w:r>
        <w:rPr>
          <w:b/>
          <w:spacing w:val="-5"/>
          <w:sz w:val="26"/>
        </w:rPr>
        <w:t xml:space="preserve"> </w:t>
      </w:r>
      <w:r>
        <w:rPr>
          <w:b/>
          <w:sz w:val="26"/>
        </w:rPr>
        <w:t>thiết</w:t>
      </w:r>
      <w:r>
        <w:rPr>
          <w:b/>
          <w:spacing w:val="-5"/>
          <w:sz w:val="26"/>
        </w:rPr>
        <w:t xml:space="preserve"> </w:t>
      </w:r>
      <w:r>
        <w:rPr>
          <w:b/>
          <w:sz w:val="26"/>
        </w:rPr>
        <w:t>bị</w:t>
      </w:r>
      <w:r>
        <w:rPr>
          <w:b/>
          <w:spacing w:val="-3"/>
          <w:sz w:val="26"/>
        </w:rPr>
        <w:t xml:space="preserve"> </w:t>
      </w:r>
      <w:r>
        <w:rPr>
          <w:b/>
          <w:sz w:val="26"/>
        </w:rPr>
        <w:t>đào</w:t>
      </w:r>
      <w:r>
        <w:rPr>
          <w:b/>
          <w:spacing w:val="-5"/>
          <w:sz w:val="26"/>
        </w:rPr>
        <w:t xml:space="preserve"> </w:t>
      </w:r>
      <w:r>
        <w:rPr>
          <w:b/>
          <w:sz w:val="26"/>
        </w:rPr>
        <w:t>tạo</w:t>
      </w:r>
      <w:r>
        <w:rPr>
          <w:b/>
          <w:spacing w:val="-5"/>
          <w:sz w:val="26"/>
        </w:rPr>
        <w:t xml:space="preserve"> </w:t>
      </w:r>
      <w:r>
        <w:rPr>
          <w:b/>
          <w:sz w:val="26"/>
        </w:rPr>
        <w:t>và</w:t>
      </w:r>
      <w:r>
        <w:rPr>
          <w:b/>
          <w:spacing w:val="-5"/>
          <w:sz w:val="26"/>
        </w:rPr>
        <w:t xml:space="preserve"> </w:t>
      </w:r>
      <w:r>
        <w:rPr>
          <w:b/>
          <w:sz w:val="26"/>
        </w:rPr>
        <w:t>thƣ</w:t>
      </w:r>
      <w:r>
        <w:rPr>
          <w:b/>
          <w:spacing w:val="-5"/>
          <w:sz w:val="26"/>
        </w:rPr>
        <w:t xml:space="preserve"> </w:t>
      </w:r>
      <w:r>
        <w:rPr>
          <w:b/>
          <w:sz w:val="26"/>
        </w:rPr>
        <w:t>viện Đánh giá tổng quát tiêu chí</w:t>
      </w:r>
      <w:r>
        <w:rPr>
          <w:b/>
          <w:spacing w:val="-11"/>
          <w:sz w:val="26"/>
        </w:rPr>
        <w:t xml:space="preserve"> </w:t>
      </w:r>
      <w:r>
        <w:rPr>
          <w:b/>
          <w:sz w:val="26"/>
        </w:rPr>
        <w:t>5:</w:t>
      </w:r>
    </w:p>
    <w:p w:rsidR="00FA7DA1" w:rsidRDefault="00311B3B">
      <w:pPr>
        <w:pStyle w:val="Heading4"/>
        <w:ind w:left="785" w:right="255"/>
      </w:pPr>
      <w:r>
        <w:t>Mở đầu</w:t>
      </w:r>
    </w:p>
    <w:p w:rsidR="00FA7DA1" w:rsidRDefault="00FA7DA1">
      <w:pPr>
        <w:pStyle w:val="BodyText"/>
        <w:spacing w:before="4"/>
        <w:rPr>
          <w:b/>
          <w:i/>
          <w:sz w:val="21"/>
        </w:rPr>
      </w:pPr>
    </w:p>
    <w:p w:rsidR="00FA7DA1" w:rsidRDefault="00311B3B">
      <w:pPr>
        <w:pStyle w:val="BodyText"/>
        <w:spacing w:line="259" w:lineRule="auto"/>
        <w:ind w:left="218" w:right="229" w:firstLine="566"/>
        <w:jc w:val="both"/>
      </w:pPr>
      <w:r>
        <w:t>Trường Cao đẳng Lý Tự Trọng Tp.HCM có mặt bằng tổng thể với tổng diện tích là 50.646,6 m</w:t>
      </w:r>
      <w:r>
        <w:rPr>
          <w:position w:val="12"/>
          <w:sz w:val="17"/>
        </w:rPr>
        <w:t xml:space="preserve">2 </w:t>
      </w:r>
      <w:r>
        <w:t>(Cơ sở 1 ở 390 Hoàng Văn Thụ, phường 4, quận tân Bình, Tp.HCM) trong</w:t>
      </w:r>
    </w:p>
    <w:p w:rsidR="00FA7DA1" w:rsidRDefault="00FA7DA1">
      <w:pPr>
        <w:spacing w:line="259" w:lineRule="auto"/>
        <w:jc w:val="both"/>
        <w:sectPr w:rsidR="00FA7DA1">
          <w:pgSz w:w="11910" w:h="16850"/>
          <w:pgMar w:top="960" w:right="900" w:bottom="1040" w:left="1200" w:header="0" w:footer="854" w:gutter="0"/>
          <w:cols w:space="720"/>
        </w:sectPr>
      </w:pPr>
    </w:p>
    <w:p w:rsidR="00FA7DA1" w:rsidRDefault="00311B3B">
      <w:pPr>
        <w:pStyle w:val="BodyText"/>
        <w:spacing w:before="55"/>
        <w:ind w:left="118"/>
        <w:jc w:val="both"/>
      </w:pPr>
      <w:r>
        <w:lastRenderedPageBreak/>
        <w:t>đó: diện tích các hạng mục đã xây dựng là 26.623m</w:t>
      </w:r>
      <w:r>
        <w:rPr>
          <w:position w:val="12"/>
          <w:sz w:val="17"/>
        </w:rPr>
        <w:t>2</w:t>
      </w:r>
      <w:r>
        <w:t>, diện tích cây xanh và không lưu   là</w:t>
      </w:r>
    </w:p>
    <w:p w:rsidR="00FA7DA1" w:rsidRDefault="00311B3B">
      <w:pPr>
        <w:pStyle w:val="BodyText"/>
        <w:spacing w:before="25" w:line="288" w:lineRule="auto"/>
        <w:ind w:left="118" w:right="116"/>
        <w:jc w:val="both"/>
      </w:pPr>
      <w:r>
        <w:t>24.023 m</w:t>
      </w:r>
      <w:r>
        <w:rPr>
          <w:position w:val="12"/>
          <w:sz w:val="17"/>
        </w:rPr>
        <w:t>2</w:t>
      </w:r>
      <w:r>
        <w:t>. Trường có đầy đủ hệ thống các phòng học lý thuyết, xưởng thực hành, phòng học chuyên môn và hệ thống các công trình phụ trợ đáp ứng yêu cầu học tập, nghiên cứu, rèn luyện thể chất của giáo viên và HSSV.</w:t>
      </w:r>
    </w:p>
    <w:p w:rsidR="00FA7DA1" w:rsidRDefault="00311B3B">
      <w:pPr>
        <w:pStyle w:val="BodyText"/>
        <w:spacing w:before="193" w:line="288" w:lineRule="auto"/>
        <w:ind w:left="118" w:right="113" w:firstLine="566"/>
        <w:jc w:val="both"/>
      </w:pPr>
      <w:r>
        <w:t>Nhà trường luôn quan tâm đổi mới và đầu tư trang th</w:t>
      </w:r>
      <w:r>
        <w:t>iết bị có chất lượng cao để phục vụ đào tạo và NCKH. Hầu hết máy móc, thiết bị đúng chủng loại, có chất lượng  cao, đạt tiêu chuẩn về mặt kỹ thuật và đảm bảo an toàn, thuận lợi cho người vận hành, đáp ứng và phù hợp với các nghề mà nhà trường đang đào</w:t>
      </w:r>
      <w:r>
        <w:rPr>
          <w:spacing w:val="-18"/>
        </w:rPr>
        <w:t xml:space="preserve"> </w:t>
      </w:r>
      <w:r>
        <w:t>tạo.</w:t>
      </w:r>
    </w:p>
    <w:p w:rsidR="00FA7DA1" w:rsidRDefault="00311B3B">
      <w:pPr>
        <w:pStyle w:val="BodyText"/>
        <w:spacing w:before="193" w:line="288" w:lineRule="auto"/>
        <w:ind w:left="118" w:right="116" w:firstLine="566"/>
        <w:jc w:val="both"/>
      </w:pPr>
      <w:r>
        <w:t>Hiện tại, nhà trường có đủ hệ thống kho tại chỗ để quản lý và bảo quản vật tư, dụng cụ thực hành cho công tác đào tạo của trường.</w:t>
      </w:r>
    </w:p>
    <w:p w:rsidR="00FA7DA1" w:rsidRDefault="00311B3B">
      <w:pPr>
        <w:pStyle w:val="BodyText"/>
        <w:spacing w:before="193" w:line="288" w:lineRule="auto"/>
        <w:ind w:left="118" w:right="109" w:firstLine="566"/>
        <w:jc w:val="both"/>
      </w:pPr>
      <w:r>
        <w:t>Trường Cao đẳng Lý Tự Trọng Tp.HCM luôn quan tâm đổi mới và đầu tư trang thiết bị có chất lượng cao để phục vụ đào tạo và NCK</w:t>
      </w:r>
      <w:r>
        <w:t xml:space="preserve">H. Trang thiết bị, đồ dùng </w:t>
      </w:r>
      <w:r>
        <w:rPr>
          <w:spacing w:val="2"/>
        </w:rPr>
        <w:t xml:space="preserve">dạy </w:t>
      </w:r>
      <w:r>
        <w:t>học đúng chủng loại, có chất lượng cao, đạt tiêu chuẩn về mặt kỹ thuật và đảm bảo sức khoẻ cho người vận hành, đáp ứng và phù hợp với các nghề mà nhà trường đang đào</w:t>
      </w:r>
      <w:r>
        <w:rPr>
          <w:spacing w:val="-17"/>
        </w:rPr>
        <w:t xml:space="preserve"> </w:t>
      </w:r>
      <w:r>
        <w:t>tạo.</w:t>
      </w:r>
    </w:p>
    <w:p w:rsidR="00FA7DA1" w:rsidRDefault="00311B3B">
      <w:pPr>
        <w:pStyle w:val="BodyText"/>
        <w:spacing w:before="193" w:line="288" w:lineRule="auto"/>
        <w:ind w:left="118" w:right="109" w:firstLine="566"/>
        <w:jc w:val="both"/>
      </w:pPr>
      <w:r>
        <w:t>Nhà trường có quy định về quản lý, bảo quản, sửa chữa,</w:t>
      </w:r>
      <w:r>
        <w:t xml:space="preserve"> bảo trì, bảo dưỡng khoa học. 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Vật </w:t>
      </w:r>
      <w:r>
        <w:t xml:space="preserve">tư thực tập được lên kế hoạch, mua sắm, quản lý sử dụng theo đúng </w:t>
      </w:r>
      <w:r>
        <w:rPr>
          <w:spacing w:val="2"/>
        </w:rPr>
        <w:t xml:space="preserve">quy </w:t>
      </w:r>
      <w:r>
        <w:t>trình đảm bảo mang lại hiệu quả cao</w:t>
      </w:r>
      <w:r>
        <w:rPr>
          <w:spacing w:val="-29"/>
        </w:rPr>
        <w:t xml:space="preserve"> </w:t>
      </w:r>
      <w:r>
        <w:t>nhất.</w:t>
      </w:r>
    </w:p>
    <w:p w:rsidR="00FA7DA1" w:rsidRDefault="00311B3B">
      <w:pPr>
        <w:spacing w:before="196"/>
        <w:ind w:left="543" w:right="79"/>
        <w:rPr>
          <w:i/>
          <w:sz w:val="26"/>
        </w:rPr>
      </w:pPr>
      <w:r>
        <w:rPr>
          <w:b/>
          <w:i/>
          <w:sz w:val="26"/>
        </w:rPr>
        <w:t xml:space="preserve">* </w:t>
      </w:r>
      <w:r>
        <w:rPr>
          <w:i/>
          <w:sz w:val="26"/>
        </w:rPr>
        <w:t>Những điểm mạnh:</w:t>
      </w:r>
    </w:p>
    <w:p w:rsidR="00FA7DA1" w:rsidRDefault="00FA7DA1">
      <w:pPr>
        <w:pStyle w:val="BodyText"/>
        <w:spacing w:before="9"/>
        <w:rPr>
          <w:i/>
          <w:sz w:val="21"/>
        </w:rPr>
      </w:pPr>
    </w:p>
    <w:p w:rsidR="00FA7DA1" w:rsidRDefault="00311B3B">
      <w:pPr>
        <w:pStyle w:val="BodyText"/>
        <w:spacing w:line="288" w:lineRule="auto"/>
        <w:ind w:left="118" w:right="109" w:firstLine="566"/>
        <w:jc w:val="both"/>
      </w:pPr>
      <w:r>
        <w:t xml:space="preserve">Vị trí của Trường phù hợp với quy hoạch mạng lưới cơ sở dạy nghề của Tổng cục Giáo dục nghề nghiệp, Bộ Lao động Thương Binh </w:t>
      </w:r>
      <w:r>
        <w:t>và Xã hội, của Tp.HCM và các vùng lân cận, có hệ thống đường giao thông thuận tiện cho việc đi lại, học tập, giảng dạy của GV,viên chức và HSSV.</w:t>
      </w:r>
    </w:p>
    <w:p w:rsidR="00FA7DA1" w:rsidRDefault="00311B3B">
      <w:pPr>
        <w:pStyle w:val="BodyText"/>
        <w:spacing w:before="193" w:line="288" w:lineRule="auto"/>
        <w:ind w:left="118" w:right="111" w:firstLine="566"/>
        <w:jc w:val="both"/>
      </w:pPr>
      <w:r>
        <w:t>Nhà trường đang xây dựng đề án và đề nghị Tổng cục giáo dục nghề nghiệp, Bộ lao động Thương binh và Xã hội thẩm định và quyết định công nhận là trườngđạt tiêu chuẩn chất lượng cao, trong đó chọn 5 nghề trọng điểm để hỗ trợ đầu tư:</w:t>
      </w:r>
    </w:p>
    <w:p w:rsidR="00FA7DA1" w:rsidRDefault="00311B3B">
      <w:pPr>
        <w:pStyle w:val="BodyText"/>
        <w:spacing w:before="196" w:line="288" w:lineRule="auto"/>
        <w:ind w:left="118" w:right="158" w:firstLine="719"/>
      </w:pPr>
      <w:r>
        <w:t xml:space="preserve">+ Nghề trọng điểm Cấp độ </w:t>
      </w:r>
      <w:r>
        <w:t>quốc tế (02 nghề): Nghề Công nghệ Ô tô, nghề Kỹ thuật máy lạnh và điều hòa không</w:t>
      </w:r>
      <w:r>
        <w:rPr>
          <w:spacing w:val="-11"/>
        </w:rPr>
        <w:t xml:space="preserve"> </w:t>
      </w:r>
      <w:r>
        <w:t>khí.</w:t>
      </w:r>
    </w:p>
    <w:p w:rsidR="00FA7DA1" w:rsidRDefault="00311B3B">
      <w:pPr>
        <w:pStyle w:val="BodyText"/>
        <w:spacing w:before="195" w:line="288" w:lineRule="auto"/>
        <w:ind w:left="118" w:right="158" w:firstLine="719"/>
      </w:pPr>
      <w:r>
        <w:t>+ Nghề trọng điểm Cấp độ Khu vực Asean (03 nghề): Nghề Cơ Điện tử, nghề  Điện công nghiệp, nghề</w:t>
      </w:r>
      <w:r>
        <w:rPr>
          <w:spacing w:val="-7"/>
        </w:rPr>
        <w:t xml:space="preserve"> </w:t>
      </w:r>
      <w:r>
        <w:t>Hàn.</w:t>
      </w:r>
    </w:p>
    <w:p w:rsidR="00FA7DA1" w:rsidRDefault="00311B3B">
      <w:pPr>
        <w:pStyle w:val="BodyText"/>
        <w:spacing w:before="195" w:line="288" w:lineRule="auto"/>
        <w:ind w:left="118" w:right="79" w:firstLine="686"/>
      </w:pPr>
      <w:r>
        <w:t xml:space="preserve">Hiện nhà trường đã được Ủy ban Nhân dân Tp.HCM phê duyệt và đang đầu </w:t>
      </w:r>
      <w:r>
        <w:t>tư Dự án nghề trọng điểm điện công nghiệp…</w:t>
      </w:r>
    </w:p>
    <w:p w:rsidR="00FA7DA1" w:rsidRDefault="00311B3B">
      <w:pPr>
        <w:pStyle w:val="BodyText"/>
        <w:spacing w:before="195" w:line="288" w:lineRule="auto"/>
        <w:ind w:left="118" w:right="79" w:firstLine="686"/>
      </w:pPr>
      <w:r>
        <w:t>Khuôn viên của trường với cảnh quan sư phạm đẹp, hiện đại, có đủ các khối công trình phục vụ các hoạt động; được phê duyệt quy hoạch tổng thể và chi tiết, thuận tiện</w:t>
      </w:r>
    </w:p>
    <w:p w:rsidR="00FA7DA1" w:rsidRDefault="00FA7DA1">
      <w:pPr>
        <w:spacing w:line="288" w:lineRule="auto"/>
        <w:sectPr w:rsidR="00FA7DA1">
          <w:pgSz w:w="11910" w:h="16850"/>
          <w:pgMar w:top="920" w:right="1020" w:bottom="1040" w:left="1300" w:header="0" w:footer="854" w:gutter="0"/>
          <w:cols w:space="720"/>
        </w:sectPr>
      </w:pPr>
    </w:p>
    <w:p w:rsidR="00FA7DA1" w:rsidRDefault="00311B3B">
      <w:pPr>
        <w:pStyle w:val="BodyText"/>
        <w:spacing w:before="51"/>
        <w:ind w:left="100" w:right="4647"/>
        <w:jc w:val="center"/>
      </w:pPr>
      <w:r>
        <w:lastRenderedPageBreak/>
        <w:t xml:space="preserve">cho các hoạt động đào tạo và </w:t>
      </w:r>
      <w:r>
        <w:t>phục vụ đào tạo.</w:t>
      </w:r>
    </w:p>
    <w:p w:rsidR="00FA7DA1" w:rsidRDefault="00FA7DA1">
      <w:pPr>
        <w:pStyle w:val="BodyText"/>
        <w:rPr>
          <w:sz w:val="22"/>
        </w:rPr>
      </w:pPr>
    </w:p>
    <w:p w:rsidR="00FA7DA1" w:rsidRDefault="00311B3B">
      <w:pPr>
        <w:pStyle w:val="BodyText"/>
        <w:spacing w:line="288" w:lineRule="auto"/>
        <w:ind w:left="118" w:right="110" w:firstLine="686"/>
        <w:jc w:val="both"/>
      </w:pPr>
      <w:r>
        <w:t xml:space="preserve">Hệ thống hạ tầng kỹ thuật của trường đáp ứng tốt yêu cầu làm việc và các hoạt động dạy nghề; có hệ thống đường giao thông nội bộ, hệ thống điện, hệ thống cấp thoát nước, phòng cháy - chữa cháy theo quy chuẩn đáp ứng nhu cầu hoạt động đào </w:t>
      </w:r>
      <w:r>
        <w:t>tạo và sinh hoạt; được quản lý và bảo dưỡng vận hành đúng quy trình, hoạt động đúng chức năng.</w:t>
      </w:r>
    </w:p>
    <w:p w:rsidR="00FA7DA1" w:rsidRDefault="00311B3B">
      <w:pPr>
        <w:pStyle w:val="BodyText"/>
        <w:spacing w:before="195" w:line="288" w:lineRule="auto"/>
        <w:ind w:left="118" w:right="113" w:firstLine="686"/>
        <w:jc w:val="both"/>
      </w:pPr>
      <w:r>
        <w:t>Nhà trường có đầy đủ các trang thiết bị thực hành; được lắp đặt hợp lý, đảm bảo các yêu cầu về kỹ thuật, vận hành và thẩm mỹ công nghiệp; cơ bản đảm bảo tính đồn</w:t>
      </w:r>
      <w:r>
        <w:t>g  bộ, có chất</w:t>
      </w:r>
      <w:r>
        <w:rPr>
          <w:spacing w:val="-5"/>
        </w:rPr>
        <w:t xml:space="preserve"> </w:t>
      </w:r>
      <w:r>
        <w:t>lượng.</w:t>
      </w:r>
    </w:p>
    <w:p w:rsidR="00FA7DA1" w:rsidRDefault="00311B3B">
      <w:pPr>
        <w:spacing w:before="193"/>
        <w:ind w:left="838" w:right="79"/>
        <w:rPr>
          <w:sz w:val="26"/>
        </w:rPr>
      </w:pPr>
      <w:r>
        <w:rPr>
          <w:i/>
          <w:sz w:val="26"/>
        </w:rPr>
        <w:t>* Những tồn tại</w:t>
      </w:r>
      <w:r>
        <w:rPr>
          <w:sz w:val="26"/>
        </w:rPr>
        <w:t>:</w:t>
      </w:r>
    </w:p>
    <w:p w:rsidR="00FA7DA1" w:rsidRDefault="00FA7DA1">
      <w:pPr>
        <w:pStyle w:val="BodyText"/>
        <w:rPr>
          <w:sz w:val="22"/>
        </w:rPr>
      </w:pPr>
    </w:p>
    <w:p w:rsidR="00FA7DA1" w:rsidRDefault="00311B3B">
      <w:pPr>
        <w:pStyle w:val="BodyText"/>
        <w:spacing w:line="288" w:lineRule="auto"/>
        <w:ind w:left="118" w:right="113" w:firstLine="719"/>
        <w:jc w:val="both"/>
      </w:pPr>
      <w:r>
        <w:t>Hiện đã có quy hoạch tổng thể 1/500 nhưng trong giai đoạn Nhà trường tìm nhà đầu tư vào các hạng mục, dự án nên chưa thực hiện xây dựng các hạng mục công trình theo đề án chiến lược phát triển cho những năm tiếp theo.</w:t>
      </w:r>
    </w:p>
    <w:p w:rsidR="00FA7DA1" w:rsidRDefault="00311B3B">
      <w:pPr>
        <w:pStyle w:val="BodyText"/>
        <w:spacing w:before="193" w:line="288" w:lineRule="auto"/>
        <w:ind w:left="118" w:right="108" w:firstLine="719"/>
        <w:jc w:val="both"/>
      </w:pPr>
      <w:r>
        <w:t>Ký túc xá trường là công trình sửa chữ</w:t>
      </w:r>
      <w:r>
        <w:t>a lại nên diện tích sàn xây dựng nhỏ chưa đáp ứng hết nhu cầu về chỗ cho HSSV cho các năm 2016, 2017 và 2018 cũng như các năm tiếp theo.</w:t>
      </w:r>
    </w:p>
    <w:p w:rsidR="00FA7DA1" w:rsidRDefault="00311B3B">
      <w:pPr>
        <w:pStyle w:val="BodyText"/>
        <w:spacing w:before="195" w:line="288" w:lineRule="auto"/>
        <w:ind w:left="118" w:right="114" w:firstLine="719"/>
        <w:jc w:val="both"/>
      </w:pPr>
      <w:r>
        <w:t>Các phòng học, xưởng thực hành do xây dựng từ nhiều năm trước nên hiện nay một số phòng xưởng hiện nay đã xuống cấp, có</w:t>
      </w:r>
      <w:r>
        <w:t xml:space="preserve"> diện tích nhỏ chưa đáp ứng hết theo hình thức đào tạo và quy mô đào tạo</w:t>
      </w:r>
    </w:p>
    <w:p w:rsidR="00FA7DA1" w:rsidRDefault="00311B3B">
      <w:pPr>
        <w:pStyle w:val="BodyText"/>
        <w:spacing w:before="193" w:line="288" w:lineRule="auto"/>
        <w:ind w:left="118" w:right="113" w:firstLine="719"/>
        <w:jc w:val="both"/>
      </w:pPr>
      <w:r>
        <w:t>Thiết bị phục vụ đào tạo nhanh lỗi thời do sự phát triển của khoa học công nghệ, việc bổ sung, thay thế những thiết bị dạy học tiên tiến là rất cần thiết trong việc dạy và học nhưng đ</w:t>
      </w:r>
      <w:r>
        <w:t>ể trang bị được thiết bị dạy học cần phải có nguồn kinh phí lớn.</w:t>
      </w:r>
    </w:p>
    <w:p w:rsidR="00FA7DA1" w:rsidRDefault="00311B3B">
      <w:pPr>
        <w:pStyle w:val="BodyText"/>
        <w:spacing w:before="195" w:line="288" w:lineRule="auto"/>
        <w:ind w:left="118" w:right="114" w:firstLine="719"/>
        <w:jc w:val="both"/>
      </w:pPr>
      <w:r>
        <w:t xml:space="preserve">Chưa tập trung sâu về đánh giá hiệu quả thiết bị đào tạo để có phương án đề xuất nâng cao hiệu quả sử dụng. Chất lượng của giáo trình chưa đồng đều. Một vài chuyên ngành có học phần mới được </w:t>
      </w:r>
      <w:r>
        <w:t>bổ sung chưa có giáo trình nội bộ do thiếu nhân lực biên soạn</w:t>
      </w:r>
    </w:p>
    <w:p w:rsidR="00FA7DA1" w:rsidRDefault="00311B3B">
      <w:pPr>
        <w:spacing w:before="195"/>
        <w:ind w:left="838" w:right="79"/>
        <w:rPr>
          <w:i/>
          <w:sz w:val="26"/>
        </w:rPr>
      </w:pPr>
      <w:r>
        <w:rPr>
          <w:i/>
          <w:sz w:val="26"/>
        </w:rPr>
        <w:t>* Kế hoạch nâng cao chất lượng:</w:t>
      </w:r>
    </w:p>
    <w:p w:rsidR="00FA7DA1" w:rsidRDefault="00FA7DA1">
      <w:pPr>
        <w:pStyle w:val="BodyText"/>
        <w:spacing w:before="9"/>
        <w:rPr>
          <w:i/>
          <w:sz w:val="21"/>
        </w:rPr>
      </w:pPr>
    </w:p>
    <w:p w:rsidR="00FA7DA1" w:rsidRDefault="00311B3B">
      <w:pPr>
        <w:pStyle w:val="BodyText"/>
        <w:spacing w:line="288" w:lineRule="auto"/>
        <w:ind w:left="118" w:right="103" w:firstLine="719"/>
        <w:jc w:val="both"/>
      </w:pPr>
      <w:r>
        <w:t xml:space="preserve">Trong năm học 2018-2019 nhà trường hoàn tất Qui hoạch tổng thể 1/500 để thực hiện hoàn thiện việc xây dựng đầu tư cơ bản hệ thống giảng đường, phòng thí nghiệm, </w:t>
      </w:r>
      <w:r>
        <w:t xml:space="preserve">nhà làm việc, ký túc xá, các công trình phụ trợ đồng bộ đáp ứng qui mô đào tạo. </w:t>
      </w:r>
      <w:r>
        <w:rPr>
          <w:spacing w:val="-4"/>
        </w:rPr>
        <w:t>Giai</w:t>
      </w:r>
      <w:r>
        <w:rPr>
          <w:spacing w:val="57"/>
        </w:rPr>
        <w:t xml:space="preserve"> </w:t>
      </w:r>
      <w:r>
        <w:rPr>
          <w:spacing w:val="-4"/>
        </w:rPr>
        <w:t xml:space="preserve">đoạn 2018 </w:t>
      </w:r>
      <w:r>
        <w:t xml:space="preserve">- </w:t>
      </w:r>
      <w:r>
        <w:rPr>
          <w:spacing w:val="-4"/>
        </w:rPr>
        <w:t xml:space="preserve">2021, </w:t>
      </w:r>
      <w:r>
        <w:rPr>
          <w:spacing w:val="-3"/>
        </w:rPr>
        <w:t xml:space="preserve">hoàn </w:t>
      </w:r>
      <w:r>
        <w:rPr>
          <w:spacing w:val="-4"/>
        </w:rPr>
        <w:t xml:space="preserve">thiện </w:t>
      </w:r>
      <w:r>
        <w:rPr>
          <w:spacing w:val="-3"/>
        </w:rPr>
        <w:t xml:space="preserve">dự án </w:t>
      </w:r>
      <w:r>
        <w:t xml:space="preserve">xây </w:t>
      </w:r>
      <w:r>
        <w:rPr>
          <w:spacing w:val="-3"/>
        </w:rPr>
        <w:t xml:space="preserve">dựng các </w:t>
      </w:r>
      <w:r>
        <w:rPr>
          <w:spacing w:val="-4"/>
        </w:rPr>
        <w:t xml:space="preserve">hạng mục </w:t>
      </w:r>
      <w:r>
        <w:rPr>
          <w:spacing w:val="-3"/>
        </w:rPr>
        <w:t xml:space="preserve">công </w:t>
      </w:r>
      <w:r>
        <w:rPr>
          <w:spacing w:val="-4"/>
        </w:rPr>
        <w:t xml:space="preserve">trình mới theo </w:t>
      </w:r>
      <w:r>
        <w:t xml:space="preserve">quy </w:t>
      </w:r>
      <w:r>
        <w:rPr>
          <w:spacing w:val="-4"/>
        </w:rPr>
        <w:t>hoạch</w:t>
      </w:r>
      <w:r>
        <w:rPr>
          <w:spacing w:val="57"/>
        </w:rPr>
        <w:t xml:space="preserve"> </w:t>
      </w:r>
      <w:r>
        <w:rPr>
          <w:spacing w:val="-3"/>
        </w:rPr>
        <w:t xml:space="preserve">được </w:t>
      </w:r>
      <w:r>
        <w:rPr>
          <w:spacing w:val="-4"/>
        </w:rPr>
        <w:t>phê</w:t>
      </w:r>
      <w:r>
        <w:rPr>
          <w:spacing w:val="-11"/>
        </w:rPr>
        <w:t xml:space="preserve"> </w:t>
      </w:r>
      <w:r>
        <w:rPr>
          <w:spacing w:val="-4"/>
        </w:rPr>
        <w:t>duyệt.</w:t>
      </w:r>
    </w:p>
    <w:p w:rsidR="00FA7DA1" w:rsidRDefault="00311B3B">
      <w:pPr>
        <w:pStyle w:val="BodyText"/>
        <w:spacing w:before="195" w:line="312" w:lineRule="auto"/>
        <w:ind w:left="118" w:right="112" w:firstLine="719"/>
        <w:jc w:val="both"/>
      </w:pPr>
      <w:r>
        <w:t>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 xây dựng mở rộng thêm các phòng  lý</w:t>
      </w:r>
      <w:r>
        <w:rPr>
          <w:spacing w:val="27"/>
        </w:rPr>
        <w:t xml:space="preserve"> </w:t>
      </w:r>
      <w:r>
        <w:t>thu</w:t>
      </w:r>
      <w:r>
        <w:t>yết</w:t>
      </w:r>
      <w:r>
        <w:rPr>
          <w:spacing w:val="27"/>
        </w:rPr>
        <w:t xml:space="preserve"> </w:t>
      </w:r>
      <w:r>
        <w:t>và</w:t>
      </w:r>
      <w:r>
        <w:rPr>
          <w:spacing w:val="27"/>
        </w:rPr>
        <w:t xml:space="preserve"> </w:t>
      </w:r>
      <w:r>
        <w:t>xưởng</w:t>
      </w:r>
      <w:r>
        <w:rPr>
          <w:spacing w:val="27"/>
        </w:rPr>
        <w:t xml:space="preserve"> </w:t>
      </w:r>
      <w:r>
        <w:t>thực</w:t>
      </w:r>
      <w:r>
        <w:rPr>
          <w:spacing w:val="27"/>
        </w:rPr>
        <w:t xml:space="preserve"> </w:t>
      </w:r>
      <w:r>
        <w:t>hành…</w:t>
      </w:r>
      <w:r>
        <w:rPr>
          <w:spacing w:val="27"/>
        </w:rPr>
        <w:t xml:space="preserve"> </w:t>
      </w:r>
      <w:r>
        <w:t>Nhà</w:t>
      </w:r>
      <w:r>
        <w:rPr>
          <w:spacing w:val="29"/>
        </w:rPr>
        <w:t xml:space="preserve"> </w:t>
      </w:r>
      <w:r>
        <w:t>trường</w:t>
      </w:r>
      <w:r>
        <w:rPr>
          <w:spacing w:val="29"/>
        </w:rPr>
        <w:t xml:space="preserve"> </w:t>
      </w:r>
      <w:r>
        <w:t>thực</w:t>
      </w:r>
      <w:r>
        <w:rPr>
          <w:spacing w:val="27"/>
        </w:rPr>
        <w:t xml:space="preserve"> </w:t>
      </w:r>
      <w:r>
        <w:t>hiện</w:t>
      </w:r>
      <w:r>
        <w:rPr>
          <w:spacing w:val="27"/>
        </w:rPr>
        <w:t xml:space="preserve"> </w:t>
      </w:r>
      <w:r>
        <w:t>rà</w:t>
      </w:r>
      <w:r>
        <w:rPr>
          <w:spacing w:val="27"/>
        </w:rPr>
        <w:t xml:space="preserve"> </w:t>
      </w:r>
      <w:r>
        <w:t>soát,</w:t>
      </w:r>
      <w:r>
        <w:rPr>
          <w:spacing w:val="27"/>
        </w:rPr>
        <w:t xml:space="preserve"> </w:t>
      </w:r>
      <w:r>
        <w:t>chỉnh</w:t>
      </w:r>
      <w:r>
        <w:rPr>
          <w:spacing w:val="27"/>
        </w:rPr>
        <w:t xml:space="preserve"> </w:t>
      </w:r>
      <w:r>
        <w:t>sửa,</w:t>
      </w:r>
      <w:r>
        <w:rPr>
          <w:spacing w:val="27"/>
        </w:rPr>
        <w:t xml:space="preserve"> </w:t>
      </w:r>
      <w:r>
        <w:t>bổ</w:t>
      </w:r>
      <w:r>
        <w:rPr>
          <w:spacing w:val="27"/>
        </w:rPr>
        <w:t xml:space="preserve"> </w:t>
      </w:r>
      <w:r>
        <w:t>sung</w:t>
      </w:r>
      <w:r>
        <w:rPr>
          <w:spacing w:val="27"/>
        </w:rPr>
        <w:t xml:space="preserve"> </w:t>
      </w:r>
      <w:r>
        <w:t>quy</w:t>
      </w:r>
    </w:p>
    <w:p w:rsidR="00FA7DA1" w:rsidRDefault="00FA7DA1">
      <w:pPr>
        <w:spacing w:line="312" w:lineRule="auto"/>
        <w:jc w:val="both"/>
        <w:sectPr w:rsidR="00FA7DA1">
          <w:pgSz w:w="11910" w:h="16850"/>
          <w:pgMar w:top="960" w:right="1020" w:bottom="1040" w:left="1300" w:header="0" w:footer="854" w:gutter="0"/>
          <w:cols w:space="720"/>
        </w:sectPr>
      </w:pPr>
    </w:p>
    <w:p w:rsidR="00FA7DA1" w:rsidRDefault="00311B3B">
      <w:pPr>
        <w:pStyle w:val="BodyText"/>
        <w:spacing w:before="51" w:line="312" w:lineRule="auto"/>
        <w:ind w:left="218" w:right="255"/>
      </w:pPr>
      <w:r>
        <w:lastRenderedPageBreak/>
        <w:t>định về việc quản lý, sử dụng, bảo dưỡng, sửa chữa các khối công trình phù hợp với tình hình thực tế của Nhà trường.</w:t>
      </w:r>
    </w:p>
    <w:p w:rsidR="00FA7DA1" w:rsidRDefault="00311B3B">
      <w:pPr>
        <w:pStyle w:val="BodyText"/>
        <w:spacing w:before="196" w:line="288" w:lineRule="auto"/>
        <w:ind w:left="218" w:right="238" w:firstLine="719"/>
        <w:jc w:val="both"/>
      </w:pPr>
      <w:r>
        <w:t>Tăng cường trách nhiệm của các đơn vị chuyên môn; kiểm tra, giám sát việc quản lý, vận hành và bảo dưỡng các trang thiết bị tại xưởng thực hành nhằm khai thác hiệu quả các thiết bị dạy nghề.</w:t>
      </w:r>
    </w:p>
    <w:p w:rsidR="00FA7DA1" w:rsidRDefault="00311B3B">
      <w:pPr>
        <w:pStyle w:val="BodyText"/>
        <w:spacing w:before="195" w:line="288" w:lineRule="auto"/>
        <w:ind w:left="218" w:right="233" w:firstLine="719"/>
        <w:jc w:val="both"/>
      </w:pPr>
      <w:r>
        <w:t>Trong năm 2018 - 2019: Nhà trường thực hiện rà soát danh mục thiế</w:t>
      </w:r>
      <w:r>
        <w:t>t bị, tập trung xây dựng hoàn thiện đề án để trình Thành phố phê duyệt và thực hiện công tác đầu tư 02 nghề trọng điểm cấp độ Quốc tế: Nghề Kỹ thuật máy lạnh và Điều hòa không khí; Nghề Công nghệ Ô tô. Từ năm 2017 - 2020: Xây dựng dự án để đầu tư 02 nghề t</w:t>
      </w:r>
      <w:r>
        <w:t>rọng điểm cấp độ khu vực ASEAN: Cơ điện tử, Hàn; từng bước đầu tư thiết bị giảng dạy, học tập, nghiên cứu theo hướng đồng bộ, hiện đại; huy động các nguồn kinh phí để duy tu, bảo dưỡng và nâng cấp cơ sở vật chất của</w:t>
      </w:r>
      <w:r>
        <w:rPr>
          <w:spacing w:val="-10"/>
        </w:rPr>
        <w:t xml:space="preserve"> </w:t>
      </w:r>
      <w:r>
        <w:t>Trường.</w:t>
      </w:r>
    </w:p>
    <w:p w:rsidR="00FA7DA1" w:rsidRDefault="00311B3B">
      <w:pPr>
        <w:pStyle w:val="BodyText"/>
        <w:spacing w:before="193" w:line="288" w:lineRule="auto"/>
        <w:ind w:left="218" w:right="232" w:firstLine="719"/>
        <w:jc w:val="both"/>
      </w:pPr>
      <w:r>
        <w:t>Xây dựng Trung tâm TT-TV với quy</w:t>
      </w:r>
      <w:r>
        <w:t xml:space="preserve"> mô tầm cỡ theo quy hoạch chung của Trường. Xây dựng một môi trường phòng đọc thân thiện để giúp HSSV hăng say tìm kiếm, học hỏi những thông tin cần thiết ở sách báo, tạp chí, phục vụ công tác học tập và hiểu biết xã hội; giúp HSSV coi thư viện như là phòn</w:t>
      </w:r>
      <w:r>
        <w:t>g học thứ hai sau giảng đường</w:t>
      </w:r>
    </w:p>
    <w:p w:rsidR="00FA7DA1" w:rsidRDefault="007E0FDD">
      <w:pPr>
        <w:pStyle w:val="BodyText"/>
        <w:rPr>
          <w:sz w:val="14"/>
        </w:rPr>
      </w:pPr>
      <w:r>
        <w:rPr>
          <w:noProof/>
        </w:rPr>
        <mc:AlternateContent>
          <mc:Choice Requires="wps">
            <w:drawing>
              <wp:anchor distT="0" distB="0" distL="0" distR="0" simplePos="0" relativeHeight="251645440" behindDoc="0" locked="0" layoutInCell="1" allowOverlap="1">
                <wp:simplePos x="0" y="0"/>
                <wp:positionH relativeFrom="page">
                  <wp:posOffset>829310</wp:posOffset>
                </wp:positionH>
                <wp:positionV relativeFrom="paragraph">
                  <wp:posOffset>130175</wp:posOffset>
                </wp:positionV>
                <wp:extent cx="6085205" cy="1172210"/>
                <wp:effectExtent l="10160" t="6350" r="10160" b="12065"/>
                <wp:wrapTopAndBottom/>
                <wp:docPr id="5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1722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0"/>
                              <w:jc w:val="both"/>
                              <w:rPr>
                                <w:b/>
                                <w:sz w:val="26"/>
                              </w:rPr>
                            </w:pPr>
                            <w:r>
                              <w:rPr>
                                <w:b/>
                                <w:i/>
                                <w:sz w:val="26"/>
                              </w:rPr>
                              <w:t xml:space="preserve">Tiêu chuẩn </w:t>
                            </w:r>
                            <w:r>
                              <w:rPr>
                                <w:b/>
                                <w:sz w:val="26"/>
                              </w:rPr>
                              <w:t xml:space="preserve">5.1: Địa điểm xây dựng trƣờng phù hợp với quy hoạch chung của khu vực và mạng lƣới các cơ sở giáo dục nghề nghiệp, khu đất xây dựng cần đảm bảo yên tĩnh cho việc giảng dạy và học tập; giao thông thuận tiện và an </w:t>
                            </w:r>
                            <w:r>
                              <w:rPr>
                                <w:b/>
                                <w:sz w:val="26"/>
                              </w:rPr>
                              <w:t>toàn; thuận tiện cho việc cung cấp điện, nƣớc, đảm bảo khoảng cách đối với các xí nghiệp công nghiệp thải ra chất độc hại; thực hiện theo quy định đặc thù của ngành nếu 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100" type="#_x0000_t202" style="position:absolute;margin-left:65.3pt;margin-top:10.25pt;width:479.15pt;height:92.3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" filled="f" strokeweight=".48pt">
                <v:textbox inset="0,0,0,0">
                  <w:txbxContent>
                    <w:p w:rsidR="00FA7DA1" w:rsidRDefault="00311B3B">
                      <w:pPr>
                        <w:spacing w:before="19" w:line="288" w:lineRule="auto"/>
                        <w:ind w:left="108" w:right="110"/>
                        <w:jc w:val="both"/>
                        <w:rPr>
                          <w:b/>
                          <w:sz w:val="26"/>
                        </w:rPr>
                      </w:pPr>
                      <w:r>
                        <w:rPr>
                          <w:b/>
                          <w:i/>
                          <w:sz w:val="26"/>
                        </w:rPr>
                        <w:t xml:space="preserve">Tiêu chuẩn </w:t>
                      </w:r>
                      <w:r>
                        <w:rPr>
                          <w:b/>
                          <w:sz w:val="26"/>
                        </w:rPr>
                        <w:t xml:space="preserve">5.1: Địa điểm xây dựng trƣờng phù hợp với quy hoạch chung của khu vực và mạng lƣới các cơ sở giáo dục nghề nghiệp, khu đất xây dựng cần đảm bảo yên tĩnh cho việc giảng dạy và học tập; giao thông thuận tiện và an </w:t>
                      </w:r>
                      <w:r>
                        <w:rPr>
                          <w:b/>
                          <w:sz w:val="26"/>
                        </w:rPr>
                        <w:t>toàn; thuận tiện cho việc cung cấp điện, nƣớc, đảm bảo khoảng cách đối với các xí nghiệp công nghiệp thải ra chất độc hại; thực hiện theo quy định đặc thù của ngành nếu có.</w:t>
                      </w:r>
                    </w:p>
                  </w:txbxContent>
                </v:textbox>
                <w10:wrap type="topAndBottom" anchorx="page"/>
              </v:shape>
            </w:pict>
          </mc:Fallback>
        </mc:AlternateContent>
      </w:r>
    </w:p>
    <w:p w:rsidR="00FA7DA1" w:rsidRDefault="00FA7DA1">
      <w:pPr>
        <w:pStyle w:val="BodyText"/>
        <w:spacing w:before="4"/>
        <w:rPr>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28" w:firstLine="719"/>
        <w:jc w:val="both"/>
        <w:rPr>
          <w:i/>
        </w:rPr>
      </w:pPr>
      <w:r>
        <w:t xml:space="preserve">Trường được thành lập năm 2005 với cơ sở vật chất lúc ban đầu chuyển từ Trường Trung học Kỹ thuật Lý Tự Trọng </w:t>
      </w:r>
      <w:r>
        <w:rPr>
          <w:i/>
        </w:rPr>
        <w:t xml:space="preserve">(5.1.01- Quyết định thành lập trường) </w:t>
      </w:r>
      <w:r>
        <w:t xml:space="preserve">tiền thân là Trường Dạy nghề Trung học Lý Tự Trọng (1986). Đến năm 2007, Chủ tịch Ủy ban Nhân dân Thành phố </w:t>
      </w:r>
      <w:r>
        <w:t xml:space="preserve">Hố Chí Minh đã ban hành Quyết định số 2897/QĐ-UBND ngày  02/7/2007 về công nhận quyền sử dụng đất cho Trường tại địa chỉ số 390 đường Hoàng Văn Thụ, phường 4, quận Tân Bình ,TP.HCM. Diện tích đất sử dụng là 5,06 ha, đạt yêu cầu về diện tích tối thiểu theo </w:t>
      </w:r>
      <w:r>
        <w:t xml:space="preserve">tiêu chuẩn quy định của Nhà nước. </w:t>
      </w:r>
      <w:r>
        <w:rPr>
          <w:i/>
        </w:rPr>
        <w:t>(5.1.02 - Giấy chứng nhận quyền sử dụng</w:t>
      </w:r>
      <w:r>
        <w:rPr>
          <w:i/>
          <w:spacing w:val="-8"/>
        </w:rPr>
        <w:t xml:space="preserve"> </w:t>
      </w:r>
      <w:r>
        <w:rPr>
          <w:i/>
        </w:rPr>
        <w:t>đất).</w:t>
      </w:r>
    </w:p>
    <w:p w:rsidR="00FA7DA1" w:rsidRDefault="00311B3B">
      <w:pPr>
        <w:pStyle w:val="BodyText"/>
        <w:spacing w:before="195" w:line="288" w:lineRule="auto"/>
        <w:ind w:left="218" w:right="241" w:firstLine="719"/>
        <w:jc w:val="both"/>
      </w:pPr>
      <w:r>
        <w:t>Năm 2005 Trường đã xây dựng quy hoạch tổng thể, nhưng do vướng quy hoạch treo (đường cao tốc Đông - Tây trên không) không thể thực hiện.</w:t>
      </w:r>
    </w:p>
    <w:p w:rsidR="00FA7DA1" w:rsidRDefault="00311B3B">
      <w:pPr>
        <w:pStyle w:val="BodyText"/>
        <w:spacing w:before="195" w:line="288" w:lineRule="auto"/>
        <w:ind w:left="218" w:right="235" w:firstLine="719"/>
        <w:jc w:val="both"/>
      </w:pPr>
      <w:r>
        <w:t xml:space="preserve">Đến năm 2011, Trường đã thành lập Ban xây dựng chiến lược phát triển để </w:t>
      </w:r>
      <w:r>
        <w:rPr>
          <w:spacing w:val="2"/>
        </w:rPr>
        <w:t xml:space="preserve">xây </w:t>
      </w:r>
      <w:r>
        <w:t>dựng đề án quy hoạch phát triển tổng thể từ năm 2013 đến năm 2015 và tầm nhìn đến năm 2020, trong đó có chiến lược phát triển ở cơ sở chính và phân hiệu Củ Chi trên diện tích đất l</w:t>
      </w:r>
      <w:r>
        <w:t xml:space="preserve">à 33,8 ha. Theo đề án, Trường phấn đấu xây dựng mới đến năm 2020 và  </w:t>
      </w:r>
      <w:r>
        <w:rPr>
          <w:spacing w:val="52"/>
        </w:rPr>
        <w:t xml:space="preserve"> </w:t>
      </w:r>
      <w:r>
        <w:t>những</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pStyle w:val="BodyText"/>
        <w:spacing w:before="51" w:line="288" w:lineRule="auto"/>
        <w:ind w:left="118" w:right="79"/>
      </w:pPr>
      <w:r>
        <w:lastRenderedPageBreak/>
        <w:t>năm tiếp theo đạt diện tích sàn xây dựng mới về nhà xưởng, lớp học tại 2 cơ sở là 142.865,4m². Trong đó:</w:t>
      </w:r>
    </w:p>
    <w:p w:rsidR="00FA7DA1" w:rsidRDefault="00311B3B">
      <w:pPr>
        <w:pStyle w:val="BodyText"/>
        <w:spacing w:before="193" w:line="288" w:lineRule="auto"/>
        <w:ind w:left="118" w:right="111" w:firstLine="719"/>
        <w:jc w:val="both"/>
      </w:pPr>
      <w:r>
        <w:t>+ Tại cơ sở 1: số 390 Hoàng Văn Thụ là 45.867,4m². Cụ thể</w:t>
      </w:r>
      <w:r>
        <w:t>: khối Cơ khí 18.390m², khối Động lực đạt 11.585m²; khối Điện – Điện tử 2.031,4 m²; khối CNTT – Thư viện 3.433m². Khu lớp học lý thuyết 1.134 m²; Nhà thi đấu đa năng 1.296 m²; Ký túc xá 7.998 m².</w:t>
      </w:r>
    </w:p>
    <w:p w:rsidR="00FA7DA1" w:rsidRDefault="00311B3B">
      <w:pPr>
        <w:spacing w:before="193" w:line="288" w:lineRule="auto"/>
        <w:ind w:left="118" w:right="111" w:firstLine="719"/>
        <w:jc w:val="both"/>
        <w:rPr>
          <w:i/>
          <w:sz w:val="26"/>
        </w:rPr>
      </w:pPr>
      <w:r>
        <w:rPr>
          <w:sz w:val="26"/>
        </w:rPr>
        <w:t>+ Tại cơ sở 2: xã Phú Hòa Đông, huyện Củ Chi là 96.998m². Cụ</w:t>
      </w:r>
      <w:r>
        <w:rPr>
          <w:sz w:val="26"/>
        </w:rPr>
        <w:t xml:space="preserve"> thể: khối hành chính - lớp học: 24.830m², khối nhà xưởng thực hành 11.010m²; khối Trung tâm NCKH 9.545m²; khu thể dục thể thao 22.943m²; khối ký túc xá 17.920m²; khối nhà ăn, phục vụ 8.050m²; khối nhà công vụ CB-GV-NV 2.700m². </w:t>
      </w:r>
      <w:r>
        <w:rPr>
          <w:i/>
          <w:sz w:val="26"/>
        </w:rPr>
        <w:t>(1.1.02- Kế hoạch chiến lược</w:t>
      </w:r>
      <w:r>
        <w:rPr>
          <w:i/>
          <w:sz w:val="26"/>
        </w:rPr>
        <w:t xml:space="preserve"> phát triển trường giai đoạn 2013-2015 và tầm nhìn tới năm 2020).</w:t>
      </w:r>
    </w:p>
    <w:p w:rsidR="00FA7DA1" w:rsidRDefault="00311B3B">
      <w:pPr>
        <w:pStyle w:val="BodyText"/>
        <w:spacing w:before="196" w:line="288" w:lineRule="auto"/>
        <w:ind w:left="118" w:right="107" w:firstLine="719"/>
        <w:jc w:val="right"/>
      </w:pPr>
      <w:r>
        <w:t>Hiện trường đã được các cơ quan chức năng và chủ quản phê duyệt qui hoạch</w:t>
      </w:r>
      <w:r>
        <w:rPr>
          <w:w w:val="99"/>
        </w:rPr>
        <w:t xml:space="preserve"> </w:t>
      </w:r>
      <w:r>
        <w:t>1/500. Tuy nhiên, đến thời điểm hiện tại đang chờ các cơ quan chức năng cũng như các</w:t>
      </w:r>
      <w:r>
        <w:rPr>
          <w:w w:val="99"/>
        </w:rPr>
        <w:t xml:space="preserve"> </w:t>
      </w:r>
      <w:r>
        <w:t>nhà đầu tư xem xét duyệt các hạ</w:t>
      </w:r>
      <w:r>
        <w:t>ng mục theo qui hoạch 1/500, sau khi có đầy đủ các yêu</w:t>
      </w:r>
      <w:r>
        <w:rPr>
          <w:w w:val="99"/>
        </w:rPr>
        <w:t xml:space="preserve"> </w:t>
      </w:r>
      <w:r>
        <w:t>cầu pháp lý cũng như đầu tư các dự án nhà trường thực hiện các thủ tục hồ sơ xây dựng</w:t>
      </w:r>
      <w:r>
        <w:rPr>
          <w:w w:val="99"/>
        </w:rPr>
        <w:t xml:space="preserve"> </w:t>
      </w:r>
      <w:r>
        <w:t>qui hoạch theo chiến lược phát triển trường giai đoạn 2015-2020 và những năm tiếp theo.</w:t>
      </w:r>
    </w:p>
    <w:p w:rsidR="00FA7DA1" w:rsidRDefault="00311B3B">
      <w:pPr>
        <w:pStyle w:val="BodyText"/>
        <w:spacing w:before="193" w:line="288" w:lineRule="auto"/>
        <w:ind w:left="118" w:right="110" w:firstLine="719"/>
        <w:jc w:val="both"/>
        <w:rPr>
          <w:i/>
        </w:rPr>
      </w:pPr>
      <w:r>
        <w:t>Ngoài ra theo hướng dẫn đán</w:t>
      </w:r>
      <w:r>
        <w:t xml:space="preserve">h giá chỉ số, Nhà trường đã có quyết định thành lập trường nên vị trí trường phù hợp với quy hoạch chung của khu vực và mạng lưới cơ sở dạy nghề </w:t>
      </w:r>
      <w:r>
        <w:rPr>
          <w:i/>
        </w:rPr>
        <w:t>(5.1.01- Quyết định thành lập trường).</w:t>
      </w:r>
    </w:p>
    <w:p w:rsidR="00FA7DA1" w:rsidRDefault="00311B3B">
      <w:pPr>
        <w:spacing w:before="196" w:line="288" w:lineRule="auto"/>
        <w:ind w:left="118" w:right="110" w:firstLine="719"/>
        <w:jc w:val="both"/>
        <w:rPr>
          <w:i/>
          <w:sz w:val="26"/>
        </w:rPr>
      </w:pPr>
      <w:r>
        <w:rPr>
          <w:sz w:val="26"/>
        </w:rPr>
        <w:t xml:space="preserve">Nhà trường được Ủy ban nhân dân Quận Tân Bình nơi địa bàn Trường xây dựng công nhận là đơn vị đạt tiêu chuẩn “an toàn về an ninh trật tự” đảm bảo các điều kiện an toàn, yên tĩnh phục vụ cho giảng dạy và học tập </w:t>
      </w:r>
      <w:r>
        <w:rPr>
          <w:i/>
          <w:sz w:val="26"/>
        </w:rPr>
        <w:t>(5.1.03 - Quyết định công nhận Trường Cao đẳn</w:t>
      </w:r>
      <w:r>
        <w:rPr>
          <w:i/>
          <w:sz w:val="26"/>
        </w:rPr>
        <w:t>g Kỹ thuật Lý Tự Trọng đạt tiêu chuẩn “an toàn,về an ninh trật tự” năm 2016 của UBND quận Tân Bình).</w:t>
      </w:r>
    </w:p>
    <w:p w:rsidR="00FA7DA1" w:rsidRDefault="00311B3B">
      <w:pPr>
        <w:spacing w:before="193" w:line="288" w:lineRule="auto"/>
        <w:ind w:left="118" w:right="111" w:firstLine="566"/>
        <w:jc w:val="both"/>
        <w:rPr>
          <w:i/>
          <w:sz w:val="26"/>
        </w:rPr>
      </w:pPr>
      <w:r>
        <w:rPr>
          <w:sz w:val="26"/>
        </w:rPr>
        <w:t xml:space="preserve">Do có bề dày lịch sử hơn 30 năm, nên khuôn viên trường có nhiều cây xanh to, tỏa bóng mát trên không gian rộng nên không khí trong lành, yên tĩnh </w:t>
      </w:r>
      <w:r>
        <w:rPr>
          <w:i/>
          <w:sz w:val="26"/>
        </w:rPr>
        <w:t>(5.1.04 -</w:t>
      </w:r>
      <w:r>
        <w:rPr>
          <w:i/>
          <w:sz w:val="26"/>
        </w:rPr>
        <w:t xml:space="preserve"> Bộ ảnh chụp cảnh quan nhà trường).</w:t>
      </w:r>
    </w:p>
    <w:p w:rsidR="00FA7DA1" w:rsidRDefault="00311B3B">
      <w:pPr>
        <w:pStyle w:val="BodyText"/>
        <w:spacing w:before="195" w:line="288" w:lineRule="auto"/>
        <w:ind w:left="118" w:right="107" w:firstLine="566"/>
        <w:jc w:val="both"/>
      </w:pPr>
      <w:r>
        <w:t xml:space="preserve">Địa điểm trường </w:t>
      </w:r>
      <w:r>
        <w:rPr>
          <w:spacing w:val="-3"/>
        </w:rPr>
        <w:t xml:space="preserve">đóng </w:t>
      </w:r>
      <w:r>
        <w:rPr>
          <w:spacing w:val="-4"/>
        </w:rPr>
        <w:t xml:space="preserve">trên </w:t>
      </w:r>
      <w:r>
        <w:rPr>
          <w:spacing w:val="-3"/>
        </w:rPr>
        <w:t xml:space="preserve">địa bàn </w:t>
      </w:r>
      <w:r>
        <w:rPr>
          <w:spacing w:val="-4"/>
        </w:rPr>
        <w:t xml:space="preserve">phường </w:t>
      </w:r>
      <w:r>
        <w:t xml:space="preserve">4, </w:t>
      </w:r>
      <w:r>
        <w:rPr>
          <w:spacing w:val="-4"/>
        </w:rPr>
        <w:t xml:space="preserve">Quận </w:t>
      </w:r>
      <w:r>
        <w:rPr>
          <w:spacing w:val="-3"/>
        </w:rPr>
        <w:t xml:space="preserve">Tân </w:t>
      </w:r>
      <w:r>
        <w:rPr>
          <w:spacing w:val="-4"/>
        </w:rPr>
        <w:t xml:space="preserve">Bình, Tp.HCM </w:t>
      </w:r>
      <w:r>
        <w:t xml:space="preserve">nằm ở trung tâm thành phố, chỉ giới qui hoạch đảm bảo khoảng cách an toàn với trục đường giao thông , </w:t>
      </w:r>
      <w:r>
        <w:rPr>
          <w:spacing w:val="-3"/>
        </w:rPr>
        <w:t xml:space="preserve">là nơi có các </w:t>
      </w:r>
      <w:r>
        <w:rPr>
          <w:spacing w:val="-4"/>
        </w:rPr>
        <w:t xml:space="preserve">đường </w:t>
      </w:r>
      <w:r>
        <w:rPr>
          <w:spacing w:val="-3"/>
        </w:rPr>
        <w:t xml:space="preserve">nội thị </w:t>
      </w:r>
      <w:r>
        <w:rPr>
          <w:spacing w:val="-4"/>
        </w:rPr>
        <w:t xml:space="preserve">liên </w:t>
      </w:r>
      <w:r>
        <w:rPr>
          <w:spacing w:val="-3"/>
        </w:rPr>
        <w:t xml:space="preserve">kết </w:t>
      </w:r>
      <w:r>
        <w:rPr>
          <w:spacing w:val="-4"/>
        </w:rPr>
        <w:t xml:space="preserve">với </w:t>
      </w:r>
      <w:r>
        <w:rPr>
          <w:spacing w:val="-3"/>
        </w:rPr>
        <w:t xml:space="preserve">các trục </w:t>
      </w:r>
      <w:r>
        <w:rPr>
          <w:spacing w:val="-4"/>
        </w:rPr>
        <w:t>đư</w:t>
      </w:r>
      <w:r>
        <w:rPr>
          <w:spacing w:val="-4"/>
        </w:rPr>
        <w:t xml:space="preserve">ờng chính. Tuyến đường </w:t>
      </w:r>
      <w:r>
        <w:rPr>
          <w:spacing w:val="-3"/>
        </w:rPr>
        <w:t xml:space="preserve">tại </w:t>
      </w:r>
      <w:r>
        <w:rPr>
          <w:spacing w:val="-4"/>
        </w:rPr>
        <w:t xml:space="preserve">trường </w:t>
      </w:r>
      <w:r>
        <w:rPr>
          <w:spacing w:val="-3"/>
        </w:rPr>
        <w:t xml:space="preserve">có các </w:t>
      </w:r>
      <w:r>
        <w:rPr>
          <w:spacing w:val="-4"/>
        </w:rPr>
        <w:t xml:space="preserve">tuyến </w:t>
      </w:r>
      <w:r>
        <w:t xml:space="preserve">xe </w:t>
      </w:r>
      <w:r>
        <w:rPr>
          <w:spacing w:val="-4"/>
        </w:rPr>
        <w:t xml:space="preserve">buýt </w:t>
      </w:r>
      <w:r>
        <w:t xml:space="preserve">đi </w:t>
      </w:r>
      <w:r>
        <w:rPr>
          <w:spacing w:val="-3"/>
        </w:rPr>
        <w:t xml:space="preserve">Sài </w:t>
      </w:r>
      <w:r>
        <w:rPr>
          <w:spacing w:val="-4"/>
        </w:rPr>
        <w:t xml:space="preserve">Gòn, </w:t>
      </w:r>
      <w:r>
        <w:rPr>
          <w:spacing w:val="-3"/>
        </w:rPr>
        <w:t xml:space="preserve">Chợ Lớn, bến xe </w:t>
      </w:r>
      <w:r>
        <w:rPr>
          <w:spacing w:val="-4"/>
        </w:rPr>
        <w:t xml:space="preserve">Miền Đông, bến </w:t>
      </w:r>
      <w:r>
        <w:rPr>
          <w:spacing w:val="-3"/>
        </w:rPr>
        <w:t xml:space="preserve">xe Miền </w:t>
      </w:r>
      <w:r>
        <w:t xml:space="preserve">Tây </w:t>
      </w:r>
      <w:r>
        <w:rPr>
          <w:spacing w:val="-3"/>
        </w:rPr>
        <w:t xml:space="preserve">nên đảm bảo </w:t>
      </w:r>
      <w:r>
        <w:t xml:space="preserve">hệ </w:t>
      </w:r>
      <w:r>
        <w:rPr>
          <w:spacing w:val="-4"/>
        </w:rPr>
        <w:t xml:space="preserve">thống </w:t>
      </w:r>
      <w:r>
        <w:rPr>
          <w:spacing w:val="-3"/>
        </w:rPr>
        <w:t xml:space="preserve">giao </w:t>
      </w:r>
      <w:r>
        <w:rPr>
          <w:spacing w:val="-4"/>
        </w:rPr>
        <w:t xml:space="preserve">thông thuận tiện </w:t>
      </w:r>
      <w:r>
        <w:t xml:space="preserve">cho việc đi lại, học tập, giảng dạy của người học, giáo viên, cán bộ quản lý và các hoạt động khác của </w:t>
      </w:r>
      <w:r>
        <w:t xml:space="preserve">trường </w:t>
      </w:r>
      <w:r>
        <w:rPr>
          <w:i/>
        </w:rPr>
        <w:t>(5.1.05 - Bản đồ khu vực nơi đặt địa điểm trường); (5.1.02 Giấy chứng nhận quyền sử dụng đất). L</w:t>
      </w:r>
      <w:r>
        <w:t xml:space="preserve">à </w:t>
      </w:r>
      <w:r>
        <w:rPr>
          <w:spacing w:val="-4"/>
        </w:rPr>
        <w:t xml:space="preserve">nơi </w:t>
      </w:r>
      <w:r>
        <w:rPr>
          <w:spacing w:val="-3"/>
        </w:rPr>
        <w:t xml:space="preserve">có các </w:t>
      </w:r>
      <w:r>
        <w:rPr>
          <w:spacing w:val="-4"/>
        </w:rPr>
        <w:t xml:space="preserve">đường nội </w:t>
      </w:r>
      <w:r>
        <w:rPr>
          <w:spacing w:val="-3"/>
        </w:rPr>
        <w:t xml:space="preserve">thị liên kết với các </w:t>
      </w:r>
      <w:r>
        <w:rPr>
          <w:spacing w:val="-4"/>
        </w:rPr>
        <w:t xml:space="preserve">trục đường chính. Tuyến đường </w:t>
      </w:r>
      <w:r>
        <w:rPr>
          <w:spacing w:val="-3"/>
        </w:rPr>
        <w:t xml:space="preserve">tại </w:t>
      </w:r>
      <w:r>
        <w:rPr>
          <w:spacing w:val="-4"/>
        </w:rPr>
        <w:t xml:space="preserve">trường </w:t>
      </w:r>
      <w:r>
        <w:rPr>
          <w:spacing w:val="-3"/>
        </w:rPr>
        <w:t xml:space="preserve">có các </w:t>
      </w:r>
      <w:r>
        <w:rPr>
          <w:spacing w:val="-4"/>
        </w:rPr>
        <w:t xml:space="preserve">tuyến </w:t>
      </w:r>
      <w:r>
        <w:t xml:space="preserve">xe </w:t>
      </w:r>
      <w:r>
        <w:rPr>
          <w:spacing w:val="-3"/>
        </w:rPr>
        <w:t xml:space="preserve">buýt </w:t>
      </w:r>
      <w:r>
        <w:t xml:space="preserve">đi </w:t>
      </w:r>
      <w:r>
        <w:rPr>
          <w:spacing w:val="-4"/>
        </w:rPr>
        <w:t>Sài Gòn,</w:t>
      </w:r>
      <w:r>
        <w:rPr>
          <w:spacing w:val="-8"/>
        </w:rPr>
        <w:t xml:space="preserve"> </w:t>
      </w:r>
      <w:r>
        <w:rPr>
          <w:spacing w:val="-3"/>
        </w:rPr>
        <w:t>Chợ</w:t>
      </w:r>
      <w:r>
        <w:rPr>
          <w:spacing w:val="-8"/>
        </w:rPr>
        <w:t xml:space="preserve"> </w:t>
      </w:r>
      <w:r>
        <w:rPr>
          <w:spacing w:val="-3"/>
        </w:rPr>
        <w:t>Lớn,</w:t>
      </w:r>
      <w:r>
        <w:rPr>
          <w:spacing w:val="-8"/>
        </w:rPr>
        <w:t xml:space="preserve"> </w:t>
      </w:r>
      <w:r>
        <w:rPr>
          <w:spacing w:val="-4"/>
        </w:rPr>
        <w:t>bến</w:t>
      </w:r>
      <w:r>
        <w:rPr>
          <w:spacing w:val="-8"/>
        </w:rPr>
        <w:t xml:space="preserve"> </w:t>
      </w:r>
      <w:r>
        <w:t>xe</w:t>
      </w:r>
      <w:r>
        <w:rPr>
          <w:spacing w:val="-8"/>
        </w:rPr>
        <w:t xml:space="preserve"> </w:t>
      </w:r>
      <w:r>
        <w:rPr>
          <w:spacing w:val="-4"/>
        </w:rPr>
        <w:t>Miền</w:t>
      </w:r>
      <w:r>
        <w:rPr>
          <w:spacing w:val="-8"/>
        </w:rPr>
        <w:t xml:space="preserve"> </w:t>
      </w:r>
      <w:r>
        <w:rPr>
          <w:spacing w:val="-4"/>
        </w:rPr>
        <w:t>Đông,</w:t>
      </w:r>
      <w:r>
        <w:rPr>
          <w:spacing w:val="-8"/>
        </w:rPr>
        <w:t xml:space="preserve"> </w:t>
      </w:r>
      <w:r>
        <w:rPr>
          <w:spacing w:val="-3"/>
        </w:rPr>
        <w:t>bến</w:t>
      </w:r>
      <w:r>
        <w:rPr>
          <w:spacing w:val="-8"/>
        </w:rPr>
        <w:t xml:space="preserve"> </w:t>
      </w:r>
      <w:r>
        <w:rPr>
          <w:spacing w:val="-3"/>
        </w:rPr>
        <w:t>xe</w:t>
      </w:r>
      <w:r>
        <w:rPr>
          <w:spacing w:val="-8"/>
        </w:rPr>
        <w:t xml:space="preserve"> </w:t>
      </w:r>
      <w:r>
        <w:rPr>
          <w:spacing w:val="-3"/>
        </w:rPr>
        <w:t>Miền</w:t>
      </w:r>
      <w:r>
        <w:rPr>
          <w:spacing w:val="-11"/>
        </w:rPr>
        <w:t xml:space="preserve"> </w:t>
      </w:r>
      <w:r>
        <w:rPr>
          <w:spacing w:val="-4"/>
        </w:rPr>
        <w:t>Tây.</w:t>
      </w:r>
    </w:p>
    <w:p w:rsidR="00FA7DA1" w:rsidRDefault="00FA7DA1">
      <w:pPr>
        <w:spacing w:line="288" w:lineRule="auto"/>
        <w:jc w:val="both"/>
        <w:sectPr w:rsidR="00FA7DA1">
          <w:pgSz w:w="11910" w:h="16850"/>
          <w:pgMar w:top="960" w:right="1020" w:bottom="1040" w:left="1300" w:header="0" w:footer="854" w:gutter="0"/>
          <w:cols w:space="720"/>
        </w:sectPr>
      </w:pPr>
    </w:p>
    <w:p w:rsidR="00FA7DA1" w:rsidRDefault="00311B3B">
      <w:pPr>
        <w:pStyle w:val="BodyText"/>
        <w:spacing w:before="51" w:line="288" w:lineRule="auto"/>
        <w:ind w:left="218" w:right="233" w:firstLine="566"/>
        <w:jc w:val="both"/>
        <w:rPr>
          <w:i/>
        </w:rPr>
      </w:pPr>
      <w:r>
        <w:lastRenderedPageBreak/>
        <w:t>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w:t>
      </w:r>
      <w:r>
        <w:t xml:space="preserve">ớc nhanh chóng thoát khỏi khuôn viên nhà trường </w:t>
      </w:r>
      <w:r>
        <w:rPr>
          <w:i/>
        </w:rPr>
        <w:t>(5.1.06- Bản vẽ qui hoạch tổng thể trường).</w:t>
      </w:r>
    </w:p>
    <w:p w:rsidR="00FA7DA1" w:rsidRDefault="00311B3B">
      <w:pPr>
        <w:pStyle w:val="BodyText"/>
        <w:spacing w:before="193" w:line="288" w:lineRule="auto"/>
        <w:ind w:left="218" w:right="229" w:firstLine="566"/>
        <w:jc w:val="right"/>
        <w:rPr>
          <w:i/>
        </w:rPr>
      </w:pPr>
      <w:r>
        <w:t>Nhà trường đảm bảo việc cung cấp điện 24/24 giờ cho mọi hoạt động sinh hoạt,</w:t>
      </w:r>
      <w:r>
        <w:rPr>
          <w:w w:val="99"/>
        </w:rPr>
        <w:t xml:space="preserve"> </w:t>
      </w:r>
      <w:r>
        <w:t>giảng dạy với 2 trạm biến áp mỗi trạm có công suất 400KVA. Hệ thống điện của nhà</w:t>
      </w:r>
      <w:r>
        <w:rPr>
          <w:w w:val="99"/>
        </w:rPr>
        <w:t xml:space="preserve"> </w:t>
      </w:r>
      <w:r>
        <w:t>trường</w:t>
      </w:r>
      <w:r>
        <w:t xml:space="preserve"> được cung cấp từ mạng lưới điện thành phố và có trạm biến áp riêng nên luôn</w:t>
      </w:r>
      <w:r>
        <w:rPr>
          <w:w w:val="99"/>
        </w:rPr>
        <w:t xml:space="preserve"> </w:t>
      </w:r>
      <w:r>
        <w:t xml:space="preserve">đảm bảo nhu cầu cung cấp điện ổn định cho nhà trường </w:t>
      </w:r>
      <w:r>
        <w:rPr>
          <w:i/>
        </w:rPr>
        <w:t>(5.1.07 - Hồ sơ lắp đặt</w:t>
      </w:r>
      <w:r>
        <w:rPr>
          <w:i/>
          <w:spacing w:val="61"/>
        </w:rPr>
        <w:t xml:space="preserve"> </w:t>
      </w:r>
      <w:r>
        <w:rPr>
          <w:i/>
        </w:rPr>
        <w:t>trạm biến</w:t>
      </w:r>
      <w:r>
        <w:rPr>
          <w:i/>
          <w:w w:val="99"/>
        </w:rPr>
        <w:t xml:space="preserve"> </w:t>
      </w:r>
      <w:r>
        <w:rPr>
          <w:i/>
        </w:rPr>
        <w:t>áp), (5.1.08 - Hợp đồng cung cấp điện, hóa đơn tiền điện)</w:t>
      </w:r>
      <w:r>
        <w:t>. Hệ thống nước nhà trường</w:t>
      </w:r>
      <w:r>
        <w:rPr>
          <w:w w:val="99"/>
        </w:rPr>
        <w:t xml:space="preserve"> </w:t>
      </w:r>
      <w:r>
        <w:t xml:space="preserve">được sử </w:t>
      </w:r>
      <w:r>
        <w:t>dụng từ hai nguồn nước ngầm và nước máy nên đáp ứng được yêu cầu nguồn</w:t>
      </w:r>
      <w:r>
        <w:rPr>
          <w:w w:val="99"/>
        </w:rPr>
        <w:t xml:space="preserve"> </w:t>
      </w:r>
      <w:r>
        <w:t>nước hợp vệ sinh cung cấp đảm bảo nhu cầu sử dụng nước cho HSSV, cung cấp nước</w:t>
      </w:r>
      <w:r>
        <w:rPr>
          <w:w w:val="99"/>
        </w:rPr>
        <w:t xml:space="preserve"> </w:t>
      </w:r>
      <w:r>
        <w:t xml:space="preserve">cho từng khu vực, từng nhà, từng xưởng trong toàn trường  </w:t>
      </w:r>
      <w:r>
        <w:rPr>
          <w:i/>
        </w:rPr>
        <w:t>(5.1.09 - Hóa đơn tiền nước).</w:t>
      </w:r>
    </w:p>
    <w:p w:rsidR="00FA7DA1" w:rsidRDefault="00311B3B">
      <w:pPr>
        <w:pStyle w:val="BodyText"/>
        <w:spacing w:before="193" w:line="288" w:lineRule="auto"/>
        <w:ind w:left="218" w:right="224" w:firstLine="566"/>
        <w:jc w:val="both"/>
        <w:rPr>
          <w:i/>
        </w:rPr>
      </w:pPr>
      <w:r>
        <w:t>Địa điểm trường nằ</w:t>
      </w:r>
      <w:r>
        <w:t>m ở trung tâm thành phố, chỉ giới qui hoạch đảm bảo khoảng cách an toàn với trục đường giao thông , tiếp giáp với trường là các khu dân cư, nhà ở, văn phòng không có cơ sở sản xuất công nghiệp thải ra chất độc hại, nên không bị ảnh hưởng tiếng ồn, bụi bặm,</w:t>
      </w:r>
      <w:r>
        <w:t xml:space="preserve"> chất thải độc, ô nhiễm không khí, nguồn nước. Có xây tường ngăn cách cao 2m bao quanh trường; bảo đảm an toàn, yên tĩnh cho hoạt động giảng dạy và học tập. </w:t>
      </w:r>
      <w:r>
        <w:rPr>
          <w:i/>
        </w:rPr>
        <w:t>(5.1.02 – Giấy chứng nhận quyền sử dụng đất), (5.1.07 - Bản vẽ qui hoạch tổng thể trường).</w:t>
      </w:r>
    </w:p>
    <w:p w:rsidR="00FA7DA1" w:rsidRDefault="00311B3B">
      <w:pPr>
        <w:pStyle w:val="Heading3"/>
        <w:spacing w:before="195"/>
        <w:rPr>
          <w:b w:val="0"/>
          <w:i/>
        </w:rPr>
      </w:pPr>
      <w:r>
        <w:t xml:space="preserve">Tự đánh </w:t>
      </w:r>
      <w:r>
        <w:t xml:space="preserve">giá tiêu chuẩn 5.1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46464" behindDoc="0" locked="0" layoutInCell="1" allowOverlap="1">
                <wp:simplePos x="0" y="0"/>
                <wp:positionH relativeFrom="page">
                  <wp:posOffset>829310</wp:posOffset>
                </wp:positionH>
                <wp:positionV relativeFrom="paragraph">
                  <wp:posOffset>167005</wp:posOffset>
                </wp:positionV>
                <wp:extent cx="6085205" cy="716280"/>
                <wp:effectExtent l="10160" t="5080" r="10160" b="12065"/>
                <wp:wrapTopAndBottom/>
                <wp:docPr id="5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2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2" w:firstLine="324"/>
                              <w:jc w:val="both"/>
                              <w:rPr>
                                <w:b/>
                                <w:sz w:val="26"/>
                              </w:rPr>
                            </w:pPr>
                            <w:r>
                              <w:rPr>
                                <w:b/>
                                <w:i/>
                                <w:sz w:val="26"/>
                              </w:rPr>
                              <w:t xml:space="preserve">Tiêu chuẩn </w:t>
                            </w:r>
                            <w:r>
                              <w:rPr>
                                <w:b/>
                                <w:sz w:val="26"/>
                              </w:rPr>
                              <w:t>5.2: Quy hoạch tổng thể mặt bằng khuôn viên hợp lý, phù hợp với công năng và các yêu cầu giao thông nội bộ, kiến trúc và môi trƣờng sƣ phạm; diện tích đất sử dụng, diện tích cây xanh đảm bảo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101" type="#_x0000_t202" style="position:absolute;margin-left:65.3pt;margin-top:13.15pt;width:479.15pt;height:56.4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" filled="f" strokeweight=".48pt">
                <v:textbox inset="0,0,0,0">
                  <w:txbxContent>
                    <w:p w:rsidR="00FA7DA1" w:rsidRDefault="00311B3B">
                      <w:pPr>
                        <w:spacing w:before="19" w:line="288" w:lineRule="auto"/>
                        <w:ind w:left="108" w:right="112" w:firstLine="324"/>
                        <w:jc w:val="both"/>
                        <w:rPr>
                          <w:b/>
                          <w:sz w:val="26"/>
                        </w:rPr>
                      </w:pPr>
                      <w:r>
                        <w:rPr>
                          <w:b/>
                          <w:i/>
                          <w:sz w:val="26"/>
                        </w:rPr>
                        <w:t xml:space="preserve">Tiêu chuẩn </w:t>
                      </w:r>
                      <w:r>
                        <w:rPr>
                          <w:b/>
                          <w:sz w:val="26"/>
                        </w:rPr>
                        <w:t>5.2: Quy hoạch tổng thể mặt bằng khuôn viên hợp lý, phù hợp với công năng và các yêu cầu giao thông nội bộ, kiến trúc và môi trƣờng sƣ phạm; diện tích đất sử dụng, diện tích cây xanh đảm bảo theo quy 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31" w:firstLine="566"/>
        <w:jc w:val="both"/>
        <w:rPr>
          <w:i/>
          <w:sz w:val="26"/>
        </w:rPr>
      </w:pPr>
      <w:r>
        <w:rPr>
          <w:sz w:val="26"/>
        </w:rPr>
        <w:t>Tổng thể mặt bằng khuôn viên của Trường ngày từ những ngày đầu xây dựng đã được Sở GD&amp;ĐT Tp.HCM, Ủy ban Nhân dân Tp.HCM quy hoạch chi tiết. Các công trình xây dựng của Trường bảo đảm chỉ giới quy hoạch, khoảng cách và các giải pháp ngăn cách hợp lý,</w:t>
      </w:r>
      <w:r>
        <w:rPr>
          <w:sz w:val="26"/>
        </w:rPr>
        <w:t xml:space="preserve"> các công trình xây dựng trong khuôn viên, có tường rào kiên cố tách biệt với các khu vực liền kề bên ngoài </w:t>
      </w:r>
      <w:r>
        <w:rPr>
          <w:i/>
          <w:sz w:val="26"/>
        </w:rPr>
        <w:t>(5.1.02 - Giấy chứng nhận quyền sử dụng đất), (5.2.01 -  Bản vẽ qui hoạch tổng thể mặt bằng</w:t>
      </w:r>
      <w:r>
        <w:rPr>
          <w:i/>
          <w:spacing w:val="-16"/>
          <w:sz w:val="26"/>
        </w:rPr>
        <w:t xml:space="preserve"> </w:t>
      </w:r>
      <w:r>
        <w:rPr>
          <w:i/>
          <w:sz w:val="26"/>
        </w:rPr>
        <w:t>trường).</w:t>
      </w:r>
    </w:p>
    <w:p w:rsidR="00FA7DA1" w:rsidRDefault="00311B3B">
      <w:pPr>
        <w:pStyle w:val="BodyText"/>
        <w:spacing w:before="193" w:line="273" w:lineRule="auto"/>
        <w:ind w:left="218" w:right="229" w:firstLine="566"/>
        <w:jc w:val="both"/>
      </w:pPr>
      <w:r>
        <w:t xml:space="preserve">Cơ sở 1: Địa chỉ tại 390 Hoàng Văn Thụ, Phường </w:t>
      </w:r>
      <w:r>
        <w:t>4,Quận Tân Bình, TP.HCM có tổng diện tích 50.646,6 m2. Trong đó diện tích xây dựng công trình là 26.623 m</w:t>
      </w:r>
      <w:r>
        <w:rPr>
          <w:position w:val="12"/>
          <w:sz w:val="17"/>
        </w:rPr>
        <w:t xml:space="preserve">2 </w:t>
      </w:r>
      <w:r>
        <w:t>(chiếm 52% diện tích khu đất toàn trường, cây xanh, lưu không là 24.023 m2 chiếm 47%)</w:t>
      </w:r>
    </w:p>
    <w:p w:rsidR="00FA7DA1" w:rsidRDefault="00311B3B">
      <w:pPr>
        <w:pStyle w:val="BodyText"/>
        <w:spacing w:before="212"/>
        <w:ind w:left="850" w:right="255"/>
      </w:pPr>
      <w:r>
        <w:t>Cơ sở 2: Tại Xã Phú Hòa Đông, Huyện Củ Chi, Tp.HCM với diện tíc</w:t>
      </w:r>
      <w:r>
        <w:t>h đất là</w:t>
      </w:r>
    </w:p>
    <w:p w:rsidR="00FA7DA1" w:rsidRDefault="00311B3B">
      <w:pPr>
        <w:pStyle w:val="BodyText"/>
        <w:spacing w:before="22" w:line="288" w:lineRule="auto"/>
        <w:ind w:left="218" w:right="227"/>
      </w:pPr>
      <w:r>
        <w:t>338.000 m</w:t>
      </w:r>
      <w:r>
        <w:rPr>
          <w:position w:val="12"/>
          <w:sz w:val="17"/>
        </w:rPr>
        <w:t>2</w:t>
      </w:r>
      <w:r>
        <w:t>, hiện đang thực hiện các hồ sơ pháp lý để xây dựng theo chiến lược phát triển trường giai đoạn đến năm 2020 và những năm tiếp theo.</w:t>
      </w:r>
    </w:p>
    <w:p w:rsidR="00FA7DA1" w:rsidRDefault="00FA7DA1">
      <w:pPr>
        <w:spacing w:line="288" w:lineRule="auto"/>
        <w:sectPr w:rsidR="00FA7DA1">
          <w:pgSz w:w="11910" w:h="16850"/>
          <w:pgMar w:top="960" w:right="900" w:bottom="1040" w:left="1200" w:header="0" w:footer="854" w:gutter="0"/>
          <w:cols w:space="720"/>
        </w:sectPr>
      </w:pPr>
    </w:p>
    <w:p w:rsidR="00FA7DA1" w:rsidRDefault="00311B3B">
      <w:pPr>
        <w:pStyle w:val="BodyText"/>
        <w:spacing w:before="51" w:line="288" w:lineRule="auto"/>
        <w:ind w:left="118" w:right="111" w:firstLine="566"/>
        <w:jc w:val="both"/>
      </w:pPr>
      <w:r>
        <w:lastRenderedPageBreak/>
        <w:t>Nhà trường thực hiện thường xuyên việc trồng cây và chăm sóc cây xanh, thảm cỏ giữ cản</w:t>
      </w:r>
      <w:r>
        <w:t>h quan sạch đẹp, tổng diện tích cây xanh, thảm cỏ lưu không luôn đảm bảo tiêu chuẩn. Quy hoạch tổng thể mặt bằng khuôn viên hợp lý, phù hợp với công năng và các yêu cầu giao thông nội bộ, kiến trúc, cảnh quan; bảo đảm chỉ giới quy hoạch, khoảng  cách và cá</w:t>
      </w:r>
      <w:r>
        <w:t xml:space="preserve">c giải pháp ngăn cách hợp lý các công trình xây dựng trong và ngoài khuôn viên </w:t>
      </w:r>
      <w:r>
        <w:rPr>
          <w:i/>
        </w:rPr>
        <w:t>(5.2.01 - Bản vẽ qui hoạch tổng thể mặt bằng trường)</w:t>
      </w:r>
      <w:r>
        <w:t>. Nhà trường đảm bảo có đủ các khu vực phục vụ nhu cầu đào tạo và các hoạt động trong nhà trường (các khối công trình được bố</w:t>
      </w:r>
      <w:r>
        <w:t xml:space="preserve"> trí độc lập không ảnh hưởng nhau) như: khu hiệu bộ, dãy phòng học lý thuyết, các xưởng thực hành, khu vệ sinh, nhà giữ xe, ký túc xá, hội trường, sân chơi, sân thể dục thể thao. Giữa các khối công trình có hệ thống cầu nối và hệ thống đường giao thông nên</w:t>
      </w:r>
      <w:r>
        <w:t xml:space="preserve"> rất thuận tiện cho việc đi lại và vận chuyển thiết bị khi cần </w:t>
      </w:r>
      <w:r>
        <w:rPr>
          <w:i/>
        </w:rPr>
        <w:t xml:space="preserve">(5.2.01 </w:t>
      </w:r>
      <w:r>
        <w:t xml:space="preserve">- </w:t>
      </w:r>
      <w:r>
        <w:rPr>
          <w:i/>
        </w:rPr>
        <w:t>Bản vẽ qui hoạch tổng thề mặt bằng trường), (5.2.02 - Bảng thống kê diện tích các hạng mục công trình, diện tích cây</w:t>
      </w:r>
      <w:r>
        <w:rPr>
          <w:i/>
          <w:spacing w:val="-11"/>
        </w:rPr>
        <w:t xml:space="preserve"> </w:t>
      </w:r>
      <w:r>
        <w:rPr>
          <w:i/>
        </w:rPr>
        <w:t>xanh)</w:t>
      </w:r>
      <w:r>
        <w:t>.</w:t>
      </w:r>
    </w:p>
    <w:p w:rsidR="00FA7DA1" w:rsidRDefault="00FA7DA1">
      <w:pPr>
        <w:pStyle w:val="BodyText"/>
        <w:spacing w:before="1"/>
        <w:rPr>
          <w:sz w:val="21"/>
        </w:rPr>
      </w:pPr>
    </w:p>
    <w:p w:rsidR="00FA7DA1" w:rsidRDefault="00311B3B">
      <w:pPr>
        <w:pStyle w:val="BodyText"/>
        <w:spacing w:before="1" w:line="266" w:lineRule="auto"/>
        <w:ind w:left="118" w:right="108" w:firstLine="566"/>
        <w:jc w:val="both"/>
        <w:rPr>
          <w:i/>
        </w:rPr>
      </w:pPr>
      <w:r>
        <w:t xml:space="preserve">Trường thực hiện thường xuyên việc trồng cây và chăm sóc cây xanh, thảm cỏ giữ cảnh quan sạch đẹp, tổng diện tích cây xanh, thảm cỏ lưu không luôn đảm bảo tiêu chuẩn. Quy hoạch tổng thể mặt bằng khuôn viên hợp lý, phù hợp với công năng và các yêu cầu giao </w:t>
      </w:r>
      <w:r>
        <w:t>thông nội bộ, kiến trúc, cảnh quan; bảo đảm chỉ giới quy hoạch, khoảng cách và các giải pháp ngăn cách hợp lý các công trình xây dựng trong và ngoài khuôn viên Diện tích các hạng mục công trình xây dựng bao gồm: Nhà bảo vệ ghi danh (nhà B1): 81 m</w:t>
      </w:r>
      <w:r>
        <w:rPr>
          <w:position w:val="12"/>
          <w:sz w:val="17"/>
        </w:rPr>
        <w:t>2</w:t>
      </w:r>
      <w:r>
        <w:t xml:space="preserve">; Nhà xe </w:t>
      </w:r>
      <w:r>
        <w:t>CBGVCNV ) (nhà B3):116m</w:t>
      </w:r>
      <w:r>
        <w:rPr>
          <w:position w:val="12"/>
          <w:sz w:val="17"/>
        </w:rPr>
        <w:t>2</w:t>
      </w:r>
      <w:r>
        <w:t>; Căn tin cổng chính (nhà B2): 107m</w:t>
      </w:r>
      <w:r>
        <w:rPr>
          <w:position w:val="12"/>
          <w:sz w:val="17"/>
        </w:rPr>
        <w:t>2</w:t>
      </w:r>
      <w:r>
        <w:t>; Nhà xe CB-GV- CNV khu A (nhà A1): 300m</w:t>
      </w:r>
      <w:r>
        <w:rPr>
          <w:position w:val="12"/>
          <w:sz w:val="17"/>
        </w:rPr>
        <w:t>2</w:t>
      </w:r>
      <w:r>
        <w:t>; Khu quản sinh (nhà C1): 547m</w:t>
      </w:r>
      <w:r>
        <w:rPr>
          <w:position w:val="12"/>
          <w:sz w:val="17"/>
        </w:rPr>
        <w:t>2</w:t>
      </w:r>
      <w:r>
        <w:t>; Khu lý thuyết (nhà C2): 1650m</w:t>
      </w:r>
      <w:r>
        <w:rPr>
          <w:position w:val="12"/>
          <w:sz w:val="17"/>
        </w:rPr>
        <w:t>2</w:t>
      </w:r>
      <w:r>
        <w:t>; Khu lý thuyết (nhà C3): 1650m</w:t>
      </w:r>
      <w:r>
        <w:rPr>
          <w:position w:val="12"/>
          <w:sz w:val="17"/>
        </w:rPr>
        <w:t>2</w:t>
      </w:r>
      <w:r>
        <w:t>; Khu hành chính (nhà A1):666m</w:t>
      </w:r>
      <w:r>
        <w:rPr>
          <w:position w:val="12"/>
          <w:sz w:val="17"/>
        </w:rPr>
        <w:t>2</w:t>
      </w:r>
      <w:r>
        <w:t>; Khu hành chính (nhà D1):336</w:t>
      </w:r>
      <w:r>
        <w:t>m</w:t>
      </w:r>
      <w:r>
        <w:rPr>
          <w:position w:val="12"/>
          <w:sz w:val="17"/>
        </w:rPr>
        <w:t>2</w:t>
      </w:r>
      <w:r>
        <w:t>; Khoa Cơ khí (Nhà D2):80m</w:t>
      </w:r>
      <w:r>
        <w:rPr>
          <w:position w:val="12"/>
          <w:sz w:val="17"/>
        </w:rPr>
        <w:t>2</w:t>
      </w:r>
      <w:r>
        <w:t>; Khu hành chính + Hội trường B (nhà A2): 358m</w:t>
      </w:r>
      <w:r>
        <w:rPr>
          <w:position w:val="12"/>
          <w:sz w:val="17"/>
        </w:rPr>
        <w:t>2</w:t>
      </w:r>
      <w:r>
        <w:t>; Nhà truyền thống (nhà A3):80m</w:t>
      </w:r>
      <w:r>
        <w:rPr>
          <w:position w:val="12"/>
          <w:sz w:val="17"/>
        </w:rPr>
        <w:t>2</w:t>
      </w:r>
      <w:r>
        <w:t>; Khu xưởng thực tập Cơ Khí (nhà D3):2160m</w:t>
      </w:r>
      <w:r>
        <w:rPr>
          <w:position w:val="12"/>
          <w:sz w:val="17"/>
        </w:rPr>
        <w:t>2</w:t>
      </w:r>
      <w:r>
        <w:t>; Khu xưởng thực tập K.Động Lực (nhà E1):1500m</w:t>
      </w:r>
      <w:r>
        <w:rPr>
          <w:position w:val="12"/>
          <w:sz w:val="17"/>
        </w:rPr>
        <w:t>2</w:t>
      </w:r>
      <w:r>
        <w:t>; Khu xưởng thực tập K.Động Lực (nhà E2): 890m</w:t>
      </w:r>
      <w:r>
        <w:rPr>
          <w:position w:val="12"/>
          <w:sz w:val="17"/>
        </w:rPr>
        <w:t>2</w:t>
      </w:r>
      <w:r>
        <w:t>; Hội trườn</w:t>
      </w:r>
      <w:r>
        <w:t>g - thư viện:2728m</w:t>
      </w:r>
      <w:r>
        <w:rPr>
          <w:position w:val="12"/>
          <w:sz w:val="17"/>
        </w:rPr>
        <w:t>2</w:t>
      </w:r>
      <w:r>
        <w:t>; Khu xưởng Điện Lạnh + CNTT + THPT (khu nhà H):4941m</w:t>
      </w:r>
      <w:r>
        <w:rPr>
          <w:position w:val="12"/>
          <w:sz w:val="17"/>
        </w:rPr>
        <w:t>2</w:t>
      </w:r>
      <w:r>
        <w:t>; Khu xưởng điện - điện tử (khu nhà G):6044,37m</w:t>
      </w:r>
      <w:r>
        <w:rPr>
          <w:position w:val="12"/>
          <w:sz w:val="17"/>
        </w:rPr>
        <w:t>2</w:t>
      </w:r>
      <w:r>
        <w:t>; Nhà Y tế + TN Hóa Lý THPT (nhà H3): 335m</w:t>
      </w:r>
      <w:r>
        <w:rPr>
          <w:position w:val="12"/>
          <w:sz w:val="17"/>
        </w:rPr>
        <w:t>2</w:t>
      </w:r>
      <w:r>
        <w:t>; VP THPT (nhà H2):156m</w:t>
      </w:r>
      <w:r>
        <w:rPr>
          <w:position w:val="12"/>
          <w:sz w:val="17"/>
        </w:rPr>
        <w:t>2</w:t>
      </w:r>
      <w:r>
        <w:t>; Xưởng thực tập NH TT Dạy Nghề (nhà I1): 196m</w:t>
      </w:r>
      <w:r>
        <w:rPr>
          <w:position w:val="12"/>
          <w:sz w:val="17"/>
        </w:rPr>
        <w:t>2</w:t>
      </w:r>
      <w:r>
        <w:t>; VP THPT + TT DN (nhà I2): 196m</w:t>
      </w:r>
      <w:r>
        <w:rPr>
          <w:position w:val="12"/>
          <w:sz w:val="17"/>
        </w:rPr>
        <w:t>2</w:t>
      </w:r>
      <w:r>
        <w:t>; Phòng học  lý thuyết THPT (nhà I3): 312m</w:t>
      </w:r>
      <w:r>
        <w:rPr>
          <w:position w:val="12"/>
          <w:sz w:val="17"/>
        </w:rPr>
        <w:t>2</w:t>
      </w:r>
      <w:r>
        <w:t>; Nhà bảo vệ cổng B (Nhà I3):31m</w:t>
      </w:r>
      <w:r>
        <w:rPr>
          <w:position w:val="12"/>
          <w:sz w:val="17"/>
        </w:rPr>
        <w:t>2</w:t>
      </w:r>
      <w:r>
        <w:t>; Gara ôtô Động Lực (Nhà E3): 120m</w:t>
      </w:r>
      <w:r>
        <w:rPr>
          <w:position w:val="12"/>
          <w:sz w:val="17"/>
        </w:rPr>
        <w:t>2</w:t>
      </w:r>
      <w:r>
        <w:t>; Khu TT Bảo Trì + Xưởng Điện Lạnh + CNTT + Cơ Khí (nhà F2): 907m</w:t>
      </w:r>
      <w:r>
        <w:rPr>
          <w:position w:val="12"/>
          <w:sz w:val="17"/>
        </w:rPr>
        <w:t>2</w:t>
      </w:r>
      <w:r>
        <w:t>; Nhà K1 (tổ thể dục): 38m</w:t>
      </w:r>
      <w:r>
        <w:rPr>
          <w:position w:val="12"/>
          <w:sz w:val="17"/>
        </w:rPr>
        <w:t>2</w:t>
      </w:r>
      <w:r>
        <w:t>.</w:t>
      </w:r>
      <w:r>
        <w:rPr>
          <w:i/>
        </w:rPr>
        <w:t>(5.2.02 - Bản vẽ q</w:t>
      </w:r>
      <w:r>
        <w:rPr>
          <w:i/>
        </w:rPr>
        <w:t>uy hoạch tổng thể mặt bằng trường); (5.2.02</w:t>
      </w:r>
      <w:r>
        <w:rPr>
          <w:i/>
          <w:spacing w:val="-1"/>
        </w:rPr>
        <w:t xml:space="preserve"> </w:t>
      </w:r>
      <w:r>
        <w:rPr>
          <w:i/>
        </w:rPr>
        <w:t>-</w:t>
      </w:r>
      <w:r>
        <w:rPr>
          <w:i/>
          <w:spacing w:val="1"/>
        </w:rPr>
        <w:t xml:space="preserve"> </w:t>
      </w:r>
      <w:r>
        <w:rPr>
          <w:i/>
          <w:spacing w:val="-5"/>
        </w:rPr>
        <w:t>Bảng</w:t>
      </w:r>
      <w:r>
        <w:rPr>
          <w:i/>
          <w:spacing w:val="-13"/>
        </w:rPr>
        <w:t xml:space="preserve"> </w:t>
      </w:r>
      <w:r>
        <w:rPr>
          <w:i/>
          <w:spacing w:val="-5"/>
        </w:rPr>
        <w:t>thống</w:t>
      </w:r>
      <w:r>
        <w:rPr>
          <w:i/>
          <w:spacing w:val="-13"/>
        </w:rPr>
        <w:t xml:space="preserve"> </w:t>
      </w:r>
      <w:r>
        <w:rPr>
          <w:i/>
          <w:spacing w:val="-4"/>
        </w:rPr>
        <w:t>kê</w:t>
      </w:r>
      <w:r>
        <w:rPr>
          <w:i/>
          <w:spacing w:val="-10"/>
        </w:rPr>
        <w:t xml:space="preserve"> </w:t>
      </w:r>
      <w:r>
        <w:rPr>
          <w:i/>
          <w:spacing w:val="-5"/>
        </w:rPr>
        <w:t>diện</w:t>
      </w:r>
      <w:r>
        <w:rPr>
          <w:i/>
          <w:spacing w:val="-13"/>
        </w:rPr>
        <w:t xml:space="preserve"> </w:t>
      </w:r>
      <w:r>
        <w:rPr>
          <w:i/>
          <w:spacing w:val="-5"/>
        </w:rPr>
        <w:t>tích</w:t>
      </w:r>
      <w:r>
        <w:rPr>
          <w:i/>
          <w:spacing w:val="-13"/>
        </w:rPr>
        <w:t xml:space="preserve"> </w:t>
      </w:r>
      <w:r>
        <w:rPr>
          <w:i/>
          <w:spacing w:val="-4"/>
        </w:rPr>
        <w:t>các</w:t>
      </w:r>
      <w:r>
        <w:rPr>
          <w:i/>
          <w:spacing w:val="-13"/>
        </w:rPr>
        <w:t xml:space="preserve"> </w:t>
      </w:r>
      <w:r>
        <w:rPr>
          <w:i/>
          <w:spacing w:val="-5"/>
        </w:rPr>
        <w:t>hạng</w:t>
      </w:r>
      <w:r>
        <w:rPr>
          <w:i/>
          <w:spacing w:val="-11"/>
        </w:rPr>
        <w:t xml:space="preserve"> </w:t>
      </w:r>
      <w:r>
        <w:rPr>
          <w:i/>
          <w:spacing w:val="-5"/>
        </w:rPr>
        <w:t>mục</w:t>
      </w:r>
      <w:r>
        <w:rPr>
          <w:i/>
          <w:spacing w:val="-13"/>
        </w:rPr>
        <w:t xml:space="preserve"> </w:t>
      </w:r>
      <w:r>
        <w:rPr>
          <w:i/>
          <w:spacing w:val="-5"/>
        </w:rPr>
        <w:t>công</w:t>
      </w:r>
      <w:r>
        <w:rPr>
          <w:i/>
          <w:spacing w:val="-13"/>
        </w:rPr>
        <w:t xml:space="preserve"> </w:t>
      </w:r>
      <w:r>
        <w:rPr>
          <w:i/>
          <w:spacing w:val="-5"/>
        </w:rPr>
        <w:t>trình,</w:t>
      </w:r>
      <w:r>
        <w:rPr>
          <w:i/>
          <w:spacing w:val="1"/>
        </w:rPr>
        <w:t xml:space="preserve"> </w:t>
      </w:r>
      <w:r>
        <w:rPr>
          <w:i/>
          <w:spacing w:val="-5"/>
        </w:rPr>
        <w:t>diện</w:t>
      </w:r>
      <w:r>
        <w:rPr>
          <w:i/>
          <w:spacing w:val="-11"/>
        </w:rPr>
        <w:t xml:space="preserve"> </w:t>
      </w:r>
      <w:r>
        <w:rPr>
          <w:i/>
          <w:spacing w:val="-5"/>
        </w:rPr>
        <w:t>tích</w:t>
      </w:r>
      <w:r>
        <w:rPr>
          <w:i/>
          <w:spacing w:val="-13"/>
        </w:rPr>
        <w:t xml:space="preserve"> </w:t>
      </w:r>
      <w:r>
        <w:rPr>
          <w:i/>
          <w:spacing w:val="-4"/>
        </w:rPr>
        <w:t>cây</w:t>
      </w:r>
      <w:r>
        <w:rPr>
          <w:i/>
          <w:spacing w:val="-13"/>
        </w:rPr>
        <w:t xml:space="preserve"> </w:t>
      </w:r>
      <w:r>
        <w:rPr>
          <w:i/>
          <w:spacing w:val="-5"/>
        </w:rPr>
        <w:t>xanh)</w:t>
      </w:r>
    </w:p>
    <w:p w:rsidR="00FA7DA1" w:rsidRDefault="00311B3B">
      <w:pPr>
        <w:pStyle w:val="BodyText"/>
        <w:spacing w:before="231" w:line="276" w:lineRule="auto"/>
        <w:ind w:left="118" w:right="108" w:firstLine="566"/>
        <w:jc w:val="both"/>
      </w:pPr>
      <w:r>
        <w:t>Hiện tại quỹ đất trong khuôn viên nhà trường là 50.646,6 m</w:t>
      </w:r>
      <w:r>
        <w:rPr>
          <w:position w:val="12"/>
          <w:sz w:val="17"/>
        </w:rPr>
        <w:t xml:space="preserve">2 </w:t>
      </w:r>
      <w:r>
        <w:t>đảm bảo theo tiêu chuẩn của Trường dạy nghề là diện tích đất sử dụng tối thiểu là</w:t>
      </w:r>
      <w:r>
        <w:t xml:space="preserve"> 30.000 m</w:t>
      </w:r>
      <w:r>
        <w:rPr>
          <w:position w:val="12"/>
          <w:sz w:val="17"/>
        </w:rPr>
        <w:t xml:space="preserve">2 </w:t>
      </w:r>
      <w:r>
        <w:t>đối với khu  vực đô thị và 50.000 m</w:t>
      </w:r>
      <w:r>
        <w:rPr>
          <w:position w:val="12"/>
          <w:sz w:val="17"/>
        </w:rPr>
        <w:t xml:space="preserve">2 </w:t>
      </w:r>
      <w:r>
        <w:t>đối với khu vực ngoài đô thị (tính cho toàn bộ cơ sở đào tạo của trường). Nhà trường được UBND Thành phố phê duyệt cấp thêm 33,8 ha đất tại Xã Phú Hòa Đông, Huyện Củ Chi để làm cơ sở 2, nhà trường đang thực h</w:t>
      </w:r>
      <w:r>
        <w:t>iện các thủ tục hồ sơ pháp</w:t>
      </w:r>
      <w:r>
        <w:rPr>
          <w:spacing w:val="14"/>
        </w:rPr>
        <w:t xml:space="preserve"> </w:t>
      </w:r>
      <w:r>
        <w:t>lý</w:t>
      </w:r>
      <w:r>
        <w:rPr>
          <w:spacing w:val="14"/>
        </w:rPr>
        <w:t xml:space="preserve"> </w:t>
      </w:r>
      <w:r>
        <w:t>để</w:t>
      </w:r>
      <w:r>
        <w:rPr>
          <w:spacing w:val="14"/>
        </w:rPr>
        <w:t xml:space="preserve"> </w:t>
      </w:r>
      <w:r>
        <w:t>sớm</w:t>
      </w:r>
      <w:r>
        <w:rPr>
          <w:spacing w:val="12"/>
        </w:rPr>
        <w:t xml:space="preserve"> </w:t>
      </w:r>
      <w:r>
        <w:t>đầu</w:t>
      </w:r>
      <w:r>
        <w:rPr>
          <w:spacing w:val="14"/>
        </w:rPr>
        <w:t xml:space="preserve"> </w:t>
      </w:r>
      <w:r>
        <w:t>tư</w:t>
      </w:r>
      <w:r>
        <w:rPr>
          <w:spacing w:val="15"/>
        </w:rPr>
        <w:t xml:space="preserve"> </w:t>
      </w:r>
      <w:r>
        <w:t>xây</w:t>
      </w:r>
      <w:r>
        <w:rPr>
          <w:spacing w:val="10"/>
        </w:rPr>
        <w:t xml:space="preserve"> </w:t>
      </w:r>
      <w:r>
        <w:t>dựng</w:t>
      </w:r>
      <w:r>
        <w:rPr>
          <w:spacing w:val="14"/>
        </w:rPr>
        <w:t xml:space="preserve"> </w:t>
      </w:r>
      <w:r>
        <w:t>các</w:t>
      </w:r>
      <w:r>
        <w:rPr>
          <w:spacing w:val="14"/>
        </w:rPr>
        <w:t xml:space="preserve"> </w:t>
      </w:r>
      <w:r>
        <w:t>hạng</w:t>
      </w:r>
      <w:r>
        <w:rPr>
          <w:spacing w:val="17"/>
        </w:rPr>
        <w:t xml:space="preserve"> </w:t>
      </w:r>
      <w:r>
        <w:t>mục</w:t>
      </w:r>
      <w:r>
        <w:rPr>
          <w:spacing w:val="14"/>
        </w:rPr>
        <w:t xml:space="preserve"> </w:t>
      </w:r>
      <w:r>
        <w:t>công</w:t>
      </w:r>
      <w:r>
        <w:rPr>
          <w:spacing w:val="14"/>
        </w:rPr>
        <w:t xml:space="preserve"> </w:t>
      </w:r>
      <w:r>
        <w:t>trình</w:t>
      </w:r>
      <w:r>
        <w:rPr>
          <w:spacing w:val="14"/>
        </w:rPr>
        <w:t xml:space="preserve"> </w:t>
      </w:r>
      <w:r>
        <w:t>đáp</w:t>
      </w:r>
      <w:r>
        <w:rPr>
          <w:spacing w:val="14"/>
        </w:rPr>
        <w:t xml:space="preserve"> </w:t>
      </w:r>
      <w:r>
        <w:t>ứng</w:t>
      </w:r>
      <w:r>
        <w:rPr>
          <w:spacing w:val="14"/>
        </w:rPr>
        <w:t xml:space="preserve"> </w:t>
      </w:r>
      <w:r>
        <w:t>theo</w:t>
      </w:r>
      <w:r>
        <w:rPr>
          <w:spacing w:val="14"/>
        </w:rPr>
        <w:t xml:space="preserve"> </w:t>
      </w:r>
      <w:r>
        <w:t>nhu</w:t>
      </w:r>
      <w:r>
        <w:rPr>
          <w:spacing w:val="14"/>
        </w:rPr>
        <w:t xml:space="preserve"> </w:t>
      </w:r>
      <w:r>
        <w:t>cầu</w:t>
      </w:r>
      <w:r>
        <w:rPr>
          <w:spacing w:val="14"/>
        </w:rPr>
        <w:t xml:space="preserve"> </w:t>
      </w:r>
      <w:r>
        <w:t>qui</w:t>
      </w:r>
      <w:r>
        <w:rPr>
          <w:spacing w:val="14"/>
        </w:rPr>
        <w:t xml:space="preserve"> </w:t>
      </w:r>
      <w:r>
        <w:t>mô</w:t>
      </w:r>
    </w:p>
    <w:p w:rsidR="00FA7DA1" w:rsidRDefault="00FA7DA1">
      <w:pPr>
        <w:spacing w:line="276" w:lineRule="auto"/>
        <w:jc w:val="both"/>
        <w:sectPr w:rsidR="00FA7DA1">
          <w:pgSz w:w="11910" w:h="16850"/>
          <w:pgMar w:top="960" w:right="1020" w:bottom="1040" w:left="1300" w:header="0" w:footer="854" w:gutter="0"/>
          <w:cols w:space="720"/>
        </w:sectPr>
      </w:pPr>
    </w:p>
    <w:p w:rsidR="00FA7DA1" w:rsidRDefault="00311B3B">
      <w:pPr>
        <w:spacing w:before="51"/>
        <w:ind w:left="218"/>
        <w:rPr>
          <w:i/>
          <w:sz w:val="26"/>
        </w:rPr>
      </w:pPr>
      <w:r>
        <w:rPr>
          <w:sz w:val="26"/>
        </w:rPr>
        <w:lastRenderedPageBreak/>
        <w:t xml:space="preserve">đào tạo trong những năm tiếp theo </w:t>
      </w:r>
      <w:r>
        <w:rPr>
          <w:i/>
          <w:sz w:val="26"/>
        </w:rPr>
        <w:t>(5.1.02 - Giấy chứng nhận quyền sử dụng đất), (5.2.03</w:t>
      </w:r>
    </w:p>
    <w:p w:rsidR="00FA7DA1" w:rsidRDefault="00311B3B">
      <w:pPr>
        <w:spacing w:before="61"/>
        <w:ind w:left="218" w:right="255"/>
        <w:rPr>
          <w:sz w:val="26"/>
        </w:rPr>
      </w:pPr>
      <w:r>
        <w:rPr>
          <w:i/>
          <w:sz w:val="26"/>
        </w:rPr>
        <w:t>- Hồ sơ dự án Củ Chi</w:t>
      </w:r>
      <w:r>
        <w:rPr>
          <w:sz w:val="26"/>
        </w:rPr>
        <w:t>).</w:t>
      </w:r>
    </w:p>
    <w:p w:rsidR="00FA7DA1" w:rsidRDefault="00FA7DA1">
      <w:pPr>
        <w:pStyle w:val="BodyText"/>
      </w:pPr>
    </w:p>
    <w:p w:rsidR="00FA7DA1" w:rsidRDefault="00311B3B">
      <w:pPr>
        <w:pStyle w:val="Heading3"/>
        <w:spacing w:before="0"/>
        <w:rPr>
          <w:b w:val="0"/>
          <w:i/>
        </w:rPr>
      </w:pPr>
      <w:r>
        <w:t xml:space="preserve">Tự đánh giá tiêu chuẩn 5.2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47488" behindDoc="0" locked="0" layoutInCell="1" allowOverlap="1">
                <wp:simplePos x="0" y="0"/>
                <wp:positionH relativeFrom="page">
                  <wp:posOffset>829310</wp:posOffset>
                </wp:positionH>
                <wp:positionV relativeFrom="paragraph">
                  <wp:posOffset>168275</wp:posOffset>
                </wp:positionV>
                <wp:extent cx="6085205" cy="1170940"/>
                <wp:effectExtent l="10160" t="6350" r="10160" b="13335"/>
                <wp:wrapTopAndBottom/>
                <wp:docPr id="5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1709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0" w:firstLine="324"/>
                              <w:jc w:val="both"/>
                              <w:rPr>
                                <w:b/>
                                <w:sz w:val="26"/>
                              </w:rPr>
                            </w:pPr>
                            <w:r>
                              <w:rPr>
                                <w:b/>
                                <w:i/>
                                <w:sz w:val="26"/>
                              </w:rPr>
                              <w:t xml:space="preserve">Tiêu chuẩn </w:t>
                            </w:r>
                            <w:r>
                              <w:rPr>
                                <w:b/>
                                <w:sz w:val="26"/>
                              </w:rPr>
                              <w:t>5.3: Có đủ các khu vực phục vụ hoạt động của trƣờng theo tiêu chuẩn: khu học tập và NCKH (phòng học lý thuyết, phòng học thực hành, phòng thí nghiệm và phòng học chuyên môn); khu thực hành (xƣởng thực h</w:t>
                            </w:r>
                            <w:r>
                              <w:rPr>
                                <w:b/>
                                <w:sz w:val="26"/>
                              </w:rPr>
                              <w:t>ành, thực tập, trại trƣờng, vƣờn thí nghiệm); khu vực rèn luyện thể chất; khu hành chính quản trị và phụ trợ và khu phục vụ sinh hoạt cho ngƣời học và nhà giáo.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102" type="#_x0000_t202" style="position:absolute;margin-left:65.3pt;margin-top:13.25pt;width:479.15pt;height:92.2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" filled="f" strokeweight=".48pt">
                <v:textbox inset="0,0,0,0">
                  <w:txbxContent>
                    <w:p w:rsidR="00FA7DA1" w:rsidRDefault="00311B3B">
                      <w:pPr>
                        <w:spacing w:before="19" w:line="288" w:lineRule="auto"/>
                        <w:ind w:left="108" w:right="110" w:firstLine="324"/>
                        <w:jc w:val="both"/>
                        <w:rPr>
                          <w:b/>
                          <w:sz w:val="26"/>
                        </w:rPr>
                      </w:pPr>
                      <w:r>
                        <w:rPr>
                          <w:b/>
                          <w:i/>
                          <w:sz w:val="26"/>
                        </w:rPr>
                        <w:t xml:space="preserve">Tiêu chuẩn </w:t>
                      </w:r>
                      <w:r>
                        <w:rPr>
                          <w:b/>
                          <w:sz w:val="26"/>
                        </w:rPr>
                        <w:t>5.3: Có đủ các khu vực phục vụ hoạt động của trƣờng theo tiêu chuẩn: khu học tập và NCKH (phòng học lý thuyết, phòng học thực hành, phòng thí nghiệm và phòng học chuyên môn); khu thực hành (xƣởng thực h</w:t>
                      </w:r>
                      <w:r>
                        <w:rPr>
                          <w:b/>
                          <w:sz w:val="26"/>
                        </w:rPr>
                        <w:t>ành, thực tập, trại trƣờng, vƣờn thí nghiệm); khu vực rèn luyện thể chất; khu hành chính quản trị và phụ trợ và khu phục vụ sinh hoạt cho ngƣời học và nhà giáo.</w:t>
                      </w:r>
                    </w:p>
                  </w:txbxContent>
                </v:textbox>
                <w10:wrap type="topAndBottom" anchorx="page"/>
              </v:shape>
            </w:pict>
          </mc:Fallback>
        </mc:AlternateContent>
      </w:r>
    </w:p>
    <w:p w:rsidR="00FA7DA1" w:rsidRDefault="00FA7DA1">
      <w:pPr>
        <w:pStyle w:val="BodyText"/>
        <w:spacing w:before="4"/>
        <w:rPr>
          <w:i/>
          <w:sz w:val="8"/>
        </w:rPr>
      </w:pPr>
    </w:p>
    <w:p w:rsidR="00FA7DA1" w:rsidRDefault="00FA7DA1">
      <w:pPr>
        <w:rPr>
          <w:sz w:val="8"/>
        </w:rPr>
        <w:sectPr w:rsidR="00FA7DA1">
          <w:pgSz w:w="11910" w:h="16850"/>
          <w:pgMar w:top="960" w:right="900" w:bottom="1040" w:left="1200" w:header="0" w:footer="854" w:gutter="0"/>
          <w:cols w:space="720"/>
        </w:sectPr>
      </w:pPr>
    </w:p>
    <w:p w:rsidR="00FA7DA1" w:rsidRDefault="00311B3B">
      <w:pPr>
        <w:spacing w:before="66"/>
        <w:ind w:left="218" w:right="-20"/>
        <w:rPr>
          <w:b/>
          <w:sz w:val="26"/>
        </w:rPr>
      </w:pPr>
      <w:r>
        <w:rPr>
          <w:b/>
          <w:sz w:val="26"/>
        </w:rPr>
        <w:lastRenderedPageBreak/>
        <w:t>Mô tả</w:t>
      </w:r>
    </w:p>
    <w:p w:rsidR="00FA7DA1" w:rsidRDefault="00311B3B">
      <w:pPr>
        <w:pStyle w:val="BodyText"/>
        <w:rPr>
          <w:b/>
          <w:sz w:val="30"/>
        </w:rPr>
      </w:pPr>
      <w:r>
        <w:br w:type="column"/>
      </w:r>
    </w:p>
    <w:p w:rsidR="00FA7DA1" w:rsidRDefault="00311B3B">
      <w:pPr>
        <w:pStyle w:val="BodyText"/>
        <w:spacing w:before="231"/>
        <w:ind w:left="12"/>
      </w:pPr>
      <w:r>
        <w:t>Cơ sở chính của trường có tổng diện tích đất 50.646,6 m</w:t>
      </w:r>
      <w:r>
        <w:rPr>
          <w:position w:val="12"/>
          <w:sz w:val="17"/>
        </w:rPr>
        <w:t xml:space="preserve">2  </w:t>
      </w:r>
      <w:r>
        <w:t>nên Trường có điều kiện</w:t>
      </w:r>
    </w:p>
    <w:p w:rsidR="00FA7DA1" w:rsidRDefault="00FA7DA1">
      <w:pPr>
        <w:sectPr w:rsidR="00FA7DA1">
          <w:type w:val="continuous"/>
          <w:pgSz w:w="11910" w:h="16850"/>
          <w:pgMar w:top="1000" w:right="900" w:bottom="280" w:left="1200" w:header="720" w:footer="720" w:gutter="0"/>
          <w:cols w:num="2" w:space="720" w:equalWidth="0">
            <w:col w:w="875" w:space="40"/>
            <w:col w:w="8895"/>
          </w:cols>
        </w:sectPr>
      </w:pPr>
    </w:p>
    <w:p w:rsidR="00FA7DA1" w:rsidRDefault="00311B3B">
      <w:pPr>
        <w:spacing w:before="58" w:line="288" w:lineRule="auto"/>
        <w:ind w:left="218" w:right="229"/>
        <w:rPr>
          <w:i/>
          <w:sz w:val="26"/>
        </w:rPr>
      </w:pPr>
      <w:r>
        <w:rPr>
          <w:sz w:val="26"/>
        </w:rPr>
        <w:lastRenderedPageBreak/>
        <w:t>bố trí các khu vực tổ chức đào tạo tập trung cho lý thuyết và thực hành riêng biệt trên  diện tích 26.623 m² đất xây dựng</w:t>
      </w:r>
      <w:r>
        <w:rPr>
          <w:i/>
          <w:sz w:val="26"/>
        </w:rPr>
        <w:t xml:space="preserve">. (5.1.02 - Giấy chứng nhận quyền sử dụng đất), </w:t>
      </w:r>
      <w:r>
        <w:rPr>
          <w:i/>
          <w:spacing w:val="16"/>
          <w:sz w:val="26"/>
        </w:rPr>
        <w:t xml:space="preserve"> </w:t>
      </w:r>
      <w:r>
        <w:rPr>
          <w:i/>
          <w:sz w:val="26"/>
        </w:rPr>
        <w:t>(5.2.02</w:t>
      </w:r>
    </w:p>
    <w:p w:rsidR="00FA7DA1" w:rsidRDefault="00311B3B">
      <w:pPr>
        <w:spacing w:before="1"/>
        <w:ind w:left="218" w:right="255"/>
        <w:rPr>
          <w:sz w:val="26"/>
        </w:rPr>
      </w:pPr>
      <w:r>
        <w:rPr>
          <w:i/>
          <w:sz w:val="26"/>
        </w:rPr>
        <w:t>- Bảng thống kê diện tích c</w:t>
      </w:r>
      <w:r>
        <w:rPr>
          <w:i/>
          <w:sz w:val="26"/>
        </w:rPr>
        <w:t>ác hạng mục công trình, diện tích cây xanh</w:t>
      </w:r>
      <w:r>
        <w:rPr>
          <w:sz w:val="26"/>
        </w:rPr>
        <w:t>).</w:t>
      </w:r>
    </w:p>
    <w:p w:rsidR="00FA7DA1" w:rsidRDefault="00FA7DA1">
      <w:pPr>
        <w:pStyle w:val="BodyText"/>
        <w:rPr>
          <w:sz w:val="22"/>
        </w:rPr>
      </w:pPr>
    </w:p>
    <w:p w:rsidR="00FA7DA1" w:rsidRDefault="00311B3B">
      <w:pPr>
        <w:spacing w:line="288" w:lineRule="auto"/>
        <w:ind w:left="218" w:right="231" w:firstLine="707"/>
        <w:jc w:val="both"/>
        <w:rPr>
          <w:sz w:val="26"/>
        </w:rPr>
      </w:pPr>
      <w:r>
        <w:rPr>
          <w:sz w:val="26"/>
        </w:rPr>
        <w:t>Cùng với sự mở rộng qui mô đào tạo, nhà trường có đủ số phòng học, giảng đường lớn, phòng thực hành đáp ứng nhu cầu công tác đào tạo và NCKH. Hiện tại khu vực lý thuyết có diện tích 5.735 m² được chia ra thành 97 phòng học đã đáp ứng đủ cho việc bố trí trê</w:t>
      </w:r>
      <w:r>
        <w:rPr>
          <w:sz w:val="26"/>
        </w:rPr>
        <w:t xml:space="preserve">n 100 lớp học lý thuyết sáng và chiều của khối chuyên nghiệp. Hiện tại tần suất sử dụng bình quân của các phòng học lý thuyết đạt 90% </w:t>
      </w:r>
      <w:r>
        <w:rPr>
          <w:i/>
          <w:sz w:val="26"/>
        </w:rPr>
        <w:t>(5.3.01 - Bảng theo dõi thời khóa biểu các phòng học lý thuyết), (5.3.02 - Bảng thống kê diện tích các phòng lý thuyết xưở</w:t>
      </w:r>
      <w:r>
        <w:rPr>
          <w:i/>
          <w:sz w:val="26"/>
        </w:rPr>
        <w:t>ng thực hành, phòng làm việc)</w:t>
      </w:r>
      <w:r>
        <w:rPr>
          <w:sz w:val="26"/>
        </w:rPr>
        <w:t>.</w:t>
      </w:r>
    </w:p>
    <w:p w:rsidR="00FA7DA1" w:rsidRDefault="00311B3B">
      <w:pPr>
        <w:pStyle w:val="BodyText"/>
        <w:spacing w:before="193" w:line="288" w:lineRule="auto"/>
        <w:ind w:left="218" w:right="233" w:firstLine="631"/>
        <w:jc w:val="both"/>
      </w:pPr>
      <w:r>
        <w:t>Khu thực hành với diện tích 7.890m2 bao gồm 83 xưởng. Các xưởng thực hành, phòng thí nghiệm được bố trí và đầu tư máy móc thiết bị, mô hình, dụng cụ phục  vụ giảng dạy theo yêu cầu dạy và học thực hành, thí nghiệm của từng ng</w:t>
      </w:r>
      <w:r>
        <w:t>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w:t>
      </w:r>
      <w:r>
        <w:t>ng… do đó vẫn còn một số xưởng phải bố trí chia nhóm học theo ca.</w:t>
      </w:r>
    </w:p>
    <w:p w:rsidR="00FA7DA1" w:rsidRDefault="00311B3B">
      <w:pPr>
        <w:pStyle w:val="BodyText"/>
        <w:spacing w:before="195" w:line="288" w:lineRule="auto"/>
        <w:ind w:left="218" w:right="232" w:firstLine="566"/>
        <w:jc w:val="both"/>
      </w:pPr>
      <w:r>
        <w:t>Để phục vụ tốt hơn cho việc dạy và học lý thuyết, Trường đã trang bị cố định các phương tiện hỗ trợ dạy và học. Cho đến ngày 30 tháng 9 năm 2017 Trường đã trang bị Projector cố định cho 48 p</w:t>
      </w:r>
      <w:r>
        <w:t>hòng và máy truyền hình cố định cho 24 phòng. Các phòng có trang bị cố định các phương tiện hỗ trợ dạy và học đã tạo điều kiện cho GV thực hiện đổi mới phương pháp giảng dạy và phát huy tính tích cực tham gia vào bài giảng của HSSV. Trong năm 2018 Trường đ</w:t>
      </w:r>
      <w:r>
        <w:t>ã thực hiện lắp khoảng 100 camera tại các khu vực, phòng học để tăng cường việc giám sát việc dạy và học cũng như giám sát an ninh, toàn bộ hoạt động trong khuôn viên nhà</w:t>
      </w:r>
      <w:r>
        <w:rPr>
          <w:spacing w:val="-8"/>
        </w:rPr>
        <w:t xml:space="preserve"> </w:t>
      </w:r>
      <w:r>
        <w:t>trường.</w:t>
      </w:r>
    </w:p>
    <w:p w:rsidR="00FA7DA1" w:rsidRDefault="00FA7DA1">
      <w:pPr>
        <w:spacing w:line="288" w:lineRule="auto"/>
        <w:jc w:val="both"/>
        <w:sectPr w:rsidR="00FA7DA1">
          <w:type w:val="continuous"/>
          <w:pgSz w:w="11910" w:h="16850"/>
          <w:pgMar w:top="1000" w:right="900" w:bottom="280" w:left="1200" w:header="720" w:footer="720" w:gutter="0"/>
          <w:cols w:space="720"/>
        </w:sectPr>
      </w:pPr>
    </w:p>
    <w:p w:rsidR="00FA7DA1" w:rsidRDefault="00311B3B">
      <w:pPr>
        <w:pStyle w:val="BodyText"/>
        <w:spacing w:before="51" w:line="288" w:lineRule="auto"/>
        <w:ind w:left="118" w:right="111" w:firstLine="566"/>
        <w:jc w:val="both"/>
      </w:pPr>
      <w:r>
        <w:lastRenderedPageBreak/>
        <w:t>Để tăng tần suất sử dụng các phòng học lý thuyết, phòng QT-DV</w:t>
      </w:r>
      <w:r>
        <w:t xml:space="preserve"> phối hợp với phòng TS-ĐT và các khoa tổ chức quản lý, phân bổ phòng học lý thuyết theo thời khóa biểu để tránh tình trạng thiếu lớp học hoặc trùng giờ </w:t>
      </w:r>
      <w:r>
        <w:rPr>
          <w:i/>
        </w:rPr>
        <w:t>(5.3.01 - Bảng theo dõi thời khóa biểu các phòng học lý thuyết)</w:t>
      </w:r>
      <w:r>
        <w:t xml:space="preserve">. Các phòng học được tổ môi trường phòng </w:t>
      </w:r>
      <w:r>
        <w:t>QT-DV thực hiện vệ sinh sạch sẽ hàng ngày đảm bảo cho việc dạy học.</w:t>
      </w:r>
    </w:p>
    <w:p w:rsidR="00FA7DA1" w:rsidRDefault="00311B3B">
      <w:pPr>
        <w:pStyle w:val="BodyText"/>
        <w:spacing w:before="195" w:line="283" w:lineRule="auto"/>
        <w:ind w:left="118" w:right="110" w:firstLine="566"/>
        <w:jc w:val="both"/>
      </w:pPr>
      <w:r>
        <w:t>Vì đặc thù về tính chất ngành nghề của trường là trường kỹ thuật nên trường xây dựng chủ yếu các xưởng thực hành, phòng thí nghiệm không xây dựng các trại trường và vườn thí nghiệm. Đến th</w:t>
      </w:r>
      <w:r>
        <w:t>ời điểm hiện tại trường có tổng diện tích các khu thực hành là 7.890m</w:t>
      </w:r>
      <w:r>
        <w:rPr>
          <w:position w:val="12"/>
          <w:sz w:val="17"/>
        </w:rPr>
        <w:t xml:space="preserve">2 </w:t>
      </w:r>
      <w:r>
        <w:t>bao gồm 83 xưởng. Các xưởng thực hành, phòng thí nghiệm được bố trí và đầu tư máy móc thiết bị, mô hình, dụng cụ phục vụ giảng dạy theo yêu cầu dạy và học thực hành, thí nghiệm của từng</w:t>
      </w:r>
      <w:r>
        <w:t xml:space="preserve"> ngành nghề đào tạo</w:t>
      </w:r>
    </w:p>
    <w:p w:rsidR="00FA7DA1" w:rsidRDefault="00311B3B">
      <w:pPr>
        <w:pStyle w:val="BodyText"/>
        <w:spacing w:before="201" w:line="288" w:lineRule="auto"/>
        <w:ind w:left="118" w:right="111" w:firstLine="566"/>
        <w:jc w:val="both"/>
        <w:rPr>
          <w:i/>
        </w:rPr>
      </w:pPr>
      <w:r>
        <w:t>Trường có Khu thể thao, sân chơi phục vụ cho giáo dục, rèn luyện thể chất, hoạt động văn hóa , văn nghệ với tổng diện tích 8.700m2 bao gồm 6 sân bóng đá mini, 2 sân bóng rổ, 2 sân bóng chuyền được trang bị đầy đủ các dụng cụ, thiết bị đảm bảo yêu cầu môn h</w:t>
      </w:r>
      <w:r>
        <w:t xml:space="preserve">ọc </w:t>
      </w:r>
      <w:r>
        <w:rPr>
          <w:i/>
        </w:rPr>
        <w:t>(5.2.01- Bản vẽ qui hoạch tổng thể mặt bằng trường).</w:t>
      </w:r>
    </w:p>
    <w:p w:rsidR="00FA7DA1" w:rsidRDefault="00311B3B">
      <w:pPr>
        <w:pStyle w:val="BodyText"/>
        <w:spacing w:before="195" w:line="288" w:lineRule="auto"/>
        <w:ind w:left="118" w:right="111" w:firstLine="566"/>
        <w:jc w:val="both"/>
      </w:pPr>
      <w:r>
        <w:t xml:space="preserve">Dựa vào </w:t>
      </w:r>
      <w:r>
        <w:rPr>
          <w:spacing w:val="2"/>
        </w:rPr>
        <w:t xml:space="preserve">quy </w:t>
      </w:r>
      <w:r>
        <w:t xml:space="preserve">định về tiêu chuẩn, định mức sử dụng trụ sở làm việc của nhà nước, cơ cấu tổ chức của trường và mặt bằng hiện trạng tổng thể năm 2005 </w:t>
      </w:r>
      <w:r>
        <w:rPr>
          <w:i/>
        </w:rPr>
        <w:t>(5.2.01- Bản vẽ qui hoạch tổng thể mặt bằng trường)</w:t>
      </w:r>
      <w:r>
        <w:t>, T</w:t>
      </w:r>
      <w:r>
        <w:t>rường đã bố trí đầy đủ phòng làm việc cho các  phòng, trung tâm, văn phòng các khoa và bộ</w:t>
      </w:r>
      <w:r>
        <w:rPr>
          <w:spacing w:val="-12"/>
        </w:rPr>
        <w:t xml:space="preserve"> </w:t>
      </w:r>
      <w:r>
        <w:t>môn.</w:t>
      </w:r>
    </w:p>
    <w:p w:rsidR="00FA7DA1" w:rsidRDefault="00311B3B">
      <w:pPr>
        <w:pStyle w:val="BodyText"/>
        <w:spacing w:before="195" w:line="283" w:lineRule="auto"/>
        <w:ind w:left="118" w:right="108" w:firstLine="566"/>
        <w:jc w:val="both"/>
        <w:rPr>
          <w:i/>
        </w:rPr>
      </w:pPr>
      <w:r>
        <w:t>Hiện tại trường có 50 phòng làm việc với tổng diện tích sàn xây dựng ≈ 2943 m², được bố trí đủ cho các bộ phận, GV và nhân viên trong đó 04 phòng được bố trí cho</w:t>
      </w:r>
      <w:r>
        <w:t xml:space="preserve"> Ban Giám hiệu, 05 phòng được bố trí cho Trưởng phó các phòng: Phòng TB-VT, Phòng QLKH-HTQT, Phòng KH-TC, Trung tâm TT-TV, Trung tâm Điều hành và Quản lý dữ liệu; số phòng còn lại được bố trí đủ cho cán bộ và nhân viên cơ hữu của tất cả các  phòng, khoa, T</w:t>
      </w:r>
      <w:r>
        <w:t xml:space="preserve">rung tâm,.. </w:t>
      </w:r>
      <w:r>
        <w:rPr>
          <w:spacing w:val="-4"/>
        </w:rPr>
        <w:t xml:space="preserve">Diện tích </w:t>
      </w:r>
      <w:r>
        <w:rPr>
          <w:spacing w:val="-3"/>
        </w:rPr>
        <w:t xml:space="preserve">làm việc </w:t>
      </w:r>
      <w:r>
        <w:rPr>
          <w:spacing w:val="-4"/>
        </w:rPr>
        <w:t xml:space="preserve">cho mỗi </w:t>
      </w:r>
      <w:r>
        <w:rPr>
          <w:spacing w:val="-3"/>
        </w:rPr>
        <w:t xml:space="preserve">cán bộ, </w:t>
      </w:r>
      <w:r>
        <w:rPr>
          <w:spacing w:val="-4"/>
        </w:rPr>
        <w:t xml:space="preserve">nhân viên </w:t>
      </w:r>
      <w:r>
        <w:t xml:space="preserve">cơ </w:t>
      </w:r>
      <w:r>
        <w:rPr>
          <w:spacing w:val="-3"/>
        </w:rPr>
        <w:t xml:space="preserve">hữu từ </w:t>
      </w:r>
      <w:r>
        <w:t xml:space="preserve">4 </w:t>
      </w:r>
      <w:r>
        <w:rPr>
          <w:spacing w:val="-3"/>
        </w:rPr>
        <w:t xml:space="preserve">m² đến </w:t>
      </w:r>
      <w:r>
        <w:rPr>
          <w:spacing w:val="-4"/>
        </w:rPr>
        <w:t>5m</w:t>
      </w:r>
      <w:r>
        <w:rPr>
          <w:spacing w:val="-4"/>
          <w:position w:val="12"/>
          <w:sz w:val="17"/>
        </w:rPr>
        <w:t xml:space="preserve">2 </w:t>
      </w:r>
      <w:r>
        <w:rPr>
          <w:i/>
        </w:rPr>
        <w:t>(5.3.03 - Bảng thống kê diện tích phòng học lý thuyết xưởng thực hành, phòng làm việc).</w:t>
      </w:r>
    </w:p>
    <w:p w:rsidR="00FA7DA1" w:rsidRDefault="00311B3B">
      <w:pPr>
        <w:pStyle w:val="BodyText"/>
        <w:spacing w:before="201" w:line="288" w:lineRule="auto"/>
        <w:ind w:left="118" w:right="108" w:firstLine="566"/>
        <w:jc w:val="both"/>
      </w:pPr>
      <w:r>
        <w:rPr>
          <w:spacing w:val="-4"/>
        </w:rPr>
        <w:t xml:space="preserve">Phòng </w:t>
      </w:r>
      <w:r>
        <w:rPr>
          <w:spacing w:val="-3"/>
        </w:rPr>
        <w:t xml:space="preserve">làm </w:t>
      </w:r>
      <w:r>
        <w:rPr>
          <w:spacing w:val="-4"/>
        </w:rPr>
        <w:t xml:space="preserve">việc </w:t>
      </w:r>
      <w:r>
        <w:rPr>
          <w:spacing w:val="-3"/>
        </w:rPr>
        <w:t xml:space="preserve">cho </w:t>
      </w:r>
      <w:r>
        <w:rPr>
          <w:spacing w:val="-4"/>
        </w:rPr>
        <w:t xml:space="preserve">CB-GV-NV </w:t>
      </w:r>
      <w:r>
        <w:rPr>
          <w:spacing w:val="-3"/>
        </w:rPr>
        <w:t xml:space="preserve">cơ hữu của </w:t>
      </w:r>
      <w:r>
        <w:rPr>
          <w:spacing w:val="-4"/>
        </w:rPr>
        <w:t xml:space="preserve">trường được trang </w:t>
      </w:r>
      <w:r>
        <w:t xml:space="preserve">bị </w:t>
      </w:r>
      <w:r>
        <w:rPr>
          <w:spacing w:val="-3"/>
        </w:rPr>
        <w:t xml:space="preserve">đầy </w:t>
      </w:r>
      <w:r>
        <w:t xml:space="preserve">đủ </w:t>
      </w:r>
      <w:r>
        <w:rPr>
          <w:spacing w:val="-3"/>
        </w:rPr>
        <w:t xml:space="preserve">các </w:t>
      </w:r>
      <w:r>
        <w:rPr>
          <w:spacing w:val="-4"/>
        </w:rPr>
        <w:t xml:space="preserve">thiết </w:t>
      </w:r>
      <w:r>
        <w:rPr>
          <w:spacing w:val="-3"/>
        </w:rPr>
        <w:t xml:space="preserve">bị </w:t>
      </w:r>
      <w:r>
        <w:rPr>
          <w:spacing w:val="-4"/>
        </w:rPr>
        <w:t>cần thiế</w:t>
      </w:r>
      <w:r>
        <w:rPr>
          <w:spacing w:val="-4"/>
        </w:rPr>
        <w:t xml:space="preserve">t </w:t>
      </w:r>
      <w:r>
        <w:t xml:space="preserve">để </w:t>
      </w:r>
      <w:r>
        <w:rPr>
          <w:spacing w:val="-4"/>
        </w:rPr>
        <w:t xml:space="preserve">phục </w:t>
      </w:r>
      <w:r>
        <w:rPr>
          <w:spacing w:val="-3"/>
        </w:rPr>
        <w:t xml:space="preserve">vụ cho </w:t>
      </w:r>
      <w:r>
        <w:rPr>
          <w:spacing w:val="-4"/>
        </w:rPr>
        <w:t xml:space="preserve">công việc </w:t>
      </w:r>
      <w:r>
        <w:rPr>
          <w:spacing w:val="-3"/>
        </w:rPr>
        <w:t xml:space="preserve">như: đèn </w:t>
      </w:r>
      <w:r>
        <w:rPr>
          <w:spacing w:val="-4"/>
        </w:rPr>
        <w:t xml:space="preserve">chiếu sáng, </w:t>
      </w:r>
      <w:r>
        <w:t xml:space="preserve">máy </w:t>
      </w:r>
      <w:r>
        <w:rPr>
          <w:spacing w:val="-4"/>
        </w:rPr>
        <w:t xml:space="preserve">điều </w:t>
      </w:r>
      <w:r>
        <w:t xml:space="preserve">hòa, </w:t>
      </w:r>
      <w:r>
        <w:rPr>
          <w:spacing w:val="-3"/>
        </w:rPr>
        <w:t xml:space="preserve">máy in, </w:t>
      </w:r>
      <w:r>
        <w:t xml:space="preserve">máy </w:t>
      </w:r>
      <w:r>
        <w:rPr>
          <w:spacing w:val="-3"/>
        </w:rPr>
        <w:t xml:space="preserve">vi </w:t>
      </w:r>
      <w:r>
        <w:rPr>
          <w:spacing w:val="-4"/>
        </w:rPr>
        <w:t xml:space="preserve">tính, </w:t>
      </w:r>
      <w:r>
        <w:t xml:space="preserve">máy </w:t>
      </w:r>
      <w:r>
        <w:rPr>
          <w:spacing w:val="-4"/>
        </w:rPr>
        <w:t xml:space="preserve">photocopy, điện thoại, </w:t>
      </w:r>
      <w:r>
        <w:rPr>
          <w:spacing w:val="-3"/>
        </w:rPr>
        <w:t xml:space="preserve">bàn </w:t>
      </w:r>
      <w:r>
        <w:t xml:space="preserve">làm </w:t>
      </w:r>
      <w:r>
        <w:rPr>
          <w:spacing w:val="-4"/>
        </w:rPr>
        <w:t xml:space="preserve">việc, ghế, </w:t>
      </w:r>
      <w:r>
        <w:t xml:space="preserve">tủ hồ </w:t>
      </w:r>
      <w:r>
        <w:rPr>
          <w:spacing w:val="-3"/>
        </w:rPr>
        <w:t>sơ…</w:t>
      </w:r>
    </w:p>
    <w:p w:rsidR="00FA7DA1" w:rsidRDefault="00311B3B">
      <w:pPr>
        <w:pStyle w:val="BodyText"/>
        <w:spacing w:before="193" w:line="280" w:lineRule="auto"/>
        <w:ind w:left="118" w:right="113" w:firstLine="707"/>
        <w:jc w:val="both"/>
      </w:pPr>
      <w:r>
        <w:t>Để giải quyết nhu cầu nội trú của HSSV trong năm học 2015-2016, Trường tiến hành sửa chữa cải tạo khu nhà E1 thành ký</w:t>
      </w:r>
      <w:r>
        <w:t xml:space="preserve"> túc xá trong thời gian từ tháng 6 đến hết tháng 9 năm 2015, với diện tích sàn xây dựng 1500m², 12 phòng, đáp ứng cho 320 HSSV có chỗ nội trú,với trung bình 4.7m²/1 SV. Đến nay nhà trường đã sửa chữa và cải tạo mở rộng thêm các phòng ký túc xá bao gồm 23 p</w:t>
      </w:r>
      <w:r>
        <w:t>hòng với diện tích 1905m</w:t>
      </w:r>
      <w:r>
        <w:rPr>
          <w:position w:val="12"/>
          <w:sz w:val="17"/>
        </w:rPr>
        <w:t>2</w:t>
      </w:r>
      <w:r>
        <w:t>.</w:t>
      </w:r>
    </w:p>
    <w:p w:rsidR="00FA7DA1" w:rsidRDefault="00FA7DA1">
      <w:pPr>
        <w:spacing w:line="280" w:lineRule="auto"/>
        <w:jc w:val="both"/>
        <w:sectPr w:rsidR="00FA7DA1">
          <w:pgSz w:w="11910" w:h="16850"/>
          <w:pgMar w:top="960" w:right="1020" w:bottom="1040" w:left="1300" w:header="0" w:footer="854" w:gutter="0"/>
          <w:cols w:space="720"/>
        </w:sectPr>
      </w:pPr>
    </w:p>
    <w:p w:rsidR="00FA7DA1" w:rsidRDefault="00311B3B">
      <w:pPr>
        <w:pStyle w:val="BodyText"/>
        <w:spacing w:before="51" w:line="288" w:lineRule="auto"/>
        <w:ind w:left="218" w:right="232" w:firstLine="566"/>
        <w:jc w:val="both"/>
      </w:pPr>
      <w:r>
        <w:lastRenderedPageBreak/>
        <w:t>Để tạo điều kiện cho HSSV trong sinh hoạt nội trú, Trường đã trang bị các tivi lớn để cho HSSV có điều kiện theo dõi hàng ngày, phủ sóng Wireless cho HSSV học tập, tìm hiểu thông tin một cách nhanh chóng.</w:t>
      </w:r>
    </w:p>
    <w:p w:rsidR="00FA7DA1" w:rsidRDefault="00311B3B">
      <w:pPr>
        <w:pStyle w:val="BodyText"/>
        <w:spacing w:before="195" w:line="288" w:lineRule="auto"/>
        <w:ind w:left="218" w:right="237" w:firstLine="566"/>
        <w:jc w:val="both"/>
      </w:pPr>
      <w:r>
        <w:t xml:space="preserve">Trường hiện có 1 căn tin với tổng diện tích 365 m² phục vụ ăn uống, giải khát cho SV từ 6 giờ sáng đến 18 giờ. </w:t>
      </w:r>
      <w:r>
        <w:rPr>
          <w:spacing w:val="-4"/>
        </w:rPr>
        <w:t xml:space="preserve">Căn </w:t>
      </w:r>
      <w:r>
        <w:t>tin được Ban kiểm tra an toàn, lao động kiểm tra thường xuyên để đảm bảo ATVSTP trong</w:t>
      </w:r>
      <w:r>
        <w:rPr>
          <w:spacing w:val="-6"/>
        </w:rPr>
        <w:t xml:space="preserve"> </w:t>
      </w:r>
      <w:r>
        <w:t>trường.</w:t>
      </w:r>
    </w:p>
    <w:p w:rsidR="00FA7DA1" w:rsidRDefault="00311B3B">
      <w:pPr>
        <w:pStyle w:val="BodyText"/>
        <w:spacing w:before="193" w:line="288" w:lineRule="auto"/>
        <w:ind w:left="218" w:right="238" w:firstLine="566"/>
        <w:jc w:val="both"/>
      </w:pPr>
      <w:r>
        <w:t>Ngoài ra, còn thành lập một phòng photocopy, một phòng truy cập Internet tại Trung tâm TT-TV để phục vụ hỗ trợ học tập cho</w:t>
      </w:r>
      <w:r>
        <w:rPr>
          <w:spacing w:val="-12"/>
        </w:rPr>
        <w:t xml:space="preserve"> </w:t>
      </w:r>
      <w:r>
        <w:t>HSSV.</w:t>
      </w:r>
    </w:p>
    <w:p w:rsidR="00FA7DA1" w:rsidRDefault="00311B3B">
      <w:pPr>
        <w:pStyle w:val="Heading3"/>
        <w:spacing w:before="193"/>
        <w:rPr>
          <w:b w:val="0"/>
          <w:i/>
        </w:rPr>
      </w:pPr>
      <w:r>
        <w:t xml:space="preserve">Tự đánh giá tiêu chuẩn 5.3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48512" behindDoc="0" locked="0" layoutInCell="1" allowOverlap="1">
                <wp:simplePos x="0" y="0"/>
                <wp:positionH relativeFrom="page">
                  <wp:posOffset>829310</wp:posOffset>
                </wp:positionH>
                <wp:positionV relativeFrom="paragraph">
                  <wp:posOffset>168275</wp:posOffset>
                </wp:positionV>
                <wp:extent cx="6085205" cy="944245"/>
                <wp:effectExtent l="10160" t="6350" r="10160" b="11430"/>
                <wp:wrapTopAndBottom/>
                <wp:docPr id="5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42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1" w:firstLine="324"/>
                              <w:jc w:val="both"/>
                              <w:rPr>
                                <w:b/>
                                <w:sz w:val="26"/>
                              </w:rPr>
                            </w:pPr>
                            <w:r>
                              <w:rPr>
                                <w:b/>
                                <w:i/>
                                <w:sz w:val="26"/>
                              </w:rPr>
                              <w:t xml:space="preserve">Tiêu chuẩn </w:t>
                            </w:r>
                            <w:r>
                              <w:rPr>
                                <w:b/>
                                <w:sz w:val="26"/>
                              </w:rPr>
                              <w:t>5.4: Hệ thống hạ tầng kỹ thuật của trƣờng (đƣờng giao thông nội bộ; hệ th</w:t>
                            </w:r>
                            <w:r>
                              <w:rPr>
                                <w:b/>
                                <w:sz w:val="26"/>
                              </w:rPr>
                              <w:t>ống điện; cấp thoát nƣớc, xử lý nƣớc thải, chất thải; thông gió; phòng cháy chữa cháy) theo quy chuẩn và đáp ứng nhu cầu đào tạo, sản xuất, dịch vụ, sinh  hoạt;</w:t>
                            </w:r>
                            <w:r>
                              <w:rPr>
                                <w:b/>
                                <w:spacing w:val="-14"/>
                                <w:sz w:val="26"/>
                              </w:rPr>
                              <w:t xml:space="preserve"> </w:t>
                            </w:r>
                            <w:r>
                              <w:rPr>
                                <w:b/>
                                <w:sz w:val="26"/>
                              </w:rPr>
                              <w:t>đƣợc</w:t>
                            </w:r>
                            <w:r>
                              <w:rPr>
                                <w:b/>
                                <w:spacing w:val="-11"/>
                                <w:sz w:val="26"/>
                              </w:rPr>
                              <w:t xml:space="preserve"> </w:t>
                            </w:r>
                            <w:r>
                              <w:rPr>
                                <w:b/>
                                <w:sz w:val="26"/>
                              </w:rPr>
                              <w:t>bảo</w:t>
                            </w:r>
                            <w:r>
                              <w:rPr>
                                <w:b/>
                                <w:spacing w:val="-14"/>
                                <w:sz w:val="26"/>
                              </w:rPr>
                              <w:t xml:space="preserve"> </w:t>
                            </w:r>
                            <w:r>
                              <w:rPr>
                                <w:b/>
                                <w:sz w:val="26"/>
                              </w:rPr>
                              <w:t>trì,</w:t>
                            </w:r>
                            <w:r>
                              <w:rPr>
                                <w:b/>
                                <w:spacing w:val="-12"/>
                                <w:sz w:val="26"/>
                              </w:rPr>
                              <w:t xml:space="preserve"> </w:t>
                            </w:r>
                            <w:r>
                              <w:rPr>
                                <w:b/>
                                <w:sz w:val="26"/>
                              </w:rPr>
                              <w:t>bảo</w:t>
                            </w:r>
                            <w:r>
                              <w:rPr>
                                <w:b/>
                                <w:spacing w:val="-14"/>
                                <w:sz w:val="26"/>
                              </w:rPr>
                              <w:t xml:space="preserve"> </w:t>
                            </w:r>
                            <w:r>
                              <w:rPr>
                                <w:b/>
                                <w:sz w:val="26"/>
                              </w:rPr>
                              <w:t>dƣỡng</w:t>
                            </w:r>
                            <w:r>
                              <w:rPr>
                                <w:b/>
                                <w:spacing w:val="-14"/>
                                <w:sz w:val="26"/>
                              </w:rPr>
                              <w:t xml:space="preserve"> </w:t>
                            </w:r>
                            <w:r>
                              <w:rPr>
                                <w:b/>
                                <w:sz w:val="26"/>
                              </w:rPr>
                              <w:t>theo</w:t>
                            </w:r>
                            <w:r>
                              <w:rPr>
                                <w:b/>
                                <w:spacing w:val="-14"/>
                                <w:sz w:val="26"/>
                              </w:rPr>
                              <w:t xml:space="preserve"> </w:t>
                            </w:r>
                            <w:r>
                              <w:rPr>
                                <w:b/>
                                <w:sz w:val="26"/>
                              </w:rPr>
                              <w:t>quy</w:t>
                            </w:r>
                            <w:r>
                              <w:rPr>
                                <w:b/>
                                <w:spacing w:val="-12"/>
                                <w:sz w:val="26"/>
                              </w:rPr>
                              <w:t xml:space="preserve"> </w:t>
                            </w:r>
                            <w:r>
                              <w:rPr>
                                <w:b/>
                                <w:sz w:val="26"/>
                              </w:rPr>
                              <w:t>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103" type="#_x0000_t202" style="position:absolute;margin-left:65.3pt;margin-top:13.25pt;width:479.15pt;height:74.35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" filled="f" strokeweight=".48pt">
                <v:textbox inset="0,0,0,0">
                  <w:txbxContent>
                    <w:p w:rsidR="00FA7DA1" w:rsidRDefault="00311B3B">
                      <w:pPr>
                        <w:spacing w:before="19" w:line="288" w:lineRule="auto"/>
                        <w:ind w:left="108" w:right="111" w:firstLine="324"/>
                        <w:jc w:val="both"/>
                        <w:rPr>
                          <w:b/>
                          <w:sz w:val="26"/>
                        </w:rPr>
                      </w:pPr>
                      <w:r>
                        <w:rPr>
                          <w:b/>
                          <w:i/>
                          <w:sz w:val="26"/>
                        </w:rPr>
                        <w:t xml:space="preserve">Tiêu chuẩn </w:t>
                      </w:r>
                      <w:r>
                        <w:rPr>
                          <w:b/>
                          <w:sz w:val="26"/>
                        </w:rPr>
                        <w:t>5.4: Hệ thống hạ tầng kỹ thuật của trƣờng (đƣờng giao thông nội bộ; hệ th</w:t>
                      </w:r>
                      <w:r>
                        <w:rPr>
                          <w:b/>
                          <w:sz w:val="26"/>
                        </w:rPr>
                        <w:t>ống điện; cấp thoát nƣớc, xử lý nƣớc thải, chất thải; thông gió; phòng cháy chữa cháy) theo quy chuẩn và đáp ứng nhu cầu đào tạo, sản xuất, dịch vụ, sinh  hoạt;</w:t>
                      </w:r>
                      <w:r>
                        <w:rPr>
                          <w:b/>
                          <w:spacing w:val="-14"/>
                          <w:sz w:val="26"/>
                        </w:rPr>
                        <w:t xml:space="preserve"> </w:t>
                      </w:r>
                      <w:r>
                        <w:rPr>
                          <w:b/>
                          <w:sz w:val="26"/>
                        </w:rPr>
                        <w:t>đƣợc</w:t>
                      </w:r>
                      <w:r>
                        <w:rPr>
                          <w:b/>
                          <w:spacing w:val="-11"/>
                          <w:sz w:val="26"/>
                        </w:rPr>
                        <w:t xml:space="preserve"> </w:t>
                      </w:r>
                      <w:r>
                        <w:rPr>
                          <w:b/>
                          <w:sz w:val="26"/>
                        </w:rPr>
                        <w:t>bảo</w:t>
                      </w:r>
                      <w:r>
                        <w:rPr>
                          <w:b/>
                          <w:spacing w:val="-14"/>
                          <w:sz w:val="26"/>
                        </w:rPr>
                        <w:t xml:space="preserve"> </w:t>
                      </w:r>
                      <w:r>
                        <w:rPr>
                          <w:b/>
                          <w:sz w:val="26"/>
                        </w:rPr>
                        <w:t>trì,</w:t>
                      </w:r>
                      <w:r>
                        <w:rPr>
                          <w:b/>
                          <w:spacing w:val="-12"/>
                          <w:sz w:val="26"/>
                        </w:rPr>
                        <w:t xml:space="preserve"> </w:t>
                      </w:r>
                      <w:r>
                        <w:rPr>
                          <w:b/>
                          <w:sz w:val="26"/>
                        </w:rPr>
                        <w:t>bảo</w:t>
                      </w:r>
                      <w:r>
                        <w:rPr>
                          <w:b/>
                          <w:spacing w:val="-14"/>
                          <w:sz w:val="26"/>
                        </w:rPr>
                        <w:t xml:space="preserve"> </w:t>
                      </w:r>
                      <w:r>
                        <w:rPr>
                          <w:b/>
                          <w:sz w:val="26"/>
                        </w:rPr>
                        <w:t>dƣỡng</w:t>
                      </w:r>
                      <w:r>
                        <w:rPr>
                          <w:b/>
                          <w:spacing w:val="-14"/>
                          <w:sz w:val="26"/>
                        </w:rPr>
                        <w:t xml:space="preserve"> </w:t>
                      </w:r>
                      <w:r>
                        <w:rPr>
                          <w:b/>
                          <w:sz w:val="26"/>
                        </w:rPr>
                        <w:t>theo</w:t>
                      </w:r>
                      <w:r>
                        <w:rPr>
                          <w:b/>
                          <w:spacing w:val="-14"/>
                          <w:sz w:val="26"/>
                        </w:rPr>
                        <w:t xml:space="preserve"> </w:t>
                      </w:r>
                      <w:r>
                        <w:rPr>
                          <w:b/>
                          <w:sz w:val="26"/>
                        </w:rPr>
                        <w:t>quy</w:t>
                      </w:r>
                      <w:r>
                        <w:rPr>
                          <w:b/>
                          <w:spacing w:val="-12"/>
                          <w:sz w:val="26"/>
                        </w:rPr>
                        <w:t xml:space="preserve"> </w:t>
                      </w:r>
                      <w:r>
                        <w:rPr>
                          <w:b/>
                          <w:sz w:val="26"/>
                        </w:rPr>
                        <w:t>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35" w:firstLine="566"/>
        <w:jc w:val="both"/>
      </w:pPr>
      <w:r>
        <w:t xml:space="preserve">Đường giao thông nội bộ được bê tông, thiết kế </w:t>
      </w:r>
      <w:r>
        <w:t>rộng đảm bảo vận chuyển thiết bị, phục vụ phòng cháy.</w:t>
      </w:r>
    </w:p>
    <w:p w:rsidR="00FA7DA1" w:rsidRDefault="00311B3B">
      <w:pPr>
        <w:pStyle w:val="BodyText"/>
        <w:spacing w:before="193" w:line="288" w:lineRule="auto"/>
        <w:ind w:left="218" w:right="231" w:firstLine="566"/>
        <w:jc w:val="both"/>
        <w:rPr>
          <w:i/>
        </w:rPr>
      </w:pPr>
      <w:r>
        <w:t>Khuôn viên trường có hệ thống đường giao thông nội bộ đảm bảo yêu cầu kỹ thuật, mặt đường rộng, được bố trí hợp lý, liên kết giữa các công trình tạo điều kiện thuận lợi cho hoạt động đào tạo cũng như vậ</w:t>
      </w:r>
      <w:r>
        <w:t xml:space="preserve">n chuyển, lắp đặt, vận hành trang thiết bị </w:t>
      </w:r>
      <w:r>
        <w:rPr>
          <w:i/>
        </w:rPr>
        <w:t>(5.2.01 - Bản vẽ qui hoạch tổng thể mặt bằng trường).</w:t>
      </w:r>
    </w:p>
    <w:p w:rsidR="00FA7DA1" w:rsidRDefault="00311B3B">
      <w:pPr>
        <w:pStyle w:val="BodyText"/>
        <w:spacing w:before="193" w:line="288" w:lineRule="auto"/>
        <w:ind w:left="218" w:right="231" w:firstLine="566"/>
        <w:jc w:val="both"/>
        <w:rPr>
          <w:i/>
        </w:rPr>
      </w:pPr>
      <w:r>
        <w:t>Hệ thống điện nội bộ được thiết kế thi công đảm bảo mỹ quan, an toàn theo tiêu chuẩn xây lắp điện đến các khu vực chức năng. Trường có 02 trạm biến áp với tổng</w:t>
      </w:r>
      <w:r>
        <w:t xml:space="preserve"> công suất 800 KVA đảm bảo truyền tải và phân phối điện năng cho nhu cầu đào tạo và sinh hoạt, đảm bảo truyền tải và phân phối điện năng cho sinh hoạt, học tập, thực tập và mọi hoạt động khác của nhà trường. Hệ thống điện tại các xưởng và các khu vực hoạt </w:t>
      </w:r>
      <w:r>
        <w:t xml:space="preserve">động được thiết kế hợp lý, đảm bảo đủ công suất cho các thiết bị hoạt động, tất cả đều có hệ thống ngắt điện bảo vệ tự động khi có sự  cố xảy ra </w:t>
      </w:r>
      <w:r>
        <w:rPr>
          <w:i/>
        </w:rPr>
        <w:t>(5.4.01 - Hồ sơ trạm biến áp), (5.4.02</w:t>
      </w:r>
    </w:p>
    <w:p w:rsidR="00FA7DA1" w:rsidRDefault="00311B3B">
      <w:pPr>
        <w:spacing w:before="4"/>
        <w:ind w:left="218" w:right="255"/>
        <w:rPr>
          <w:i/>
          <w:sz w:val="26"/>
        </w:rPr>
      </w:pPr>
      <w:r>
        <w:rPr>
          <w:i/>
          <w:sz w:val="26"/>
        </w:rPr>
        <w:t>-  Hóa đơn tiền điện).</w:t>
      </w:r>
    </w:p>
    <w:p w:rsidR="00FA7DA1" w:rsidRDefault="00FA7DA1">
      <w:pPr>
        <w:pStyle w:val="BodyText"/>
        <w:spacing w:before="9"/>
        <w:rPr>
          <w:i/>
          <w:sz w:val="21"/>
        </w:rPr>
      </w:pPr>
    </w:p>
    <w:p w:rsidR="00FA7DA1" w:rsidRDefault="00311B3B">
      <w:pPr>
        <w:pStyle w:val="BodyText"/>
        <w:spacing w:line="288" w:lineRule="auto"/>
        <w:ind w:left="218" w:right="234" w:firstLine="566"/>
        <w:jc w:val="both"/>
      </w:pPr>
      <w:r>
        <w:t>Các khu vực trường có hệ thống cung cấp nước sạch thành phố đảm bảo nhu cầu sử dụng nước cho toàn trường</w:t>
      </w:r>
      <w:r>
        <w:rPr>
          <w:b/>
          <w:i/>
        </w:rPr>
        <w:t>.</w:t>
      </w:r>
      <w:r>
        <w:t>Hệ thống cấp thoát nước của nhà trường được thiết kế hợp lý, đảm bảo yêu cầu vệ sinh môi trường, tránh ngập úng vào mùa mưa.</w:t>
      </w:r>
    </w:p>
    <w:p w:rsidR="00FA7DA1" w:rsidRDefault="00311B3B">
      <w:pPr>
        <w:pStyle w:val="BodyText"/>
        <w:spacing w:before="195" w:line="288" w:lineRule="auto"/>
        <w:ind w:left="218" w:right="229" w:firstLine="566"/>
        <w:jc w:val="both"/>
      </w:pPr>
      <w:r>
        <w:t>Các xưởng thực hành đều có</w:t>
      </w:r>
      <w:r>
        <w:t xml:space="preserve"> hệ thống thông gió, hút khí, hệ thống phòng cháy,  chữa cháy theo quy chuẩn phục vụ nhu cầu đào tạo, dịch vụ và sinh hoạt</w:t>
      </w:r>
      <w:r>
        <w:rPr>
          <w:i/>
        </w:rPr>
        <w:t xml:space="preserve">. </w:t>
      </w:r>
      <w:r>
        <w:t>Hàng năm trường</w:t>
      </w:r>
      <w:r>
        <w:rPr>
          <w:spacing w:val="38"/>
        </w:rPr>
        <w:t xml:space="preserve"> </w:t>
      </w:r>
      <w:r>
        <w:t>tổ</w:t>
      </w:r>
      <w:r>
        <w:rPr>
          <w:spacing w:val="39"/>
        </w:rPr>
        <w:t xml:space="preserve"> </w:t>
      </w:r>
      <w:r>
        <w:t>chức</w:t>
      </w:r>
      <w:r>
        <w:rPr>
          <w:spacing w:val="39"/>
        </w:rPr>
        <w:t xml:space="preserve"> </w:t>
      </w:r>
      <w:r>
        <w:t>cho</w:t>
      </w:r>
      <w:r>
        <w:rPr>
          <w:spacing w:val="41"/>
        </w:rPr>
        <w:t xml:space="preserve"> </w:t>
      </w:r>
      <w:r>
        <w:t>CB-VC-NLĐ</w:t>
      </w:r>
      <w:r>
        <w:rPr>
          <w:spacing w:val="39"/>
        </w:rPr>
        <w:t xml:space="preserve"> </w:t>
      </w:r>
      <w:r>
        <w:t>của</w:t>
      </w:r>
      <w:r>
        <w:rPr>
          <w:spacing w:val="39"/>
        </w:rPr>
        <w:t xml:space="preserve"> </w:t>
      </w:r>
      <w:r>
        <w:t>các</w:t>
      </w:r>
      <w:r>
        <w:rPr>
          <w:spacing w:val="39"/>
        </w:rPr>
        <w:t xml:space="preserve"> </w:t>
      </w:r>
      <w:r>
        <w:t>đơn</w:t>
      </w:r>
      <w:r>
        <w:rPr>
          <w:spacing w:val="38"/>
        </w:rPr>
        <w:t xml:space="preserve"> </w:t>
      </w:r>
      <w:r>
        <w:t>vị</w:t>
      </w:r>
      <w:r>
        <w:rPr>
          <w:spacing w:val="39"/>
        </w:rPr>
        <w:t xml:space="preserve"> </w:t>
      </w:r>
      <w:r>
        <w:t>tập</w:t>
      </w:r>
      <w:r>
        <w:rPr>
          <w:spacing w:val="39"/>
        </w:rPr>
        <w:t xml:space="preserve"> </w:t>
      </w:r>
      <w:r>
        <w:t>huấn</w:t>
      </w:r>
      <w:r>
        <w:rPr>
          <w:spacing w:val="39"/>
        </w:rPr>
        <w:t xml:space="preserve"> </w:t>
      </w:r>
      <w:r>
        <w:t>công</w:t>
      </w:r>
      <w:r>
        <w:rPr>
          <w:spacing w:val="39"/>
        </w:rPr>
        <w:t xml:space="preserve"> </w:t>
      </w:r>
      <w:r>
        <w:t>tác</w:t>
      </w:r>
      <w:r>
        <w:rPr>
          <w:spacing w:val="39"/>
        </w:rPr>
        <w:t xml:space="preserve"> </w:t>
      </w:r>
      <w:r>
        <w:t>phòng</w:t>
      </w:r>
      <w:r>
        <w:rPr>
          <w:spacing w:val="39"/>
        </w:rPr>
        <w:t xml:space="preserve"> </w:t>
      </w:r>
      <w:r>
        <w:t>cháy</w:t>
      </w:r>
      <w:r>
        <w:rPr>
          <w:spacing w:val="34"/>
        </w:rPr>
        <w:t xml:space="preserve"> </w:t>
      </w:r>
      <w:r>
        <w:t>chữa</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pStyle w:val="BodyText"/>
        <w:spacing w:before="51"/>
        <w:ind w:left="118" w:right="79"/>
      </w:pPr>
      <w:r>
        <w:lastRenderedPageBreak/>
        <w:t>cháy, diễn tập các phương á</w:t>
      </w:r>
      <w:r>
        <w:t>n PCCC và được cơ quan PCCC Quận đánh giá hiệu quả</w:t>
      </w:r>
    </w:p>
    <w:p w:rsidR="00FA7DA1" w:rsidRDefault="00311B3B">
      <w:pPr>
        <w:spacing w:before="61"/>
        <w:ind w:left="118" w:right="79"/>
        <w:rPr>
          <w:i/>
          <w:sz w:val="26"/>
        </w:rPr>
      </w:pPr>
      <w:r>
        <w:rPr>
          <w:i/>
          <w:sz w:val="26"/>
        </w:rPr>
        <w:t>(5.4.03 - Hồ sơ PCCC), (5.4.04 – Biên bản kiểm tra định kỳ công tác PCCC)</w:t>
      </w:r>
    </w:p>
    <w:p w:rsidR="00FA7DA1" w:rsidRDefault="00FA7DA1">
      <w:pPr>
        <w:pStyle w:val="BodyText"/>
        <w:spacing w:before="9"/>
        <w:rPr>
          <w:i/>
          <w:sz w:val="21"/>
        </w:rPr>
      </w:pPr>
    </w:p>
    <w:p w:rsidR="00FA7DA1" w:rsidRDefault="00311B3B">
      <w:pPr>
        <w:pStyle w:val="BodyText"/>
        <w:spacing w:line="288" w:lineRule="auto"/>
        <w:ind w:left="118" w:right="113" w:firstLine="566"/>
        <w:jc w:val="both"/>
        <w:rPr>
          <w:i/>
        </w:rPr>
      </w:pPr>
      <w:r>
        <w:t>Để đảm bảo cho môi trường trong sạch đẹp, hàng năm nhà trường có ký kết hợp đồng thu gom rác và phế liệu với Công ty Môi trường đô</w:t>
      </w:r>
      <w:r>
        <w:t xml:space="preserve"> thị thành phố thu gom, vận chuyển và xử lý rác thải trong khuôn viên trường </w:t>
      </w:r>
      <w:r>
        <w:rPr>
          <w:i/>
        </w:rPr>
        <w:t>(5.4.05 - Hợp đồng thu gom rác thải hàng năm).</w:t>
      </w:r>
    </w:p>
    <w:p w:rsidR="00FA7DA1" w:rsidRDefault="00311B3B">
      <w:pPr>
        <w:pStyle w:val="BodyText"/>
        <w:spacing w:before="193" w:line="288" w:lineRule="auto"/>
        <w:ind w:left="118" w:right="114" w:firstLine="566"/>
        <w:jc w:val="both"/>
      </w:pPr>
      <w:r>
        <w:t xml:space="preserve">Nhà trường phân công cụ thể cho các phòng, khoa chịu trách nhiệm quản lý từng hệ thống cơ sở hạ tầng kỹ thuật. </w:t>
      </w:r>
      <w:r>
        <w:rPr>
          <w:spacing w:val="2"/>
        </w:rPr>
        <w:t xml:space="preserve">Quy </w:t>
      </w:r>
      <w:r>
        <w:t>định về quản lý v</w:t>
      </w:r>
      <w:r>
        <w:t>à bảo dưỡng vận hành hệ thống  đường giao thông nội bộ, hệ thống điện, hệ thống cấp, thoát nước, xử lý nước thải độc hại, thông gió, phòng cháy, chữa cháy bảo đảm hoạt động đúng chức năng, công suất  theo thiết</w:t>
      </w:r>
      <w:r>
        <w:rPr>
          <w:spacing w:val="-11"/>
        </w:rPr>
        <w:t xml:space="preserve"> </w:t>
      </w:r>
      <w:r>
        <w:t>kế.</w:t>
      </w:r>
    </w:p>
    <w:p w:rsidR="00FA7DA1" w:rsidRDefault="00311B3B">
      <w:pPr>
        <w:spacing w:before="196" w:line="288" w:lineRule="auto"/>
        <w:ind w:left="118" w:right="113" w:firstLine="566"/>
        <w:jc w:val="both"/>
        <w:rPr>
          <w:i/>
          <w:sz w:val="26"/>
        </w:rPr>
      </w:pPr>
      <w:r>
        <w:rPr>
          <w:sz w:val="26"/>
        </w:rPr>
        <w:t>Hàng năm, Phòng QT-DV là đơn vị được Hiệu</w:t>
      </w:r>
      <w:r>
        <w:rPr>
          <w:sz w:val="26"/>
        </w:rPr>
        <w:t xml:space="preserve"> trưởng giao cho quản lý công tác  duy tu, bảo dưỡng thường xuyên và định kỳ các công trình hạ tầng kỹ thuật và giao cho các bộ phận chức năng thực hiện </w:t>
      </w:r>
      <w:r>
        <w:rPr>
          <w:i/>
          <w:sz w:val="26"/>
        </w:rPr>
        <w:t>(2.10.01- Qui định chức năng nhiệm vụ của các đơn vị trong toàn trường); (5.4.06  - Hồ sơ sửa chữa nâng</w:t>
      </w:r>
      <w:r>
        <w:rPr>
          <w:i/>
          <w:sz w:val="26"/>
        </w:rPr>
        <w:t xml:space="preserve"> cấp hạng mục công</w:t>
      </w:r>
      <w:r>
        <w:rPr>
          <w:i/>
          <w:spacing w:val="-30"/>
          <w:sz w:val="26"/>
        </w:rPr>
        <w:t xml:space="preserve"> </w:t>
      </w:r>
      <w:r>
        <w:rPr>
          <w:i/>
          <w:sz w:val="26"/>
        </w:rPr>
        <w:t>trình).</w:t>
      </w:r>
    </w:p>
    <w:p w:rsidR="00FA7DA1" w:rsidRDefault="00311B3B">
      <w:pPr>
        <w:pStyle w:val="BodyText"/>
        <w:spacing w:before="195" w:line="288" w:lineRule="auto"/>
        <w:ind w:left="118" w:right="111" w:firstLine="566"/>
        <w:jc w:val="both"/>
        <w:rPr>
          <w:i/>
        </w:rPr>
      </w:pPr>
      <w:r>
        <w:t>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w:t>
      </w:r>
      <w:r>
        <w:t xml:space="preserve">. Các trang thiết bị phòng chống cháy nổ được định kỳ kiểm tra và có biên bản kiểm tra của cơ quan chức năng </w:t>
      </w:r>
      <w:r>
        <w:rPr>
          <w:i/>
        </w:rPr>
        <w:t>(5.4.07 - Báo cáo CSVC về công tác PCCC); (5.4.04 - Biên bản kiểm tra định kỳ công tác PCCC)</w:t>
      </w:r>
      <w:r>
        <w:t>. Trên cơ sở kế hoạch bảo dưỡng, sửa chữa chống xuống c</w:t>
      </w:r>
      <w:r>
        <w:t xml:space="preserve">ấp hàng năm, phòng QT-DV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w:t>
      </w:r>
      <w:r>
        <w:t xml:space="preserve">và vận  hành theo đúng quy trình, đúng chức năng và công suất thiết kế </w:t>
      </w:r>
      <w:r>
        <w:rPr>
          <w:i/>
        </w:rPr>
        <w:t>(5.4.06- Hồ sơ sửa chữa nâng cấp các hạng mục công</w:t>
      </w:r>
      <w:r>
        <w:rPr>
          <w:i/>
          <w:spacing w:val="-6"/>
        </w:rPr>
        <w:t xml:space="preserve"> </w:t>
      </w:r>
      <w:r>
        <w:rPr>
          <w:i/>
        </w:rPr>
        <w:t>trình)</w:t>
      </w:r>
    </w:p>
    <w:p w:rsidR="00FA7DA1" w:rsidRDefault="00311B3B">
      <w:pPr>
        <w:pStyle w:val="BodyText"/>
        <w:spacing w:before="193" w:line="288" w:lineRule="auto"/>
        <w:ind w:left="118" w:right="114" w:firstLine="566"/>
        <w:jc w:val="both"/>
      </w:pPr>
      <w:r>
        <w:t xml:space="preserve">Nhà trường phân công cụ thể cho các phòng, khoa chịu trách nhiệm quản lý từng hệ thống cơ sở hạ tầng kỹ thuật. </w:t>
      </w:r>
      <w:r>
        <w:rPr>
          <w:spacing w:val="2"/>
        </w:rPr>
        <w:t xml:space="preserve">Quy </w:t>
      </w:r>
      <w:r>
        <w:t>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w:t>
      </w:r>
      <w:r>
        <w:rPr>
          <w:spacing w:val="-11"/>
        </w:rPr>
        <w:t xml:space="preserve"> </w:t>
      </w:r>
      <w:r>
        <w:t>kế.</w:t>
      </w:r>
    </w:p>
    <w:p w:rsidR="00FA7DA1" w:rsidRDefault="00311B3B">
      <w:pPr>
        <w:spacing w:before="195" w:line="288" w:lineRule="auto"/>
        <w:ind w:left="118" w:right="113" w:firstLine="566"/>
        <w:jc w:val="both"/>
        <w:rPr>
          <w:i/>
          <w:sz w:val="26"/>
        </w:rPr>
      </w:pPr>
      <w:r>
        <w:rPr>
          <w:sz w:val="26"/>
        </w:rPr>
        <w:t>Hàng năm, Phòng QT-DV là</w:t>
      </w:r>
      <w:r>
        <w:rPr>
          <w:sz w:val="26"/>
        </w:rPr>
        <w:t xml:space="preserve"> đơn vị được Hiệu trưởng giao cho quản lý công tác  duy tu, bảo dưỡng thường xuyên và định kỳ các công trình hạ tầng kỹ thuật và giao cho các bộ phận chức năng thực hiện </w:t>
      </w:r>
      <w:r>
        <w:rPr>
          <w:i/>
          <w:sz w:val="26"/>
        </w:rPr>
        <w:t xml:space="preserve">(2.10.01 - Quy định chức năng nhiệm vụ của các đơn vị trong toàn trường; (5.4.06 - Hồ </w:t>
      </w:r>
      <w:r>
        <w:rPr>
          <w:i/>
          <w:sz w:val="26"/>
        </w:rPr>
        <w:t>sơ sửa chữa nâng cấp hạng mục công</w:t>
      </w:r>
      <w:r>
        <w:rPr>
          <w:i/>
          <w:spacing w:val="-26"/>
          <w:sz w:val="26"/>
        </w:rPr>
        <w:t xml:space="preserve"> </w:t>
      </w:r>
      <w:r>
        <w:rPr>
          <w:i/>
          <w:sz w:val="26"/>
        </w:rPr>
        <w:t>trình).</w:t>
      </w:r>
    </w:p>
    <w:p w:rsidR="00FA7DA1" w:rsidRDefault="00311B3B">
      <w:pPr>
        <w:pStyle w:val="BodyText"/>
        <w:spacing w:before="193" w:line="288" w:lineRule="auto"/>
        <w:ind w:left="118" w:right="118" w:firstLine="566"/>
        <w:jc w:val="both"/>
      </w:pPr>
      <w:r>
        <w:t>Hệ thống đường giao thông nội bộ, hệ thống điện máy, điện chiếu sáng đều được thường xuyên kiểm tra và có kế hoạch sửa chữa, bảo dưỡng, nâng cấp theo kế hoạch;   hệ</w:t>
      </w:r>
    </w:p>
    <w:p w:rsidR="00FA7DA1" w:rsidRDefault="00FA7DA1">
      <w:pPr>
        <w:spacing w:line="288" w:lineRule="auto"/>
        <w:jc w:val="both"/>
        <w:sectPr w:rsidR="00FA7DA1">
          <w:pgSz w:w="11910" w:h="16850"/>
          <w:pgMar w:top="960" w:right="1020" w:bottom="1040" w:left="1300" w:header="0" w:footer="854" w:gutter="0"/>
          <w:cols w:space="720"/>
        </w:sectPr>
      </w:pPr>
    </w:p>
    <w:p w:rsidR="00FA7DA1" w:rsidRDefault="00311B3B">
      <w:pPr>
        <w:spacing w:before="51" w:line="288" w:lineRule="auto"/>
        <w:ind w:left="218" w:right="231"/>
        <w:jc w:val="both"/>
        <w:rPr>
          <w:i/>
          <w:sz w:val="26"/>
        </w:rPr>
      </w:pPr>
      <w:r>
        <w:rPr>
          <w:sz w:val="26"/>
        </w:rPr>
        <w:lastRenderedPageBreak/>
        <w:t xml:space="preserve">thống thoát nước được nạo vét đảm bảo dòng chảy lưu thông hàng năm. Các trang thiết bị phòng chống cháy nổ được định kỳ kiểm tra và có biên bản kiểm tra của cơ quan chức năng </w:t>
      </w:r>
      <w:r>
        <w:rPr>
          <w:i/>
          <w:sz w:val="26"/>
        </w:rPr>
        <w:t>(5.4.07 - Báo cáo CSVC về công tác PCCC); (5.4.04 - Biên bản kiểm tra định kỳ côn</w:t>
      </w:r>
      <w:r>
        <w:rPr>
          <w:i/>
          <w:sz w:val="26"/>
        </w:rPr>
        <w:t>g tác PCCC)</w:t>
      </w:r>
      <w:r>
        <w:rPr>
          <w:sz w:val="26"/>
        </w:rPr>
        <w:t>. Trên cơ sở kế hoạch bảo dưỡng, sửa chữa chống xuống cấp hàng năm, phòng QT-DV đã triển khai thực hiện và đều có báo cáo kết quả công tác quản lý và bảo dưỡng, vận hành hệ thống hạ tầng kỹ thuật. Hệ thống hạ tầng kỹ thuật của nhà trường được sử</w:t>
      </w:r>
      <w:r>
        <w:rPr>
          <w:sz w:val="26"/>
        </w:rPr>
        <w:t xml:space="preserve"> dụng hiệu quả, đảm bảo phục vụ cho các hoạt động, được bảo dưỡng và vận  hành theo đúng quy trình, đúng chức năng và công suất thiết kế </w:t>
      </w:r>
      <w:r>
        <w:rPr>
          <w:i/>
          <w:sz w:val="26"/>
        </w:rPr>
        <w:t>(5.4.06 - Hồ sơ sửa chữa nâng cấp các hạng mục công</w:t>
      </w:r>
      <w:r>
        <w:rPr>
          <w:i/>
          <w:spacing w:val="-7"/>
          <w:sz w:val="26"/>
        </w:rPr>
        <w:t xml:space="preserve"> </w:t>
      </w:r>
      <w:r>
        <w:rPr>
          <w:i/>
          <w:sz w:val="26"/>
        </w:rPr>
        <w:t>trình).</w:t>
      </w:r>
    </w:p>
    <w:p w:rsidR="00FA7DA1" w:rsidRDefault="00311B3B">
      <w:pPr>
        <w:pStyle w:val="Heading3"/>
        <w:spacing w:before="195"/>
        <w:ind w:right="0"/>
        <w:jc w:val="both"/>
        <w:rPr>
          <w:b w:val="0"/>
          <w:i/>
        </w:rPr>
      </w:pPr>
      <w:r>
        <w:t xml:space="preserve">Tự đánh giá tiêu chuẩn 5.4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49536" behindDoc="0" locked="0" layoutInCell="1" allowOverlap="1">
                <wp:simplePos x="0" y="0"/>
                <wp:positionH relativeFrom="page">
                  <wp:posOffset>829310</wp:posOffset>
                </wp:positionH>
                <wp:positionV relativeFrom="paragraph">
                  <wp:posOffset>167005</wp:posOffset>
                </wp:positionV>
                <wp:extent cx="6085205" cy="716915"/>
                <wp:effectExtent l="10160" t="5080" r="10160" b="11430"/>
                <wp:wrapTopAndBottom/>
                <wp:docPr id="5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9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90" w:lineRule="auto"/>
                              <w:ind w:left="108" w:right="106" w:firstLine="324"/>
                              <w:jc w:val="both"/>
                              <w:rPr>
                                <w:b/>
                                <w:sz w:val="26"/>
                              </w:rPr>
                            </w:pPr>
                            <w:r>
                              <w:rPr>
                                <w:b/>
                                <w:i/>
                                <w:sz w:val="26"/>
                              </w:rPr>
                              <w:t xml:space="preserve">Tiêu chuẩn </w:t>
                            </w:r>
                            <w:r>
                              <w:rPr>
                                <w:b/>
                                <w:sz w:val="26"/>
                              </w:rPr>
                              <w:t xml:space="preserve">5.5: </w:t>
                            </w:r>
                            <w:r>
                              <w:rPr>
                                <w:b/>
                                <w:spacing w:val="-4"/>
                                <w:sz w:val="26"/>
                              </w:rPr>
                              <w:t xml:space="preserve">Phòng </w:t>
                            </w:r>
                            <w:r>
                              <w:rPr>
                                <w:b/>
                                <w:spacing w:val="-3"/>
                                <w:sz w:val="26"/>
                              </w:rPr>
                              <w:t xml:space="preserve">học, </w:t>
                            </w:r>
                            <w:r>
                              <w:rPr>
                                <w:b/>
                                <w:spacing w:val="-4"/>
                                <w:sz w:val="26"/>
                              </w:rPr>
                              <w:t xml:space="preserve">phòng </w:t>
                            </w:r>
                            <w:r>
                              <w:rPr>
                                <w:b/>
                                <w:spacing w:val="-3"/>
                                <w:sz w:val="26"/>
                              </w:rPr>
                              <w:t xml:space="preserve">thí </w:t>
                            </w:r>
                            <w:r>
                              <w:rPr>
                                <w:b/>
                                <w:spacing w:val="-4"/>
                                <w:sz w:val="26"/>
                              </w:rPr>
                              <w:t xml:space="preserve">nghiệm, xƣởng thực hành, phòng </w:t>
                            </w:r>
                            <w:r>
                              <w:rPr>
                                <w:b/>
                                <w:spacing w:val="-3"/>
                                <w:sz w:val="26"/>
                              </w:rPr>
                              <w:t xml:space="preserve">học </w:t>
                            </w:r>
                            <w:r>
                              <w:rPr>
                                <w:b/>
                                <w:spacing w:val="-4"/>
                                <w:sz w:val="26"/>
                              </w:rPr>
                              <w:t xml:space="preserve">chuyên </w:t>
                            </w:r>
                            <w:r>
                              <w:rPr>
                                <w:b/>
                                <w:spacing w:val="-3"/>
                                <w:sz w:val="26"/>
                              </w:rPr>
                              <w:t xml:space="preserve">môn hóa bảo đảm </w:t>
                            </w:r>
                            <w:r>
                              <w:rPr>
                                <w:b/>
                                <w:spacing w:val="-4"/>
                                <w:sz w:val="26"/>
                              </w:rPr>
                              <w:t xml:space="preserve">quy chuẩn </w:t>
                            </w:r>
                            <w:r>
                              <w:rPr>
                                <w:b/>
                                <w:spacing w:val="-3"/>
                                <w:sz w:val="26"/>
                              </w:rPr>
                              <w:t xml:space="preserve">xây dựng, </w:t>
                            </w:r>
                            <w:r>
                              <w:rPr>
                                <w:b/>
                                <w:sz w:val="26"/>
                              </w:rPr>
                              <w:t xml:space="preserve">tiêu </w:t>
                            </w:r>
                            <w:r>
                              <w:rPr>
                                <w:b/>
                                <w:spacing w:val="-4"/>
                                <w:sz w:val="26"/>
                              </w:rPr>
                              <w:t xml:space="preserve">chuẩn </w:t>
                            </w:r>
                            <w:r>
                              <w:rPr>
                                <w:b/>
                                <w:sz w:val="26"/>
                              </w:rPr>
                              <w:t xml:space="preserve">cơ </w:t>
                            </w:r>
                            <w:r>
                              <w:rPr>
                                <w:b/>
                                <w:spacing w:val="-3"/>
                                <w:sz w:val="26"/>
                              </w:rPr>
                              <w:t xml:space="preserve">sở vật chất </w:t>
                            </w:r>
                            <w:r>
                              <w:rPr>
                                <w:b/>
                                <w:spacing w:val="-4"/>
                                <w:sz w:val="26"/>
                              </w:rPr>
                              <w:t xml:space="preserve">hiện </w:t>
                            </w:r>
                            <w:r>
                              <w:rPr>
                                <w:b/>
                                <w:spacing w:val="-3"/>
                                <w:sz w:val="26"/>
                              </w:rPr>
                              <w:t xml:space="preserve">hành </w:t>
                            </w:r>
                            <w:r>
                              <w:rPr>
                                <w:b/>
                                <w:sz w:val="26"/>
                              </w:rPr>
                              <w:t xml:space="preserve">và </w:t>
                            </w:r>
                            <w:r>
                              <w:rPr>
                                <w:b/>
                                <w:spacing w:val="-3"/>
                                <w:sz w:val="26"/>
                              </w:rPr>
                              <w:t xml:space="preserve">các </w:t>
                            </w:r>
                            <w:r>
                              <w:rPr>
                                <w:b/>
                                <w:sz w:val="26"/>
                              </w:rPr>
                              <w:t xml:space="preserve">yêu </w:t>
                            </w:r>
                            <w:r>
                              <w:rPr>
                                <w:b/>
                                <w:spacing w:val="-3"/>
                                <w:sz w:val="26"/>
                              </w:rPr>
                              <w:t xml:space="preserve">cầu công </w:t>
                            </w:r>
                            <w:r>
                              <w:rPr>
                                <w:b/>
                                <w:spacing w:val="-4"/>
                                <w:sz w:val="26"/>
                              </w:rPr>
                              <w:t xml:space="preserve">nghệ </w:t>
                            </w:r>
                            <w:r>
                              <w:rPr>
                                <w:b/>
                                <w:spacing w:val="-3"/>
                                <w:sz w:val="26"/>
                              </w:rPr>
                              <w:t xml:space="preserve">của thiết </w:t>
                            </w:r>
                            <w:r>
                              <w:rPr>
                                <w:b/>
                                <w:sz w:val="26"/>
                              </w:rPr>
                              <w:t xml:space="preserve">bị </w:t>
                            </w:r>
                            <w:r>
                              <w:rPr>
                                <w:b/>
                                <w:spacing w:val="-3"/>
                                <w:sz w:val="26"/>
                              </w:rPr>
                              <w:t xml:space="preserve">đào </w:t>
                            </w:r>
                            <w:r>
                              <w:rPr>
                                <w:b/>
                                <w:spacing w:val="-4"/>
                                <w:sz w:val="26"/>
                              </w:rPr>
                              <w:t>tạo.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104" type="#_x0000_t202" style="position:absolute;margin-left:65.3pt;margin-top:13.15pt;width:479.15pt;height:56.45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" filled="f" strokeweight=".48pt">
                <v:textbox inset="0,0,0,0">
                  <w:txbxContent>
                    <w:p w:rsidR="00FA7DA1" w:rsidRDefault="00311B3B">
                      <w:pPr>
                        <w:spacing w:before="19" w:line="290" w:lineRule="auto"/>
                        <w:ind w:left="108" w:right="106" w:firstLine="324"/>
                        <w:jc w:val="both"/>
                        <w:rPr>
                          <w:b/>
                          <w:sz w:val="26"/>
                        </w:rPr>
                      </w:pPr>
                      <w:r>
                        <w:rPr>
                          <w:b/>
                          <w:i/>
                          <w:sz w:val="26"/>
                        </w:rPr>
                        <w:t xml:space="preserve">Tiêu chuẩn </w:t>
                      </w:r>
                      <w:r>
                        <w:rPr>
                          <w:b/>
                          <w:sz w:val="26"/>
                        </w:rPr>
                        <w:t xml:space="preserve">5.5: </w:t>
                      </w:r>
                      <w:r>
                        <w:rPr>
                          <w:b/>
                          <w:spacing w:val="-4"/>
                          <w:sz w:val="26"/>
                        </w:rPr>
                        <w:t xml:space="preserve">Phòng </w:t>
                      </w:r>
                      <w:r>
                        <w:rPr>
                          <w:b/>
                          <w:spacing w:val="-3"/>
                          <w:sz w:val="26"/>
                        </w:rPr>
                        <w:t xml:space="preserve">học, </w:t>
                      </w:r>
                      <w:r>
                        <w:rPr>
                          <w:b/>
                          <w:spacing w:val="-4"/>
                          <w:sz w:val="26"/>
                        </w:rPr>
                        <w:t xml:space="preserve">phòng </w:t>
                      </w:r>
                      <w:r>
                        <w:rPr>
                          <w:b/>
                          <w:spacing w:val="-3"/>
                          <w:sz w:val="26"/>
                        </w:rPr>
                        <w:t xml:space="preserve">thí </w:t>
                      </w:r>
                      <w:r>
                        <w:rPr>
                          <w:b/>
                          <w:spacing w:val="-4"/>
                          <w:sz w:val="26"/>
                        </w:rPr>
                        <w:t xml:space="preserve">nghiệm, xƣởng thực hành, phòng </w:t>
                      </w:r>
                      <w:r>
                        <w:rPr>
                          <w:b/>
                          <w:spacing w:val="-3"/>
                          <w:sz w:val="26"/>
                        </w:rPr>
                        <w:t xml:space="preserve">học </w:t>
                      </w:r>
                      <w:r>
                        <w:rPr>
                          <w:b/>
                          <w:spacing w:val="-4"/>
                          <w:sz w:val="26"/>
                        </w:rPr>
                        <w:t xml:space="preserve">chuyên </w:t>
                      </w:r>
                      <w:r>
                        <w:rPr>
                          <w:b/>
                          <w:spacing w:val="-3"/>
                          <w:sz w:val="26"/>
                        </w:rPr>
                        <w:t xml:space="preserve">môn hóa bảo đảm </w:t>
                      </w:r>
                      <w:r>
                        <w:rPr>
                          <w:b/>
                          <w:spacing w:val="-4"/>
                          <w:sz w:val="26"/>
                        </w:rPr>
                        <w:t xml:space="preserve">quy chuẩn </w:t>
                      </w:r>
                      <w:r>
                        <w:rPr>
                          <w:b/>
                          <w:spacing w:val="-3"/>
                          <w:sz w:val="26"/>
                        </w:rPr>
                        <w:t xml:space="preserve">xây dựng, </w:t>
                      </w:r>
                      <w:r>
                        <w:rPr>
                          <w:b/>
                          <w:sz w:val="26"/>
                        </w:rPr>
                        <w:t xml:space="preserve">tiêu </w:t>
                      </w:r>
                      <w:r>
                        <w:rPr>
                          <w:b/>
                          <w:spacing w:val="-4"/>
                          <w:sz w:val="26"/>
                        </w:rPr>
                        <w:t xml:space="preserve">chuẩn </w:t>
                      </w:r>
                      <w:r>
                        <w:rPr>
                          <w:b/>
                          <w:sz w:val="26"/>
                        </w:rPr>
                        <w:t xml:space="preserve">cơ </w:t>
                      </w:r>
                      <w:r>
                        <w:rPr>
                          <w:b/>
                          <w:spacing w:val="-3"/>
                          <w:sz w:val="26"/>
                        </w:rPr>
                        <w:t xml:space="preserve">sở vật chất </w:t>
                      </w:r>
                      <w:r>
                        <w:rPr>
                          <w:b/>
                          <w:spacing w:val="-4"/>
                          <w:sz w:val="26"/>
                        </w:rPr>
                        <w:t xml:space="preserve">hiện </w:t>
                      </w:r>
                      <w:r>
                        <w:rPr>
                          <w:b/>
                          <w:spacing w:val="-3"/>
                          <w:sz w:val="26"/>
                        </w:rPr>
                        <w:t xml:space="preserve">hành </w:t>
                      </w:r>
                      <w:r>
                        <w:rPr>
                          <w:b/>
                          <w:sz w:val="26"/>
                        </w:rPr>
                        <w:t xml:space="preserve">và </w:t>
                      </w:r>
                      <w:r>
                        <w:rPr>
                          <w:b/>
                          <w:spacing w:val="-3"/>
                          <w:sz w:val="26"/>
                        </w:rPr>
                        <w:t xml:space="preserve">các </w:t>
                      </w:r>
                      <w:r>
                        <w:rPr>
                          <w:b/>
                          <w:sz w:val="26"/>
                        </w:rPr>
                        <w:t xml:space="preserve">yêu </w:t>
                      </w:r>
                      <w:r>
                        <w:rPr>
                          <w:b/>
                          <w:spacing w:val="-3"/>
                          <w:sz w:val="26"/>
                        </w:rPr>
                        <w:t xml:space="preserve">cầu công </w:t>
                      </w:r>
                      <w:r>
                        <w:rPr>
                          <w:b/>
                          <w:spacing w:val="-4"/>
                          <w:sz w:val="26"/>
                        </w:rPr>
                        <w:t xml:space="preserve">nghệ </w:t>
                      </w:r>
                      <w:r>
                        <w:rPr>
                          <w:b/>
                          <w:spacing w:val="-3"/>
                          <w:sz w:val="26"/>
                        </w:rPr>
                        <w:t xml:space="preserve">của thiết </w:t>
                      </w:r>
                      <w:r>
                        <w:rPr>
                          <w:b/>
                          <w:sz w:val="26"/>
                        </w:rPr>
                        <w:t xml:space="preserve">bị </w:t>
                      </w:r>
                      <w:r>
                        <w:rPr>
                          <w:b/>
                          <w:spacing w:val="-3"/>
                          <w:sz w:val="26"/>
                        </w:rPr>
                        <w:t xml:space="preserve">đào </w:t>
                      </w:r>
                      <w:r>
                        <w:rPr>
                          <w:b/>
                          <w:spacing w:val="-4"/>
                          <w:sz w:val="26"/>
                        </w:rPr>
                        <w:t>tạo.</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38" w:firstLine="566"/>
        <w:jc w:val="both"/>
        <w:rPr>
          <w:i/>
          <w:sz w:val="26"/>
        </w:rPr>
      </w:pPr>
      <w:r>
        <w:rPr>
          <w:sz w:val="26"/>
        </w:rPr>
        <w:t xml:space="preserve">Trường có hệ thống phòng học, phòng lý thuyết, xưởng thực hành, phòng học chuyên môn hoá được thiết kế và xây dựng rộng rãi, thoáng mát sử dụng đúng công năng </w:t>
      </w:r>
      <w:r>
        <w:rPr>
          <w:i/>
          <w:sz w:val="26"/>
        </w:rPr>
        <w:t>(5.5.01 - Bản vẽ các hạng mục công trình).</w:t>
      </w:r>
    </w:p>
    <w:p w:rsidR="00FA7DA1" w:rsidRDefault="00311B3B">
      <w:pPr>
        <w:spacing w:before="195" w:line="268" w:lineRule="auto"/>
        <w:ind w:left="218" w:right="232" w:firstLine="566"/>
        <w:jc w:val="both"/>
        <w:rPr>
          <w:i/>
          <w:sz w:val="26"/>
        </w:rPr>
      </w:pPr>
      <w:r>
        <w:rPr>
          <w:sz w:val="26"/>
        </w:rPr>
        <w:t>Hiện nay hệ thống phòng học, giảng đường, xưởng thực h</w:t>
      </w:r>
      <w:r>
        <w:rPr>
          <w:sz w:val="26"/>
        </w:rPr>
        <w:t>ành bao gồm: 97 phòng học, giảng đường với diện tích là: 5.735m</w:t>
      </w:r>
      <w:r>
        <w:rPr>
          <w:position w:val="12"/>
          <w:sz w:val="17"/>
        </w:rPr>
        <w:t>2</w:t>
      </w:r>
      <w:r>
        <w:rPr>
          <w:sz w:val="26"/>
        </w:rPr>
        <w:t>, và 83 xưởng thực hành với tổng diện tích là: 7.890m</w:t>
      </w:r>
      <w:r>
        <w:rPr>
          <w:position w:val="12"/>
          <w:sz w:val="17"/>
        </w:rPr>
        <w:t xml:space="preserve">2 </w:t>
      </w:r>
      <w:r>
        <w:rPr>
          <w:i/>
          <w:sz w:val="26"/>
        </w:rPr>
        <w:t>(5.3.02- Bảng tổng hợp diện tích các phòng học lý thuyết, phòng thực hành, phòng làm việc).</w:t>
      </w:r>
    </w:p>
    <w:p w:rsidR="00FA7DA1" w:rsidRDefault="00311B3B">
      <w:pPr>
        <w:pStyle w:val="BodyText"/>
        <w:spacing w:before="218" w:line="288" w:lineRule="auto"/>
        <w:ind w:left="218" w:right="226" w:firstLine="566"/>
        <w:jc w:val="both"/>
      </w:pPr>
      <w:r>
        <w:t>Tất cả các phòng học, xưởng thực hành, thí nghiệm, phòng học chuyên môn hóa có hệ thống bàn ghế, thiết bị, dụng cụ đáp ứng công tác đào tạo của Trường với lưu lượng bình quân HSSV hàng năm là 14.000 HSSV. Đáp ứng cho mỗi lớp học lý thuyết không quá 50 HSSV</w:t>
      </w:r>
      <w:r>
        <w:t>; lớp học thực hành không quá 25 HSSV.</w:t>
      </w:r>
    </w:p>
    <w:p w:rsidR="00FA7DA1" w:rsidRDefault="00311B3B">
      <w:pPr>
        <w:pStyle w:val="BodyText"/>
        <w:spacing w:before="195" w:line="288" w:lineRule="auto"/>
        <w:ind w:left="218" w:right="230" w:firstLine="631"/>
        <w:jc w:val="both"/>
        <w:rPr>
          <w:i/>
        </w:rPr>
      </w:pPr>
      <w:r>
        <w:t>Tại các xưởng thực hành, việc bố trí máy móc, thiết bị được Nhà trường lắp đặt theo đúng thiết kế kỹ thuật của xưởng thực hành đảm bảo vị trí trang thiết bị, dụng cụ  hợp lý, an toàn, thuận tiện cho việc đi lại, vận h</w:t>
      </w:r>
      <w:r>
        <w:t xml:space="preserve">ành, bảo dưỡng và tổ chức hướng dẫn  thực hành theo lớp, nhóm và từng cá nhân </w:t>
      </w:r>
      <w:r>
        <w:rPr>
          <w:i/>
        </w:rPr>
        <w:t>(5.5.02 - Nội qui xưởng thực</w:t>
      </w:r>
      <w:r>
        <w:rPr>
          <w:i/>
          <w:spacing w:val="-15"/>
        </w:rPr>
        <w:t xml:space="preserve"> </w:t>
      </w:r>
      <w:r>
        <w:rPr>
          <w:i/>
        </w:rPr>
        <w:t>hành).</w:t>
      </w:r>
    </w:p>
    <w:p w:rsidR="00FA7DA1" w:rsidRDefault="00311B3B">
      <w:pPr>
        <w:pStyle w:val="BodyText"/>
        <w:spacing w:before="3" w:line="288" w:lineRule="auto"/>
        <w:ind w:left="218" w:right="233" w:firstLine="566"/>
        <w:jc w:val="both"/>
        <w:rPr>
          <w:i/>
        </w:rPr>
      </w:pPr>
      <w:r>
        <w:t>Trong mỗi xưởng thực hành của Trường Cao đẳng Lý Tự Trọng, các thiết bị chính đều có quy trình vận hành. Quy trình này được trình bày ngắn gọn</w:t>
      </w:r>
      <w:r>
        <w:t xml:space="preserve">, đầy đủ và treo ngay ngắn ở vị trí dễ quan sát gần mỗi thiết bị </w:t>
      </w:r>
      <w:r>
        <w:rPr>
          <w:i/>
        </w:rPr>
        <w:t>(5.5.02 - Nội qui xưởng thực hành).</w:t>
      </w:r>
    </w:p>
    <w:p w:rsidR="00FA7DA1" w:rsidRDefault="00311B3B">
      <w:pPr>
        <w:pStyle w:val="BodyText"/>
        <w:spacing w:before="1" w:line="288" w:lineRule="auto"/>
        <w:ind w:left="218" w:right="235" w:firstLine="566"/>
        <w:jc w:val="both"/>
      </w:pPr>
      <w:r>
        <w:t xml:space="preserve">Các nhà xưởng thực hành bảo đảm các yêu cầu về mỹ thuật công nghiệp, thẩm mỹ khoa học và sư phạm, có hệ thống thông gió, hệ thống ánh sáng đầy đủ; an toàn </w:t>
      </w:r>
      <w:r>
        <w:t>và vệ sinh công nghiệp, vệ sinh môi trường trong quá trình lắp đặt, vận hành, bảo dưỡng trang thiết bị, dụng cụ trong xưởng thực</w:t>
      </w:r>
      <w:r>
        <w:rPr>
          <w:spacing w:val="-33"/>
        </w:rPr>
        <w:t xml:space="preserve"> </w:t>
      </w:r>
      <w:r>
        <w:t>hành.</w:t>
      </w:r>
    </w:p>
    <w:p w:rsidR="00FA7DA1" w:rsidRDefault="00311B3B">
      <w:pPr>
        <w:pStyle w:val="Heading3"/>
        <w:spacing w:before="3"/>
        <w:rPr>
          <w:b w:val="0"/>
          <w:i/>
        </w:rPr>
      </w:pPr>
      <w:r>
        <w:t xml:space="preserve">Tự đánh giá tiêu chuẩn 5.5 đạt: </w:t>
      </w:r>
      <w:r>
        <w:rPr>
          <w:i/>
        </w:rPr>
        <w:t>1 điểm</w:t>
      </w:r>
      <w:r>
        <w:rPr>
          <w:b w:val="0"/>
          <w:i/>
        </w:rPr>
        <w:t>.</w:t>
      </w:r>
    </w:p>
    <w:p w:rsidR="00FA7DA1" w:rsidRDefault="00FA7DA1">
      <w:pPr>
        <w:sectPr w:rsidR="00FA7DA1">
          <w:pgSz w:w="11910" w:h="16850"/>
          <w:pgMar w:top="960" w:right="900" w:bottom="1040" w:left="12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5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51" w:firstLine="324"/>
                              <w:rPr>
                                <w:b/>
                                <w:sz w:val="26"/>
                              </w:rPr>
                            </w:pPr>
                            <w:r>
                              <w:rPr>
                                <w:b/>
                                <w:i/>
                                <w:sz w:val="26"/>
                              </w:rPr>
                              <w:t xml:space="preserve">Tiêu chuẩn </w:t>
                            </w:r>
                            <w:r>
                              <w:rPr>
                                <w:b/>
                                <w:sz w:val="26"/>
                              </w:rPr>
                              <w:t>5.6: Trƣờng có quy định về quản lý, sử dụng, bảo trì, bảo dƣỡng thiết bị đào tạo.</w:t>
                            </w:r>
                          </w:p>
                        </w:txbxContent>
                      </wps:txbx>
                      <wps:bodyPr rot="0" vert="horz" wrap="square" lIns="0" tIns="0" rIns="0" bIns="0" anchor="t" anchorCtr="0" upright="1">
                        <a:noAutofit/>
                      </wps:bodyPr>
                    </wps:wsp>
                  </a:graphicData>
                </a:graphic>
              </wp:inline>
            </w:drawing>
          </mc:Choice>
          <mc:Fallback>
            <w:pict>
              <v:shape id="Text Box 47" o:spid="_x0000_s1105"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" filled="f" strokeweight=".48pt">
                <v:textbox inset="0,0,0,0">
                  <w:txbxContent>
                    <w:p w:rsidR="00FA7DA1" w:rsidRDefault="00311B3B">
                      <w:pPr>
                        <w:spacing w:before="19" w:line="288" w:lineRule="auto"/>
                        <w:ind w:left="108" w:right="51" w:firstLine="324"/>
                        <w:rPr>
                          <w:b/>
                          <w:sz w:val="26"/>
                        </w:rPr>
                      </w:pPr>
                      <w:r>
                        <w:rPr>
                          <w:b/>
                          <w:i/>
                          <w:sz w:val="26"/>
                        </w:rPr>
                        <w:t xml:space="preserve">Tiêu chuẩn </w:t>
                      </w:r>
                      <w:r>
                        <w:rPr>
                          <w:b/>
                          <w:sz w:val="26"/>
                        </w:rPr>
                        <w:t>5.6: Trƣờng có quy định về quản lý, sử dụng, bảo trì, bảo dƣỡng thiết bị đào tạo.</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pStyle w:val="BodyText"/>
        <w:spacing w:line="288" w:lineRule="auto"/>
        <w:ind w:left="218" w:right="229" w:firstLine="566"/>
        <w:jc w:val="both"/>
      </w:pPr>
      <w:r>
        <w:t xml:space="preserve">Trường Cao đẳng Lý Tự Trọng Tp.HCM có 09 khoa, với số lượng máy móc thiết bị phục vụ đào tạo rất lớn. </w:t>
      </w:r>
      <w:r>
        <w:t xml:space="preserve">Thiết bị đào tạo được theo dõi quản lý theo từng phòng, xưởng thực hành tại từng khoa. Mỗi thiết bị được theo dõi chi tiết, rõ ràng: tên thiết bị, thông số kỹ thuật, năm sản xuất, giá trị trang bị, số lượng. </w:t>
      </w:r>
      <w:r>
        <w:rPr>
          <w:i/>
        </w:rPr>
        <w:t>(5.6.01- Danh mục thiết bị đào tạo hiện có của T</w:t>
      </w:r>
      <w:r>
        <w:rPr>
          <w:i/>
        </w:rPr>
        <w:t>rường)</w:t>
      </w:r>
      <w:r>
        <w:t>. Đối với tài sản cố định phải theo dõi thêm giá trị khấu hao được tính theo đúng quy định thông tư 162/2014/TT-BTC Về quy định chế độ quản lý, tính hao mòn tài sản cố định trong các cơ quan nhà nước, đơn vị sự nghiệp công lập và các tổ  chức có sử d</w:t>
      </w:r>
      <w:r>
        <w:t xml:space="preserve">ụng ngân sách nhà nước. Thiết bị đào tạo được trang bị mới đều có hướng dẫn sử dụng, kèm theo điều kiện bảo hành của nhà sản xuất. </w:t>
      </w:r>
      <w:r>
        <w:rPr>
          <w:i/>
        </w:rPr>
        <w:t xml:space="preserve">(5.6.02 - Hướng dẫn sử  dụng, vận hành, bảo hành). </w:t>
      </w:r>
      <w:r>
        <w:t>Từ khi mua sắm máy móc thiết bị đến khi máy móc hư hỏng nặng không thể sửa</w:t>
      </w:r>
      <w:r>
        <w:t xml:space="preserve"> chữa được đến hạn thanh lý đều được thực hiện theo đúng quy trình Quản lý Trang bị, bảo quản, sử dụng tài sản tại trường Cao đẳng Lý Tự Trọng Tp.HCM </w:t>
      </w:r>
      <w:r>
        <w:rPr>
          <w:i/>
        </w:rPr>
        <w:t>(5.6.03 - Quy trình quản lý, trang bị, bảo quản sử dụng tài sản trường Cao đẳng Lý Tự Trọng TP.HCM)</w:t>
      </w:r>
      <w:r>
        <w:t>. Máy m</w:t>
      </w:r>
      <w:r>
        <w:t>óc thiết bị được kiểm tra trước và sau khi dạy học: máy móc hư hỏng cần khắc phục được ghi vào sổ theo dõi phòng thực hành và báo về cho Tổ sửa  chữa phòng QT-DV để kiểm tra, sửa chữa. Nhà trường có quy định về việc sử dụng máy móc thiết bị cho từng nhóm m</w:t>
      </w:r>
      <w:r>
        <w:t xml:space="preserve">áy móc thiết bị riêng. </w:t>
      </w:r>
      <w:r>
        <w:rPr>
          <w:i/>
        </w:rPr>
        <w:t>(5.6.04 - Quy định về việc sử dụng máy móc thiết bị phục vụ công tác giảng dạy học tập của Trường Cao đẳng Lý Tự  Trọng)</w:t>
      </w:r>
      <w:r>
        <w:t>. Trước khi kết thúc năm học, Các khoa lên kế hoạch bảo trì, bảo dưỡng, sửa chữa máy móc thiết bị trong hè. Đầu n</w:t>
      </w:r>
      <w:r>
        <w:t>ăm học, máy móc thiết bị được kiểm tra toàn</w:t>
      </w:r>
      <w:r>
        <w:rPr>
          <w:spacing w:val="-25"/>
        </w:rPr>
        <w:t xml:space="preserve"> </w:t>
      </w:r>
      <w:r>
        <w:t>bộ.</w:t>
      </w:r>
    </w:p>
    <w:p w:rsidR="00FA7DA1" w:rsidRDefault="00311B3B">
      <w:pPr>
        <w:pStyle w:val="Heading3"/>
        <w:spacing w:before="195"/>
        <w:rPr>
          <w:b w:val="0"/>
          <w:i/>
        </w:rPr>
      </w:pPr>
      <w:r>
        <w:t xml:space="preserve">Tự đánh giá tiêu chuẩn 5.6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50560" behindDoc="0" locked="0" layoutInCell="1" allowOverlap="1">
                <wp:simplePos x="0" y="0"/>
                <wp:positionH relativeFrom="page">
                  <wp:posOffset>829310</wp:posOffset>
                </wp:positionH>
                <wp:positionV relativeFrom="paragraph">
                  <wp:posOffset>167005</wp:posOffset>
                </wp:positionV>
                <wp:extent cx="6085205" cy="487680"/>
                <wp:effectExtent l="10160" t="5080" r="10160" b="12065"/>
                <wp:wrapTopAndBottom/>
                <wp:docPr id="5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5.7: Phòng học, giảng đƣờng, phòng thí nghiệm, xƣởng thực hành, phòng học chuyên môn hóa đƣợc sử dụng theo quy định hiện hành.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106" type="#_x0000_t202" style="position:absolute;margin-left:65.3pt;margin-top:13.15pt;width:479.15pt;height:38.4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5.7: Phòng học, giảng đƣờng, phòng thí nghiệm, xƣởng thực hành, phòng học chuyên môn hóa đƣợc sử dụng theo quy định hiện hành.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4" w:firstLine="566"/>
        <w:jc w:val="both"/>
        <w:rPr>
          <w:i/>
          <w:sz w:val="26"/>
        </w:rPr>
      </w:pPr>
      <w:r>
        <w:rPr>
          <w:sz w:val="26"/>
        </w:rPr>
        <w:t xml:space="preserve">Nhà trường phân công cụ thể cho các phòng, khoa chịu trách nhiệm </w:t>
      </w:r>
      <w:r>
        <w:rPr>
          <w:spacing w:val="-5"/>
          <w:sz w:val="26"/>
        </w:rPr>
        <w:t xml:space="preserve">quản </w:t>
      </w:r>
      <w:r>
        <w:rPr>
          <w:spacing w:val="-3"/>
          <w:sz w:val="26"/>
        </w:rPr>
        <w:t xml:space="preserve">lý </w:t>
      </w:r>
      <w:r>
        <w:rPr>
          <w:spacing w:val="-4"/>
          <w:sz w:val="26"/>
        </w:rPr>
        <w:t>và sử</w:t>
      </w:r>
      <w:r>
        <w:rPr>
          <w:spacing w:val="57"/>
          <w:sz w:val="26"/>
        </w:rPr>
        <w:t xml:space="preserve"> </w:t>
      </w:r>
      <w:r>
        <w:rPr>
          <w:spacing w:val="-5"/>
          <w:sz w:val="26"/>
        </w:rPr>
        <w:t xml:space="preserve">dụng </w:t>
      </w:r>
      <w:r>
        <w:rPr>
          <w:spacing w:val="-4"/>
          <w:sz w:val="26"/>
        </w:rPr>
        <w:t xml:space="preserve">các </w:t>
      </w:r>
      <w:r>
        <w:rPr>
          <w:spacing w:val="-5"/>
          <w:sz w:val="26"/>
        </w:rPr>
        <w:t xml:space="preserve">công </w:t>
      </w:r>
      <w:r>
        <w:rPr>
          <w:sz w:val="26"/>
        </w:rPr>
        <w:t xml:space="preserve">trình như xưởng thực hành, phòng học lý thuyết, hội trường .v.v. </w:t>
      </w:r>
      <w:r>
        <w:rPr>
          <w:spacing w:val="-5"/>
          <w:sz w:val="26"/>
        </w:rPr>
        <w:t xml:space="preserve">đúng  công năng. Theo </w:t>
      </w:r>
      <w:r>
        <w:rPr>
          <w:spacing w:val="-3"/>
          <w:sz w:val="26"/>
        </w:rPr>
        <w:t xml:space="preserve">sự </w:t>
      </w:r>
      <w:r>
        <w:rPr>
          <w:spacing w:val="-4"/>
          <w:sz w:val="26"/>
        </w:rPr>
        <w:t xml:space="preserve">phân </w:t>
      </w:r>
      <w:r>
        <w:rPr>
          <w:spacing w:val="-5"/>
          <w:sz w:val="26"/>
        </w:rPr>
        <w:t xml:space="preserve">công quản </w:t>
      </w:r>
      <w:r>
        <w:rPr>
          <w:spacing w:val="-4"/>
          <w:sz w:val="26"/>
        </w:rPr>
        <w:t xml:space="preserve">lý </w:t>
      </w:r>
      <w:r>
        <w:rPr>
          <w:spacing w:val="-5"/>
          <w:sz w:val="26"/>
        </w:rPr>
        <w:t xml:space="preserve">của </w:t>
      </w:r>
      <w:r>
        <w:rPr>
          <w:spacing w:val="-4"/>
          <w:sz w:val="26"/>
        </w:rPr>
        <w:t xml:space="preserve">Ban </w:t>
      </w:r>
      <w:r>
        <w:rPr>
          <w:spacing w:val="-5"/>
          <w:sz w:val="26"/>
        </w:rPr>
        <w:t xml:space="preserve">Giám hiệu trong </w:t>
      </w:r>
      <w:r>
        <w:rPr>
          <w:spacing w:val="-4"/>
          <w:sz w:val="26"/>
        </w:rPr>
        <w:t xml:space="preserve">đó, </w:t>
      </w:r>
      <w:r>
        <w:rPr>
          <w:sz w:val="26"/>
        </w:rPr>
        <w:t>Phòng QT-DV là đơn</w:t>
      </w:r>
      <w:r>
        <w:rPr>
          <w:spacing w:val="-40"/>
          <w:sz w:val="26"/>
        </w:rPr>
        <w:t xml:space="preserve"> </w:t>
      </w:r>
      <w:r>
        <w:rPr>
          <w:sz w:val="26"/>
        </w:rPr>
        <w:t xml:space="preserve">vị được </w:t>
      </w:r>
      <w:r>
        <w:rPr>
          <w:sz w:val="26"/>
        </w:rPr>
        <w:t xml:space="preserve">Hiệu trưởng giao cho quản lý và tham mưu công tác duy tu, bảo dưỡng thường xuyên và định kỳ các công trình </w:t>
      </w:r>
      <w:r>
        <w:rPr>
          <w:i/>
          <w:sz w:val="26"/>
        </w:rPr>
        <w:t>(2.10.01- Quy định chức năng nhiệm vụ của các đơn vị), (5.7.01 - Quy định của trường về quản lý, sử dụng phòng học, giảng đường, phòng thí nghiệm, xư</w:t>
      </w:r>
      <w:r>
        <w:rPr>
          <w:i/>
          <w:sz w:val="26"/>
        </w:rPr>
        <w:t>ởng thực</w:t>
      </w:r>
      <w:r>
        <w:rPr>
          <w:i/>
          <w:spacing w:val="-6"/>
          <w:sz w:val="26"/>
        </w:rPr>
        <w:t xml:space="preserve"> </w:t>
      </w:r>
      <w:r>
        <w:rPr>
          <w:i/>
          <w:sz w:val="26"/>
        </w:rPr>
        <w:t>hành).</w:t>
      </w:r>
    </w:p>
    <w:p w:rsidR="00FA7DA1" w:rsidRDefault="00311B3B">
      <w:pPr>
        <w:pStyle w:val="BodyText"/>
        <w:spacing w:before="193" w:line="288" w:lineRule="auto"/>
        <w:ind w:left="218" w:right="238" w:firstLine="566"/>
        <w:jc w:val="both"/>
      </w:pPr>
      <w:r>
        <w:t>Các công trình trong nhà trường được sử dụng đúng công năng, khu vực học tập và sinh hoạt vui chơi đều riêng biệt, có đội ngũ bảo vệ, quản lý, thường xuyên kiểm tra các lớp sau giờ học và có nhân viên vệ sinh hàng ngày đảm bảo vệ sinh các khu vực</w:t>
      </w:r>
    </w:p>
    <w:p w:rsidR="00FA7DA1" w:rsidRDefault="00FA7DA1">
      <w:pPr>
        <w:spacing w:line="288" w:lineRule="auto"/>
        <w:jc w:val="both"/>
        <w:sectPr w:rsidR="00FA7DA1">
          <w:pgSz w:w="11910" w:h="16850"/>
          <w:pgMar w:top="1020" w:right="900" w:bottom="1040" w:left="1200" w:header="0" w:footer="854" w:gutter="0"/>
          <w:cols w:space="720"/>
        </w:sectPr>
      </w:pPr>
    </w:p>
    <w:p w:rsidR="00FA7DA1" w:rsidRDefault="00311B3B">
      <w:pPr>
        <w:pStyle w:val="BodyText"/>
        <w:spacing w:before="51" w:line="288" w:lineRule="auto"/>
        <w:ind w:left="218" w:right="237" w:firstLine="566"/>
        <w:jc w:val="both"/>
        <w:rPr>
          <w:i/>
        </w:rPr>
      </w:pPr>
      <w:r>
        <w:lastRenderedPageBreak/>
        <w:t>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w:t>
      </w:r>
      <w:r>
        <w:t xml:space="preserve">t động bình thường </w:t>
      </w:r>
      <w:r>
        <w:rPr>
          <w:i/>
        </w:rPr>
        <w:t>(5.7.02 - Nội quy phòng thực hành).</w:t>
      </w:r>
    </w:p>
    <w:p w:rsidR="00FA7DA1" w:rsidRDefault="00311B3B">
      <w:pPr>
        <w:pStyle w:val="BodyText"/>
        <w:spacing w:before="193" w:line="288" w:lineRule="auto"/>
        <w:ind w:left="218" w:right="231" w:firstLine="566"/>
        <w:jc w:val="both"/>
      </w:pPr>
      <w:r>
        <w:t>Hàng năm Nhà trường tiến hành đánh giá xác định chất lượng tài sản; các đơn vị được giao nhiệm vụ đã nghiêm túc thực hiện quản lý, vận hành và bảo dưỡng. Công tác quản lý, bảo dưỡng thường xuyên và địn</w:t>
      </w:r>
      <w:r>
        <w:t>h kỳ các công trình hàng năm.</w:t>
      </w:r>
    </w:p>
    <w:p w:rsidR="00FA7DA1" w:rsidRDefault="00311B3B">
      <w:pPr>
        <w:pStyle w:val="BodyText"/>
        <w:spacing w:before="195" w:line="288" w:lineRule="auto"/>
        <w:ind w:left="218" w:right="237" w:firstLine="566"/>
        <w:jc w:val="both"/>
      </w:pPr>
      <w:r>
        <w:t>Phòng QT-DV thực hiện quản lý công tác bảo dưỡng, sửa chữa chống xuống cấp các công trình. Hệ thống phòng học, giảng đường, phòng thí nghiệm, xưởng thực hành, phòng học chuyên môn hóa được sử dụng đúng công năng, công tác quản</w:t>
      </w:r>
      <w:r>
        <w:t xml:space="preserve"> lý, bảo dưỡng đúng theo quy</w:t>
      </w:r>
      <w:r>
        <w:rPr>
          <w:spacing w:val="-8"/>
        </w:rPr>
        <w:t xml:space="preserve"> </w:t>
      </w:r>
      <w:r>
        <w:t>chế.</w:t>
      </w:r>
    </w:p>
    <w:p w:rsidR="00FA7DA1" w:rsidRDefault="00311B3B">
      <w:pPr>
        <w:pStyle w:val="Heading3"/>
        <w:spacing w:before="196"/>
        <w:rPr>
          <w:b w:val="0"/>
          <w:i/>
        </w:rPr>
      </w:pPr>
      <w:r>
        <w:t xml:space="preserve">Tự đánh giá tiêu chuẩn 5.7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51584" behindDoc="0" locked="0" layoutInCell="1" allowOverlap="1">
                <wp:simplePos x="0" y="0"/>
                <wp:positionH relativeFrom="page">
                  <wp:posOffset>829310</wp:posOffset>
                </wp:positionH>
                <wp:positionV relativeFrom="paragraph">
                  <wp:posOffset>167005</wp:posOffset>
                </wp:positionV>
                <wp:extent cx="6085205" cy="1628140"/>
                <wp:effectExtent l="10160" t="5080" r="10160" b="5080"/>
                <wp:wrapTopAndBottom/>
                <wp:docPr id="49"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6281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3" w:firstLine="324"/>
                              <w:jc w:val="both"/>
                              <w:rPr>
                                <w:b/>
                                <w:sz w:val="26"/>
                              </w:rPr>
                            </w:pPr>
                            <w:r>
                              <w:rPr>
                                <w:b/>
                                <w:i/>
                                <w:sz w:val="26"/>
                              </w:rPr>
                              <w:t xml:space="preserve">Tiêu chuẩn </w:t>
                            </w:r>
                            <w:r>
                              <w:rPr>
                                <w:b/>
                                <w:sz w:val="26"/>
                              </w:rPr>
                              <w:t xml:space="preserve">5.8: </w:t>
                            </w:r>
                            <w:r>
                              <w:rPr>
                                <w:b/>
                                <w:spacing w:val="-5"/>
                                <w:sz w:val="26"/>
                              </w:rPr>
                              <w:t xml:space="preserve">Thiết </w:t>
                            </w:r>
                            <w:r>
                              <w:rPr>
                                <w:b/>
                                <w:spacing w:val="-4"/>
                                <w:sz w:val="26"/>
                              </w:rPr>
                              <w:t xml:space="preserve">bị đào tạo </w:t>
                            </w:r>
                            <w:r>
                              <w:rPr>
                                <w:b/>
                                <w:spacing w:val="-5"/>
                                <w:sz w:val="26"/>
                              </w:rPr>
                              <w:t xml:space="preserve">đáp </w:t>
                            </w:r>
                            <w:r>
                              <w:rPr>
                                <w:b/>
                                <w:spacing w:val="-4"/>
                                <w:sz w:val="26"/>
                              </w:rPr>
                              <w:t xml:space="preserve">ứng </w:t>
                            </w:r>
                            <w:r>
                              <w:rPr>
                                <w:b/>
                                <w:spacing w:val="-5"/>
                                <w:sz w:val="26"/>
                              </w:rPr>
                              <w:t xml:space="preserve">theo danh </w:t>
                            </w:r>
                            <w:r>
                              <w:rPr>
                                <w:b/>
                                <w:spacing w:val="-4"/>
                                <w:sz w:val="26"/>
                              </w:rPr>
                              <w:t xml:space="preserve">mục </w:t>
                            </w:r>
                            <w:r>
                              <w:rPr>
                                <w:b/>
                                <w:spacing w:val="-3"/>
                                <w:sz w:val="26"/>
                              </w:rPr>
                              <w:t xml:space="preserve">và </w:t>
                            </w:r>
                            <w:r>
                              <w:rPr>
                                <w:b/>
                                <w:spacing w:val="-5"/>
                                <w:sz w:val="26"/>
                              </w:rPr>
                              <w:t xml:space="preserve">tiêu chuẩn thiết </w:t>
                            </w:r>
                            <w:r>
                              <w:rPr>
                                <w:b/>
                                <w:spacing w:val="-4"/>
                                <w:sz w:val="26"/>
                              </w:rPr>
                              <w:t xml:space="preserve">bị </w:t>
                            </w:r>
                            <w:r>
                              <w:rPr>
                                <w:b/>
                                <w:spacing w:val="-5"/>
                                <w:sz w:val="26"/>
                              </w:rPr>
                              <w:t>tối thiểu</w:t>
                            </w:r>
                            <w:r>
                              <w:rPr>
                                <w:b/>
                                <w:spacing w:val="-8"/>
                                <w:sz w:val="26"/>
                              </w:rPr>
                              <w:t xml:space="preserve"> </w:t>
                            </w:r>
                            <w:r>
                              <w:rPr>
                                <w:b/>
                                <w:spacing w:val="-5"/>
                                <w:sz w:val="26"/>
                              </w:rPr>
                              <w:t>theo</w:t>
                            </w:r>
                            <w:r>
                              <w:rPr>
                                <w:b/>
                                <w:spacing w:val="-8"/>
                                <w:sz w:val="26"/>
                              </w:rPr>
                              <w:t xml:space="preserve"> </w:t>
                            </w:r>
                            <w:r>
                              <w:rPr>
                                <w:b/>
                                <w:spacing w:val="-4"/>
                                <w:sz w:val="26"/>
                              </w:rPr>
                              <w:t>yêu</w:t>
                            </w:r>
                            <w:r>
                              <w:rPr>
                                <w:b/>
                                <w:spacing w:val="-8"/>
                                <w:sz w:val="26"/>
                              </w:rPr>
                              <w:t xml:space="preserve"> </w:t>
                            </w:r>
                            <w:r>
                              <w:rPr>
                                <w:b/>
                                <w:spacing w:val="-4"/>
                                <w:sz w:val="26"/>
                              </w:rPr>
                              <w:t>cầu</w:t>
                            </w:r>
                            <w:r>
                              <w:rPr>
                                <w:b/>
                                <w:spacing w:val="-8"/>
                                <w:sz w:val="26"/>
                              </w:rPr>
                              <w:t xml:space="preserve"> </w:t>
                            </w:r>
                            <w:r>
                              <w:rPr>
                                <w:b/>
                                <w:spacing w:val="-4"/>
                                <w:sz w:val="26"/>
                              </w:rPr>
                              <w:t>đào</w:t>
                            </w:r>
                            <w:r>
                              <w:rPr>
                                <w:b/>
                                <w:spacing w:val="-8"/>
                                <w:sz w:val="26"/>
                              </w:rPr>
                              <w:t xml:space="preserve"> </w:t>
                            </w:r>
                            <w:r>
                              <w:rPr>
                                <w:b/>
                                <w:spacing w:val="-4"/>
                                <w:sz w:val="26"/>
                              </w:rPr>
                              <w:t>tạo</w:t>
                            </w:r>
                            <w:r>
                              <w:rPr>
                                <w:b/>
                                <w:spacing w:val="-8"/>
                                <w:sz w:val="26"/>
                              </w:rPr>
                              <w:t xml:space="preserve"> </w:t>
                            </w:r>
                            <w:r>
                              <w:rPr>
                                <w:b/>
                                <w:spacing w:val="-5"/>
                                <w:sz w:val="26"/>
                              </w:rPr>
                              <w:t>của</w:t>
                            </w:r>
                            <w:r>
                              <w:rPr>
                                <w:b/>
                                <w:spacing w:val="-8"/>
                                <w:sz w:val="26"/>
                              </w:rPr>
                              <w:t xml:space="preserve"> </w:t>
                            </w:r>
                            <w:r>
                              <w:rPr>
                                <w:b/>
                                <w:spacing w:val="-5"/>
                                <w:sz w:val="26"/>
                              </w:rPr>
                              <w:t>từng</w:t>
                            </w:r>
                            <w:r>
                              <w:rPr>
                                <w:b/>
                                <w:spacing w:val="-8"/>
                                <w:sz w:val="26"/>
                              </w:rPr>
                              <w:t xml:space="preserve"> </w:t>
                            </w:r>
                            <w:r>
                              <w:rPr>
                                <w:b/>
                                <w:spacing w:val="-5"/>
                                <w:sz w:val="26"/>
                              </w:rPr>
                              <w:t>trình</w:t>
                            </w:r>
                            <w:r>
                              <w:rPr>
                                <w:b/>
                                <w:spacing w:val="-8"/>
                                <w:sz w:val="26"/>
                              </w:rPr>
                              <w:t xml:space="preserve"> </w:t>
                            </w:r>
                            <w:r>
                              <w:rPr>
                                <w:b/>
                                <w:spacing w:val="-3"/>
                                <w:sz w:val="26"/>
                              </w:rPr>
                              <w:t>độ</w:t>
                            </w:r>
                            <w:r>
                              <w:rPr>
                                <w:b/>
                                <w:spacing w:val="-8"/>
                                <w:sz w:val="26"/>
                              </w:rPr>
                              <w:t xml:space="preserve"> </w:t>
                            </w:r>
                            <w:r>
                              <w:rPr>
                                <w:b/>
                                <w:spacing w:val="-5"/>
                                <w:sz w:val="26"/>
                              </w:rPr>
                              <w:t>đào</w:t>
                            </w:r>
                            <w:r>
                              <w:rPr>
                                <w:b/>
                                <w:spacing w:val="-8"/>
                                <w:sz w:val="26"/>
                              </w:rPr>
                              <w:t xml:space="preserve"> </w:t>
                            </w:r>
                            <w:r>
                              <w:rPr>
                                <w:b/>
                                <w:spacing w:val="-4"/>
                                <w:sz w:val="26"/>
                              </w:rPr>
                              <w:t>tạo</w:t>
                            </w:r>
                            <w:r>
                              <w:rPr>
                                <w:b/>
                                <w:spacing w:val="-8"/>
                                <w:sz w:val="26"/>
                              </w:rPr>
                              <w:t xml:space="preserve"> </w:t>
                            </w:r>
                            <w:r>
                              <w:rPr>
                                <w:b/>
                                <w:spacing w:val="-5"/>
                                <w:sz w:val="26"/>
                              </w:rPr>
                              <w:t>theo</w:t>
                            </w:r>
                            <w:r>
                              <w:rPr>
                                <w:b/>
                                <w:spacing w:val="-8"/>
                                <w:sz w:val="26"/>
                              </w:rPr>
                              <w:t xml:space="preserve"> </w:t>
                            </w:r>
                            <w:r>
                              <w:rPr>
                                <w:b/>
                                <w:spacing w:val="-5"/>
                                <w:sz w:val="26"/>
                              </w:rPr>
                              <w:t>chuyên</w:t>
                            </w:r>
                            <w:r>
                              <w:rPr>
                                <w:b/>
                                <w:spacing w:val="-8"/>
                                <w:sz w:val="26"/>
                              </w:rPr>
                              <w:t xml:space="preserve"> </w:t>
                            </w:r>
                            <w:r>
                              <w:rPr>
                                <w:b/>
                                <w:spacing w:val="-4"/>
                                <w:sz w:val="26"/>
                              </w:rPr>
                              <w:t>ngành</w:t>
                            </w:r>
                            <w:r>
                              <w:rPr>
                                <w:b/>
                                <w:spacing w:val="-8"/>
                                <w:sz w:val="26"/>
                              </w:rPr>
                              <w:t xml:space="preserve"> </w:t>
                            </w:r>
                            <w:r>
                              <w:rPr>
                                <w:b/>
                                <w:spacing w:val="-5"/>
                                <w:sz w:val="26"/>
                              </w:rPr>
                              <w:t>hoặc</w:t>
                            </w:r>
                            <w:r>
                              <w:rPr>
                                <w:b/>
                                <w:spacing w:val="-8"/>
                                <w:sz w:val="26"/>
                              </w:rPr>
                              <w:t xml:space="preserve"> </w:t>
                            </w:r>
                            <w:r>
                              <w:rPr>
                                <w:b/>
                                <w:spacing w:val="-5"/>
                                <w:sz w:val="26"/>
                              </w:rPr>
                              <w:t>nghề</w:t>
                            </w:r>
                            <w:r>
                              <w:rPr>
                                <w:b/>
                                <w:spacing w:val="-8"/>
                                <w:sz w:val="26"/>
                              </w:rPr>
                              <w:t xml:space="preserve"> </w:t>
                            </w:r>
                            <w:r>
                              <w:rPr>
                                <w:b/>
                                <w:spacing w:val="-3"/>
                                <w:sz w:val="26"/>
                              </w:rPr>
                              <w:t>do</w:t>
                            </w:r>
                            <w:r>
                              <w:rPr>
                                <w:b/>
                                <w:spacing w:val="-8"/>
                                <w:sz w:val="26"/>
                              </w:rPr>
                              <w:t xml:space="preserve"> </w:t>
                            </w:r>
                            <w:r>
                              <w:rPr>
                                <w:b/>
                                <w:spacing w:val="-4"/>
                                <w:sz w:val="26"/>
                              </w:rPr>
                              <w:t xml:space="preserve">cơ </w:t>
                            </w:r>
                            <w:r>
                              <w:rPr>
                                <w:b/>
                                <w:spacing w:val="-5"/>
                                <w:sz w:val="26"/>
                              </w:rPr>
                              <w:t xml:space="preserve">quan quản </w:t>
                            </w:r>
                            <w:r>
                              <w:rPr>
                                <w:b/>
                                <w:spacing w:val="-3"/>
                                <w:sz w:val="26"/>
                              </w:rPr>
                              <w:t xml:space="preserve">lý </w:t>
                            </w:r>
                            <w:r>
                              <w:rPr>
                                <w:b/>
                                <w:spacing w:val="-4"/>
                                <w:sz w:val="26"/>
                              </w:rPr>
                              <w:t xml:space="preserve">nhà </w:t>
                            </w:r>
                            <w:r>
                              <w:rPr>
                                <w:b/>
                                <w:spacing w:val="-5"/>
                                <w:sz w:val="26"/>
                              </w:rPr>
                              <w:t xml:space="preserve">nƣớc </w:t>
                            </w:r>
                            <w:r>
                              <w:rPr>
                                <w:b/>
                                <w:spacing w:val="-3"/>
                                <w:sz w:val="26"/>
                              </w:rPr>
                              <w:t xml:space="preserve">về </w:t>
                            </w:r>
                            <w:r>
                              <w:rPr>
                                <w:b/>
                                <w:spacing w:val="-5"/>
                                <w:sz w:val="26"/>
                              </w:rPr>
                              <w:t xml:space="preserve">giáo </w:t>
                            </w:r>
                            <w:r>
                              <w:rPr>
                                <w:b/>
                                <w:spacing w:val="-4"/>
                                <w:sz w:val="26"/>
                              </w:rPr>
                              <w:t xml:space="preserve">dục </w:t>
                            </w:r>
                            <w:r>
                              <w:rPr>
                                <w:b/>
                                <w:spacing w:val="-5"/>
                                <w:sz w:val="26"/>
                              </w:rPr>
                              <w:t xml:space="preserve">nghề nghiệp </w:t>
                            </w:r>
                            <w:r>
                              <w:rPr>
                                <w:b/>
                                <w:sz w:val="26"/>
                              </w:rPr>
                              <w:t xml:space="preserve">ở </w:t>
                            </w:r>
                            <w:r>
                              <w:rPr>
                                <w:b/>
                                <w:spacing w:val="-5"/>
                                <w:sz w:val="26"/>
                              </w:rPr>
                              <w:t xml:space="preserve">trung ƣơng quy định. Đối </w:t>
                            </w:r>
                            <w:r>
                              <w:rPr>
                                <w:b/>
                                <w:spacing w:val="-4"/>
                                <w:sz w:val="26"/>
                              </w:rPr>
                              <w:t xml:space="preserve">với </w:t>
                            </w:r>
                            <w:r>
                              <w:rPr>
                                <w:b/>
                                <w:spacing w:val="-5"/>
                                <w:sz w:val="26"/>
                              </w:rPr>
                              <w:t xml:space="preserve">các chuyên ngành </w:t>
                            </w:r>
                            <w:r>
                              <w:rPr>
                                <w:b/>
                                <w:spacing w:val="-6"/>
                                <w:sz w:val="26"/>
                              </w:rPr>
                              <w:t xml:space="preserve">hoặc nghề </w:t>
                            </w:r>
                            <w:r>
                              <w:rPr>
                                <w:b/>
                                <w:spacing w:val="-4"/>
                                <w:sz w:val="26"/>
                              </w:rPr>
                              <w:t xml:space="preserve">mà </w:t>
                            </w:r>
                            <w:r>
                              <w:rPr>
                                <w:b/>
                                <w:spacing w:val="-3"/>
                                <w:sz w:val="26"/>
                              </w:rPr>
                              <w:t xml:space="preserve">cơ </w:t>
                            </w:r>
                            <w:r>
                              <w:rPr>
                                <w:b/>
                                <w:spacing w:val="-5"/>
                                <w:sz w:val="26"/>
                              </w:rPr>
                              <w:t xml:space="preserve">quan quản </w:t>
                            </w:r>
                            <w:r>
                              <w:rPr>
                                <w:b/>
                                <w:spacing w:val="-3"/>
                                <w:sz w:val="26"/>
                              </w:rPr>
                              <w:t xml:space="preserve">lý </w:t>
                            </w:r>
                            <w:r>
                              <w:rPr>
                                <w:b/>
                                <w:spacing w:val="-5"/>
                                <w:sz w:val="26"/>
                              </w:rPr>
                              <w:t xml:space="preserve">nhà nƣớc </w:t>
                            </w:r>
                            <w:r>
                              <w:rPr>
                                <w:b/>
                                <w:spacing w:val="-4"/>
                                <w:sz w:val="26"/>
                              </w:rPr>
                              <w:t xml:space="preserve">về </w:t>
                            </w:r>
                            <w:r>
                              <w:rPr>
                                <w:b/>
                                <w:spacing w:val="-5"/>
                                <w:sz w:val="26"/>
                              </w:rPr>
                              <w:t xml:space="preserve">giáo dục nghề nghiệp </w:t>
                            </w:r>
                            <w:r>
                              <w:rPr>
                                <w:b/>
                                <w:sz w:val="26"/>
                              </w:rPr>
                              <w:t>ở</w:t>
                            </w:r>
                            <w:r>
                              <w:rPr>
                                <w:b/>
                                <w:spacing w:val="-42"/>
                                <w:sz w:val="26"/>
                              </w:rPr>
                              <w:t xml:space="preserve"> </w:t>
                            </w:r>
                            <w:r>
                              <w:rPr>
                                <w:b/>
                                <w:spacing w:val="-5"/>
                                <w:sz w:val="26"/>
                              </w:rPr>
                              <w:t>trung ƣơng</w:t>
                            </w:r>
                            <w:r>
                              <w:rPr>
                                <w:b/>
                                <w:spacing w:val="-7"/>
                                <w:sz w:val="26"/>
                              </w:rPr>
                              <w:t xml:space="preserve"> </w:t>
                            </w:r>
                            <w:r>
                              <w:rPr>
                                <w:b/>
                                <w:spacing w:val="-5"/>
                                <w:sz w:val="26"/>
                              </w:rPr>
                              <w:t>chƣa</w:t>
                            </w:r>
                            <w:r>
                              <w:rPr>
                                <w:b/>
                                <w:spacing w:val="-9"/>
                                <w:sz w:val="26"/>
                              </w:rPr>
                              <w:t xml:space="preserve"> </w:t>
                            </w:r>
                            <w:r>
                              <w:rPr>
                                <w:b/>
                                <w:spacing w:val="-5"/>
                                <w:sz w:val="26"/>
                              </w:rPr>
                              <w:t>ban</w:t>
                            </w:r>
                            <w:r>
                              <w:rPr>
                                <w:b/>
                                <w:spacing w:val="-7"/>
                                <w:sz w:val="26"/>
                              </w:rPr>
                              <w:t xml:space="preserve"> </w:t>
                            </w:r>
                            <w:r>
                              <w:rPr>
                                <w:b/>
                                <w:spacing w:val="-5"/>
                                <w:sz w:val="26"/>
                              </w:rPr>
                              <w:t>hành</w:t>
                            </w:r>
                            <w:r>
                              <w:rPr>
                                <w:b/>
                                <w:spacing w:val="-9"/>
                                <w:sz w:val="26"/>
                              </w:rPr>
                              <w:t xml:space="preserve"> </w:t>
                            </w:r>
                            <w:r>
                              <w:rPr>
                                <w:b/>
                                <w:spacing w:val="-5"/>
                                <w:sz w:val="26"/>
                              </w:rPr>
                              <w:t>danh</w:t>
                            </w:r>
                            <w:r>
                              <w:rPr>
                                <w:b/>
                                <w:spacing w:val="-7"/>
                                <w:sz w:val="26"/>
                              </w:rPr>
                              <w:t xml:space="preserve"> </w:t>
                            </w:r>
                            <w:r>
                              <w:rPr>
                                <w:b/>
                                <w:spacing w:val="-4"/>
                                <w:sz w:val="26"/>
                              </w:rPr>
                              <w:t>mục</w:t>
                            </w:r>
                            <w:r>
                              <w:rPr>
                                <w:b/>
                                <w:spacing w:val="-9"/>
                                <w:sz w:val="26"/>
                              </w:rPr>
                              <w:t xml:space="preserve"> </w:t>
                            </w:r>
                            <w:r>
                              <w:rPr>
                                <w:b/>
                                <w:spacing w:val="-3"/>
                                <w:sz w:val="26"/>
                              </w:rPr>
                              <w:t>và</w:t>
                            </w:r>
                            <w:r>
                              <w:rPr>
                                <w:b/>
                                <w:spacing w:val="-9"/>
                                <w:sz w:val="26"/>
                              </w:rPr>
                              <w:t xml:space="preserve"> </w:t>
                            </w:r>
                            <w:r>
                              <w:rPr>
                                <w:b/>
                                <w:spacing w:val="-5"/>
                                <w:sz w:val="26"/>
                              </w:rPr>
                              <w:t>tiêu</w:t>
                            </w:r>
                            <w:r>
                              <w:rPr>
                                <w:b/>
                                <w:spacing w:val="-9"/>
                                <w:sz w:val="26"/>
                              </w:rPr>
                              <w:t xml:space="preserve"> </w:t>
                            </w:r>
                            <w:r>
                              <w:rPr>
                                <w:b/>
                                <w:spacing w:val="-5"/>
                                <w:sz w:val="26"/>
                              </w:rPr>
                              <w:t>chuẩn</w:t>
                            </w:r>
                            <w:r>
                              <w:rPr>
                                <w:b/>
                                <w:spacing w:val="-7"/>
                                <w:sz w:val="26"/>
                              </w:rPr>
                              <w:t xml:space="preserve"> </w:t>
                            </w:r>
                            <w:r>
                              <w:rPr>
                                <w:b/>
                                <w:spacing w:val="-5"/>
                                <w:sz w:val="26"/>
                              </w:rPr>
                              <w:t>thiết</w:t>
                            </w:r>
                            <w:r>
                              <w:rPr>
                                <w:b/>
                                <w:spacing w:val="-9"/>
                                <w:sz w:val="26"/>
                              </w:rPr>
                              <w:t xml:space="preserve"> </w:t>
                            </w:r>
                            <w:r>
                              <w:rPr>
                                <w:b/>
                                <w:spacing w:val="-3"/>
                                <w:sz w:val="26"/>
                              </w:rPr>
                              <w:t>bị</w:t>
                            </w:r>
                            <w:r>
                              <w:rPr>
                                <w:b/>
                                <w:spacing w:val="-9"/>
                                <w:sz w:val="26"/>
                              </w:rPr>
                              <w:t xml:space="preserve"> </w:t>
                            </w:r>
                            <w:r>
                              <w:rPr>
                                <w:b/>
                                <w:spacing w:val="-4"/>
                                <w:sz w:val="26"/>
                              </w:rPr>
                              <w:t>tối</w:t>
                            </w:r>
                            <w:r>
                              <w:rPr>
                                <w:b/>
                                <w:spacing w:val="-9"/>
                                <w:sz w:val="26"/>
                              </w:rPr>
                              <w:t xml:space="preserve"> </w:t>
                            </w:r>
                            <w:r>
                              <w:rPr>
                                <w:b/>
                                <w:spacing w:val="-5"/>
                                <w:sz w:val="26"/>
                              </w:rPr>
                              <w:t>thiểu</w:t>
                            </w:r>
                            <w:r>
                              <w:rPr>
                                <w:b/>
                                <w:spacing w:val="-9"/>
                                <w:sz w:val="26"/>
                              </w:rPr>
                              <w:t xml:space="preserve"> </w:t>
                            </w:r>
                            <w:r>
                              <w:rPr>
                                <w:b/>
                                <w:spacing w:val="-5"/>
                                <w:sz w:val="26"/>
                              </w:rPr>
                              <w:t>thì</w:t>
                            </w:r>
                            <w:r>
                              <w:rPr>
                                <w:b/>
                                <w:spacing w:val="-9"/>
                                <w:sz w:val="26"/>
                              </w:rPr>
                              <w:t xml:space="preserve"> </w:t>
                            </w:r>
                            <w:r>
                              <w:rPr>
                                <w:b/>
                                <w:spacing w:val="-5"/>
                                <w:sz w:val="26"/>
                              </w:rPr>
                              <w:t>trƣờng</w:t>
                            </w:r>
                            <w:r>
                              <w:rPr>
                                <w:b/>
                                <w:spacing w:val="-7"/>
                                <w:sz w:val="26"/>
                              </w:rPr>
                              <w:t xml:space="preserve"> </w:t>
                            </w:r>
                            <w:r>
                              <w:rPr>
                                <w:b/>
                                <w:spacing w:val="-5"/>
                                <w:sz w:val="26"/>
                              </w:rPr>
                              <w:t>đảm</w:t>
                            </w:r>
                            <w:r>
                              <w:rPr>
                                <w:b/>
                                <w:spacing w:val="-9"/>
                                <w:sz w:val="26"/>
                              </w:rPr>
                              <w:t xml:space="preserve"> </w:t>
                            </w:r>
                            <w:r>
                              <w:rPr>
                                <w:b/>
                                <w:spacing w:val="-4"/>
                                <w:sz w:val="26"/>
                              </w:rPr>
                              <w:t>bảo</w:t>
                            </w:r>
                            <w:r>
                              <w:rPr>
                                <w:b/>
                                <w:spacing w:val="-9"/>
                                <w:sz w:val="26"/>
                              </w:rPr>
                              <w:t xml:space="preserve"> </w:t>
                            </w:r>
                            <w:r>
                              <w:rPr>
                                <w:b/>
                                <w:spacing w:val="-5"/>
                                <w:sz w:val="26"/>
                              </w:rPr>
                              <w:t xml:space="preserve">thiết </w:t>
                            </w:r>
                            <w:r>
                              <w:rPr>
                                <w:b/>
                                <w:spacing w:val="-4"/>
                                <w:sz w:val="26"/>
                              </w:rPr>
                              <w:t>bị</w:t>
                            </w:r>
                            <w:r>
                              <w:rPr>
                                <w:b/>
                                <w:spacing w:val="-11"/>
                                <w:sz w:val="26"/>
                              </w:rPr>
                              <w:t xml:space="preserve"> </w:t>
                            </w:r>
                            <w:r>
                              <w:rPr>
                                <w:b/>
                                <w:spacing w:val="-5"/>
                                <w:sz w:val="26"/>
                              </w:rPr>
                              <w:t>đào</w:t>
                            </w:r>
                            <w:r>
                              <w:rPr>
                                <w:b/>
                                <w:spacing w:val="-13"/>
                                <w:sz w:val="26"/>
                              </w:rPr>
                              <w:t xml:space="preserve"> </w:t>
                            </w:r>
                            <w:r>
                              <w:rPr>
                                <w:b/>
                                <w:spacing w:val="-5"/>
                                <w:sz w:val="26"/>
                              </w:rPr>
                              <w:t>tạo</w:t>
                            </w:r>
                            <w:r>
                              <w:rPr>
                                <w:b/>
                                <w:spacing w:val="-11"/>
                                <w:sz w:val="26"/>
                              </w:rPr>
                              <w:t xml:space="preserve"> </w:t>
                            </w:r>
                            <w:r>
                              <w:rPr>
                                <w:b/>
                                <w:spacing w:val="-5"/>
                                <w:sz w:val="26"/>
                              </w:rPr>
                              <w:t>đáp</w:t>
                            </w:r>
                            <w:r>
                              <w:rPr>
                                <w:b/>
                                <w:spacing w:val="-13"/>
                                <w:sz w:val="26"/>
                              </w:rPr>
                              <w:t xml:space="preserve"> </w:t>
                            </w:r>
                            <w:r>
                              <w:rPr>
                                <w:b/>
                                <w:spacing w:val="-4"/>
                                <w:sz w:val="26"/>
                              </w:rPr>
                              <w:t>ứng</w:t>
                            </w:r>
                            <w:r>
                              <w:rPr>
                                <w:b/>
                                <w:spacing w:val="-13"/>
                                <w:sz w:val="26"/>
                              </w:rPr>
                              <w:t xml:space="preserve"> </w:t>
                            </w:r>
                            <w:r>
                              <w:rPr>
                                <w:b/>
                                <w:spacing w:val="-4"/>
                                <w:sz w:val="26"/>
                              </w:rPr>
                              <w:t>yêu</w:t>
                            </w:r>
                            <w:r>
                              <w:rPr>
                                <w:b/>
                                <w:spacing w:val="-11"/>
                                <w:sz w:val="26"/>
                              </w:rPr>
                              <w:t xml:space="preserve"> </w:t>
                            </w:r>
                            <w:r>
                              <w:rPr>
                                <w:b/>
                                <w:spacing w:val="-4"/>
                                <w:sz w:val="26"/>
                              </w:rPr>
                              <w:t>cầu</w:t>
                            </w:r>
                            <w:r>
                              <w:rPr>
                                <w:b/>
                                <w:spacing w:val="-13"/>
                                <w:sz w:val="26"/>
                              </w:rPr>
                              <w:t xml:space="preserve"> </w:t>
                            </w:r>
                            <w:r>
                              <w:rPr>
                                <w:b/>
                                <w:spacing w:val="-5"/>
                                <w:sz w:val="26"/>
                              </w:rPr>
                              <w:t>chƣơng</w:t>
                            </w:r>
                            <w:r>
                              <w:rPr>
                                <w:b/>
                                <w:spacing w:val="-13"/>
                                <w:sz w:val="26"/>
                              </w:rPr>
                              <w:t xml:space="preserve"> </w:t>
                            </w:r>
                            <w:r>
                              <w:rPr>
                                <w:b/>
                                <w:spacing w:val="-5"/>
                                <w:sz w:val="26"/>
                              </w:rPr>
                              <w:t>trình</w:t>
                            </w:r>
                            <w:r>
                              <w:rPr>
                                <w:b/>
                                <w:spacing w:val="-13"/>
                                <w:sz w:val="26"/>
                              </w:rPr>
                              <w:t xml:space="preserve"> </w:t>
                            </w:r>
                            <w:r>
                              <w:rPr>
                                <w:b/>
                                <w:spacing w:val="-5"/>
                                <w:sz w:val="26"/>
                              </w:rPr>
                              <w:t>đào</w:t>
                            </w:r>
                            <w:r>
                              <w:rPr>
                                <w:b/>
                                <w:spacing w:val="-11"/>
                                <w:sz w:val="26"/>
                              </w:rPr>
                              <w:t xml:space="preserve"> </w:t>
                            </w:r>
                            <w:r>
                              <w:rPr>
                                <w:b/>
                                <w:spacing w:val="-5"/>
                                <w:sz w:val="26"/>
                              </w:rPr>
                              <w:t>tạo,</w:t>
                            </w:r>
                            <w:r>
                              <w:rPr>
                                <w:b/>
                                <w:spacing w:val="-13"/>
                                <w:sz w:val="26"/>
                              </w:rPr>
                              <w:t xml:space="preserve"> </w:t>
                            </w:r>
                            <w:r>
                              <w:rPr>
                                <w:b/>
                                <w:spacing w:val="-5"/>
                                <w:sz w:val="26"/>
                              </w:rPr>
                              <w:t>tƣơng</w:t>
                            </w:r>
                            <w:r>
                              <w:rPr>
                                <w:b/>
                                <w:spacing w:val="-13"/>
                                <w:sz w:val="26"/>
                              </w:rPr>
                              <w:t xml:space="preserve"> </w:t>
                            </w:r>
                            <w:r>
                              <w:rPr>
                                <w:b/>
                                <w:spacing w:val="-5"/>
                                <w:sz w:val="26"/>
                              </w:rPr>
                              <w:t>ứng</w:t>
                            </w:r>
                            <w:r>
                              <w:rPr>
                                <w:b/>
                                <w:spacing w:val="-11"/>
                                <w:sz w:val="26"/>
                              </w:rPr>
                              <w:t xml:space="preserve"> </w:t>
                            </w:r>
                            <w:r>
                              <w:rPr>
                                <w:b/>
                                <w:spacing w:val="-5"/>
                                <w:sz w:val="26"/>
                              </w:rPr>
                              <w:t>quy</w:t>
                            </w:r>
                            <w:r>
                              <w:rPr>
                                <w:b/>
                                <w:spacing w:val="-11"/>
                                <w:sz w:val="26"/>
                              </w:rPr>
                              <w:t xml:space="preserve"> </w:t>
                            </w:r>
                            <w:r>
                              <w:rPr>
                                <w:b/>
                                <w:spacing w:val="-4"/>
                                <w:sz w:val="26"/>
                              </w:rPr>
                              <w:t>mô</w:t>
                            </w:r>
                            <w:r>
                              <w:rPr>
                                <w:b/>
                                <w:spacing w:val="-11"/>
                                <w:sz w:val="26"/>
                              </w:rPr>
                              <w:t xml:space="preserve"> </w:t>
                            </w:r>
                            <w:r>
                              <w:rPr>
                                <w:b/>
                                <w:spacing w:val="-5"/>
                                <w:sz w:val="26"/>
                              </w:rPr>
                              <w:t>đào</w:t>
                            </w:r>
                            <w:r>
                              <w:rPr>
                                <w:b/>
                                <w:spacing w:val="-13"/>
                                <w:sz w:val="26"/>
                              </w:rPr>
                              <w:t xml:space="preserve"> </w:t>
                            </w:r>
                            <w:r>
                              <w:rPr>
                                <w:b/>
                                <w:spacing w:val="-4"/>
                                <w:sz w:val="26"/>
                              </w:rPr>
                              <w:t>tạo</w:t>
                            </w:r>
                            <w:r>
                              <w:rPr>
                                <w:b/>
                                <w:spacing w:val="-13"/>
                                <w:sz w:val="26"/>
                              </w:rPr>
                              <w:t xml:space="preserve"> </w:t>
                            </w:r>
                            <w:r>
                              <w:rPr>
                                <w:b/>
                                <w:spacing w:val="-4"/>
                                <w:sz w:val="26"/>
                              </w:rPr>
                              <w:t>của</w:t>
                            </w:r>
                            <w:r>
                              <w:rPr>
                                <w:b/>
                                <w:spacing w:val="-13"/>
                                <w:sz w:val="26"/>
                              </w:rPr>
                              <w:t xml:space="preserve"> </w:t>
                            </w:r>
                            <w:r>
                              <w:rPr>
                                <w:b/>
                                <w:spacing w:val="-5"/>
                                <w:sz w:val="26"/>
                              </w:rPr>
                              <w:t>chuyên ngành hoặc nghề</w:t>
                            </w:r>
                            <w:r>
                              <w:rPr>
                                <w:b/>
                                <w:spacing w:val="-25"/>
                                <w:sz w:val="26"/>
                              </w:rPr>
                              <w:t xml:space="preserve"> </w:t>
                            </w:r>
                            <w:r>
                              <w:rPr>
                                <w:b/>
                                <w:spacing w:val="-5"/>
                                <w:sz w:val="26"/>
                              </w:rPr>
                              <w:t>đó.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107" type="#_x0000_t202" style="position:absolute;margin-left:65.3pt;margin-top:13.15pt;width:479.15pt;height:128.2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" filled="f" strokeweight=".48pt">
                <v:textbox inset="0,0,0,0">
                  <w:txbxContent>
                    <w:p w:rsidR="00FA7DA1" w:rsidRDefault="00311B3B">
                      <w:pPr>
                        <w:spacing w:before="19" w:line="288" w:lineRule="auto"/>
                        <w:ind w:left="108" w:right="103" w:firstLine="324"/>
                        <w:jc w:val="both"/>
                        <w:rPr>
                          <w:b/>
                          <w:sz w:val="26"/>
                        </w:rPr>
                      </w:pPr>
                      <w:r>
                        <w:rPr>
                          <w:b/>
                          <w:i/>
                          <w:sz w:val="26"/>
                        </w:rPr>
                        <w:t xml:space="preserve">Tiêu chuẩn </w:t>
                      </w:r>
                      <w:r>
                        <w:rPr>
                          <w:b/>
                          <w:sz w:val="26"/>
                        </w:rPr>
                        <w:t xml:space="preserve">5.8: </w:t>
                      </w:r>
                      <w:r>
                        <w:rPr>
                          <w:b/>
                          <w:spacing w:val="-5"/>
                          <w:sz w:val="26"/>
                        </w:rPr>
                        <w:t xml:space="preserve">Thiết </w:t>
                      </w:r>
                      <w:r>
                        <w:rPr>
                          <w:b/>
                          <w:spacing w:val="-4"/>
                          <w:sz w:val="26"/>
                        </w:rPr>
                        <w:t xml:space="preserve">bị đào tạo </w:t>
                      </w:r>
                      <w:r>
                        <w:rPr>
                          <w:b/>
                          <w:spacing w:val="-5"/>
                          <w:sz w:val="26"/>
                        </w:rPr>
                        <w:t xml:space="preserve">đáp </w:t>
                      </w:r>
                      <w:r>
                        <w:rPr>
                          <w:b/>
                          <w:spacing w:val="-4"/>
                          <w:sz w:val="26"/>
                        </w:rPr>
                        <w:t xml:space="preserve">ứng </w:t>
                      </w:r>
                      <w:r>
                        <w:rPr>
                          <w:b/>
                          <w:spacing w:val="-5"/>
                          <w:sz w:val="26"/>
                        </w:rPr>
                        <w:t xml:space="preserve">theo danh </w:t>
                      </w:r>
                      <w:r>
                        <w:rPr>
                          <w:b/>
                          <w:spacing w:val="-4"/>
                          <w:sz w:val="26"/>
                        </w:rPr>
                        <w:t xml:space="preserve">mục </w:t>
                      </w:r>
                      <w:r>
                        <w:rPr>
                          <w:b/>
                          <w:spacing w:val="-3"/>
                          <w:sz w:val="26"/>
                        </w:rPr>
                        <w:t xml:space="preserve">và </w:t>
                      </w:r>
                      <w:r>
                        <w:rPr>
                          <w:b/>
                          <w:spacing w:val="-5"/>
                          <w:sz w:val="26"/>
                        </w:rPr>
                        <w:t xml:space="preserve">tiêu chuẩn thiết </w:t>
                      </w:r>
                      <w:r>
                        <w:rPr>
                          <w:b/>
                          <w:spacing w:val="-4"/>
                          <w:sz w:val="26"/>
                        </w:rPr>
                        <w:t xml:space="preserve">bị </w:t>
                      </w:r>
                      <w:r>
                        <w:rPr>
                          <w:b/>
                          <w:spacing w:val="-5"/>
                          <w:sz w:val="26"/>
                        </w:rPr>
                        <w:t>tối thiểu</w:t>
                      </w:r>
                      <w:r>
                        <w:rPr>
                          <w:b/>
                          <w:spacing w:val="-8"/>
                          <w:sz w:val="26"/>
                        </w:rPr>
                        <w:t xml:space="preserve"> </w:t>
                      </w:r>
                      <w:r>
                        <w:rPr>
                          <w:b/>
                          <w:spacing w:val="-5"/>
                          <w:sz w:val="26"/>
                        </w:rPr>
                        <w:t>theo</w:t>
                      </w:r>
                      <w:r>
                        <w:rPr>
                          <w:b/>
                          <w:spacing w:val="-8"/>
                          <w:sz w:val="26"/>
                        </w:rPr>
                        <w:t xml:space="preserve"> </w:t>
                      </w:r>
                      <w:r>
                        <w:rPr>
                          <w:b/>
                          <w:spacing w:val="-4"/>
                          <w:sz w:val="26"/>
                        </w:rPr>
                        <w:t>yêu</w:t>
                      </w:r>
                      <w:r>
                        <w:rPr>
                          <w:b/>
                          <w:spacing w:val="-8"/>
                          <w:sz w:val="26"/>
                        </w:rPr>
                        <w:t xml:space="preserve"> </w:t>
                      </w:r>
                      <w:r>
                        <w:rPr>
                          <w:b/>
                          <w:spacing w:val="-4"/>
                          <w:sz w:val="26"/>
                        </w:rPr>
                        <w:t>cầu</w:t>
                      </w:r>
                      <w:r>
                        <w:rPr>
                          <w:b/>
                          <w:spacing w:val="-8"/>
                          <w:sz w:val="26"/>
                        </w:rPr>
                        <w:t xml:space="preserve"> </w:t>
                      </w:r>
                      <w:r>
                        <w:rPr>
                          <w:b/>
                          <w:spacing w:val="-4"/>
                          <w:sz w:val="26"/>
                        </w:rPr>
                        <w:t>đào</w:t>
                      </w:r>
                      <w:r>
                        <w:rPr>
                          <w:b/>
                          <w:spacing w:val="-8"/>
                          <w:sz w:val="26"/>
                        </w:rPr>
                        <w:t xml:space="preserve"> </w:t>
                      </w:r>
                      <w:r>
                        <w:rPr>
                          <w:b/>
                          <w:spacing w:val="-4"/>
                          <w:sz w:val="26"/>
                        </w:rPr>
                        <w:t>tạo</w:t>
                      </w:r>
                      <w:r>
                        <w:rPr>
                          <w:b/>
                          <w:spacing w:val="-8"/>
                          <w:sz w:val="26"/>
                        </w:rPr>
                        <w:t xml:space="preserve"> </w:t>
                      </w:r>
                      <w:r>
                        <w:rPr>
                          <w:b/>
                          <w:spacing w:val="-5"/>
                          <w:sz w:val="26"/>
                        </w:rPr>
                        <w:t>của</w:t>
                      </w:r>
                      <w:r>
                        <w:rPr>
                          <w:b/>
                          <w:spacing w:val="-8"/>
                          <w:sz w:val="26"/>
                        </w:rPr>
                        <w:t xml:space="preserve"> </w:t>
                      </w:r>
                      <w:r>
                        <w:rPr>
                          <w:b/>
                          <w:spacing w:val="-5"/>
                          <w:sz w:val="26"/>
                        </w:rPr>
                        <w:t>từng</w:t>
                      </w:r>
                      <w:r>
                        <w:rPr>
                          <w:b/>
                          <w:spacing w:val="-8"/>
                          <w:sz w:val="26"/>
                        </w:rPr>
                        <w:t xml:space="preserve"> </w:t>
                      </w:r>
                      <w:r>
                        <w:rPr>
                          <w:b/>
                          <w:spacing w:val="-5"/>
                          <w:sz w:val="26"/>
                        </w:rPr>
                        <w:t>trình</w:t>
                      </w:r>
                      <w:r>
                        <w:rPr>
                          <w:b/>
                          <w:spacing w:val="-8"/>
                          <w:sz w:val="26"/>
                        </w:rPr>
                        <w:t xml:space="preserve"> </w:t>
                      </w:r>
                      <w:r>
                        <w:rPr>
                          <w:b/>
                          <w:spacing w:val="-3"/>
                          <w:sz w:val="26"/>
                        </w:rPr>
                        <w:t>độ</w:t>
                      </w:r>
                      <w:r>
                        <w:rPr>
                          <w:b/>
                          <w:spacing w:val="-8"/>
                          <w:sz w:val="26"/>
                        </w:rPr>
                        <w:t xml:space="preserve"> </w:t>
                      </w:r>
                      <w:r>
                        <w:rPr>
                          <w:b/>
                          <w:spacing w:val="-5"/>
                          <w:sz w:val="26"/>
                        </w:rPr>
                        <w:t>đào</w:t>
                      </w:r>
                      <w:r>
                        <w:rPr>
                          <w:b/>
                          <w:spacing w:val="-8"/>
                          <w:sz w:val="26"/>
                        </w:rPr>
                        <w:t xml:space="preserve"> </w:t>
                      </w:r>
                      <w:r>
                        <w:rPr>
                          <w:b/>
                          <w:spacing w:val="-4"/>
                          <w:sz w:val="26"/>
                        </w:rPr>
                        <w:t>tạo</w:t>
                      </w:r>
                      <w:r>
                        <w:rPr>
                          <w:b/>
                          <w:spacing w:val="-8"/>
                          <w:sz w:val="26"/>
                        </w:rPr>
                        <w:t xml:space="preserve"> </w:t>
                      </w:r>
                      <w:r>
                        <w:rPr>
                          <w:b/>
                          <w:spacing w:val="-5"/>
                          <w:sz w:val="26"/>
                        </w:rPr>
                        <w:t>theo</w:t>
                      </w:r>
                      <w:r>
                        <w:rPr>
                          <w:b/>
                          <w:spacing w:val="-8"/>
                          <w:sz w:val="26"/>
                        </w:rPr>
                        <w:t xml:space="preserve"> </w:t>
                      </w:r>
                      <w:r>
                        <w:rPr>
                          <w:b/>
                          <w:spacing w:val="-5"/>
                          <w:sz w:val="26"/>
                        </w:rPr>
                        <w:t>chuyên</w:t>
                      </w:r>
                      <w:r>
                        <w:rPr>
                          <w:b/>
                          <w:spacing w:val="-8"/>
                          <w:sz w:val="26"/>
                        </w:rPr>
                        <w:t xml:space="preserve"> </w:t>
                      </w:r>
                      <w:r>
                        <w:rPr>
                          <w:b/>
                          <w:spacing w:val="-4"/>
                          <w:sz w:val="26"/>
                        </w:rPr>
                        <w:t>ngành</w:t>
                      </w:r>
                      <w:r>
                        <w:rPr>
                          <w:b/>
                          <w:spacing w:val="-8"/>
                          <w:sz w:val="26"/>
                        </w:rPr>
                        <w:t xml:space="preserve"> </w:t>
                      </w:r>
                      <w:r>
                        <w:rPr>
                          <w:b/>
                          <w:spacing w:val="-5"/>
                          <w:sz w:val="26"/>
                        </w:rPr>
                        <w:t>hoặc</w:t>
                      </w:r>
                      <w:r>
                        <w:rPr>
                          <w:b/>
                          <w:spacing w:val="-8"/>
                          <w:sz w:val="26"/>
                        </w:rPr>
                        <w:t xml:space="preserve"> </w:t>
                      </w:r>
                      <w:r>
                        <w:rPr>
                          <w:b/>
                          <w:spacing w:val="-5"/>
                          <w:sz w:val="26"/>
                        </w:rPr>
                        <w:t>nghề</w:t>
                      </w:r>
                      <w:r>
                        <w:rPr>
                          <w:b/>
                          <w:spacing w:val="-8"/>
                          <w:sz w:val="26"/>
                        </w:rPr>
                        <w:t xml:space="preserve"> </w:t>
                      </w:r>
                      <w:r>
                        <w:rPr>
                          <w:b/>
                          <w:spacing w:val="-3"/>
                          <w:sz w:val="26"/>
                        </w:rPr>
                        <w:t>do</w:t>
                      </w:r>
                      <w:r>
                        <w:rPr>
                          <w:b/>
                          <w:spacing w:val="-8"/>
                          <w:sz w:val="26"/>
                        </w:rPr>
                        <w:t xml:space="preserve"> </w:t>
                      </w:r>
                      <w:r>
                        <w:rPr>
                          <w:b/>
                          <w:spacing w:val="-4"/>
                          <w:sz w:val="26"/>
                        </w:rPr>
                        <w:t xml:space="preserve">cơ </w:t>
                      </w:r>
                      <w:r>
                        <w:rPr>
                          <w:b/>
                          <w:spacing w:val="-5"/>
                          <w:sz w:val="26"/>
                        </w:rPr>
                        <w:t xml:space="preserve">quan quản </w:t>
                      </w:r>
                      <w:r>
                        <w:rPr>
                          <w:b/>
                          <w:spacing w:val="-3"/>
                          <w:sz w:val="26"/>
                        </w:rPr>
                        <w:t xml:space="preserve">lý </w:t>
                      </w:r>
                      <w:r>
                        <w:rPr>
                          <w:b/>
                          <w:spacing w:val="-4"/>
                          <w:sz w:val="26"/>
                        </w:rPr>
                        <w:t xml:space="preserve">nhà </w:t>
                      </w:r>
                      <w:r>
                        <w:rPr>
                          <w:b/>
                          <w:spacing w:val="-5"/>
                          <w:sz w:val="26"/>
                        </w:rPr>
                        <w:t xml:space="preserve">nƣớc </w:t>
                      </w:r>
                      <w:r>
                        <w:rPr>
                          <w:b/>
                          <w:spacing w:val="-3"/>
                          <w:sz w:val="26"/>
                        </w:rPr>
                        <w:t xml:space="preserve">về </w:t>
                      </w:r>
                      <w:r>
                        <w:rPr>
                          <w:b/>
                          <w:spacing w:val="-5"/>
                          <w:sz w:val="26"/>
                        </w:rPr>
                        <w:t xml:space="preserve">giáo </w:t>
                      </w:r>
                      <w:r>
                        <w:rPr>
                          <w:b/>
                          <w:spacing w:val="-4"/>
                          <w:sz w:val="26"/>
                        </w:rPr>
                        <w:t xml:space="preserve">dục </w:t>
                      </w:r>
                      <w:r>
                        <w:rPr>
                          <w:b/>
                          <w:spacing w:val="-5"/>
                          <w:sz w:val="26"/>
                        </w:rPr>
                        <w:t xml:space="preserve">nghề nghiệp </w:t>
                      </w:r>
                      <w:r>
                        <w:rPr>
                          <w:b/>
                          <w:sz w:val="26"/>
                        </w:rPr>
                        <w:t xml:space="preserve">ở </w:t>
                      </w:r>
                      <w:r>
                        <w:rPr>
                          <w:b/>
                          <w:spacing w:val="-5"/>
                          <w:sz w:val="26"/>
                        </w:rPr>
                        <w:t xml:space="preserve">trung ƣơng quy định. Đối </w:t>
                      </w:r>
                      <w:r>
                        <w:rPr>
                          <w:b/>
                          <w:spacing w:val="-4"/>
                          <w:sz w:val="26"/>
                        </w:rPr>
                        <w:t xml:space="preserve">với </w:t>
                      </w:r>
                      <w:r>
                        <w:rPr>
                          <w:b/>
                          <w:spacing w:val="-5"/>
                          <w:sz w:val="26"/>
                        </w:rPr>
                        <w:t xml:space="preserve">các chuyên ngành </w:t>
                      </w:r>
                      <w:r>
                        <w:rPr>
                          <w:b/>
                          <w:spacing w:val="-6"/>
                          <w:sz w:val="26"/>
                        </w:rPr>
                        <w:t xml:space="preserve">hoặc nghề </w:t>
                      </w:r>
                      <w:r>
                        <w:rPr>
                          <w:b/>
                          <w:spacing w:val="-4"/>
                          <w:sz w:val="26"/>
                        </w:rPr>
                        <w:t xml:space="preserve">mà </w:t>
                      </w:r>
                      <w:r>
                        <w:rPr>
                          <w:b/>
                          <w:spacing w:val="-3"/>
                          <w:sz w:val="26"/>
                        </w:rPr>
                        <w:t xml:space="preserve">cơ </w:t>
                      </w:r>
                      <w:r>
                        <w:rPr>
                          <w:b/>
                          <w:spacing w:val="-5"/>
                          <w:sz w:val="26"/>
                        </w:rPr>
                        <w:t xml:space="preserve">quan quản </w:t>
                      </w:r>
                      <w:r>
                        <w:rPr>
                          <w:b/>
                          <w:spacing w:val="-3"/>
                          <w:sz w:val="26"/>
                        </w:rPr>
                        <w:t xml:space="preserve">lý </w:t>
                      </w:r>
                      <w:r>
                        <w:rPr>
                          <w:b/>
                          <w:spacing w:val="-5"/>
                          <w:sz w:val="26"/>
                        </w:rPr>
                        <w:t xml:space="preserve">nhà nƣớc </w:t>
                      </w:r>
                      <w:r>
                        <w:rPr>
                          <w:b/>
                          <w:spacing w:val="-4"/>
                          <w:sz w:val="26"/>
                        </w:rPr>
                        <w:t xml:space="preserve">về </w:t>
                      </w:r>
                      <w:r>
                        <w:rPr>
                          <w:b/>
                          <w:spacing w:val="-5"/>
                          <w:sz w:val="26"/>
                        </w:rPr>
                        <w:t xml:space="preserve">giáo dục nghề nghiệp </w:t>
                      </w:r>
                      <w:r>
                        <w:rPr>
                          <w:b/>
                          <w:sz w:val="26"/>
                        </w:rPr>
                        <w:t>ở</w:t>
                      </w:r>
                      <w:r>
                        <w:rPr>
                          <w:b/>
                          <w:spacing w:val="-42"/>
                          <w:sz w:val="26"/>
                        </w:rPr>
                        <w:t xml:space="preserve"> </w:t>
                      </w:r>
                      <w:r>
                        <w:rPr>
                          <w:b/>
                          <w:spacing w:val="-5"/>
                          <w:sz w:val="26"/>
                        </w:rPr>
                        <w:t>trung ƣơng</w:t>
                      </w:r>
                      <w:r>
                        <w:rPr>
                          <w:b/>
                          <w:spacing w:val="-7"/>
                          <w:sz w:val="26"/>
                        </w:rPr>
                        <w:t xml:space="preserve"> </w:t>
                      </w:r>
                      <w:r>
                        <w:rPr>
                          <w:b/>
                          <w:spacing w:val="-5"/>
                          <w:sz w:val="26"/>
                        </w:rPr>
                        <w:t>chƣa</w:t>
                      </w:r>
                      <w:r>
                        <w:rPr>
                          <w:b/>
                          <w:spacing w:val="-9"/>
                          <w:sz w:val="26"/>
                        </w:rPr>
                        <w:t xml:space="preserve"> </w:t>
                      </w:r>
                      <w:r>
                        <w:rPr>
                          <w:b/>
                          <w:spacing w:val="-5"/>
                          <w:sz w:val="26"/>
                        </w:rPr>
                        <w:t>ban</w:t>
                      </w:r>
                      <w:r>
                        <w:rPr>
                          <w:b/>
                          <w:spacing w:val="-7"/>
                          <w:sz w:val="26"/>
                        </w:rPr>
                        <w:t xml:space="preserve"> </w:t>
                      </w:r>
                      <w:r>
                        <w:rPr>
                          <w:b/>
                          <w:spacing w:val="-5"/>
                          <w:sz w:val="26"/>
                        </w:rPr>
                        <w:t>hành</w:t>
                      </w:r>
                      <w:r>
                        <w:rPr>
                          <w:b/>
                          <w:spacing w:val="-9"/>
                          <w:sz w:val="26"/>
                        </w:rPr>
                        <w:t xml:space="preserve"> </w:t>
                      </w:r>
                      <w:r>
                        <w:rPr>
                          <w:b/>
                          <w:spacing w:val="-5"/>
                          <w:sz w:val="26"/>
                        </w:rPr>
                        <w:t>danh</w:t>
                      </w:r>
                      <w:r>
                        <w:rPr>
                          <w:b/>
                          <w:spacing w:val="-7"/>
                          <w:sz w:val="26"/>
                        </w:rPr>
                        <w:t xml:space="preserve"> </w:t>
                      </w:r>
                      <w:r>
                        <w:rPr>
                          <w:b/>
                          <w:spacing w:val="-4"/>
                          <w:sz w:val="26"/>
                        </w:rPr>
                        <w:t>mục</w:t>
                      </w:r>
                      <w:r>
                        <w:rPr>
                          <w:b/>
                          <w:spacing w:val="-9"/>
                          <w:sz w:val="26"/>
                        </w:rPr>
                        <w:t xml:space="preserve"> </w:t>
                      </w:r>
                      <w:r>
                        <w:rPr>
                          <w:b/>
                          <w:spacing w:val="-3"/>
                          <w:sz w:val="26"/>
                        </w:rPr>
                        <w:t>và</w:t>
                      </w:r>
                      <w:r>
                        <w:rPr>
                          <w:b/>
                          <w:spacing w:val="-9"/>
                          <w:sz w:val="26"/>
                        </w:rPr>
                        <w:t xml:space="preserve"> </w:t>
                      </w:r>
                      <w:r>
                        <w:rPr>
                          <w:b/>
                          <w:spacing w:val="-5"/>
                          <w:sz w:val="26"/>
                        </w:rPr>
                        <w:t>tiêu</w:t>
                      </w:r>
                      <w:r>
                        <w:rPr>
                          <w:b/>
                          <w:spacing w:val="-9"/>
                          <w:sz w:val="26"/>
                        </w:rPr>
                        <w:t xml:space="preserve"> </w:t>
                      </w:r>
                      <w:r>
                        <w:rPr>
                          <w:b/>
                          <w:spacing w:val="-5"/>
                          <w:sz w:val="26"/>
                        </w:rPr>
                        <w:t>chuẩn</w:t>
                      </w:r>
                      <w:r>
                        <w:rPr>
                          <w:b/>
                          <w:spacing w:val="-7"/>
                          <w:sz w:val="26"/>
                        </w:rPr>
                        <w:t xml:space="preserve"> </w:t>
                      </w:r>
                      <w:r>
                        <w:rPr>
                          <w:b/>
                          <w:spacing w:val="-5"/>
                          <w:sz w:val="26"/>
                        </w:rPr>
                        <w:t>thiết</w:t>
                      </w:r>
                      <w:r>
                        <w:rPr>
                          <w:b/>
                          <w:spacing w:val="-9"/>
                          <w:sz w:val="26"/>
                        </w:rPr>
                        <w:t xml:space="preserve"> </w:t>
                      </w:r>
                      <w:r>
                        <w:rPr>
                          <w:b/>
                          <w:spacing w:val="-3"/>
                          <w:sz w:val="26"/>
                        </w:rPr>
                        <w:t>bị</w:t>
                      </w:r>
                      <w:r>
                        <w:rPr>
                          <w:b/>
                          <w:spacing w:val="-9"/>
                          <w:sz w:val="26"/>
                        </w:rPr>
                        <w:t xml:space="preserve"> </w:t>
                      </w:r>
                      <w:r>
                        <w:rPr>
                          <w:b/>
                          <w:spacing w:val="-4"/>
                          <w:sz w:val="26"/>
                        </w:rPr>
                        <w:t>tối</w:t>
                      </w:r>
                      <w:r>
                        <w:rPr>
                          <w:b/>
                          <w:spacing w:val="-9"/>
                          <w:sz w:val="26"/>
                        </w:rPr>
                        <w:t xml:space="preserve"> </w:t>
                      </w:r>
                      <w:r>
                        <w:rPr>
                          <w:b/>
                          <w:spacing w:val="-5"/>
                          <w:sz w:val="26"/>
                        </w:rPr>
                        <w:t>thiểu</w:t>
                      </w:r>
                      <w:r>
                        <w:rPr>
                          <w:b/>
                          <w:spacing w:val="-9"/>
                          <w:sz w:val="26"/>
                        </w:rPr>
                        <w:t xml:space="preserve"> </w:t>
                      </w:r>
                      <w:r>
                        <w:rPr>
                          <w:b/>
                          <w:spacing w:val="-5"/>
                          <w:sz w:val="26"/>
                        </w:rPr>
                        <w:t>thì</w:t>
                      </w:r>
                      <w:r>
                        <w:rPr>
                          <w:b/>
                          <w:spacing w:val="-9"/>
                          <w:sz w:val="26"/>
                        </w:rPr>
                        <w:t xml:space="preserve"> </w:t>
                      </w:r>
                      <w:r>
                        <w:rPr>
                          <w:b/>
                          <w:spacing w:val="-5"/>
                          <w:sz w:val="26"/>
                        </w:rPr>
                        <w:t>trƣờng</w:t>
                      </w:r>
                      <w:r>
                        <w:rPr>
                          <w:b/>
                          <w:spacing w:val="-7"/>
                          <w:sz w:val="26"/>
                        </w:rPr>
                        <w:t xml:space="preserve"> </w:t>
                      </w:r>
                      <w:r>
                        <w:rPr>
                          <w:b/>
                          <w:spacing w:val="-5"/>
                          <w:sz w:val="26"/>
                        </w:rPr>
                        <w:t>đảm</w:t>
                      </w:r>
                      <w:r>
                        <w:rPr>
                          <w:b/>
                          <w:spacing w:val="-9"/>
                          <w:sz w:val="26"/>
                        </w:rPr>
                        <w:t xml:space="preserve"> </w:t>
                      </w:r>
                      <w:r>
                        <w:rPr>
                          <w:b/>
                          <w:spacing w:val="-4"/>
                          <w:sz w:val="26"/>
                        </w:rPr>
                        <w:t>bảo</w:t>
                      </w:r>
                      <w:r>
                        <w:rPr>
                          <w:b/>
                          <w:spacing w:val="-9"/>
                          <w:sz w:val="26"/>
                        </w:rPr>
                        <w:t xml:space="preserve"> </w:t>
                      </w:r>
                      <w:r>
                        <w:rPr>
                          <w:b/>
                          <w:spacing w:val="-5"/>
                          <w:sz w:val="26"/>
                        </w:rPr>
                        <w:t xml:space="preserve">thiết </w:t>
                      </w:r>
                      <w:r>
                        <w:rPr>
                          <w:b/>
                          <w:spacing w:val="-4"/>
                          <w:sz w:val="26"/>
                        </w:rPr>
                        <w:t>bị</w:t>
                      </w:r>
                      <w:r>
                        <w:rPr>
                          <w:b/>
                          <w:spacing w:val="-11"/>
                          <w:sz w:val="26"/>
                        </w:rPr>
                        <w:t xml:space="preserve"> </w:t>
                      </w:r>
                      <w:r>
                        <w:rPr>
                          <w:b/>
                          <w:spacing w:val="-5"/>
                          <w:sz w:val="26"/>
                        </w:rPr>
                        <w:t>đào</w:t>
                      </w:r>
                      <w:r>
                        <w:rPr>
                          <w:b/>
                          <w:spacing w:val="-13"/>
                          <w:sz w:val="26"/>
                        </w:rPr>
                        <w:t xml:space="preserve"> </w:t>
                      </w:r>
                      <w:r>
                        <w:rPr>
                          <w:b/>
                          <w:spacing w:val="-5"/>
                          <w:sz w:val="26"/>
                        </w:rPr>
                        <w:t>tạo</w:t>
                      </w:r>
                      <w:r>
                        <w:rPr>
                          <w:b/>
                          <w:spacing w:val="-11"/>
                          <w:sz w:val="26"/>
                        </w:rPr>
                        <w:t xml:space="preserve"> </w:t>
                      </w:r>
                      <w:r>
                        <w:rPr>
                          <w:b/>
                          <w:spacing w:val="-5"/>
                          <w:sz w:val="26"/>
                        </w:rPr>
                        <w:t>đáp</w:t>
                      </w:r>
                      <w:r>
                        <w:rPr>
                          <w:b/>
                          <w:spacing w:val="-13"/>
                          <w:sz w:val="26"/>
                        </w:rPr>
                        <w:t xml:space="preserve"> </w:t>
                      </w:r>
                      <w:r>
                        <w:rPr>
                          <w:b/>
                          <w:spacing w:val="-4"/>
                          <w:sz w:val="26"/>
                        </w:rPr>
                        <w:t>ứng</w:t>
                      </w:r>
                      <w:r>
                        <w:rPr>
                          <w:b/>
                          <w:spacing w:val="-13"/>
                          <w:sz w:val="26"/>
                        </w:rPr>
                        <w:t xml:space="preserve"> </w:t>
                      </w:r>
                      <w:r>
                        <w:rPr>
                          <w:b/>
                          <w:spacing w:val="-4"/>
                          <w:sz w:val="26"/>
                        </w:rPr>
                        <w:t>yêu</w:t>
                      </w:r>
                      <w:r>
                        <w:rPr>
                          <w:b/>
                          <w:spacing w:val="-11"/>
                          <w:sz w:val="26"/>
                        </w:rPr>
                        <w:t xml:space="preserve"> </w:t>
                      </w:r>
                      <w:r>
                        <w:rPr>
                          <w:b/>
                          <w:spacing w:val="-4"/>
                          <w:sz w:val="26"/>
                        </w:rPr>
                        <w:t>cầu</w:t>
                      </w:r>
                      <w:r>
                        <w:rPr>
                          <w:b/>
                          <w:spacing w:val="-13"/>
                          <w:sz w:val="26"/>
                        </w:rPr>
                        <w:t xml:space="preserve"> </w:t>
                      </w:r>
                      <w:r>
                        <w:rPr>
                          <w:b/>
                          <w:spacing w:val="-5"/>
                          <w:sz w:val="26"/>
                        </w:rPr>
                        <w:t>chƣơng</w:t>
                      </w:r>
                      <w:r>
                        <w:rPr>
                          <w:b/>
                          <w:spacing w:val="-13"/>
                          <w:sz w:val="26"/>
                        </w:rPr>
                        <w:t xml:space="preserve"> </w:t>
                      </w:r>
                      <w:r>
                        <w:rPr>
                          <w:b/>
                          <w:spacing w:val="-5"/>
                          <w:sz w:val="26"/>
                        </w:rPr>
                        <w:t>trình</w:t>
                      </w:r>
                      <w:r>
                        <w:rPr>
                          <w:b/>
                          <w:spacing w:val="-13"/>
                          <w:sz w:val="26"/>
                        </w:rPr>
                        <w:t xml:space="preserve"> </w:t>
                      </w:r>
                      <w:r>
                        <w:rPr>
                          <w:b/>
                          <w:spacing w:val="-5"/>
                          <w:sz w:val="26"/>
                        </w:rPr>
                        <w:t>đào</w:t>
                      </w:r>
                      <w:r>
                        <w:rPr>
                          <w:b/>
                          <w:spacing w:val="-11"/>
                          <w:sz w:val="26"/>
                        </w:rPr>
                        <w:t xml:space="preserve"> </w:t>
                      </w:r>
                      <w:r>
                        <w:rPr>
                          <w:b/>
                          <w:spacing w:val="-5"/>
                          <w:sz w:val="26"/>
                        </w:rPr>
                        <w:t>tạo,</w:t>
                      </w:r>
                      <w:r>
                        <w:rPr>
                          <w:b/>
                          <w:spacing w:val="-13"/>
                          <w:sz w:val="26"/>
                        </w:rPr>
                        <w:t xml:space="preserve"> </w:t>
                      </w:r>
                      <w:r>
                        <w:rPr>
                          <w:b/>
                          <w:spacing w:val="-5"/>
                          <w:sz w:val="26"/>
                        </w:rPr>
                        <w:t>tƣơng</w:t>
                      </w:r>
                      <w:r>
                        <w:rPr>
                          <w:b/>
                          <w:spacing w:val="-13"/>
                          <w:sz w:val="26"/>
                        </w:rPr>
                        <w:t xml:space="preserve"> </w:t>
                      </w:r>
                      <w:r>
                        <w:rPr>
                          <w:b/>
                          <w:spacing w:val="-5"/>
                          <w:sz w:val="26"/>
                        </w:rPr>
                        <w:t>ứng</w:t>
                      </w:r>
                      <w:r>
                        <w:rPr>
                          <w:b/>
                          <w:spacing w:val="-11"/>
                          <w:sz w:val="26"/>
                        </w:rPr>
                        <w:t xml:space="preserve"> </w:t>
                      </w:r>
                      <w:r>
                        <w:rPr>
                          <w:b/>
                          <w:spacing w:val="-5"/>
                          <w:sz w:val="26"/>
                        </w:rPr>
                        <w:t>quy</w:t>
                      </w:r>
                      <w:r>
                        <w:rPr>
                          <w:b/>
                          <w:spacing w:val="-11"/>
                          <w:sz w:val="26"/>
                        </w:rPr>
                        <w:t xml:space="preserve"> </w:t>
                      </w:r>
                      <w:r>
                        <w:rPr>
                          <w:b/>
                          <w:spacing w:val="-4"/>
                          <w:sz w:val="26"/>
                        </w:rPr>
                        <w:t>mô</w:t>
                      </w:r>
                      <w:r>
                        <w:rPr>
                          <w:b/>
                          <w:spacing w:val="-11"/>
                          <w:sz w:val="26"/>
                        </w:rPr>
                        <w:t xml:space="preserve"> </w:t>
                      </w:r>
                      <w:r>
                        <w:rPr>
                          <w:b/>
                          <w:spacing w:val="-5"/>
                          <w:sz w:val="26"/>
                        </w:rPr>
                        <w:t>đào</w:t>
                      </w:r>
                      <w:r>
                        <w:rPr>
                          <w:b/>
                          <w:spacing w:val="-13"/>
                          <w:sz w:val="26"/>
                        </w:rPr>
                        <w:t xml:space="preserve"> </w:t>
                      </w:r>
                      <w:r>
                        <w:rPr>
                          <w:b/>
                          <w:spacing w:val="-4"/>
                          <w:sz w:val="26"/>
                        </w:rPr>
                        <w:t>tạo</w:t>
                      </w:r>
                      <w:r>
                        <w:rPr>
                          <w:b/>
                          <w:spacing w:val="-13"/>
                          <w:sz w:val="26"/>
                        </w:rPr>
                        <w:t xml:space="preserve"> </w:t>
                      </w:r>
                      <w:r>
                        <w:rPr>
                          <w:b/>
                          <w:spacing w:val="-4"/>
                          <w:sz w:val="26"/>
                        </w:rPr>
                        <w:t>của</w:t>
                      </w:r>
                      <w:r>
                        <w:rPr>
                          <w:b/>
                          <w:spacing w:val="-13"/>
                          <w:sz w:val="26"/>
                        </w:rPr>
                        <w:t xml:space="preserve"> </w:t>
                      </w:r>
                      <w:r>
                        <w:rPr>
                          <w:b/>
                          <w:spacing w:val="-5"/>
                          <w:sz w:val="26"/>
                        </w:rPr>
                        <w:t>chuyên ngành hoặc nghề</w:t>
                      </w:r>
                      <w:r>
                        <w:rPr>
                          <w:b/>
                          <w:spacing w:val="-25"/>
                          <w:sz w:val="26"/>
                        </w:rPr>
                        <w:t xml:space="preserve"> </w:t>
                      </w:r>
                      <w:r>
                        <w:rPr>
                          <w:b/>
                          <w:spacing w:val="-5"/>
                          <w:sz w:val="26"/>
                        </w:rPr>
                        <w:t>đó.</w:t>
                      </w:r>
                    </w:p>
                  </w:txbxContent>
                </v:textbox>
                <w10:wrap type="topAndBottom" anchorx="page"/>
              </v:shape>
            </w:pict>
          </mc:Fallback>
        </mc:AlternateContent>
      </w:r>
    </w:p>
    <w:p w:rsidR="00FA7DA1" w:rsidRDefault="00FA7DA1">
      <w:pPr>
        <w:pStyle w:val="BodyText"/>
        <w:spacing w:before="5"/>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30" w:firstLine="707"/>
        <w:jc w:val="both"/>
        <w:rPr>
          <w:sz w:val="26"/>
        </w:rPr>
      </w:pPr>
      <w:r>
        <w:rPr>
          <w:sz w:val="26"/>
        </w:rPr>
        <w:t xml:space="preserve">Nhà trường có danh mục thiết bị dạy nghề đối với các nghề đang đào tạo. </w:t>
      </w:r>
      <w:r>
        <w:rPr>
          <w:i/>
          <w:sz w:val="26"/>
        </w:rPr>
        <w:t xml:space="preserve">(5.6.01- </w:t>
      </w:r>
      <w:r>
        <w:rPr>
          <w:i/>
          <w:sz w:val="26"/>
        </w:rPr>
        <w:t xml:space="preserve">Danh mục thiết bị đào tạo hiện có của Trường), (5.8.01 – Danh mục thiết bị dạy nghề  cho các môn học). </w:t>
      </w:r>
      <w:r>
        <w:rPr>
          <w:sz w:val="26"/>
        </w:rPr>
        <w:t xml:space="preserve">Danh mục thiết bị này thể hiện rõ số lượng chủng loại, tình trạng </w:t>
      </w:r>
      <w:r>
        <w:rPr>
          <w:spacing w:val="3"/>
          <w:sz w:val="26"/>
        </w:rPr>
        <w:t xml:space="preserve">kỹ </w:t>
      </w:r>
      <w:r>
        <w:rPr>
          <w:sz w:val="26"/>
        </w:rPr>
        <w:t xml:space="preserve">thuật của thiết bị dụng cụ thực hành nghề đáp ứng với danh mục thiết bị đào tạo tối </w:t>
      </w:r>
      <w:r>
        <w:rPr>
          <w:sz w:val="26"/>
        </w:rPr>
        <w:t xml:space="preserve">thiểu do Bộ LĐTB&amp;XH ban hành </w:t>
      </w:r>
      <w:r>
        <w:rPr>
          <w:i/>
          <w:sz w:val="26"/>
        </w:rPr>
        <w:t>(5.8.02 - Bảng so sánh danh mục thiết bị dạy nghề tối thiểu theo Thông tư 14 – Bộ LĐTB&amp;XH ban hành)</w:t>
      </w:r>
      <w:r>
        <w:rPr>
          <w:sz w:val="26"/>
        </w:rPr>
        <w:t>. Nhà trường luôn đầu tư phát triển cơ sở vật chất, tăng cường trang thiết bị theo nhiều nguồn kinh phí khác nhau để phục vụ giả</w:t>
      </w:r>
      <w:r>
        <w:rPr>
          <w:sz w:val="26"/>
        </w:rPr>
        <w:t>ng dạy, đáp ứng, nâng cao chất lượng đào</w:t>
      </w:r>
      <w:r>
        <w:rPr>
          <w:spacing w:val="-13"/>
          <w:sz w:val="26"/>
        </w:rPr>
        <w:t xml:space="preserve"> </w:t>
      </w:r>
      <w:r>
        <w:rPr>
          <w:sz w:val="26"/>
        </w:rPr>
        <w:t>tạo.</w:t>
      </w:r>
    </w:p>
    <w:p w:rsidR="00FA7DA1" w:rsidRDefault="00311B3B">
      <w:pPr>
        <w:spacing w:before="193" w:line="288" w:lineRule="auto"/>
        <w:ind w:left="218" w:right="226" w:firstLine="707"/>
        <w:jc w:val="both"/>
        <w:rPr>
          <w:i/>
          <w:sz w:val="26"/>
        </w:rPr>
      </w:pPr>
      <w:r>
        <w:rPr>
          <w:sz w:val="26"/>
        </w:rPr>
        <w:t>Các thiết bị của trường đều có hồ sơ xuất xứ, năm, nước sản xuất rõ ràng; được quản lý, bảo dưỡng thường xuyên, định kỳ và được gắn nhãn từng tài sản</w:t>
      </w:r>
      <w:r>
        <w:rPr>
          <w:i/>
          <w:sz w:val="26"/>
        </w:rPr>
        <w:t xml:space="preserve">. </w:t>
      </w:r>
      <w:r>
        <w:rPr>
          <w:sz w:val="26"/>
        </w:rPr>
        <w:t>Hàng năm, nhà trường xây dựng kế hoạch và tiến hành kiểm kê</w:t>
      </w:r>
      <w:r>
        <w:rPr>
          <w:sz w:val="26"/>
        </w:rPr>
        <w:t>, đánh giá xác định chất lượng còn lại của tài sản</w:t>
      </w:r>
      <w:r>
        <w:rPr>
          <w:i/>
          <w:sz w:val="26"/>
        </w:rPr>
        <w:t xml:space="preserve">. </w:t>
      </w:r>
      <w:r>
        <w:rPr>
          <w:sz w:val="26"/>
        </w:rPr>
        <w:t xml:space="preserve">Thiết bị được quản lý theo từng phòng học chuyên môn, xưởng thực hành  </w:t>
      </w:r>
      <w:r>
        <w:rPr>
          <w:i/>
          <w:sz w:val="26"/>
        </w:rPr>
        <w:t>(5.8.03- Danh mục kiểm kê tài sản, dụng cụ - kỹ thuật chuyên dùng, tài sản nội bộ toàn trường 2015, 2016,</w:t>
      </w:r>
      <w:r>
        <w:rPr>
          <w:i/>
          <w:spacing w:val="-5"/>
          <w:sz w:val="26"/>
        </w:rPr>
        <w:t xml:space="preserve"> </w:t>
      </w:r>
      <w:r>
        <w:rPr>
          <w:i/>
          <w:sz w:val="26"/>
        </w:rPr>
        <w:t>2017).</w:t>
      </w:r>
    </w:p>
    <w:p w:rsidR="00FA7DA1" w:rsidRDefault="00311B3B">
      <w:pPr>
        <w:pStyle w:val="BodyText"/>
        <w:spacing w:before="193" w:line="288" w:lineRule="auto"/>
        <w:ind w:left="218" w:right="239" w:firstLine="707"/>
        <w:jc w:val="both"/>
      </w:pPr>
      <w:r>
        <w:t>Trong giờ thực hành,</w:t>
      </w:r>
      <w:r>
        <w:t xml:space="preserve"> các xưởng, phòng học đều chia nhóm thực tập đảm bảo số lượng từ 20 – 25 SV trong 1 nhóm, vì thế các xưởng thực hành đều có đủ thiết bị, dụng</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spacing w:before="51" w:line="288" w:lineRule="auto"/>
        <w:ind w:left="218" w:right="255"/>
        <w:rPr>
          <w:i/>
          <w:sz w:val="26"/>
        </w:rPr>
      </w:pPr>
      <w:r>
        <w:rPr>
          <w:sz w:val="26"/>
        </w:rPr>
        <w:lastRenderedPageBreak/>
        <w:t>cụ đảm bảo cho giờ học thực hành, tùy theo tính chất môn học mà SV có thể thực hành theo nhóm ho</w:t>
      </w:r>
      <w:r>
        <w:rPr>
          <w:sz w:val="26"/>
        </w:rPr>
        <w:t xml:space="preserve">ặc cá nhân. </w:t>
      </w:r>
      <w:r>
        <w:rPr>
          <w:i/>
          <w:sz w:val="26"/>
        </w:rPr>
        <w:t>(5.8.04 - Thời khóa biểu học tập theo từng lớp).</w:t>
      </w:r>
    </w:p>
    <w:p w:rsidR="00FA7DA1" w:rsidRDefault="00311B3B">
      <w:pPr>
        <w:spacing w:before="193" w:line="288" w:lineRule="auto"/>
        <w:ind w:left="218" w:right="229" w:firstLine="707"/>
        <w:jc w:val="both"/>
        <w:rPr>
          <w:sz w:val="26"/>
        </w:rPr>
      </w:pPr>
      <w:r>
        <w:rPr>
          <w:sz w:val="26"/>
        </w:rPr>
        <w:t>Nhà trường luôn quan tâm đổi mới và đầu tư các trang thiết bị có chất lượng đảm bảo phục vụ công tác đào tạo và NCKH. Các trang thiết bị đầu tư theo Chiến lược phát triển Trường Cao đẳng Lý Tự Tr</w:t>
      </w:r>
      <w:r>
        <w:rPr>
          <w:sz w:val="26"/>
        </w:rPr>
        <w:t xml:space="preserve">ọng Tp.HCM giai đoạn 2019 – 2021 và tầm nhìn đến năm 2025. </w:t>
      </w:r>
      <w:r>
        <w:rPr>
          <w:i/>
          <w:sz w:val="26"/>
        </w:rPr>
        <w:t>(1.1.02 - Kế hoạch chiến lược phát triển Trường Cao đẳng Lý Tự Trọng Tp.HCM giai đoạn 2019 – 2021 và tầm nhìn đến năm 2025)</w:t>
      </w:r>
      <w:r>
        <w:rPr>
          <w:sz w:val="26"/>
        </w:rPr>
        <w:t xml:space="preserve">. Ngoài ra, Nhà trường bổ sung trang thiết bị công cụ căn cứ theo đề xuất </w:t>
      </w:r>
      <w:r>
        <w:rPr>
          <w:sz w:val="26"/>
        </w:rPr>
        <w:t>của các khoa. Các thiết bị được bổ sung đúng chủng loại, đủ về số lượng và đảm bảo chất lượng đào tạo.</w:t>
      </w:r>
    </w:p>
    <w:p w:rsidR="00FA7DA1" w:rsidRDefault="00311B3B">
      <w:pPr>
        <w:pStyle w:val="Heading3"/>
        <w:spacing w:before="195"/>
        <w:rPr>
          <w:b w:val="0"/>
          <w:i/>
        </w:rPr>
      </w:pPr>
      <w:r>
        <w:t xml:space="preserve">Tự đánh giá tiêu chuẩn 5.8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52608" behindDoc="0" locked="0" layoutInCell="1" allowOverlap="1">
                <wp:simplePos x="0" y="0"/>
                <wp:positionH relativeFrom="page">
                  <wp:posOffset>829310</wp:posOffset>
                </wp:positionH>
                <wp:positionV relativeFrom="paragraph">
                  <wp:posOffset>167005</wp:posOffset>
                </wp:positionV>
                <wp:extent cx="6085205" cy="716915"/>
                <wp:effectExtent l="10160" t="5080" r="10160" b="11430"/>
                <wp:wrapTopAndBottom/>
                <wp:docPr id="4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9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4" w:firstLine="324"/>
                              <w:jc w:val="both"/>
                              <w:rPr>
                                <w:b/>
                                <w:sz w:val="26"/>
                              </w:rPr>
                            </w:pPr>
                            <w:r>
                              <w:rPr>
                                <w:b/>
                                <w:i/>
                                <w:sz w:val="26"/>
                              </w:rPr>
                              <w:t xml:space="preserve">Tiêu chuẩn </w:t>
                            </w:r>
                            <w:r>
                              <w:rPr>
                                <w:b/>
                                <w:sz w:val="26"/>
                              </w:rPr>
                              <w:t xml:space="preserve">5.9: </w:t>
                            </w:r>
                            <w:r>
                              <w:rPr>
                                <w:b/>
                                <w:spacing w:val="-4"/>
                                <w:sz w:val="26"/>
                              </w:rPr>
                              <w:t xml:space="preserve">Thiết </w:t>
                            </w:r>
                            <w:r>
                              <w:rPr>
                                <w:b/>
                                <w:spacing w:val="-3"/>
                                <w:sz w:val="26"/>
                              </w:rPr>
                              <w:t xml:space="preserve">bị, dụng </w:t>
                            </w:r>
                            <w:r>
                              <w:rPr>
                                <w:b/>
                                <w:sz w:val="26"/>
                              </w:rPr>
                              <w:t xml:space="preserve">cụ </w:t>
                            </w:r>
                            <w:r>
                              <w:rPr>
                                <w:b/>
                                <w:spacing w:val="-3"/>
                                <w:sz w:val="26"/>
                              </w:rPr>
                              <w:t xml:space="preserve">phục vụ đào tạo đƣợc bố </w:t>
                            </w:r>
                            <w:r>
                              <w:rPr>
                                <w:b/>
                                <w:spacing w:val="-4"/>
                                <w:sz w:val="26"/>
                              </w:rPr>
                              <w:t xml:space="preserve">trí </w:t>
                            </w:r>
                            <w:r>
                              <w:rPr>
                                <w:b/>
                                <w:spacing w:val="-3"/>
                                <w:sz w:val="26"/>
                              </w:rPr>
                              <w:t xml:space="preserve">hợp </w:t>
                            </w:r>
                            <w:r>
                              <w:rPr>
                                <w:b/>
                                <w:sz w:val="26"/>
                              </w:rPr>
                              <w:t xml:space="preserve">lý, </w:t>
                            </w:r>
                            <w:r>
                              <w:rPr>
                                <w:b/>
                                <w:spacing w:val="-3"/>
                                <w:sz w:val="26"/>
                              </w:rPr>
                              <w:t xml:space="preserve">an </w:t>
                            </w:r>
                            <w:r>
                              <w:rPr>
                                <w:b/>
                                <w:spacing w:val="-4"/>
                                <w:sz w:val="26"/>
                              </w:rPr>
                              <w:t xml:space="preserve">toàn, thuận </w:t>
                            </w:r>
                            <w:r>
                              <w:rPr>
                                <w:b/>
                                <w:spacing w:val="-3"/>
                                <w:sz w:val="26"/>
                              </w:rPr>
                              <w:t xml:space="preserve">tiện cho việc </w:t>
                            </w:r>
                            <w:r>
                              <w:rPr>
                                <w:b/>
                                <w:sz w:val="26"/>
                              </w:rPr>
                              <w:t xml:space="preserve">đi </w:t>
                            </w:r>
                            <w:r>
                              <w:rPr>
                                <w:b/>
                                <w:spacing w:val="-4"/>
                                <w:sz w:val="26"/>
                              </w:rPr>
                              <w:t xml:space="preserve">lại, </w:t>
                            </w:r>
                            <w:r>
                              <w:rPr>
                                <w:b/>
                                <w:spacing w:val="-3"/>
                                <w:sz w:val="26"/>
                              </w:rPr>
                              <w:t>vận</w:t>
                            </w:r>
                            <w:r>
                              <w:rPr>
                                <w:b/>
                                <w:spacing w:val="-3"/>
                                <w:sz w:val="26"/>
                              </w:rPr>
                              <w:t xml:space="preserve"> </w:t>
                            </w:r>
                            <w:r>
                              <w:rPr>
                                <w:b/>
                                <w:spacing w:val="-4"/>
                                <w:sz w:val="26"/>
                              </w:rPr>
                              <w:t xml:space="preserve">hành, </w:t>
                            </w:r>
                            <w:r>
                              <w:rPr>
                                <w:b/>
                                <w:spacing w:val="-3"/>
                                <w:sz w:val="26"/>
                              </w:rPr>
                              <w:t xml:space="preserve">bảo dƣỡng và </w:t>
                            </w:r>
                            <w:r>
                              <w:rPr>
                                <w:b/>
                                <w:sz w:val="26"/>
                              </w:rPr>
                              <w:t xml:space="preserve">tổ </w:t>
                            </w:r>
                            <w:r>
                              <w:rPr>
                                <w:b/>
                                <w:spacing w:val="-3"/>
                                <w:sz w:val="26"/>
                              </w:rPr>
                              <w:t xml:space="preserve">chức </w:t>
                            </w:r>
                            <w:r>
                              <w:rPr>
                                <w:b/>
                                <w:spacing w:val="-4"/>
                                <w:sz w:val="26"/>
                              </w:rPr>
                              <w:t xml:space="preserve">hƣớng </w:t>
                            </w:r>
                            <w:r>
                              <w:rPr>
                                <w:b/>
                                <w:spacing w:val="-3"/>
                                <w:sz w:val="26"/>
                              </w:rPr>
                              <w:t xml:space="preserve">dẫn thực </w:t>
                            </w:r>
                            <w:r>
                              <w:rPr>
                                <w:b/>
                                <w:spacing w:val="-4"/>
                                <w:sz w:val="26"/>
                              </w:rPr>
                              <w:t xml:space="preserve">hành; </w:t>
                            </w:r>
                            <w:r>
                              <w:rPr>
                                <w:b/>
                                <w:sz w:val="26"/>
                              </w:rPr>
                              <w:t xml:space="preserve">đảm </w:t>
                            </w:r>
                            <w:r>
                              <w:rPr>
                                <w:b/>
                                <w:spacing w:val="-3"/>
                                <w:sz w:val="26"/>
                              </w:rPr>
                              <w:t xml:space="preserve">bảo các yêu cầu sƣ phạm, </w:t>
                            </w:r>
                            <w:r>
                              <w:rPr>
                                <w:b/>
                                <w:sz w:val="26"/>
                              </w:rPr>
                              <w:t xml:space="preserve">an </w:t>
                            </w:r>
                            <w:r>
                              <w:rPr>
                                <w:b/>
                                <w:spacing w:val="-4"/>
                                <w:sz w:val="26"/>
                              </w:rPr>
                              <w:t xml:space="preserve">toàn </w:t>
                            </w:r>
                            <w:r>
                              <w:rPr>
                                <w:b/>
                                <w:sz w:val="26"/>
                              </w:rPr>
                              <w:t xml:space="preserve">vệ </w:t>
                            </w:r>
                            <w:r>
                              <w:rPr>
                                <w:b/>
                                <w:spacing w:val="-4"/>
                                <w:sz w:val="26"/>
                              </w:rPr>
                              <w:t xml:space="preserve">sinh </w:t>
                            </w:r>
                            <w:r>
                              <w:rPr>
                                <w:b/>
                                <w:spacing w:val="-3"/>
                                <w:sz w:val="26"/>
                              </w:rPr>
                              <w:t xml:space="preserve">công </w:t>
                            </w:r>
                            <w:r>
                              <w:rPr>
                                <w:b/>
                                <w:spacing w:val="-4"/>
                                <w:sz w:val="26"/>
                              </w:rPr>
                              <w:t xml:space="preserve">nghiệp, </w:t>
                            </w:r>
                            <w:r>
                              <w:rPr>
                                <w:b/>
                                <w:spacing w:val="-3"/>
                                <w:sz w:val="26"/>
                              </w:rPr>
                              <w:t xml:space="preserve">vệ sinh môi </w:t>
                            </w:r>
                            <w:r>
                              <w:rPr>
                                <w:b/>
                                <w:spacing w:val="-4"/>
                                <w:sz w:val="26"/>
                              </w:rPr>
                              <w:t>trƣờng.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108" type="#_x0000_t202" style="position:absolute;margin-left:65.3pt;margin-top:13.15pt;width:479.15pt;height:56.45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" filled="f" strokeweight=".48pt">
                <v:textbox inset="0,0,0,0">
                  <w:txbxContent>
                    <w:p w:rsidR="00FA7DA1" w:rsidRDefault="00311B3B">
                      <w:pPr>
                        <w:spacing w:before="19" w:line="288" w:lineRule="auto"/>
                        <w:ind w:left="108" w:right="104" w:firstLine="324"/>
                        <w:jc w:val="both"/>
                        <w:rPr>
                          <w:b/>
                          <w:sz w:val="26"/>
                        </w:rPr>
                      </w:pPr>
                      <w:r>
                        <w:rPr>
                          <w:b/>
                          <w:i/>
                          <w:sz w:val="26"/>
                        </w:rPr>
                        <w:t xml:space="preserve">Tiêu chuẩn </w:t>
                      </w:r>
                      <w:r>
                        <w:rPr>
                          <w:b/>
                          <w:sz w:val="26"/>
                        </w:rPr>
                        <w:t xml:space="preserve">5.9: </w:t>
                      </w:r>
                      <w:r>
                        <w:rPr>
                          <w:b/>
                          <w:spacing w:val="-4"/>
                          <w:sz w:val="26"/>
                        </w:rPr>
                        <w:t xml:space="preserve">Thiết </w:t>
                      </w:r>
                      <w:r>
                        <w:rPr>
                          <w:b/>
                          <w:spacing w:val="-3"/>
                          <w:sz w:val="26"/>
                        </w:rPr>
                        <w:t xml:space="preserve">bị, dụng </w:t>
                      </w:r>
                      <w:r>
                        <w:rPr>
                          <w:b/>
                          <w:sz w:val="26"/>
                        </w:rPr>
                        <w:t xml:space="preserve">cụ </w:t>
                      </w:r>
                      <w:r>
                        <w:rPr>
                          <w:b/>
                          <w:spacing w:val="-3"/>
                          <w:sz w:val="26"/>
                        </w:rPr>
                        <w:t xml:space="preserve">phục vụ đào tạo đƣợc bố </w:t>
                      </w:r>
                      <w:r>
                        <w:rPr>
                          <w:b/>
                          <w:spacing w:val="-4"/>
                          <w:sz w:val="26"/>
                        </w:rPr>
                        <w:t xml:space="preserve">trí </w:t>
                      </w:r>
                      <w:r>
                        <w:rPr>
                          <w:b/>
                          <w:spacing w:val="-3"/>
                          <w:sz w:val="26"/>
                        </w:rPr>
                        <w:t xml:space="preserve">hợp </w:t>
                      </w:r>
                      <w:r>
                        <w:rPr>
                          <w:b/>
                          <w:sz w:val="26"/>
                        </w:rPr>
                        <w:t xml:space="preserve">lý, </w:t>
                      </w:r>
                      <w:r>
                        <w:rPr>
                          <w:b/>
                          <w:spacing w:val="-3"/>
                          <w:sz w:val="26"/>
                        </w:rPr>
                        <w:t xml:space="preserve">an </w:t>
                      </w:r>
                      <w:r>
                        <w:rPr>
                          <w:b/>
                          <w:spacing w:val="-4"/>
                          <w:sz w:val="26"/>
                        </w:rPr>
                        <w:t xml:space="preserve">toàn, thuận </w:t>
                      </w:r>
                      <w:r>
                        <w:rPr>
                          <w:b/>
                          <w:spacing w:val="-3"/>
                          <w:sz w:val="26"/>
                        </w:rPr>
                        <w:t xml:space="preserve">tiện cho việc </w:t>
                      </w:r>
                      <w:r>
                        <w:rPr>
                          <w:b/>
                          <w:sz w:val="26"/>
                        </w:rPr>
                        <w:t xml:space="preserve">đi </w:t>
                      </w:r>
                      <w:r>
                        <w:rPr>
                          <w:b/>
                          <w:spacing w:val="-4"/>
                          <w:sz w:val="26"/>
                        </w:rPr>
                        <w:t xml:space="preserve">lại, </w:t>
                      </w:r>
                      <w:r>
                        <w:rPr>
                          <w:b/>
                          <w:spacing w:val="-3"/>
                          <w:sz w:val="26"/>
                        </w:rPr>
                        <w:t>vận</w:t>
                      </w:r>
                      <w:r>
                        <w:rPr>
                          <w:b/>
                          <w:spacing w:val="-3"/>
                          <w:sz w:val="26"/>
                        </w:rPr>
                        <w:t xml:space="preserve"> </w:t>
                      </w:r>
                      <w:r>
                        <w:rPr>
                          <w:b/>
                          <w:spacing w:val="-4"/>
                          <w:sz w:val="26"/>
                        </w:rPr>
                        <w:t xml:space="preserve">hành, </w:t>
                      </w:r>
                      <w:r>
                        <w:rPr>
                          <w:b/>
                          <w:spacing w:val="-3"/>
                          <w:sz w:val="26"/>
                        </w:rPr>
                        <w:t xml:space="preserve">bảo dƣỡng và </w:t>
                      </w:r>
                      <w:r>
                        <w:rPr>
                          <w:b/>
                          <w:sz w:val="26"/>
                        </w:rPr>
                        <w:t xml:space="preserve">tổ </w:t>
                      </w:r>
                      <w:r>
                        <w:rPr>
                          <w:b/>
                          <w:spacing w:val="-3"/>
                          <w:sz w:val="26"/>
                        </w:rPr>
                        <w:t xml:space="preserve">chức </w:t>
                      </w:r>
                      <w:r>
                        <w:rPr>
                          <w:b/>
                          <w:spacing w:val="-4"/>
                          <w:sz w:val="26"/>
                        </w:rPr>
                        <w:t xml:space="preserve">hƣớng </w:t>
                      </w:r>
                      <w:r>
                        <w:rPr>
                          <w:b/>
                          <w:spacing w:val="-3"/>
                          <w:sz w:val="26"/>
                        </w:rPr>
                        <w:t xml:space="preserve">dẫn thực </w:t>
                      </w:r>
                      <w:r>
                        <w:rPr>
                          <w:b/>
                          <w:spacing w:val="-4"/>
                          <w:sz w:val="26"/>
                        </w:rPr>
                        <w:t xml:space="preserve">hành; </w:t>
                      </w:r>
                      <w:r>
                        <w:rPr>
                          <w:b/>
                          <w:sz w:val="26"/>
                        </w:rPr>
                        <w:t xml:space="preserve">đảm </w:t>
                      </w:r>
                      <w:r>
                        <w:rPr>
                          <w:b/>
                          <w:spacing w:val="-3"/>
                          <w:sz w:val="26"/>
                        </w:rPr>
                        <w:t xml:space="preserve">bảo các yêu cầu sƣ phạm, </w:t>
                      </w:r>
                      <w:r>
                        <w:rPr>
                          <w:b/>
                          <w:sz w:val="26"/>
                        </w:rPr>
                        <w:t xml:space="preserve">an </w:t>
                      </w:r>
                      <w:r>
                        <w:rPr>
                          <w:b/>
                          <w:spacing w:val="-4"/>
                          <w:sz w:val="26"/>
                        </w:rPr>
                        <w:t xml:space="preserve">toàn </w:t>
                      </w:r>
                      <w:r>
                        <w:rPr>
                          <w:b/>
                          <w:sz w:val="26"/>
                        </w:rPr>
                        <w:t xml:space="preserve">vệ </w:t>
                      </w:r>
                      <w:r>
                        <w:rPr>
                          <w:b/>
                          <w:spacing w:val="-4"/>
                          <w:sz w:val="26"/>
                        </w:rPr>
                        <w:t xml:space="preserve">sinh </w:t>
                      </w:r>
                      <w:r>
                        <w:rPr>
                          <w:b/>
                          <w:spacing w:val="-3"/>
                          <w:sz w:val="26"/>
                        </w:rPr>
                        <w:t xml:space="preserve">công </w:t>
                      </w:r>
                      <w:r>
                        <w:rPr>
                          <w:b/>
                          <w:spacing w:val="-4"/>
                          <w:sz w:val="26"/>
                        </w:rPr>
                        <w:t xml:space="preserve">nghiệp, </w:t>
                      </w:r>
                      <w:r>
                        <w:rPr>
                          <w:b/>
                          <w:spacing w:val="-3"/>
                          <w:sz w:val="26"/>
                        </w:rPr>
                        <w:t xml:space="preserve">vệ sinh môi </w:t>
                      </w:r>
                      <w:r>
                        <w:rPr>
                          <w:b/>
                          <w:spacing w:val="-4"/>
                          <w:sz w:val="26"/>
                        </w:rPr>
                        <w:t>trƣờng.</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26" w:firstLine="707"/>
        <w:jc w:val="both"/>
        <w:rPr>
          <w:i/>
        </w:rPr>
      </w:pPr>
      <w:r>
        <w:t>Đối</w:t>
      </w:r>
      <w:r>
        <w:rPr>
          <w:spacing w:val="-3"/>
        </w:rPr>
        <w:t xml:space="preserve"> </w:t>
      </w:r>
      <w:r>
        <w:t>với</w:t>
      </w:r>
      <w:r>
        <w:rPr>
          <w:spacing w:val="-3"/>
        </w:rPr>
        <w:t xml:space="preserve"> </w:t>
      </w:r>
      <w:r>
        <w:t>từng</w:t>
      </w:r>
      <w:r>
        <w:rPr>
          <w:spacing w:val="-3"/>
        </w:rPr>
        <w:t xml:space="preserve"> </w:t>
      </w:r>
      <w:r>
        <w:t>xưởng</w:t>
      </w:r>
      <w:r>
        <w:rPr>
          <w:spacing w:val="-3"/>
        </w:rPr>
        <w:t xml:space="preserve"> </w:t>
      </w:r>
      <w:r>
        <w:t>thực</w:t>
      </w:r>
      <w:r>
        <w:rPr>
          <w:spacing w:val="-4"/>
        </w:rPr>
        <w:t xml:space="preserve"> </w:t>
      </w:r>
      <w:r>
        <w:t>hành</w:t>
      </w:r>
      <w:r>
        <w:rPr>
          <w:spacing w:val="-4"/>
        </w:rPr>
        <w:t xml:space="preserve"> </w:t>
      </w:r>
      <w:r>
        <w:t>Nhà</w:t>
      </w:r>
      <w:r>
        <w:rPr>
          <w:spacing w:val="-4"/>
        </w:rPr>
        <w:t xml:space="preserve"> </w:t>
      </w:r>
      <w:r>
        <w:t>trường,</w:t>
      </w:r>
      <w:r>
        <w:rPr>
          <w:spacing w:val="-4"/>
        </w:rPr>
        <w:t xml:space="preserve"> </w:t>
      </w:r>
      <w:r>
        <w:t>căn</w:t>
      </w:r>
      <w:r>
        <w:rPr>
          <w:spacing w:val="-4"/>
        </w:rPr>
        <w:t xml:space="preserve"> </w:t>
      </w:r>
      <w:r>
        <w:t>cứ</w:t>
      </w:r>
      <w:r>
        <w:rPr>
          <w:spacing w:val="-4"/>
        </w:rPr>
        <w:t xml:space="preserve"> </w:t>
      </w:r>
      <w:r>
        <w:t>đặc</w:t>
      </w:r>
      <w:r>
        <w:rPr>
          <w:spacing w:val="-4"/>
        </w:rPr>
        <w:t xml:space="preserve"> </w:t>
      </w:r>
      <w:r>
        <w:t>thù</w:t>
      </w:r>
      <w:r>
        <w:rPr>
          <w:spacing w:val="-3"/>
        </w:rPr>
        <w:t xml:space="preserve"> </w:t>
      </w:r>
      <w:r>
        <w:t>nghề</w:t>
      </w:r>
      <w:r>
        <w:rPr>
          <w:spacing w:val="-4"/>
        </w:rPr>
        <w:t xml:space="preserve"> </w:t>
      </w:r>
      <w:r>
        <w:t>đào</w:t>
      </w:r>
      <w:r>
        <w:rPr>
          <w:spacing w:val="-4"/>
        </w:rPr>
        <w:t xml:space="preserve"> </w:t>
      </w:r>
      <w:r>
        <w:t>tạo</w:t>
      </w:r>
      <w:r>
        <w:rPr>
          <w:spacing w:val="-4"/>
        </w:rPr>
        <w:t xml:space="preserve"> </w:t>
      </w:r>
      <w:r>
        <w:t>chỉ</w:t>
      </w:r>
      <w:r>
        <w:rPr>
          <w:spacing w:val="-4"/>
        </w:rPr>
        <w:t xml:space="preserve"> </w:t>
      </w:r>
      <w:r>
        <w:t>đạo</w:t>
      </w:r>
      <w:r>
        <w:rPr>
          <w:spacing w:val="-4"/>
        </w:rPr>
        <w:t xml:space="preserve"> </w:t>
      </w:r>
      <w:r>
        <w:t xml:space="preserve">các </w:t>
      </w:r>
      <w:r>
        <w:rPr>
          <w:spacing w:val="-3"/>
        </w:rPr>
        <w:t xml:space="preserve">khoa </w:t>
      </w:r>
      <w:r>
        <w:t>bố trí lắp đặt hệ thống trang thiết bị thực hành hợp lý cho hoạt động dạy và học,</w:t>
      </w:r>
      <w:r>
        <w:rPr>
          <w:spacing w:val="-42"/>
        </w:rPr>
        <w:t xml:space="preserve"> </w:t>
      </w:r>
      <w:r>
        <w:t>đảm bảo</w:t>
      </w:r>
      <w:r>
        <w:rPr>
          <w:spacing w:val="-9"/>
        </w:rPr>
        <w:t xml:space="preserve"> </w:t>
      </w:r>
      <w:r>
        <w:t>an</w:t>
      </w:r>
      <w:r>
        <w:rPr>
          <w:spacing w:val="-7"/>
        </w:rPr>
        <w:t xml:space="preserve"> </w:t>
      </w:r>
      <w:r>
        <w:t>toàn</w:t>
      </w:r>
      <w:r>
        <w:rPr>
          <w:spacing w:val="-9"/>
        </w:rPr>
        <w:t xml:space="preserve"> </w:t>
      </w:r>
      <w:r>
        <w:t>cho</w:t>
      </w:r>
      <w:r>
        <w:rPr>
          <w:spacing w:val="-7"/>
        </w:rPr>
        <w:t xml:space="preserve"> </w:t>
      </w:r>
      <w:r>
        <w:t>thực</w:t>
      </w:r>
      <w:r>
        <w:rPr>
          <w:spacing w:val="-9"/>
        </w:rPr>
        <w:t xml:space="preserve"> </w:t>
      </w:r>
      <w:r>
        <w:t>tập</w:t>
      </w:r>
      <w:r>
        <w:rPr>
          <w:spacing w:val="-9"/>
        </w:rPr>
        <w:t xml:space="preserve"> </w:t>
      </w:r>
      <w:r>
        <w:t>sản</w:t>
      </w:r>
      <w:r>
        <w:rPr>
          <w:spacing w:val="-9"/>
        </w:rPr>
        <w:t xml:space="preserve"> </w:t>
      </w:r>
      <w:r>
        <w:t>xuất,</w:t>
      </w:r>
      <w:r>
        <w:rPr>
          <w:spacing w:val="-7"/>
        </w:rPr>
        <w:t xml:space="preserve"> </w:t>
      </w:r>
      <w:r>
        <w:t>cũng</w:t>
      </w:r>
      <w:r>
        <w:rPr>
          <w:spacing w:val="-9"/>
        </w:rPr>
        <w:t xml:space="preserve"> </w:t>
      </w:r>
      <w:r>
        <w:t>như</w:t>
      </w:r>
      <w:r>
        <w:rPr>
          <w:spacing w:val="-8"/>
        </w:rPr>
        <w:t xml:space="preserve"> </w:t>
      </w:r>
      <w:r>
        <w:t>đảm</w:t>
      </w:r>
      <w:r>
        <w:rPr>
          <w:spacing w:val="-9"/>
        </w:rPr>
        <w:t xml:space="preserve"> </w:t>
      </w:r>
      <w:r>
        <w:t>bảo</w:t>
      </w:r>
      <w:r>
        <w:rPr>
          <w:spacing w:val="-9"/>
        </w:rPr>
        <w:t xml:space="preserve"> </w:t>
      </w:r>
      <w:r>
        <w:t>các</w:t>
      </w:r>
      <w:r>
        <w:rPr>
          <w:spacing w:val="-4"/>
        </w:rPr>
        <w:t xml:space="preserve"> </w:t>
      </w:r>
      <w:r>
        <w:rPr>
          <w:spacing w:val="-3"/>
        </w:rPr>
        <w:t>yêu</w:t>
      </w:r>
      <w:r>
        <w:rPr>
          <w:spacing w:val="-9"/>
        </w:rPr>
        <w:t xml:space="preserve"> </w:t>
      </w:r>
      <w:r>
        <w:t>cầu</w:t>
      </w:r>
      <w:r>
        <w:rPr>
          <w:spacing w:val="-7"/>
        </w:rPr>
        <w:t xml:space="preserve"> </w:t>
      </w:r>
      <w:r>
        <w:t>về</w:t>
      </w:r>
      <w:r>
        <w:rPr>
          <w:spacing w:val="-7"/>
        </w:rPr>
        <w:t xml:space="preserve"> </w:t>
      </w:r>
      <w:r>
        <w:t>mỹ</w:t>
      </w:r>
      <w:r>
        <w:rPr>
          <w:spacing w:val="-12"/>
        </w:rPr>
        <w:t xml:space="preserve"> </w:t>
      </w:r>
      <w:r>
        <w:t>thuật</w:t>
      </w:r>
      <w:r>
        <w:rPr>
          <w:spacing w:val="-9"/>
        </w:rPr>
        <w:t xml:space="preserve"> </w:t>
      </w:r>
      <w:r>
        <w:t>công</w:t>
      </w:r>
      <w:r>
        <w:rPr>
          <w:spacing w:val="-7"/>
        </w:rPr>
        <w:t xml:space="preserve"> </w:t>
      </w:r>
      <w:r>
        <w:rPr>
          <w:spacing w:val="-3"/>
        </w:rPr>
        <w:t xml:space="preserve">nghiệp, </w:t>
      </w:r>
      <w:r>
        <w:t xml:space="preserve">thẩm mỹ nghề nghiệp và sư phạm, thuận tiện cho việc vận hành, bảo </w:t>
      </w:r>
      <w:r>
        <w:rPr>
          <w:spacing w:val="-3"/>
        </w:rPr>
        <w:t xml:space="preserve">dưỡng </w:t>
      </w:r>
      <w:r>
        <w:t xml:space="preserve">trang thiết bị và tổ chức hướng dẫn thực hành (theo cả lớp, nhóm, từng cá nhân). </w:t>
      </w:r>
      <w:r>
        <w:rPr>
          <w:i/>
          <w:spacing w:val="-3"/>
        </w:rPr>
        <w:t xml:space="preserve">(5.9.01 </w:t>
      </w:r>
      <w:r>
        <w:rPr>
          <w:i/>
        </w:rPr>
        <w:t xml:space="preserve">– Sơ đồ bố trí </w:t>
      </w:r>
      <w:r>
        <w:rPr>
          <w:i/>
          <w:spacing w:val="-3"/>
        </w:rPr>
        <w:t xml:space="preserve">thiết </w:t>
      </w:r>
      <w:r>
        <w:rPr>
          <w:i/>
        </w:rPr>
        <w:t xml:space="preserve">bị, dụng cụ phục vụ đào tạo). </w:t>
      </w:r>
      <w:r>
        <w:t xml:space="preserve">Thiết bị, </w:t>
      </w:r>
      <w:r>
        <w:rPr>
          <w:spacing w:val="-3"/>
        </w:rPr>
        <w:t xml:space="preserve">dụng </w:t>
      </w:r>
      <w:r>
        <w:t xml:space="preserve">cụ đào tạo được </w:t>
      </w:r>
      <w:r>
        <w:rPr>
          <w:spacing w:val="-3"/>
        </w:rPr>
        <w:t xml:space="preserve">giáo </w:t>
      </w:r>
      <w:r>
        <w:t xml:space="preserve">viên hướng dẫn </w:t>
      </w:r>
      <w:r>
        <w:rPr>
          <w:spacing w:val="-3"/>
        </w:rPr>
        <w:t xml:space="preserve">thao </w:t>
      </w:r>
      <w:r>
        <w:t>tác chi tiết trước khi thực hành tránh thao tác sai gây hư h</w:t>
      </w:r>
      <w:r>
        <w:t xml:space="preserve">ỏng. Thiết bị được quản lý, </w:t>
      </w:r>
      <w:r>
        <w:rPr>
          <w:spacing w:val="-3"/>
        </w:rPr>
        <w:t xml:space="preserve">theo </w:t>
      </w:r>
      <w:r>
        <w:t xml:space="preserve">dõi trong suốt quá trình dạy học, nếu có hư hỏng đều được ghi </w:t>
      </w:r>
      <w:r>
        <w:rPr>
          <w:spacing w:val="-3"/>
        </w:rPr>
        <w:t xml:space="preserve">nhận </w:t>
      </w:r>
      <w:r>
        <w:t xml:space="preserve">vào sổ theo dõi phòng học và báo sửa chữa cho tổ chuyên môn sửa </w:t>
      </w:r>
      <w:r>
        <w:rPr>
          <w:spacing w:val="-3"/>
        </w:rPr>
        <w:t xml:space="preserve">chữa, </w:t>
      </w:r>
      <w:r>
        <w:t xml:space="preserve">khắc phục </w:t>
      </w:r>
      <w:r>
        <w:rPr>
          <w:i/>
          <w:spacing w:val="-3"/>
        </w:rPr>
        <w:t xml:space="preserve">(5.9.02 </w:t>
      </w:r>
      <w:r>
        <w:rPr>
          <w:i/>
        </w:rPr>
        <w:t>- Sổ theo dõi phòng,</w:t>
      </w:r>
      <w:r>
        <w:rPr>
          <w:i/>
          <w:spacing w:val="-33"/>
        </w:rPr>
        <w:t xml:space="preserve"> </w:t>
      </w:r>
      <w:r>
        <w:rPr>
          <w:i/>
        </w:rPr>
        <w:t>xưởng).</w:t>
      </w:r>
    </w:p>
    <w:p w:rsidR="00FA7DA1" w:rsidRDefault="00311B3B">
      <w:pPr>
        <w:pStyle w:val="BodyText"/>
        <w:spacing w:before="193" w:line="288" w:lineRule="auto"/>
        <w:ind w:left="218" w:right="230" w:firstLine="707"/>
        <w:jc w:val="both"/>
      </w:pPr>
      <w:r>
        <w:t>Các phòng, xưởng được vệ sinh sau khi d</w:t>
      </w:r>
      <w:r>
        <w:t xml:space="preserve">ạy học; thiết bị đào tạo được sắp xếp gọn gàng ngăn nắp, có kệ thiết bị và thùng đựng đồ nghề. Sau khi thực hành, thiết bị dạy học được để gọn gàng, vệ sinh sạch sẽ. Hệ thống điện chiếu sáng, trong các xưởng thực hành cũng được bố trí đảm bảo cho việc học </w:t>
      </w:r>
      <w:r>
        <w:t>tập, lắp đặt, vận hành và bảo dưỡng trang thiết bị.</w:t>
      </w:r>
    </w:p>
    <w:p w:rsidR="00FA7DA1" w:rsidRDefault="00311B3B">
      <w:pPr>
        <w:pStyle w:val="Heading3"/>
        <w:spacing w:before="193"/>
        <w:rPr>
          <w:b w:val="0"/>
          <w:i/>
        </w:rPr>
      </w:pPr>
      <w:r>
        <w:t xml:space="preserve">Tự đánh giá tiêu chuẩn 5.9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53632"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47"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5" w:firstLine="324"/>
                              <w:jc w:val="both"/>
                              <w:rPr>
                                <w:b/>
                                <w:sz w:val="26"/>
                              </w:rPr>
                            </w:pPr>
                            <w:r>
                              <w:rPr>
                                <w:b/>
                                <w:i/>
                                <w:sz w:val="26"/>
                              </w:rPr>
                              <w:t xml:space="preserve">Tiêu chuẩn </w:t>
                            </w:r>
                            <w:r>
                              <w:rPr>
                                <w:b/>
                                <w:sz w:val="26"/>
                              </w:rPr>
                              <w:t xml:space="preserve">5.10: Trƣờng có quy định về quản lý, sử dụng, bảo trì, bảo dƣỡng thiết bị đào tạo, trong đó có quy định về việc định kỳ đánh giá và đề xuất biện pháp </w:t>
                            </w:r>
                            <w:r>
                              <w:rPr>
                                <w:b/>
                                <w:sz w:val="26"/>
                              </w:rPr>
                              <w:t>nâng cao hiệu quả sử dụng thiết bị đào tạo.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109" type="#_x0000_t202" style="position:absolute;margin-left:65.3pt;margin-top:13.25pt;width:479.15pt;height:56.3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" filled="f" strokeweight=".48pt">
                <v:textbox inset="0,0,0,0">
                  <w:txbxContent>
                    <w:p w:rsidR="00FA7DA1" w:rsidRDefault="00311B3B">
                      <w:pPr>
                        <w:spacing w:before="19" w:line="288" w:lineRule="auto"/>
                        <w:ind w:left="108" w:right="105" w:firstLine="324"/>
                        <w:jc w:val="both"/>
                        <w:rPr>
                          <w:b/>
                          <w:sz w:val="26"/>
                        </w:rPr>
                      </w:pPr>
                      <w:r>
                        <w:rPr>
                          <w:b/>
                          <w:i/>
                          <w:sz w:val="26"/>
                        </w:rPr>
                        <w:t xml:space="preserve">Tiêu chuẩn </w:t>
                      </w:r>
                      <w:r>
                        <w:rPr>
                          <w:b/>
                          <w:sz w:val="26"/>
                        </w:rPr>
                        <w:t xml:space="preserve">5.10: Trƣờng có quy định về quản lý, sử dụng, bảo trì, bảo dƣỡng thiết bị đào tạo, trong đó có quy định về việc định kỳ đánh giá và đề xuất biện pháp </w:t>
                      </w:r>
                      <w:r>
                        <w:rPr>
                          <w:b/>
                          <w:sz w:val="26"/>
                        </w:rPr>
                        <w:t>nâng cao hiệu quả sử dụng thiết bị đào tạo.</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55" w:firstLine="707"/>
      </w:pPr>
      <w:r>
        <w:t>Thiết bị đào tạo được quản lý sử dụng đúng theo công năng, được bảo quản, kiểm tra thường xuyên trước, sau giờ lên lớp và được vệ sinh hàng ngày sau khi sử dụng.</w:t>
      </w:r>
    </w:p>
    <w:p w:rsidR="00FA7DA1" w:rsidRDefault="00FA7DA1">
      <w:pPr>
        <w:spacing w:line="288" w:lineRule="auto"/>
        <w:sectPr w:rsidR="00FA7DA1">
          <w:pgSz w:w="11910" w:h="16850"/>
          <w:pgMar w:top="960" w:right="900" w:bottom="1040" w:left="1200" w:header="0" w:footer="854" w:gutter="0"/>
          <w:cols w:space="720"/>
        </w:sectPr>
      </w:pPr>
    </w:p>
    <w:p w:rsidR="00FA7DA1" w:rsidRDefault="00311B3B">
      <w:pPr>
        <w:spacing w:before="51" w:line="288" w:lineRule="auto"/>
        <w:ind w:left="218" w:right="226"/>
        <w:jc w:val="both"/>
        <w:rPr>
          <w:i/>
          <w:sz w:val="26"/>
        </w:rPr>
      </w:pPr>
      <w:r>
        <w:rPr>
          <w:sz w:val="26"/>
        </w:rPr>
        <w:lastRenderedPageBreak/>
        <w:t xml:space="preserve">Trong quá trình sử dụng thiết bị, có xảy </w:t>
      </w:r>
      <w:r>
        <w:rPr>
          <w:spacing w:val="2"/>
          <w:sz w:val="26"/>
        </w:rPr>
        <w:t xml:space="preserve">ra </w:t>
      </w:r>
      <w:r>
        <w:rPr>
          <w:sz w:val="26"/>
        </w:rPr>
        <w:t xml:space="preserve">hư hỏng, sự cố được ghi chép lại trong sổ theo dõi phòng xưởng và báo về cho tổ sửa chữa nếu thiết bị hư hỏng hoặc báo cáo Hiệu trưởng nếu xảy ra mất mát, sự cố trong khi thao tác máy để được giải quyết. </w:t>
      </w:r>
      <w:r>
        <w:rPr>
          <w:i/>
          <w:sz w:val="26"/>
        </w:rPr>
        <w:t>(5.9.02-</w:t>
      </w:r>
      <w:r>
        <w:rPr>
          <w:i/>
          <w:sz w:val="26"/>
        </w:rPr>
        <w:t xml:space="preserve"> Sổ </w:t>
      </w:r>
      <w:r>
        <w:rPr>
          <w:i/>
          <w:spacing w:val="-3"/>
          <w:sz w:val="26"/>
        </w:rPr>
        <w:t xml:space="preserve">theo </w:t>
      </w:r>
      <w:r>
        <w:rPr>
          <w:i/>
          <w:sz w:val="26"/>
        </w:rPr>
        <w:t>dõi phòng, xưởng)</w:t>
      </w:r>
      <w:r>
        <w:rPr>
          <w:sz w:val="26"/>
        </w:rPr>
        <w:t xml:space="preserve">. Nhà trường có quy định về quản lý sử dụng thiết bị đào tạo cho từng nhóm thiết bị để phù hợp với yêu cầu của từng loại thiết bị khác nhau theo yêu cầu của nhà sản xuất. </w:t>
      </w:r>
      <w:r>
        <w:rPr>
          <w:i/>
          <w:sz w:val="26"/>
        </w:rPr>
        <w:t>(5.6.04 - Quy định về việc sử dụng máy móc thiết bị phục vụ</w:t>
      </w:r>
      <w:r>
        <w:rPr>
          <w:i/>
          <w:sz w:val="26"/>
        </w:rPr>
        <w:t xml:space="preserve"> công tác giảng dạy học tập) </w:t>
      </w:r>
      <w:r>
        <w:rPr>
          <w:sz w:val="26"/>
        </w:rPr>
        <w:t xml:space="preserve">Nhà trường </w:t>
      </w:r>
      <w:r>
        <w:rPr>
          <w:spacing w:val="2"/>
          <w:sz w:val="26"/>
        </w:rPr>
        <w:t xml:space="preserve">xây </w:t>
      </w:r>
      <w:r>
        <w:rPr>
          <w:sz w:val="26"/>
        </w:rPr>
        <w:t xml:space="preserve">dựng quy trình quản lý trang bị, bảo quản, sử dụng tài sản để thống nhất thực hiện chung </w:t>
      </w:r>
      <w:r>
        <w:rPr>
          <w:i/>
          <w:sz w:val="26"/>
        </w:rPr>
        <w:t>(5.6.03 - Quy trình quản lý, trang bị, bảo quản sử  dụng tài sản trường Cao đẳng Lý Tự Trọng</w:t>
      </w:r>
      <w:r>
        <w:rPr>
          <w:i/>
          <w:spacing w:val="-11"/>
          <w:sz w:val="26"/>
        </w:rPr>
        <w:t xml:space="preserve"> </w:t>
      </w:r>
      <w:r>
        <w:rPr>
          <w:i/>
          <w:sz w:val="26"/>
        </w:rPr>
        <w:t>TP.HCM).</w:t>
      </w:r>
    </w:p>
    <w:p w:rsidR="00FA7DA1" w:rsidRDefault="00311B3B">
      <w:pPr>
        <w:pStyle w:val="BodyText"/>
        <w:spacing w:before="195" w:line="288" w:lineRule="auto"/>
        <w:ind w:left="218" w:right="230" w:firstLine="707"/>
        <w:jc w:val="both"/>
        <w:rPr>
          <w:i/>
        </w:rPr>
      </w:pPr>
      <w:r>
        <w:t>Hàng năm, các Khoa ph</w:t>
      </w:r>
      <w:r>
        <w:t>ải thực hiện tự đánh giá về tình trạng hiện tại, mức độ sử dụng thiết bị trong 1 học kỳ , năm học của thiết bị được phân công quản lý để đánh giá hiệu quả sử dụng. Bên cạnh đó, căn cứ tình hình sử dụng và kết quả kiểm kê tài sản, trang thiết bị, nhà trường</w:t>
      </w:r>
      <w:r>
        <w:t xml:space="preserve"> tiến hành đánh giá, phân loại thanh lý những thiết bị cũ, hỏng, lạc  hậu. Lập kế hoạch mua sắm thiết bị bổ sung. Trong các xưởng thực hành đều có nội quy quy định việc vận hành và bảo quản các trang thiết bị xưởng thực hành, các thiết bị được bảo dưỡng th</w:t>
      </w:r>
      <w:r>
        <w:t xml:space="preserve">ường xuyên và định kỳ, đảm bảo hoạt động bình thường và an toàn lao động </w:t>
      </w:r>
      <w:r>
        <w:rPr>
          <w:i/>
        </w:rPr>
        <w:t>(5.10.01 - Nội quy phòng, xưởng thực</w:t>
      </w:r>
      <w:r>
        <w:rPr>
          <w:i/>
          <w:spacing w:val="-9"/>
        </w:rPr>
        <w:t xml:space="preserve"> </w:t>
      </w:r>
      <w:r>
        <w:rPr>
          <w:i/>
        </w:rPr>
        <w:t>hành).</w:t>
      </w:r>
    </w:p>
    <w:p w:rsidR="00FA7DA1" w:rsidRDefault="00311B3B">
      <w:pPr>
        <w:pStyle w:val="BodyText"/>
        <w:spacing w:before="195" w:line="288" w:lineRule="auto"/>
        <w:ind w:left="218" w:right="234" w:firstLine="707"/>
        <w:jc w:val="both"/>
      </w:pPr>
      <w:r>
        <w:t>Nhà trường xây dựng kế hoạch và tiến hành kiểm kê, đánh giá xác định chất lượng còn lại của tài sản, thiết bị và đưa ra hướng giải quyết đố</w:t>
      </w:r>
      <w:r>
        <w:t>i với tài sản hư hỏng, không có nhu cầu sử dụng,... Đối với thiết bị hư hỏng còn sửa chữa được thì báo sửa chữa kịp thời; thiết bị hư hỏng nặng không thể sửa chữa được thì lập hồ sơ thanh lý theo quy định. Đối với tài sản không có nhu cầu sử dụng nữa, điều</w:t>
      </w:r>
      <w:r>
        <w:t xml:space="preserve"> chuyển cho đơn vị có nhu cầu sử dụng để thiết bị sử dụng đạt hiệu quả theo đúng công năng của thiết bị đó.</w:t>
      </w:r>
    </w:p>
    <w:p w:rsidR="00FA7DA1" w:rsidRDefault="00311B3B">
      <w:pPr>
        <w:pStyle w:val="Heading3"/>
        <w:spacing w:before="195"/>
        <w:ind w:right="0"/>
        <w:jc w:val="both"/>
        <w:rPr>
          <w:b w:val="0"/>
          <w:i/>
        </w:rPr>
      </w:pPr>
      <w:r>
        <w:t xml:space="preserve">Tự đánh giá tiêu chuẩn 5.10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54656" behindDoc="0" locked="0" layoutInCell="1" allowOverlap="1">
                <wp:simplePos x="0" y="0"/>
                <wp:positionH relativeFrom="page">
                  <wp:posOffset>829310</wp:posOffset>
                </wp:positionH>
                <wp:positionV relativeFrom="paragraph">
                  <wp:posOffset>167005</wp:posOffset>
                </wp:positionV>
                <wp:extent cx="6085205" cy="716280"/>
                <wp:effectExtent l="10160" t="5080" r="10160" b="12065"/>
                <wp:wrapTopAndBottom/>
                <wp:docPr id="4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2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97" w:firstLine="324"/>
                              <w:jc w:val="both"/>
                              <w:rPr>
                                <w:b/>
                                <w:sz w:val="26"/>
                              </w:rPr>
                            </w:pPr>
                            <w:r>
                              <w:rPr>
                                <w:b/>
                                <w:i/>
                                <w:sz w:val="26"/>
                              </w:rPr>
                              <w:t xml:space="preserve">Tiêu chuẩn </w:t>
                            </w:r>
                            <w:r>
                              <w:rPr>
                                <w:b/>
                                <w:sz w:val="26"/>
                              </w:rPr>
                              <w:t xml:space="preserve">5.11: </w:t>
                            </w:r>
                            <w:r>
                              <w:rPr>
                                <w:b/>
                                <w:spacing w:val="-7"/>
                                <w:sz w:val="26"/>
                              </w:rPr>
                              <w:t xml:space="preserve">Thiết </w:t>
                            </w:r>
                            <w:r>
                              <w:rPr>
                                <w:b/>
                                <w:spacing w:val="-4"/>
                                <w:sz w:val="26"/>
                              </w:rPr>
                              <w:t xml:space="preserve">bị </w:t>
                            </w:r>
                            <w:r>
                              <w:rPr>
                                <w:b/>
                                <w:spacing w:val="-6"/>
                                <w:sz w:val="26"/>
                              </w:rPr>
                              <w:t xml:space="preserve">đào </w:t>
                            </w:r>
                            <w:r>
                              <w:rPr>
                                <w:b/>
                                <w:spacing w:val="-5"/>
                                <w:sz w:val="26"/>
                              </w:rPr>
                              <w:t xml:space="preserve">tạo </w:t>
                            </w:r>
                            <w:r>
                              <w:rPr>
                                <w:b/>
                                <w:spacing w:val="-4"/>
                                <w:sz w:val="26"/>
                              </w:rPr>
                              <w:t xml:space="preserve">có hồ </w:t>
                            </w:r>
                            <w:r>
                              <w:rPr>
                                <w:b/>
                                <w:spacing w:val="-5"/>
                                <w:sz w:val="26"/>
                              </w:rPr>
                              <w:t xml:space="preserve">sơ </w:t>
                            </w:r>
                            <w:r>
                              <w:rPr>
                                <w:b/>
                                <w:spacing w:val="-6"/>
                                <w:sz w:val="26"/>
                              </w:rPr>
                              <w:t xml:space="preserve">quản </w:t>
                            </w:r>
                            <w:r>
                              <w:rPr>
                                <w:b/>
                                <w:spacing w:val="-4"/>
                                <w:sz w:val="26"/>
                              </w:rPr>
                              <w:t xml:space="preserve">lý rõ </w:t>
                            </w:r>
                            <w:r>
                              <w:rPr>
                                <w:b/>
                                <w:spacing w:val="-7"/>
                                <w:sz w:val="26"/>
                              </w:rPr>
                              <w:t xml:space="preserve">ràng, đƣợc </w:t>
                            </w:r>
                            <w:r>
                              <w:rPr>
                                <w:b/>
                                <w:spacing w:val="-4"/>
                                <w:sz w:val="26"/>
                              </w:rPr>
                              <w:t xml:space="preserve">sử </w:t>
                            </w:r>
                            <w:r>
                              <w:rPr>
                                <w:b/>
                                <w:spacing w:val="-6"/>
                                <w:sz w:val="26"/>
                              </w:rPr>
                              <w:t xml:space="preserve">dụng đúng công </w:t>
                            </w:r>
                            <w:r>
                              <w:rPr>
                                <w:b/>
                                <w:spacing w:val="-7"/>
                                <w:sz w:val="26"/>
                              </w:rPr>
                              <w:t xml:space="preserve">năng, </w:t>
                            </w:r>
                            <w:r>
                              <w:rPr>
                                <w:b/>
                                <w:spacing w:val="-6"/>
                                <w:sz w:val="26"/>
                              </w:rPr>
                              <w:t xml:space="preserve">quản lý, bảo </w:t>
                            </w:r>
                            <w:r>
                              <w:rPr>
                                <w:b/>
                                <w:spacing w:val="-7"/>
                                <w:sz w:val="26"/>
                              </w:rPr>
                              <w:t>tr</w:t>
                            </w:r>
                            <w:r>
                              <w:rPr>
                                <w:b/>
                                <w:spacing w:val="-7"/>
                                <w:sz w:val="26"/>
                              </w:rPr>
                              <w:t xml:space="preserve">ì, </w:t>
                            </w:r>
                            <w:r>
                              <w:rPr>
                                <w:b/>
                                <w:spacing w:val="-6"/>
                                <w:sz w:val="26"/>
                              </w:rPr>
                              <w:t xml:space="preserve">bảo </w:t>
                            </w:r>
                            <w:r>
                              <w:rPr>
                                <w:b/>
                                <w:spacing w:val="-7"/>
                                <w:sz w:val="26"/>
                              </w:rPr>
                              <w:t xml:space="preserve">dƣỡng theo </w:t>
                            </w:r>
                            <w:r>
                              <w:rPr>
                                <w:b/>
                                <w:spacing w:val="-6"/>
                                <w:sz w:val="26"/>
                              </w:rPr>
                              <w:t xml:space="preserve">quy </w:t>
                            </w:r>
                            <w:r>
                              <w:rPr>
                                <w:b/>
                                <w:spacing w:val="-7"/>
                                <w:sz w:val="26"/>
                              </w:rPr>
                              <w:t xml:space="preserve">định </w:t>
                            </w:r>
                            <w:r>
                              <w:rPr>
                                <w:b/>
                                <w:spacing w:val="-5"/>
                                <w:sz w:val="26"/>
                              </w:rPr>
                              <w:t xml:space="preserve">của </w:t>
                            </w:r>
                            <w:r>
                              <w:rPr>
                                <w:b/>
                                <w:spacing w:val="-7"/>
                                <w:sz w:val="26"/>
                              </w:rPr>
                              <w:t xml:space="preserve">trƣờng </w:t>
                            </w:r>
                            <w:r>
                              <w:rPr>
                                <w:b/>
                                <w:spacing w:val="-4"/>
                                <w:sz w:val="26"/>
                              </w:rPr>
                              <w:t xml:space="preserve">và </w:t>
                            </w:r>
                            <w:r>
                              <w:rPr>
                                <w:b/>
                                <w:spacing w:val="-6"/>
                                <w:sz w:val="26"/>
                              </w:rPr>
                              <w:t xml:space="preserve">nhà sản </w:t>
                            </w:r>
                            <w:r>
                              <w:rPr>
                                <w:b/>
                                <w:spacing w:val="-7"/>
                                <w:sz w:val="26"/>
                              </w:rPr>
                              <w:t xml:space="preserve">xuất; </w:t>
                            </w:r>
                            <w:r>
                              <w:rPr>
                                <w:b/>
                                <w:spacing w:val="-6"/>
                                <w:sz w:val="26"/>
                              </w:rPr>
                              <w:t xml:space="preserve">hằng năm đánh giá </w:t>
                            </w:r>
                            <w:r>
                              <w:rPr>
                                <w:b/>
                                <w:spacing w:val="-4"/>
                                <w:sz w:val="26"/>
                              </w:rPr>
                              <w:t xml:space="preserve">và đề </w:t>
                            </w:r>
                            <w:r>
                              <w:rPr>
                                <w:b/>
                                <w:spacing w:val="-6"/>
                                <w:sz w:val="26"/>
                              </w:rPr>
                              <w:t xml:space="preserve">xuất </w:t>
                            </w:r>
                            <w:r>
                              <w:rPr>
                                <w:b/>
                                <w:spacing w:val="-7"/>
                                <w:sz w:val="26"/>
                              </w:rPr>
                              <w:t xml:space="preserve">biện </w:t>
                            </w:r>
                            <w:r>
                              <w:rPr>
                                <w:b/>
                                <w:spacing w:val="-6"/>
                                <w:sz w:val="26"/>
                              </w:rPr>
                              <w:t xml:space="preserve">pháp nâng cao hiệu quả </w:t>
                            </w:r>
                            <w:r>
                              <w:rPr>
                                <w:b/>
                                <w:spacing w:val="-4"/>
                                <w:sz w:val="26"/>
                              </w:rPr>
                              <w:t xml:space="preserve">sử </w:t>
                            </w:r>
                            <w:r>
                              <w:rPr>
                                <w:b/>
                                <w:spacing w:val="-7"/>
                                <w:sz w:val="26"/>
                              </w:rPr>
                              <w:t xml:space="preserve">dụng theo </w:t>
                            </w:r>
                            <w:r>
                              <w:rPr>
                                <w:b/>
                                <w:spacing w:val="-6"/>
                                <w:sz w:val="26"/>
                              </w:rPr>
                              <w:t xml:space="preserve">quy </w:t>
                            </w:r>
                            <w:r>
                              <w:rPr>
                                <w:b/>
                                <w:spacing w:val="-9"/>
                                <w:sz w:val="26"/>
                              </w:rPr>
                              <w:t>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110" type="#_x0000_t202" style="position:absolute;margin-left:65.3pt;margin-top:13.15pt;width:479.15pt;height:56.4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lSHfgIAAAkFAAAOAAAAZHJzL2Uyb0RvYy54bWysVF1vmzAUfZ+0/2D5PQUyShN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" filled="f" strokeweight=".48pt">
                <v:textbox inset="0,0,0,0">
                  <w:txbxContent>
                    <w:p w:rsidR="00FA7DA1" w:rsidRDefault="00311B3B">
                      <w:pPr>
                        <w:spacing w:before="19" w:line="288" w:lineRule="auto"/>
                        <w:ind w:left="108" w:right="97" w:firstLine="324"/>
                        <w:jc w:val="both"/>
                        <w:rPr>
                          <w:b/>
                          <w:sz w:val="26"/>
                        </w:rPr>
                      </w:pPr>
                      <w:r>
                        <w:rPr>
                          <w:b/>
                          <w:i/>
                          <w:sz w:val="26"/>
                        </w:rPr>
                        <w:t xml:space="preserve">Tiêu chuẩn </w:t>
                      </w:r>
                      <w:r>
                        <w:rPr>
                          <w:b/>
                          <w:sz w:val="26"/>
                        </w:rPr>
                        <w:t xml:space="preserve">5.11: </w:t>
                      </w:r>
                      <w:r>
                        <w:rPr>
                          <w:b/>
                          <w:spacing w:val="-7"/>
                          <w:sz w:val="26"/>
                        </w:rPr>
                        <w:t xml:space="preserve">Thiết </w:t>
                      </w:r>
                      <w:r>
                        <w:rPr>
                          <w:b/>
                          <w:spacing w:val="-4"/>
                          <w:sz w:val="26"/>
                        </w:rPr>
                        <w:t xml:space="preserve">bị </w:t>
                      </w:r>
                      <w:r>
                        <w:rPr>
                          <w:b/>
                          <w:spacing w:val="-6"/>
                          <w:sz w:val="26"/>
                        </w:rPr>
                        <w:t xml:space="preserve">đào </w:t>
                      </w:r>
                      <w:r>
                        <w:rPr>
                          <w:b/>
                          <w:spacing w:val="-5"/>
                          <w:sz w:val="26"/>
                        </w:rPr>
                        <w:t xml:space="preserve">tạo </w:t>
                      </w:r>
                      <w:r>
                        <w:rPr>
                          <w:b/>
                          <w:spacing w:val="-4"/>
                          <w:sz w:val="26"/>
                        </w:rPr>
                        <w:t xml:space="preserve">có hồ </w:t>
                      </w:r>
                      <w:r>
                        <w:rPr>
                          <w:b/>
                          <w:spacing w:val="-5"/>
                          <w:sz w:val="26"/>
                        </w:rPr>
                        <w:t xml:space="preserve">sơ </w:t>
                      </w:r>
                      <w:r>
                        <w:rPr>
                          <w:b/>
                          <w:spacing w:val="-6"/>
                          <w:sz w:val="26"/>
                        </w:rPr>
                        <w:t xml:space="preserve">quản </w:t>
                      </w:r>
                      <w:r>
                        <w:rPr>
                          <w:b/>
                          <w:spacing w:val="-4"/>
                          <w:sz w:val="26"/>
                        </w:rPr>
                        <w:t xml:space="preserve">lý rõ </w:t>
                      </w:r>
                      <w:r>
                        <w:rPr>
                          <w:b/>
                          <w:spacing w:val="-7"/>
                          <w:sz w:val="26"/>
                        </w:rPr>
                        <w:t xml:space="preserve">ràng, đƣợc </w:t>
                      </w:r>
                      <w:r>
                        <w:rPr>
                          <w:b/>
                          <w:spacing w:val="-4"/>
                          <w:sz w:val="26"/>
                        </w:rPr>
                        <w:t xml:space="preserve">sử </w:t>
                      </w:r>
                      <w:r>
                        <w:rPr>
                          <w:b/>
                          <w:spacing w:val="-6"/>
                          <w:sz w:val="26"/>
                        </w:rPr>
                        <w:t xml:space="preserve">dụng đúng công </w:t>
                      </w:r>
                      <w:r>
                        <w:rPr>
                          <w:b/>
                          <w:spacing w:val="-7"/>
                          <w:sz w:val="26"/>
                        </w:rPr>
                        <w:t xml:space="preserve">năng, </w:t>
                      </w:r>
                      <w:r>
                        <w:rPr>
                          <w:b/>
                          <w:spacing w:val="-6"/>
                          <w:sz w:val="26"/>
                        </w:rPr>
                        <w:t xml:space="preserve">quản lý, bảo </w:t>
                      </w:r>
                      <w:r>
                        <w:rPr>
                          <w:b/>
                          <w:spacing w:val="-7"/>
                          <w:sz w:val="26"/>
                        </w:rPr>
                        <w:t>tr</w:t>
                      </w:r>
                      <w:r>
                        <w:rPr>
                          <w:b/>
                          <w:spacing w:val="-7"/>
                          <w:sz w:val="26"/>
                        </w:rPr>
                        <w:t xml:space="preserve">ì, </w:t>
                      </w:r>
                      <w:r>
                        <w:rPr>
                          <w:b/>
                          <w:spacing w:val="-6"/>
                          <w:sz w:val="26"/>
                        </w:rPr>
                        <w:t xml:space="preserve">bảo </w:t>
                      </w:r>
                      <w:r>
                        <w:rPr>
                          <w:b/>
                          <w:spacing w:val="-7"/>
                          <w:sz w:val="26"/>
                        </w:rPr>
                        <w:t xml:space="preserve">dƣỡng theo </w:t>
                      </w:r>
                      <w:r>
                        <w:rPr>
                          <w:b/>
                          <w:spacing w:val="-6"/>
                          <w:sz w:val="26"/>
                        </w:rPr>
                        <w:t xml:space="preserve">quy </w:t>
                      </w:r>
                      <w:r>
                        <w:rPr>
                          <w:b/>
                          <w:spacing w:val="-7"/>
                          <w:sz w:val="26"/>
                        </w:rPr>
                        <w:t xml:space="preserve">định </w:t>
                      </w:r>
                      <w:r>
                        <w:rPr>
                          <w:b/>
                          <w:spacing w:val="-5"/>
                          <w:sz w:val="26"/>
                        </w:rPr>
                        <w:t xml:space="preserve">của </w:t>
                      </w:r>
                      <w:r>
                        <w:rPr>
                          <w:b/>
                          <w:spacing w:val="-7"/>
                          <w:sz w:val="26"/>
                        </w:rPr>
                        <w:t xml:space="preserve">trƣờng </w:t>
                      </w:r>
                      <w:r>
                        <w:rPr>
                          <w:b/>
                          <w:spacing w:val="-4"/>
                          <w:sz w:val="26"/>
                        </w:rPr>
                        <w:t xml:space="preserve">và </w:t>
                      </w:r>
                      <w:r>
                        <w:rPr>
                          <w:b/>
                          <w:spacing w:val="-6"/>
                          <w:sz w:val="26"/>
                        </w:rPr>
                        <w:t xml:space="preserve">nhà sản </w:t>
                      </w:r>
                      <w:r>
                        <w:rPr>
                          <w:b/>
                          <w:spacing w:val="-7"/>
                          <w:sz w:val="26"/>
                        </w:rPr>
                        <w:t xml:space="preserve">xuất; </w:t>
                      </w:r>
                      <w:r>
                        <w:rPr>
                          <w:b/>
                          <w:spacing w:val="-6"/>
                          <w:sz w:val="26"/>
                        </w:rPr>
                        <w:t xml:space="preserve">hằng năm đánh giá </w:t>
                      </w:r>
                      <w:r>
                        <w:rPr>
                          <w:b/>
                          <w:spacing w:val="-4"/>
                          <w:sz w:val="26"/>
                        </w:rPr>
                        <w:t xml:space="preserve">và đề </w:t>
                      </w:r>
                      <w:r>
                        <w:rPr>
                          <w:b/>
                          <w:spacing w:val="-6"/>
                          <w:sz w:val="26"/>
                        </w:rPr>
                        <w:t xml:space="preserve">xuất </w:t>
                      </w:r>
                      <w:r>
                        <w:rPr>
                          <w:b/>
                          <w:spacing w:val="-7"/>
                          <w:sz w:val="26"/>
                        </w:rPr>
                        <w:t xml:space="preserve">biện </w:t>
                      </w:r>
                      <w:r>
                        <w:rPr>
                          <w:b/>
                          <w:spacing w:val="-6"/>
                          <w:sz w:val="26"/>
                        </w:rPr>
                        <w:t xml:space="preserve">pháp nâng cao hiệu quả </w:t>
                      </w:r>
                      <w:r>
                        <w:rPr>
                          <w:b/>
                          <w:spacing w:val="-4"/>
                          <w:sz w:val="26"/>
                        </w:rPr>
                        <w:t xml:space="preserve">sử </w:t>
                      </w:r>
                      <w:r>
                        <w:rPr>
                          <w:b/>
                          <w:spacing w:val="-7"/>
                          <w:sz w:val="26"/>
                        </w:rPr>
                        <w:t xml:space="preserve">dụng theo </w:t>
                      </w:r>
                      <w:r>
                        <w:rPr>
                          <w:b/>
                          <w:spacing w:val="-6"/>
                          <w:sz w:val="26"/>
                        </w:rPr>
                        <w:t xml:space="preserve">quy </w:t>
                      </w:r>
                      <w:r>
                        <w:rPr>
                          <w:b/>
                          <w:spacing w:val="-9"/>
                          <w:sz w:val="26"/>
                        </w:rPr>
                        <w:t>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2"/>
        <w:rPr>
          <w:b/>
          <w:sz w:val="21"/>
        </w:rPr>
      </w:pPr>
    </w:p>
    <w:p w:rsidR="00FA7DA1" w:rsidRDefault="00311B3B">
      <w:pPr>
        <w:spacing w:line="288" w:lineRule="auto"/>
        <w:ind w:left="218" w:right="229" w:firstLine="707"/>
        <w:jc w:val="both"/>
        <w:rPr>
          <w:i/>
          <w:sz w:val="26"/>
        </w:rPr>
      </w:pPr>
      <w:r>
        <w:rPr>
          <w:sz w:val="26"/>
        </w:rPr>
        <w:t xml:space="preserve">Các thiết bị có hồ sơ xuất xứ, năm, nước sản xuất rõ ràng </w:t>
      </w:r>
      <w:r>
        <w:rPr>
          <w:i/>
          <w:sz w:val="26"/>
        </w:rPr>
        <w:t>(5.6.01- Danh mục thiết bị đào tạo hiện có của Trường)</w:t>
      </w:r>
      <w:r>
        <w:rPr>
          <w:sz w:val="26"/>
        </w:rPr>
        <w:t xml:space="preserve">; Thiết bị đào tạo được theo dõi quản lý từ khi mua sắm, điều chuyển, thanh lý được cập nhật vào sổ theo dõi tài sản cố định , dụng cụ kỹ thuật chuyên dùng </w:t>
      </w:r>
      <w:r>
        <w:rPr>
          <w:i/>
          <w:sz w:val="26"/>
        </w:rPr>
        <w:t xml:space="preserve">(5.11.01 - Sổ theo dõi tài sản, dụng cụ kỹ thuật chuyên dùng). </w:t>
      </w:r>
      <w:r>
        <w:rPr>
          <w:sz w:val="26"/>
        </w:rPr>
        <w:t>Trong quá trình sử dụng, thiết bị đượ</w:t>
      </w:r>
      <w:r>
        <w:rPr>
          <w:sz w:val="26"/>
        </w:rPr>
        <w:t>c quản lý, bảo dưỡng định kỳ</w:t>
      </w:r>
      <w:r>
        <w:rPr>
          <w:i/>
          <w:sz w:val="26"/>
        </w:rPr>
        <w:t xml:space="preserve">, </w:t>
      </w:r>
      <w:r>
        <w:rPr>
          <w:sz w:val="26"/>
        </w:rPr>
        <w:t xml:space="preserve">công tác sửa chữa, bảo dưỡng, bảo trì được cập nhật vào sổ theo dõi phòng xưởng và sổ lý lịch máy </w:t>
      </w:r>
      <w:r>
        <w:rPr>
          <w:i/>
          <w:sz w:val="26"/>
        </w:rPr>
        <w:t>(5.9.02 - Sổ theo dõi phòng, xưởng), (5.11.02 - Sổ lý lịch phòng máy, lý lịch máy)</w:t>
      </w:r>
      <w:r>
        <w:rPr>
          <w:sz w:val="26"/>
        </w:rPr>
        <w:t>. Việc bảo dưỡng thường xuyên do đơn vị sử dụn</w:t>
      </w:r>
      <w:r>
        <w:rPr>
          <w:sz w:val="26"/>
        </w:rPr>
        <w:t>g trang thiết bị thực hiện nhằm đảm bảo yêu cầu kỹ thuật khi vận hành và đảm bảo tính đồng bộ đối với trang thiết bị</w:t>
      </w:r>
      <w:r>
        <w:rPr>
          <w:i/>
          <w:sz w:val="26"/>
        </w:rPr>
        <w:t>.</w:t>
      </w:r>
    </w:p>
    <w:p w:rsidR="00FA7DA1" w:rsidRDefault="00FA7DA1">
      <w:pPr>
        <w:spacing w:line="288" w:lineRule="auto"/>
        <w:jc w:val="both"/>
        <w:rPr>
          <w:sz w:val="26"/>
        </w:rPr>
        <w:sectPr w:rsidR="00FA7DA1">
          <w:pgSz w:w="11910" w:h="16850"/>
          <w:pgMar w:top="960" w:right="900" w:bottom="1040" w:left="1200" w:header="0" w:footer="854" w:gutter="0"/>
          <w:cols w:space="720"/>
        </w:sectPr>
      </w:pPr>
    </w:p>
    <w:p w:rsidR="00FA7DA1" w:rsidRDefault="00311B3B">
      <w:pPr>
        <w:pStyle w:val="BodyText"/>
        <w:spacing w:before="51" w:line="288" w:lineRule="auto"/>
        <w:ind w:left="218" w:right="236" w:firstLine="707"/>
        <w:jc w:val="both"/>
      </w:pPr>
      <w:r>
        <w:lastRenderedPageBreak/>
        <w:t>Ngoài ra, để bảo đảm máy móc, trang thiết bị dạy học hoạt động thường xuyên và tăng thời gian sử dụng, phòng QT-DV lập Tổ sửa chữa bảo trì thiết bị phối hợp với các đơn vị thực hiện hiệu quả công tác bảo trì, bảo dưỡng, theo qui trình chặt chẽ.</w:t>
      </w:r>
    </w:p>
    <w:p w:rsidR="00FA7DA1" w:rsidRDefault="00311B3B">
      <w:pPr>
        <w:pStyle w:val="BodyText"/>
        <w:spacing w:before="195" w:line="288" w:lineRule="auto"/>
        <w:ind w:left="218" w:right="229" w:firstLine="707"/>
        <w:jc w:val="both"/>
      </w:pPr>
      <w:r>
        <w:t>Thiết bị đà</w:t>
      </w:r>
      <w:r>
        <w:t>o tạo được quản lý sử dụng đúng theo công năng, được bảo quản, kiểm tra thường xuyên trước, sau giờ lên lớp và được vệ sinh hàng ngày sau khi sử dụng.  Trong quá trình giảng dạy cho SV, GV hướng dẫn sử dụng trước cho SV để tránh làm  sai,</w:t>
      </w:r>
      <w:r>
        <w:rPr>
          <w:spacing w:val="-5"/>
        </w:rPr>
        <w:t xml:space="preserve"> </w:t>
      </w:r>
      <w:r>
        <w:t>không</w:t>
      </w:r>
      <w:r>
        <w:rPr>
          <w:spacing w:val="-2"/>
        </w:rPr>
        <w:t xml:space="preserve"> </w:t>
      </w:r>
      <w:r>
        <w:t>đúng</w:t>
      </w:r>
      <w:r>
        <w:rPr>
          <w:spacing w:val="-5"/>
        </w:rPr>
        <w:t xml:space="preserve"> </w:t>
      </w:r>
      <w:r>
        <w:t>ảnh</w:t>
      </w:r>
      <w:r>
        <w:rPr>
          <w:spacing w:val="-5"/>
        </w:rPr>
        <w:t xml:space="preserve"> </w:t>
      </w:r>
      <w:r>
        <w:t>hư</w:t>
      </w:r>
      <w:r>
        <w:t>ởng</w:t>
      </w:r>
      <w:r>
        <w:rPr>
          <w:spacing w:val="-5"/>
        </w:rPr>
        <w:t xml:space="preserve"> </w:t>
      </w:r>
      <w:r>
        <w:t>đến</w:t>
      </w:r>
      <w:r>
        <w:rPr>
          <w:spacing w:val="-5"/>
        </w:rPr>
        <w:t xml:space="preserve"> </w:t>
      </w:r>
      <w:r>
        <w:t>chất</w:t>
      </w:r>
      <w:r>
        <w:rPr>
          <w:spacing w:val="-5"/>
        </w:rPr>
        <w:t xml:space="preserve"> </w:t>
      </w:r>
      <w:r>
        <w:t>lượng</w:t>
      </w:r>
      <w:r>
        <w:rPr>
          <w:spacing w:val="-5"/>
        </w:rPr>
        <w:t xml:space="preserve"> </w:t>
      </w:r>
      <w:r>
        <w:t>thực</w:t>
      </w:r>
      <w:r>
        <w:rPr>
          <w:spacing w:val="-5"/>
        </w:rPr>
        <w:t xml:space="preserve"> </w:t>
      </w:r>
      <w:r>
        <w:t>hành</w:t>
      </w:r>
      <w:r>
        <w:rPr>
          <w:spacing w:val="-5"/>
        </w:rPr>
        <w:t xml:space="preserve"> </w:t>
      </w:r>
      <w:r>
        <w:t>cũng</w:t>
      </w:r>
      <w:r>
        <w:rPr>
          <w:spacing w:val="-2"/>
        </w:rPr>
        <w:t xml:space="preserve"> </w:t>
      </w:r>
      <w:r>
        <w:t>như</w:t>
      </w:r>
      <w:r>
        <w:rPr>
          <w:spacing w:val="-4"/>
        </w:rPr>
        <w:t xml:space="preserve"> </w:t>
      </w:r>
      <w:r>
        <w:t>tuổi</w:t>
      </w:r>
      <w:r>
        <w:rPr>
          <w:spacing w:val="-5"/>
        </w:rPr>
        <w:t xml:space="preserve"> </w:t>
      </w:r>
      <w:r>
        <w:t>thọ</w:t>
      </w:r>
      <w:r>
        <w:rPr>
          <w:spacing w:val="-5"/>
        </w:rPr>
        <w:t xml:space="preserve"> </w:t>
      </w:r>
      <w:r>
        <w:t>của</w:t>
      </w:r>
      <w:r>
        <w:rPr>
          <w:spacing w:val="-5"/>
        </w:rPr>
        <w:t xml:space="preserve"> </w:t>
      </w:r>
      <w:r>
        <w:t>thiết</w:t>
      </w:r>
      <w:r>
        <w:rPr>
          <w:spacing w:val="2"/>
        </w:rPr>
        <w:t xml:space="preserve"> </w:t>
      </w:r>
      <w:r>
        <w:t>bị.</w:t>
      </w:r>
    </w:p>
    <w:p w:rsidR="00FA7DA1" w:rsidRDefault="00311B3B">
      <w:pPr>
        <w:spacing w:before="195" w:line="288" w:lineRule="auto"/>
        <w:ind w:left="218" w:right="229" w:firstLine="707"/>
        <w:jc w:val="both"/>
        <w:rPr>
          <w:sz w:val="26"/>
        </w:rPr>
      </w:pPr>
      <w:r>
        <w:rPr>
          <w:sz w:val="26"/>
        </w:rPr>
        <w:t>Công tác trang bị, bảo quản, sử dụng, bảo trì, bảo dưỡng tài sản, trang thiết bị dạy học và cơ sở vật chất được quản lý chặt chẽ theo quy trình khép kín từ khi bắt đầu trang  bị sử dụng đến khi t</w:t>
      </w:r>
      <w:r>
        <w:rPr>
          <w:sz w:val="26"/>
        </w:rPr>
        <w:t xml:space="preserve">hực hiện thanh lý tài sản </w:t>
      </w:r>
      <w:r>
        <w:rPr>
          <w:i/>
          <w:sz w:val="26"/>
        </w:rPr>
        <w:t>(5.6.03 - Quy trình quản lý, trang bị, bảo quản sử dụng tài sản trường Cao đẳng Lý Tự Trọng TP.HCM)</w:t>
      </w:r>
      <w:r>
        <w:rPr>
          <w:sz w:val="26"/>
        </w:rPr>
        <w:t xml:space="preserve">, quy định sử dụng máy móc thiết bị phục vụ công tác giảng dạy-học tập theo từng nhóm thiết bị máy móc ứng  với quy định của nhà sản xuất </w:t>
      </w:r>
      <w:r>
        <w:rPr>
          <w:i/>
          <w:sz w:val="26"/>
        </w:rPr>
        <w:t>(5.6.04 - Quy định về việc sử dụng máy móc thiết bị phục vụ công tác giảng dạy học tập của trường Cao đẳng Lý Tự Trọng</w:t>
      </w:r>
      <w:r>
        <w:rPr>
          <w:i/>
          <w:sz w:val="26"/>
        </w:rPr>
        <w:t xml:space="preserve"> Tp.HCM), </w:t>
      </w:r>
      <w:r>
        <w:rPr>
          <w:sz w:val="26"/>
        </w:rPr>
        <w:t>thông tin lý lịch tài sản được cập nhật đầy đủ bằng phần mềm quản lý độc lập. Dựa trên các quy trình, các đơn vị có nhu cầu đều được bổ sung để tăng số lượng máy móc, vật tư thực tập đủ cho thực hành và thay thế máy móc thiết bị đến hạn thanh</w:t>
      </w:r>
      <w:r>
        <w:rPr>
          <w:spacing w:val="-16"/>
          <w:sz w:val="26"/>
        </w:rPr>
        <w:t xml:space="preserve"> </w:t>
      </w:r>
      <w:r>
        <w:rPr>
          <w:sz w:val="26"/>
        </w:rPr>
        <w:t>lý.</w:t>
      </w:r>
    </w:p>
    <w:p w:rsidR="00FA7DA1" w:rsidRDefault="00311B3B">
      <w:pPr>
        <w:pStyle w:val="BodyText"/>
        <w:spacing w:before="195" w:line="288" w:lineRule="auto"/>
        <w:ind w:left="218" w:right="229" w:firstLine="707"/>
        <w:jc w:val="both"/>
      </w:pPr>
      <w:r>
        <w:t xml:space="preserve">Trang bị tài sản, máy móc thiết bị được </w:t>
      </w:r>
      <w:r>
        <w:rPr>
          <w:spacing w:val="-3"/>
        </w:rPr>
        <w:t xml:space="preserve">tổng </w:t>
      </w:r>
      <w:r>
        <w:t xml:space="preserve">hợp theo loại tài sản, </w:t>
      </w:r>
      <w:r>
        <w:rPr>
          <w:spacing w:val="-3"/>
        </w:rPr>
        <w:t xml:space="preserve">nguồn </w:t>
      </w:r>
      <w:r>
        <w:t xml:space="preserve">quỹ, đơn vị thụ hưởng vào cuối mỗi năm dương lịch. </w:t>
      </w:r>
      <w:r>
        <w:rPr>
          <w:i/>
        </w:rPr>
        <w:t xml:space="preserve">(5.11.03 - Bảng tổng hợp </w:t>
      </w:r>
      <w:r>
        <w:rPr>
          <w:i/>
          <w:spacing w:val="-3"/>
        </w:rPr>
        <w:t xml:space="preserve">kinh </w:t>
      </w:r>
      <w:r>
        <w:rPr>
          <w:i/>
        </w:rPr>
        <w:t>phí trang bị tài sản</w:t>
      </w:r>
      <w:r>
        <w:rPr>
          <w:i/>
          <w:spacing w:val="-7"/>
        </w:rPr>
        <w:t xml:space="preserve"> </w:t>
      </w:r>
      <w:r>
        <w:rPr>
          <w:i/>
        </w:rPr>
        <w:t>cố</w:t>
      </w:r>
      <w:r>
        <w:rPr>
          <w:i/>
          <w:spacing w:val="-5"/>
        </w:rPr>
        <w:t xml:space="preserve"> </w:t>
      </w:r>
      <w:r>
        <w:rPr>
          <w:i/>
        </w:rPr>
        <w:t>định,</w:t>
      </w:r>
      <w:r>
        <w:rPr>
          <w:i/>
          <w:spacing w:val="-7"/>
        </w:rPr>
        <w:t xml:space="preserve"> </w:t>
      </w:r>
      <w:r>
        <w:rPr>
          <w:i/>
        </w:rPr>
        <w:t>dụng</w:t>
      </w:r>
      <w:r>
        <w:rPr>
          <w:i/>
          <w:spacing w:val="-7"/>
        </w:rPr>
        <w:t xml:space="preserve"> </w:t>
      </w:r>
      <w:r>
        <w:rPr>
          <w:i/>
        </w:rPr>
        <w:t>cụ</w:t>
      </w:r>
      <w:r>
        <w:rPr>
          <w:i/>
          <w:spacing w:val="-7"/>
        </w:rPr>
        <w:t xml:space="preserve"> </w:t>
      </w:r>
      <w:r>
        <w:rPr>
          <w:i/>
        </w:rPr>
        <w:t>kỹ</w:t>
      </w:r>
      <w:r>
        <w:rPr>
          <w:i/>
          <w:spacing w:val="-5"/>
        </w:rPr>
        <w:t xml:space="preserve"> </w:t>
      </w:r>
      <w:r>
        <w:rPr>
          <w:i/>
          <w:spacing w:val="-3"/>
        </w:rPr>
        <w:t>thuật</w:t>
      </w:r>
      <w:r>
        <w:rPr>
          <w:i/>
          <w:spacing w:val="-5"/>
        </w:rPr>
        <w:t xml:space="preserve"> </w:t>
      </w:r>
      <w:r>
        <w:rPr>
          <w:i/>
        </w:rPr>
        <w:t>chuyên</w:t>
      </w:r>
      <w:r>
        <w:rPr>
          <w:i/>
          <w:spacing w:val="-7"/>
        </w:rPr>
        <w:t xml:space="preserve"> </w:t>
      </w:r>
      <w:r>
        <w:rPr>
          <w:i/>
        </w:rPr>
        <w:t>dùng).</w:t>
      </w:r>
      <w:r>
        <w:rPr>
          <w:i/>
          <w:spacing w:val="-7"/>
        </w:rPr>
        <w:t xml:space="preserve"> </w:t>
      </w:r>
      <w:r>
        <w:t>Công</w:t>
      </w:r>
      <w:r>
        <w:rPr>
          <w:spacing w:val="-3"/>
        </w:rPr>
        <w:t xml:space="preserve"> </w:t>
      </w:r>
      <w:r>
        <w:t>tác</w:t>
      </w:r>
      <w:r>
        <w:rPr>
          <w:spacing w:val="-2"/>
        </w:rPr>
        <w:t xml:space="preserve"> </w:t>
      </w:r>
      <w:r>
        <w:t>kiểm</w:t>
      </w:r>
      <w:r>
        <w:rPr>
          <w:spacing w:val="-5"/>
        </w:rPr>
        <w:t xml:space="preserve"> </w:t>
      </w:r>
      <w:r>
        <w:t>kê</w:t>
      </w:r>
      <w:r>
        <w:rPr>
          <w:spacing w:val="-2"/>
        </w:rPr>
        <w:t xml:space="preserve"> </w:t>
      </w:r>
      <w:r>
        <w:t>tài</w:t>
      </w:r>
      <w:r>
        <w:rPr>
          <w:spacing w:val="-3"/>
        </w:rPr>
        <w:t xml:space="preserve"> </w:t>
      </w:r>
      <w:r>
        <w:t>sản được</w:t>
      </w:r>
      <w:r>
        <w:rPr>
          <w:spacing w:val="-3"/>
        </w:rPr>
        <w:t xml:space="preserve"> </w:t>
      </w:r>
      <w:r>
        <w:t>thực</w:t>
      </w:r>
      <w:r>
        <w:rPr>
          <w:spacing w:val="-2"/>
        </w:rPr>
        <w:t xml:space="preserve"> </w:t>
      </w:r>
      <w:r>
        <w:t>hiện</w:t>
      </w:r>
      <w:r>
        <w:rPr>
          <w:spacing w:val="-3"/>
        </w:rPr>
        <w:t xml:space="preserve"> </w:t>
      </w:r>
      <w:r>
        <w:t xml:space="preserve">hàng năm để phân loại tài sản, máy móc thiết bị hư hỏng, không có nhu cầu sử dụng, lạc hậu. </w:t>
      </w:r>
      <w:r>
        <w:rPr>
          <w:i/>
        </w:rPr>
        <w:t xml:space="preserve">(5.11.04 - Báo cáo tổng hợp công tác kiểm kê). </w:t>
      </w:r>
      <w:r>
        <w:t xml:space="preserve">Các khoa nghề định kỳ đánh giá hiện trạng, công suất sử dụng của từng thiết bị trong 1 năm học để có biện pháp nâng </w:t>
      </w:r>
      <w:r>
        <w:t>cao hiệu quả sử dụng, sử dụng hết công suất để đem lại hiệu quả cao nhất. Qua đó nhà trường tiến hành đánh giá, phân loại thanh lý những thiết bị cũ, hư hỏng, lạc hậu. Lập kế hoạch mua sắm thiết bị bổ sung cho năm tiếp</w:t>
      </w:r>
      <w:r>
        <w:rPr>
          <w:spacing w:val="-10"/>
        </w:rPr>
        <w:t xml:space="preserve"> </w:t>
      </w:r>
      <w:r>
        <w:t>theo.</w:t>
      </w:r>
    </w:p>
    <w:p w:rsidR="00FA7DA1" w:rsidRDefault="00311B3B">
      <w:pPr>
        <w:pStyle w:val="Heading3"/>
        <w:spacing w:before="193"/>
        <w:rPr>
          <w:b w:val="0"/>
          <w:i/>
        </w:rPr>
      </w:pPr>
      <w:r>
        <w:t>Tự đánh giá tiêu chuẩn 5.11 đạt</w:t>
      </w:r>
      <w:r>
        <w:t xml:space="preserve">: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55680" behindDoc="0" locked="0" layoutInCell="1" allowOverlap="1">
                <wp:simplePos x="0" y="0"/>
                <wp:positionH relativeFrom="page">
                  <wp:posOffset>829310</wp:posOffset>
                </wp:positionH>
                <wp:positionV relativeFrom="paragraph">
                  <wp:posOffset>168275</wp:posOffset>
                </wp:positionV>
                <wp:extent cx="6085205" cy="944245"/>
                <wp:effectExtent l="10160" t="6350" r="10160" b="11430"/>
                <wp:wrapTopAndBottom/>
                <wp:docPr id="4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42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98" w:firstLine="324"/>
                              <w:jc w:val="both"/>
                              <w:rPr>
                                <w:b/>
                                <w:sz w:val="26"/>
                              </w:rPr>
                            </w:pPr>
                            <w:r>
                              <w:rPr>
                                <w:b/>
                                <w:i/>
                                <w:sz w:val="26"/>
                              </w:rPr>
                              <w:t xml:space="preserve">Tiêu chuẩn </w:t>
                            </w:r>
                            <w:r>
                              <w:rPr>
                                <w:b/>
                                <w:sz w:val="26"/>
                              </w:rPr>
                              <w:t xml:space="preserve">5.12: </w:t>
                            </w:r>
                            <w:r>
                              <w:rPr>
                                <w:b/>
                                <w:spacing w:val="-7"/>
                                <w:sz w:val="26"/>
                              </w:rPr>
                              <w:t xml:space="preserve">Trƣờng </w:t>
                            </w:r>
                            <w:r>
                              <w:rPr>
                                <w:b/>
                                <w:spacing w:val="-4"/>
                                <w:sz w:val="26"/>
                              </w:rPr>
                              <w:t xml:space="preserve">có </w:t>
                            </w:r>
                            <w:r>
                              <w:rPr>
                                <w:b/>
                                <w:spacing w:val="-6"/>
                                <w:sz w:val="26"/>
                              </w:rPr>
                              <w:t xml:space="preserve">định mức </w:t>
                            </w:r>
                            <w:r>
                              <w:rPr>
                                <w:b/>
                                <w:spacing w:val="-7"/>
                                <w:sz w:val="26"/>
                              </w:rPr>
                              <w:t xml:space="preserve">tiêu </w:t>
                            </w:r>
                            <w:r>
                              <w:rPr>
                                <w:b/>
                                <w:spacing w:val="-6"/>
                                <w:sz w:val="26"/>
                              </w:rPr>
                              <w:t xml:space="preserve">hao vật </w:t>
                            </w:r>
                            <w:r>
                              <w:rPr>
                                <w:b/>
                                <w:spacing w:val="-5"/>
                                <w:sz w:val="26"/>
                              </w:rPr>
                              <w:t xml:space="preserve">tƣ </w:t>
                            </w:r>
                            <w:r>
                              <w:rPr>
                                <w:b/>
                                <w:spacing w:val="-7"/>
                                <w:sz w:val="26"/>
                              </w:rPr>
                              <w:t xml:space="preserve">hoặc định </w:t>
                            </w:r>
                            <w:r>
                              <w:rPr>
                                <w:b/>
                                <w:spacing w:val="-6"/>
                                <w:sz w:val="26"/>
                              </w:rPr>
                              <w:t xml:space="preserve">mức kinh </w:t>
                            </w:r>
                            <w:r>
                              <w:rPr>
                                <w:b/>
                                <w:spacing w:val="-4"/>
                                <w:sz w:val="26"/>
                              </w:rPr>
                              <w:t xml:space="preserve">tế </w:t>
                            </w:r>
                            <w:r>
                              <w:rPr>
                                <w:b/>
                                <w:sz w:val="26"/>
                              </w:rPr>
                              <w:t xml:space="preserve">- </w:t>
                            </w:r>
                            <w:r>
                              <w:rPr>
                                <w:b/>
                                <w:spacing w:val="-5"/>
                                <w:sz w:val="26"/>
                              </w:rPr>
                              <w:t xml:space="preserve">kỹ </w:t>
                            </w:r>
                            <w:r>
                              <w:rPr>
                                <w:b/>
                                <w:spacing w:val="-7"/>
                                <w:sz w:val="26"/>
                              </w:rPr>
                              <w:t>thuật</w:t>
                            </w:r>
                            <w:r>
                              <w:rPr>
                                <w:b/>
                                <w:spacing w:val="-9"/>
                                <w:sz w:val="26"/>
                              </w:rPr>
                              <w:t xml:space="preserve"> </w:t>
                            </w:r>
                            <w:r>
                              <w:rPr>
                                <w:b/>
                                <w:spacing w:val="-7"/>
                                <w:sz w:val="26"/>
                              </w:rPr>
                              <w:t>trong</w:t>
                            </w:r>
                            <w:r>
                              <w:rPr>
                                <w:b/>
                                <w:spacing w:val="-9"/>
                                <w:sz w:val="26"/>
                              </w:rPr>
                              <w:t xml:space="preserve"> </w:t>
                            </w:r>
                            <w:r>
                              <w:rPr>
                                <w:b/>
                                <w:spacing w:val="-6"/>
                                <w:sz w:val="26"/>
                              </w:rPr>
                              <w:t>đào</w:t>
                            </w:r>
                            <w:r>
                              <w:rPr>
                                <w:b/>
                                <w:spacing w:val="-9"/>
                                <w:sz w:val="26"/>
                              </w:rPr>
                              <w:t xml:space="preserve"> </w:t>
                            </w:r>
                            <w:r>
                              <w:rPr>
                                <w:b/>
                                <w:spacing w:val="-5"/>
                                <w:sz w:val="26"/>
                              </w:rPr>
                              <w:t>tạo</w:t>
                            </w:r>
                            <w:r>
                              <w:rPr>
                                <w:b/>
                                <w:spacing w:val="-9"/>
                                <w:sz w:val="26"/>
                              </w:rPr>
                              <w:t xml:space="preserve"> </w:t>
                            </w:r>
                            <w:r>
                              <w:rPr>
                                <w:b/>
                                <w:spacing w:val="-4"/>
                                <w:sz w:val="26"/>
                              </w:rPr>
                              <w:t>và</w:t>
                            </w:r>
                            <w:r>
                              <w:rPr>
                                <w:b/>
                                <w:spacing w:val="-11"/>
                                <w:sz w:val="26"/>
                              </w:rPr>
                              <w:t xml:space="preserve"> </w:t>
                            </w:r>
                            <w:r>
                              <w:rPr>
                                <w:b/>
                                <w:spacing w:val="-4"/>
                                <w:sz w:val="26"/>
                              </w:rPr>
                              <w:t>có</w:t>
                            </w:r>
                            <w:r>
                              <w:rPr>
                                <w:b/>
                                <w:spacing w:val="-7"/>
                                <w:sz w:val="26"/>
                              </w:rPr>
                              <w:t xml:space="preserve"> </w:t>
                            </w:r>
                            <w:r>
                              <w:rPr>
                                <w:b/>
                                <w:spacing w:val="-6"/>
                                <w:sz w:val="26"/>
                              </w:rPr>
                              <w:t>quy</w:t>
                            </w:r>
                            <w:r>
                              <w:rPr>
                                <w:b/>
                                <w:spacing w:val="-7"/>
                                <w:sz w:val="26"/>
                              </w:rPr>
                              <w:t xml:space="preserve"> </w:t>
                            </w:r>
                            <w:r>
                              <w:rPr>
                                <w:b/>
                                <w:spacing w:val="-6"/>
                                <w:sz w:val="26"/>
                              </w:rPr>
                              <w:t>định</w:t>
                            </w:r>
                            <w:r>
                              <w:rPr>
                                <w:b/>
                                <w:spacing w:val="-9"/>
                                <w:sz w:val="26"/>
                              </w:rPr>
                              <w:t xml:space="preserve"> </w:t>
                            </w:r>
                            <w:r>
                              <w:rPr>
                                <w:b/>
                                <w:spacing w:val="-4"/>
                                <w:sz w:val="26"/>
                              </w:rPr>
                              <w:t>về</w:t>
                            </w:r>
                            <w:r>
                              <w:rPr>
                                <w:b/>
                                <w:spacing w:val="-9"/>
                                <w:sz w:val="26"/>
                              </w:rPr>
                              <w:t xml:space="preserve"> </w:t>
                            </w:r>
                            <w:r>
                              <w:rPr>
                                <w:b/>
                                <w:spacing w:val="-6"/>
                                <w:sz w:val="26"/>
                              </w:rPr>
                              <w:t>quản</w:t>
                            </w:r>
                            <w:r>
                              <w:rPr>
                                <w:b/>
                                <w:spacing w:val="-9"/>
                                <w:sz w:val="26"/>
                              </w:rPr>
                              <w:t xml:space="preserve"> </w:t>
                            </w:r>
                            <w:r>
                              <w:rPr>
                                <w:b/>
                                <w:spacing w:val="-6"/>
                                <w:sz w:val="26"/>
                              </w:rPr>
                              <w:t>lý,</w:t>
                            </w:r>
                            <w:r>
                              <w:rPr>
                                <w:b/>
                                <w:spacing w:val="-11"/>
                                <w:sz w:val="26"/>
                              </w:rPr>
                              <w:t xml:space="preserve"> </w:t>
                            </w:r>
                            <w:r>
                              <w:rPr>
                                <w:b/>
                                <w:spacing w:val="-5"/>
                                <w:sz w:val="26"/>
                              </w:rPr>
                              <w:t>cấp</w:t>
                            </w:r>
                            <w:r>
                              <w:rPr>
                                <w:b/>
                                <w:spacing w:val="-9"/>
                                <w:sz w:val="26"/>
                              </w:rPr>
                              <w:t xml:space="preserve"> </w:t>
                            </w:r>
                            <w:r>
                              <w:rPr>
                                <w:b/>
                                <w:spacing w:val="-7"/>
                                <w:sz w:val="26"/>
                              </w:rPr>
                              <w:t>phát,</w:t>
                            </w:r>
                            <w:r>
                              <w:rPr>
                                <w:b/>
                                <w:spacing w:val="-9"/>
                                <w:sz w:val="26"/>
                              </w:rPr>
                              <w:t xml:space="preserve"> </w:t>
                            </w:r>
                            <w:r>
                              <w:rPr>
                                <w:b/>
                                <w:spacing w:val="-4"/>
                                <w:sz w:val="26"/>
                              </w:rPr>
                              <w:t>sử</w:t>
                            </w:r>
                            <w:r>
                              <w:rPr>
                                <w:b/>
                                <w:spacing w:val="-8"/>
                                <w:sz w:val="26"/>
                              </w:rPr>
                              <w:t xml:space="preserve"> </w:t>
                            </w:r>
                            <w:r>
                              <w:rPr>
                                <w:b/>
                                <w:spacing w:val="-7"/>
                                <w:sz w:val="26"/>
                              </w:rPr>
                              <w:t>dụng</w:t>
                            </w:r>
                            <w:r>
                              <w:rPr>
                                <w:b/>
                                <w:spacing w:val="-9"/>
                                <w:sz w:val="26"/>
                              </w:rPr>
                              <w:t xml:space="preserve"> </w:t>
                            </w:r>
                            <w:r>
                              <w:rPr>
                                <w:b/>
                                <w:spacing w:val="-6"/>
                                <w:sz w:val="26"/>
                              </w:rPr>
                              <w:t>vật</w:t>
                            </w:r>
                            <w:r>
                              <w:rPr>
                                <w:b/>
                                <w:spacing w:val="-11"/>
                                <w:sz w:val="26"/>
                              </w:rPr>
                              <w:t xml:space="preserve"> </w:t>
                            </w:r>
                            <w:r>
                              <w:rPr>
                                <w:b/>
                                <w:spacing w:val="-5"/>
                                <w:sz w:val="26"/>
                              </w:rPr>
                              <w:t>tƣ,</w:t>
                            </w:r>
                            <w:r>
                              <w:rPr>
                                <w:b/>
                                <w:spacing w:val="-9"/>
                                <w:sz w:val="26"/>
                              </w:rPr>
                              <w:t xml:space="preserve"> </w:t>
                            </w:r>
                            <w:r>
                              <w:rPr>
                                <w:b/>
                                <w:spacing w:val="-6"/>
                                <w:sz w:val="26"/>
                              </w:rPr>
                              <w:t>phục</w:t>
                            </w:r>
                            <w:r>
                              <w:rPr>
                                <w:b/>
                                <w:spacing w:val="-9"/>
                                <w:sz w:val="26"/>
                              </w:rPr>
                              <w:t xml:space="preserve"> </w:t>
                            </w:r>
                            <w:r>
                              <w:rPr>
                                <w:b/>
                                <w:spacing w:val="-4"/>
                                <w:sz w:val="26"/>
                              </w:rPr>
                              <w:t>vụ</w:t>
                            </w:r>
                            <w:r>
                              <w:rPr>
                                <w:b/>
                                <w:spacing w:val="-9"/>
                                <w:sz w:val="26"/>
                              </w:rPr>
                              <w:t xml:space="preserve"> </w:t>
                            </w:r>
                            <w:r>
                              <w:rPr>
                                <w:b/>
                                <w:spacing w:val="-6"/>
                                <w:sz w:val="26"/>
                              </w:rPr>
                              <w:t>đào</w:t>
                            </w:r>
                            <w:r>
                              <w:rPr>
                                <w:b/>
                                <w:spacing w:val="-11"/>
                                <w:sz w:val="26"/>
                              </w:rPr>
                              <w:t xml:space="preserve"> </w:t>
                            </w:r>
                            <w:r>
                              <w:rPr>
                                <w:b/>
                                <w:spacing w:val="-6"/>
                                <w:sz w:val="26"/>
                              </w:rPr>
                              <w:t xml:space="preserve">tạo; </w:t>
                            </w:r>
                            <w:r>
                              <w:rPr>
                                <w:b/>
                                <w:spacing w:val="-4"/>
                                <w:sz w:val="26"/>
                              </w:rPr>
                              <w:t xml:space="preserve">tổ </w:t>
                            </w:r>
                            <w:r>
                              <w:rPr>
                                <w:b/>
                                <w:spacing w:val="-6"/>
                                <w:sz w:val="26"/>
                              </w:rPr>
                              <w:t xml:space="preserve">chức </w:t>
                            </w:r>
                            <w:r>
                              <w:rPr>
                                <w:b/>
                                <w:spacing w:val="-7"/>
                                <w:sz w:val="26"/>
                              </w:rPr>
                              <w:t xml:space="preserve">thực </w:t>
                            </w:r>
                            <w:r>
                              <w:rPr>
                                <w:b/>
                                <w:spacing w:val="-6"/>
                                <w:sz w:val="26"/>
                              </w:rPr>
                              <w:t xml:space="preserve">hiện theo quy </w:t>
                            </w:r>
                            <w:r>
                              <w:rPr>
                                <w:b/>
                                <w:spacing w:val="-7"/>
                                <w:sz w:val="26"/>
                              </w:rPr>
                              <w:t xml:space="preserve">định </w:t>
                            </w:r>
                            <w:r>
                              <w:rPr>
                                <w:b/>
                                <w:spacing w:val="-6"/>
                                <w:sz w:val="26"/>
                              </w:rPr>
                              <w:t xml:space="preserve">đảm bảo kịp thời, đáp </w:t>
                            </w:r>
                            <w:r>
                              <w:rPr>
                                <w:b/>
                                <w:spacing w:val="-5"/>
                                <w:sz w:val="26"/>
                              </w:rPr>
                              <w:t xml:space="preserve">ứng kế </w:t>
                            </w:r>
                            <w:r>
                              <w:rPr>
                                <w:b/>
                                <w:spacing w:val="-7"/>
                                <w:sz w:val="26"/>
                              </w:rPr>
                              <w:t xml:space="preserve">hoạch </w:t>
                            </w:r>
                            <w:r>
                              <w:rPr>
                                <w:b/>
                                <w:spacing w:val="-4"/>
                                <w:sz w:val="26"/>
                              </w:rPr>
                              <w:t xml:space="preserve">và </w:t>
                            </w:r>
                            <w:r>
                              <w:rPr>
                                <w:b/>
                                <w:spacing w:val="-6"/>
                                <w:sz w:val="26"/>
                              </w:rPr>
                              <w:t xml:space="preserve">tiến </w:t>
                            </w:r>
                            <w:r>
                              <w:rPr>
                                <w:b/>
                                <w:spacing w:val="-4"/>
                                <w:sz w:val="26"/>
                              </w:rPr>
                              <w:t xml:space="preserve">độ </w:t>
                            </w:r>
                            <w:r>
                              <w:rPr>
                                <w:b/>
                                <w:spacing w:val="-6"/>
                                <w:sz w:val="26"/>
                              </w:rPr>
                              <w:t xml:space="preserve">đào </w:t>
                            </w:r>
                            <w:r>
                              <w:rPr>
                                <w:b/>
                                <w:spacing w:val="-7"/>
                                <w:sz w:val="26"/>
                              </w:rPr>
                              <w:t xml:space="preserve">tạo; </w:t>
                            </w:r>
                            <w:r>
                              <w:rPr>
                                <w:b/>
                                <w:spacing w:val="-6"/>
                                <w:sz w:val="26"/>
                              </w:rPr>
                              <w:t>vật</w:t>
                            </w:r>
                            <w:r>
                              <w:rPr>
                                <w:b/>
                                <w:spacing w:val="-20"/>
                                <w:sz w:val="26"/>
                              </w:rPr>
                              <w:t xml:space="preserve"> </w:t>
                            </w:r>
                            <w:r>
                              <w:rPr>
                                <w:b/>
                                <w:spacing w:val="-4"/>
                                <w:sz w:val="26"/>
                              </w:rPr>
                              <w:t>tƣ</w:t>
                            </w:r>
                            <w:r>
                              <w:rPr>
                                <w:b/>
                                <w:spacing w:val="-22"/>
                                <w:sz w:val="26"/>
                              </w:rPr>
                              <w:t xml:space="preserve"> </w:t>
                            </w:r>
                            <w:r>
                              <w:rPr>
                                <w:b/>
                                <w:spacing w:val="-7"/>
                                <w:sz w:val="26"/>
                              </w:rPr>
                              <w:t>đƣợc</w:t>
                            </w:r>
                            <w:r>
                              <w:rPr>
                                <w:b/>
                                <w:spacing w:val="-20"/>
                                <w:sz w:val="26"/>
                              </w:rPr>
                              <w:t xml:space="preserve"> </w:t>
                            </w:r>
                            <w:r>
                              <w:rPr>
                                <w:b/>
                                <w:spacing w:val="-4"/>
                                <w:sz w:val="26"/>
                              </w:rPr>
                              <w:t>bố</w:t>
                            </w:r>
                            <w:r>
                              <w:rPr>
                                <w:b/>
                                <w:spacing w:val="-23"/>
                                <w:sz w:val="26"/>
                              </w:rPr>
                              <w:t xml:space="preserve"> </w:t>
                            </w:r>
                            <w:r>
                              <w:rPr>
                                <w:b/>
                                <w:spacing w:val="-5"/>
                                <w:sz w:val="26"/>
                              </w:rPr>
                              <w:t>trí</w:t>
                            </w:r>
                            <w:r>
                              <w:rPr>
                                <w:b/>
                                <w:spacing w:val="-23"/>
                                <w:sz w:val="26"/>
                              </w:rPr>
                              <w:t xml:space="preserve"> </w:t>
                            </w:r>
                            <w:r>
                              <w:rPr>
                                <w:b/>
                                <w:spacing w:val="-6"/>
                                <w:sz w:val="26"/>
                              </w:rPr>
                              <w:t>sắp</w:t>
                            </w:r>
                            <w:r>
                              <w:rPr>
                                <w:b/>
                                <w:spacing w:val="-23"/>
                                <w:sz w:val="26"/>
                              </w:rPr>
                              <w:t xml:space="preserve"> </w:t>
                            </w:r>
                            <w:r>
                              <w:rPr>
                                <w:b/>
                                <w:spacing w:val="-5"/>
                                <w:sz w:val="26"/>
                              </w:rPr>
                              <w:t>xếp</w:t>
                            </w:r>
                            <w:r>
                              <w:rPr>
                                <w:b/>
                                <w:spacing w:val="-20"/>
                                <w:sz w:val="26"/>
                              </w:rPr>
                              <w:t xml:space="preserve"> </w:t>
                            </w:r>
                            <w:r>
                              <w:rPr>
                                <w:b/>
                                <w:spacing w:val="-6"/>
                                <w:sz w:val="26"/>
                              </w:rPr>
                              <w:t>gọn</w:t>
                            </w:r>
                            <w:r>
                              <w:rPr>
                                <w:b/>
                                <w:spacing w:val="-20"/>
                                <w:sz w:val="26"/>
                              </w:rPr>
                              <w:t xml:space="preserve"> </w:t>
                            </w:r>
                            <w:r>
                              <w:rPr>
                                <w:b/>
                                <w:spacing w:val="-7"/>
                                <w:sz w:val="26"/>
                              </w:rPr>
                              <w:t>gàng,</w:t>
                            </w:r>
                            <w:r>
                              <w:rPr>
                                <w:b/>
                                <w:spacing w:val="-20"/>
                                <w:sz w:val="26"/>
                              </w:rPr>
                              <w:t xml:space="preserve"> </w:t>
                            </w:r>
                            <w:r>
                              <w:rPr>
                                <w:b/>
                                <w:spacing w:val="-7"/>
                                <w:sz w:val="26"/>
                              </w:rPr>
                              <w:t>ngăn</w:t>
                            </w:r>
                            <w:r>
                              <w:rPr>
                                <w:b/>
                                <w:spacing w:val="-20"/>
                                <w:sz w:val="26"/>
                              </w:rPr>
                              <w:t xml:space="preserve"> </w:t>
                            </w:r>
                            <w:r>
                              <w:rPr>
                                <w:b/>
                                <w:spacing w:val="-5"/>
                                <w:sz w:val="26"/>
                              </w:rPr>
                              <w:t>nắp</w:t>
                            </w:r>
                            <w:r>
                              <w:rPr>
                                <w:b/>
                                <w:spacing w:val="-25"/>
                                <w:sz w:val="26"/>
                              </w:rPr>
                              <w:t xml:space="preserve"> </w:t>
                            </w:r>
                            <w:r>
                              <w:rPr>
                                <w:b/>
                                <w:spacing w:val="-7"/>
                                <w:sz w:val="26"/>
                              </w:rPr>
                              <w:t>thuận</w:t>
                            </w:r>
                            <w:r>
                              <w:rPr>
                                <w:b/>
                                <w:spacing w:val="-20"/>
                                <w:sz w:val="26"/>
                              </w:rPr>
                              <w:t xml:space="preserve"> </w:t>
                            </w:r>
                            <w:r>
                              <w:rPr>
                                <w:b/>
                                <w:spacing w:val="-6"/>
                                <w:sz w:val="26"/>
                              </w:rPr>
                              <w:t>tiện</w:t>
                            </w:r>
                            <w:r>
                              <w:rPr>
                                <w:b/>
                                <w:spacing w:val="-20"/>
                                <w:sz w:val="26"/>
                              </w:rPr>
                              <w:t xml:space="preserve"> </w:t>
                            </w:r>
                            <w:r>
                              <w:rPr>
                                <w:b/>
                                <w:spacing w:val="-5"/>
                                <w:sz w:val="26"/>
                              </w:rPr>
                              <w:t>cho</w:t>
                            </w:r>
                            <w:r>
                              <w:rPr>
                                <w:b/>
                                <w:spacing w:val="-23"/>
                                <w:sz w:val="26"/>
                              </w:rPr>
                              <w:t xml:space="preserve"> </w:t>
                            </w:r>
                            <w:r>
                              <w:rPr>
                                <w:b/>
                                <w:spacing w:val="-7"/>
                                <w:sz w:val="26"/>
                              </w:rPr>
                              <w:t>việc</w:t>
                            </w:r>
                            <w:r>
                              <w:rPr>
                                <w:b/>
                                <w:spacing w:val="-20"/>
                                <w:sz w:val="26"/>
                              </w:rPr>
                              <w:t xml:space="preserve"> </w:t>
                            </w:r>
                            <w:r>
                              <w:rPr>
                                <w:b/>
                                <w:spacing w:val="-6"/>
                                <w:sz w:val="26"/>
                              </w:rPr>
                              <w:t>bảo</w:t>
                            </w:r>
                            <w:r>
                              <w:rPr>
                                <w:b/>
                                <w:spacing w:val="-23"/>
                                <w:sz w:val="26"/>
                              </w:rPr>
                              <w:t xml:space="preserve"> </w:t>
                            </w:r>
                            <w:r>
                              <w:rPr>
                                <w:b/>
                                <w:spacing w:val="-6"/>
                                <w:sz w:val="26"/>
                              </w:rPr>
                              <w:t>quản</w:t>
                            </w:r>
                            <w:r>
                              <w:rPr>
                                <w:b/>
                                <w:spacing w:val="-20"/>
                                <w:sz w:val="26"/>
                              </w:rPr>
                              <w:t xml:space="preserve"> </w:t>
                            </w:r>
                            <w:r>
                              <w:rPr>
                                <w:b/>
                                <w:spacing w:val="-4"/>
                                <w:sz w:val="26"/>
                              </w:rPr>
                              <w:t>và</w:t>
                            </w:r>
                            <w:r>
                              <w:rPr>
                                <w:b/>
                                <w:spacing w:val="-20"/>
                                <w:sz w:val="26"/>
                              </w:rPr>
                              <w:t xml:space="preserve"> </w:t>
                            </w:r>
                            <w:r>
                              <w:rPr>
                                <w:b/>
                                <w:spacing w:val="-5"/>
                                <w:sz w:val="26"/>
                              </w:rPr>
                              <w:t>sử</w:t>
                            </w:r>
                            <w:r>
                              <w:rPr>
                                <w:b/>
                                <w:spacing w:val="-20"/>
                                <w:sz w:val="26"/>
                              </w:rPr>
                              <w:t xml:space="preserve"> </w:t>
                            </w:r>
                            <w:r>
                              <w:rPr>
                                <w:b/>
                                <w:spacing w:val="-7"/>
                                <w:sz w:val="26"/>
                              </w:rPr>
                              <w:t>dụng.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111" type="#_x0000_t202" style="position:absolute;margin-left:65.3pt;margin-top:13.25pt;width:479.15pt;height:74.3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" filled="f" strokeweight=".48pt">
                <v:textbox inset="0,0,0,0">
                  <w:txbxContent>
                    <w:p w:rsidR="00FA7DA1" w:rsidRDefault="00311B3B">
                      <w:pPr>
                        <w:spacing w:before="19" w:line="288" w:lineRule="auto"/>
                        <w:ind w:left="108" w:right="98" w:firstLine="324"/>
                        <w:jc w:val="both"/>
                        <w:rPr>
                          <w:b/>
                          <w:sz w:val="26"/>
                        </w:rPr>
                      </w:pPr>
                      <w:r>
                        <w:rPr>
                          <w:b/>
                          <w:i/>
                          <w:sz w:val="26"/>
                        </w:rPr>
                        <w:t xml:space="preserve">Tiêu chuẩn </w:t>
                      </w:r>
                      <w:r>
                        <w:rPr>
                          <w:b/>
                          <w:sz w:val="26"/>
                        </w:rPr>
                        <w:t xml:space="preserve">5.12: </w:t>
                      </w:r>
                      <w:r>
                        <w:rPr>
                          <w:b/>
                          <w:spacing w:val="-7"/>
                          <w:sz w:val="26"/>
                        </w:rPr>
                        <w:t xml:space="preserve">Trƣờng </w:t>
                      </w:r>
                      <w:r>
                        <w:rPr>
                          <w:b/>
                          <w:spacing w:val="-4"/>
                          <w:sz w:val="26"/>
                        </w:rPr>
                        <w:t xml:space="preserve">có </w:t>
                      </w:r>
                      <w:r>
                        <w:rPr>
                          <w:b/>
                          <w:spacing w:val="-6"/>
                          <w:sz w:val="26"/>
                        </w:rPr>
                        <w:t xml:space="preserve">định mức </w:t>
                      </w:r>
                      <w:r>
                        <w:rPr>
                          <w:b/>
                          <w:spacing w:val="-7"/>
                          <w:sz w:val="26"/>
                        </w:rPr>
                        <w:t xml:space="preserve">tiêu </w:t>
                      </w:r>
                      <w:r>
                        <w:rPr>
                          <w:b/>
                          <w:spacing w:val="-6"/>
                          <w:sz w:val="26"/>
                        </w:rPr>
                        <w:t xml:space="preserve">hao vật </w:t>
                      </w:r>
                      <w:r>
                        <w:rPr>
                          <w:b/>
                          <w:spacing w:val="-5"/>
                          <w:sz w:val="26"/>
                        </w:rPr>
                        <w:t xml:space="preserve">tƣ </w:t>
                      </w:r>
                      <w:r>
                        <w:rPr>
                          <w:b/>
                          <w:spacing w:val="-7"/>
                          <w:sz w:val="26"/>
                        </w:rPr>
                        <w:t xml:space="preserve">hoặc định </w:t>
                      </w:r>
                      <w:r>
                        <w:rPr>
                          <w:b/>
                          <w:spacing w:val="-6"/>
                          <w:sz w:val="26"/>
                        </w:rPr>
                        <w:t xml:space="preserve">mức kinh </w:t>
                      </w:r>
                      <w:r>
                        <w:rPr>
                          <w:b/>
                          <w:spacing w:val="-4"/>
                          <w:sz w:val="26"/>
                        </w:rPr>
                        <w:t xml:space="preserve">tế </w:t>
                      </w:r>
                      <w:r>
                        <w:rPr>
                          <w:b/>
                          <w:sz w:val="26"/>
                        </w:rPr>
                        <w:t xml:space="preserve">- </w:t>
                      </w:r>
                      <w:r>
                        <w:rPr>
                          <w:b/>
                          <w:spacing w:val="-5"/>
                          <w:sz w:val="26"/>
                        </w:rPr>
                        <w:t xml:space="preserve">kỹ </w:t>
                      </w:r>
                      <w:r>
                        <w:rPr>
                          <w:b/>
                          <w:spacing w:val="-7"/>
                          <w:sz w:val="26"/>
                        </w:rPr>
                        <w:t>thuật</w:t>
                      </w:r>
                      <w:r>
                        <w:rPr>
                          <w:b/>
                          <w:spacing w:val="-9"/>
                          <w:sz w:val="26"/>
                        </w:rPr>
                        <w:t xml:space="preserve"> </w:t>
                      </w:r>
                      <w:r>
                        <w:rPr>
                          <w:b/>
                          <w:spacing w:val="-7"/>
                          <w:sz w:val="26"/>
                        </w:rPr>
                        <w:t>trong</w:t>
                      </w:r>
                      <w:r>
                        <w:rPr>
                          <w:b/>
                          <w:spacing w:val="-9"/>
                          <w:sz w:val="26"/>
                        </w:rPr>
                        <w:t xml:space="preserve"> </w:t>
                      </w:r>
                      <w:r>
                        <w:rPr>
                          <w:b/>
                          <w:spacing w:val="-6"/>
                          <w:sz w:val="26"/>
                        </w:rPr>
                        <w:t>đào</w:t>
                      </w:r>
                      <w:r>
                        <w:rPr>
                          <w:b/>
                          <w:spacing w:val="-9"/>
                          <w:sz w:val="26"/>
                        </w:rPr>
                        <w:t xml:space="preserve"> </w:t>
                      </w:r>
                      <w:r>
                        <w:rPr>
                          <w:b/>
                          <w:spacing w:val="-5"/>
                          <w:sz w:val="26"/>
                        </w:rPr>
                        <w:t>tạo</w:t>
                      </w:r>
                      <w:r>
                        <w:rPr>
                          <w:b/>
                          <w:spacing w:val="-9"/>
                          <w:sz w:val="26"/>
                        </w:rPr>
                        <w:t xml:space="preserve"> </w:t>
                      </w:r>
                      <w:r>
                        <w:rPr>
                          <w:b/>
                          <w:spacing w:val="-4"/>
                          <w:sz w:val="26"/>
                        </w:rPr>
                        <w:t>và</w:t>
                      </w:r>
                      <w:r>
                        <w:rPr>
                          <w:b/>
                          <w:spacing w:val="-11"/>
                          <w:sz w:val="26"/>
                        </w:rPr>
                        <w:t xml:space="preserve"> </w:t>
                      </w:r>
                      <w:r>
                        <w:rPr>
                          <w:b/>
                          <w:spacing w:val="-4"/>
                          <w:sz w:val="26"/>
                        </w:rPr>
                        <w:t>có</w:t>
                      </w:r>
                      <w:r>
                        <w:rPr>
                          <w:b/>
                          <w:spacing w:val="-7"/>
                          <w:sz w:val="26"/>
                        </w:rPr>
                        <w:t xml:space="preserve"> </w:t>
                      </w:r>
                      <w:r>
                        <w:rPr>
                          <w:b/>
                          <w:spacing w:val="-6"/>
                          <w:sz w:val="26"/>
                        </w:rPr>
                        <w:t>quy</w:t>
                      </w:r>
                      <w:r>
                        <w:rPr>
                          <w:b/>
                          <w:spacing w:val="-7"/>
                          <w:sz w:val="26"/>
                        </w:rPr>
                        <w:t xml:space="preserve"> </w:t>
                      </w:r>
                      <w:r>
                        <w:rPr>
                          <w:b/>
                          <w:spacing w:val="-6"/>
                          <w:sz w:val="26"/>
                        </w:rPr>
                        <w:t>định</w:t>
                      </w:r>
                      <w:r>
                        <w:rPr>
                          <w:b/>
                          <w:spacing w:val="-9"/>
                          <w:sz w:val="26"/>
                        </w:rPr>
                        <w:t xml:space="preserve"> </w:t>
                      </w:r>
                      <w:r>
                        <w:rPr>
                          <w:b/>
                          <w:spacing w:val="-4"/>
                          <w:sz w:val="26"/>
                        </w:rPr>
                        <w:t>về</w:t>
                      </w:r>
                      <w:r>
                        <w:rPr>
                          <w:b/>
                          <w:spacing w:val="-9"/>
                          <w:sz w:val="26"/>
                        </w:rPr>
                        <w:t xml:space="preserve"> </w:t>
                      </w:r>
                      <w:r>
                        <w:rPr>
                          <w:b/>
                          <w:spacing w:val="-6"/>
                          <w:sz w:val="26"/>
                        </w:rPr>
                        <w:t>quản</w:t>
                      </w:r>
                      <w:r>
                        <w:rPr>
                          <w:b/>
                          <w:spacing w:val="-9"/>
                          <w:sz w:val="26"/>
                        </w:rPr>
                        <w:t xml:space="preserve"> </w:t>
                      </w:r>
                      <w:r>
                        <w:rPr>
                          <w:b/>
                          <w:spacing w:val="-6"/>
                          <w:sz w:val="26"/>
                        </w:rPr>
                        <w:t>lý,</w:t>
                      </w:r>
                      <w:r>
                        <w:rPr>
                          <w:b/>
                          <w:spacing w:val="-11"/>
                          <w:sz w:val="26"/>
                        </w:rPr>
                        <w:t xml:space="preserve"> </w:t>
                      </w:r>
                      <w:r>
                        <w:rPr>
                          <w:b/>
                          <w:spacing w:val="-5"/>
                          <w:sz w:val="26"/>
                        </w:rPr>
                        <w:t>cấp</w:t>
                      </w:r>
                      <w:r>
                        <w:rPr>
                          <w:b/>
                          <w:spacing w:val="-9"/>
                          <w:sz w:val="26"/>
                        </w:rPr>
                        <w:t xml:space="preserve"> </w:t>
                      </w:r>
                      <w:r>
                        <w:rPr>
                          <w:b/>
                          <w:spacing w:val="-7"/>
                          <w:sz w:val="26"/>
                        </w:rPr>
                        <w:t>phát,</w:t>
                      </w:r>
                      <w:r>
                        <w:rPr>
                          <w:b/>
                          <w:spacing w:val="-9"/>
                          <w:sz w:val="26"/>
                        </w:rPr>
                        <w:t xml:space="preserve"> </w:t>
                      </w:r>
                      <w:r>
                        <w:rPr>
                          <w:b/>
                          <w:spacing w:val="-4"/>
                          <w:sz w:val="26"/>
                        </w:rPr>
                        <w:t>sử</w:t>
                      </w:r>
                      <w:r>
                        <w:rPr>
                          <w:b/>
                          <w:spacing w:val="-8"/>
                          <w:sz w:val="26"/>
                        </w:rPr>
                        <w:t xml:space="preserve"> </w:t>
                      </w:r>
                      <w:r>
                        <w:rPr>
                          <w:b/>
                          <w:spacing w:val="-7"/>
                          <w:sz w:val="26"/>
                        </w:rPr>
                        <w:t>dụng</w:t>
                      </w:r>
                      <w:r>
                        <w:rPr>
                          <w:b/>
                          <w:spacing w:val="-9"/>
                          <w:sz w:val="26"/>
                        </w:rPr>
                        <w:t xml:space="preserve"> </w:t>
                      </w:r>
                      <w:r>
                        <w:rPr>
                          <w:b/>
                          <w:spacing w:val="-6"/>
                          <w:sz w:val="26"/>
                        </w:rPr>
                        <w:t>vật</w:t>
                      </w:r>
                      <w:r>
                        <w:rPr>
                          <w:b/>
                          <w:spacing w:val="-11"/>
                          <w:sz w:val="26"/>
                        </w:rPr>
                        <w:t xml:space="preserve"> </w:t>
                      </w:r>
                      <w:r>
                        <w:rPr>
                          <w:b/>
                          <w:spacing w:val="-5"/>
                          <w:sz w:val="26"/>
                        </w:rPr>
                        <w:t>tƣ,</w:t>
                      </w:r>
                      <w:r>
                        <w:rPr>
                          <w:b/>
                          <w:spacing w:val="-9"/>
                          <w:sz w:val="26"/>
                        </w:rPr>
                        <w:t xml:space="preserve"> </w:t>
                      </w:r>
                      <w:r>
                        <w:rPr>
                          <w:b/>
                          <w:spacing w:val="-6"/>
                          <w:sz w:val="26"/>
                        </w:rPr>
                        <w:t>phục</w:t>
                      </w:r>
                      <w:r>
                        <w:rPr>
                          <w:b/>
                          <w:spacing w:val="-9"/>
                          <w:sz w:val="26"/>
                        </w:rPr>
                        <w:t xml:space="preserve"> </w:t>
                      </w:r>
                      <w:r>
                        <w:rPr>
                          <w:b/>
                          <w:spacing w:val="-4"/>
                          <w:sz w:val="26"/>
                        </w:rPr>
                        <w:t>vụ</w:t>
                      </w:r>
                      <w:r>
                        <w:rPr>
                          <w:b/>
                          <w:spacing w:val="-9"/>
                          <w:sz w:val="26"/>
                        </w:rPr>
                        <w:t xml:space="preserve"> </w:t>
                      </w:r>
                      <w:r>
                        <w:rPr>
                          <w:b/>
                          <w:spacing w:val="-6"/>
                          <w:sz w:val="26"/>
                        </w:rPr>
                        <w:t>đào</w:t>
                      </w:r>
                      <w:r>
                        <w:rPr>
                          <w:b/>
                          <w:spacing w:val="-11"/>
                          <w:sz w:val="26"/>
                        </w:rPr>
                        <w:t xml:space="preserve"> </w:t>
                      </w:r>
                      <w:r>
                        <w:rPr>
                          <w:b/>
                          <w:spacing w:val="-6"/>
                          <w:sz w:val="26"/>
                        </w:rPr>
                        <w:t xml:space="preserve">tạo; </w:t>
                      </w:r>
                      <w:r>
                        <w:rPr>
                          <w:b/>
                          <w:spacing w:val="-4"/>
                          <w:sz w:val="26"/>
                        </w:rPr>
                        <w:t xml:space="preserve">tổ </w:t>
                      </w:r>
                      <w:r>
                        <w:rPr>
                          <w:b/>
                          <w:spacing w:val="-6"/>
                          <w:sz w:val="26"/>
                        </w:rPr>
                        <w:t xml:space="preserve">chức </w:t>
                      </w:r>
                      <w:r>
                        <w:rPr>
                          <w:b/>
                          <w:spacing w:val="-7"/>
                          <w:sz w:val="26"/>
                        </w:rPr>
                        <w:t xml:space="preserve">thực </w:t>
                      </w:r>
                      <w:r>
                        <w:rPr>
                          <w:b/>
                          <w:spacing w:val="-6"/>
                          <w:sz w:val="26"/>
                        </w:rPr>
                        <w:t xml:space="preserve">hiện theo quy </w:t>
                      </w:r>
                      <w:r>
                        <w:rPr>
                          <w:b/>
                          <w:spacing w:val="-7"/>
                          <w:sz w:val="26"/>
                        </w:rPr>
                        <w:t xml:space="preserve">định </w:t>
                      </w:r>
                      <w:r>
                        <w:rPr>
                          <w:b/>
                          <w:spacing w:val="-6"/>
                          <w:sz w:val="26"/>
                        </w:rPr>
                        <w:t xml:space="preserve">đảm bảo kịp thời, đáp </w:t>
                      </w:r>
                      <w:r>
                        <w:rPr>
                          <w:b/>
                          <w:spacing w:val="-5"/>
                          <w:sz w:val="26"/>
                        </w:rPr>
                        <w:t xml:space="preserve">ứng kế </w:t>
                      </w:r>
                      <w:r>
                        <w:rPr>
                          <w:b/>
                          <w:spacing w:val="-7"/>
                          <w:sz w:val="26"/>
                        </w:rPr>
                        <w:t xml:space="preserve">hoạch </w:t>
                      </w:r>
                      <w:r>
                        <w:rPr>
                          <w:b/>
                          <w:spacing w:val="-4"/>
                          <w:sz w:val="26"/>
                        </w:rPr>
                        <w:t xml:space="preserve">và </w:t>
                      </w:r>
                      <w:r>
                        <w:rPr>
                          <w:b/>
                          <w:spacing w:val="-6"/>
                          <w:sz w:val="26"/>
                        </w:rPr>
                        <w:t xml:space="preserve">tiến </w:t>
                      </w:r>
                      <w:r>
                        <w:rPr>
                          <w:b/>
                          <w:spacing w:val="-4"/>
                          <w:sz w:val="26"/>
                        </w:rPr>
                        <w:t xml:space="preserve">độ </w:t>
                      </w:r>
                      <w:r>
                        <w:rPr>
                          <w:b/>
                          <w:spacing w:val="-6"/>
                          <w:sz w:val="26"/>
                        </w:rPr>
                        <w:t xml:space="preserve">đào </w:t>
                      </w:r>
                      <w:r>
                        <w:rPr>
                          <w:b/>
                          <w:spacing w:val="-7"/>
                          <w:sz w:val="26"/>
                        </w:rPr>
                        <w:t xml:space="preserve">tạo; </w:t>
                      </w:r>
                      <w:r>
                        <w:rPr>
                          <w:b/>
                          <w:spacing w:val="-6"/>
                          <w:sz w:val="26"/>
                        </w:rPr>
                        <w:t>vật</w:t>
                      </w:r>
                      <w:r>
                        <w:rPr>
                          <w:b/>
                          <w:spacing w:val="-20"/>
                          <w:sz w:val="26"/>
                        </w:rPr>
                        <w:t xml:space="preserve"> </w:t>
                      </w:r>
                      <w:r>
                        <w:rPr>
                          <w:b/>
                          <w:spacing w:val="-4"/>
                          <w:sz w:val="26"/>
                        </w:rPr>
                        <w:t>tƣ</w:t>
                      </w:r>
                      <w:r>
                        <w:rPr>
                          <w:b/>
                          <w:spacing w:val="-22"/>
                          <w:sz w:val="26"/>
                        </w:rPr>
                        <w:t xml:space="preserve"> </w:t>
                      </w:r>
                      <w:r>
                        <w:rPr>
                          <w:b/>
                          <w:spacing w:val="-7"/>
                          <w:sz w:val="26"/>
                        </w:rPr>
                        <w:t>đƣợc</w:t>
                      </w:r>
                      <w:r>
                        <w:rPr>
                          <w:b/>
                          <w:spacing w:val="-20"/>
                          <w:sz w:val="26"/>
                        </w:rPr>
                        <w:t xml:space="preserve"> </w:t>
                      </w:r>
                      <w:r>
                        <w:rPr>
                          <w:b/>
                          <w:spacing w:val="-4"/>
                          <w:sz w:val="26"/>
                        </w:rPr>
                        <w:t>bố</w:t>
                      </w:r>
                      <w:r>
                        <w:rPr>
                          <w:b/>
                          <w:spacing w:val="-23"/>
                          <w:sz w:val="26"/>
                        </w:rPr>
                        <w:t xml:space="preserve"> </w:t>
                      </w:r>
                      <w:r>
                        <w:rPr>
                          <w:b/>
                          <w:spacing w:val="-5"/>
                          <w:sz w:val="26"/>
                        </w:rPr>
                        <w:t>trí</w:t>
                      </w:r>
                      <w:r>
                        <w:rPr>
                          <w:b/>
                          <w:spacing w:val="-23"/>
                          <w:sz w:val="26"/>
                        </w:rPr>
                        <w:t xml:space="preserve"> </w:t>
                      </w:r>
                      <w:r>
                        <w:rPr>
                          <w:b/>
                          <w:spacing w:val="-6"/>
                          <w:sz w:val="26"/>
                        </w:rPr>
                        <w:t>sắp</w:t>
                      </w:r>
                      <w:r>
                        <w:rPr>
                          <w:b/>
                          <w:spacing w:val="-23"/>
                          <w:sz w:val="26"/>
                        </w:rPr>
                        <w:t xml:space="preserve"> </w:t>
                      </w:r>
                      <w:r>
                        <w:rPr>
                          <w:b/>
                          <w:spacing w:val="-5"/>
                          <w:sz w:val="26"/>
                        </w:rPr>
                        <w:t>xếp</w:t>
                      </w:r>
                      <w:r>
                        <w:rPr>
                          <w:b/>
                          <w:spacing w:val="-20"/>
                          <w:sz w:val="26"/>
                        </w:rPr>
                        <w:t xml:space="preserve"> </w:t>
                      </w:r>
                      <w:r>
                        <w:rPr>
                          <w:b/>
                          <w:spacing w:val="-6"/>
                          <w:sz w:val="26"/>
                        </w:rPr>
                        <w:t>gọn</w:t>
                      </w:r>
                      <w:r>
                        <w:rPr>
                          <w:b/>
                          <w:spacing w:val="-20"/>
                          <w:sz w:val="26"/>
                        </w:rPr>
                        <w:t xml:space="preserve"> </w:t>
                      </w:r>
                      <w:r>
                        <w:rPr>
                          <w:b/>
                          <w:spacing w:val="-7"/>
                          <w:sz w:val="26"/>
                        </w:rPr>
                        <w:t>gàng,</w:t>
                      </w:r>
                      <w:r>
                        <w:rPr>
                          <w:b/>
                          <w:spacing w:val="-20"/>
                          <w:sz w:val="26"/>
                        </w:rPr>
                        <w:t xml:space="preserve"> </w:t>
                      </w:r>
                      <w:r>
                        <w:rPr>
                          <w:b/>
                          <w:spacing w:val="-7"/>
                          <w:sz w:val="26"/>
                        </w:rPr>
                        <w:t>ngăn</w:t>
                      </w:r>
                      <w:r>
                        <w:rPr>
                          <w:b/>
                          <w:spacing w:val="-20"/>
                          <w:sz w:val="26"/>
                        </w:rPr>
                        <w:t xml:space="preserve"> </w:t>
                      </w:r>
                      <w:r>
                        <w:rPr>
                          <w:b/>
                          <w:spacing w:val="-5"/>
                          <w:sz w:val="26"/>
                        </w:rPr>
                        <w:t>nắp</w:t>
                      </w:r>
                      <w:r>
                        <w:rPr>
                          <w:b/>
                          <w:spacing w:val="-25"/>
                          <w:sz w:val="26"/>
                        </w:rPr>
                        <w:t xml:space="preserve"> </w:t>
                      </w:r>
                      <w:r>
                        <w:rPr>
                          <w:b/>
                          <w:spacing w:val="-7"/>
                          <w:sz w:val="26"/>
                        </w:rPr>
                        <w:t>thuận</w:t>
                      </w:r>
                      <w:r>
                        <w:rPr>
                          <w:b/>
                          <w:spacing w:val="-20"/>
                          <w:sz w:val="26"/>
                        </w:rPr>
                        <w:t xml:space="preserve"> </w:t>
                      </w:r>
                      <w:r>
                        <w:rPr>
                          <w:b/>
                          <w:spacing w:val="-6"/>
                          <w:sz w:val="26"/>
                        </w:rPr>
                        <w:t>tiện</w:t>
                      </w:r>
                      <w:r>
                        <w:rPr>
                          <w:b/>
                          <w:spacing w:val="-20"/>
                          <w:sz w:val="26"/>
                        </w:rPr>
                        <w:t xml:space="preserve"> </w:t>
                      </w:r>
                      <w:r>
                        <w:rPr>
                          <w:b/>
                          <w:spacing w:val="-5"/>
                          <w:sz w:val="26"/>
                        </w:rPr>
                        <w:t>cho</w:t>
                      </w:r>
                      <w:r>
                        <w:rPr>
                          <w:b/>
                          <w:spacing w:val="-23"/>
                          <w:sz w:val="26"/>
                        </w:rPr>
                        <w:t xml:space="preserve"> </w:t>
                      </w:r>
                      <w:r>
                        <w:rPr>
                          <w:b/>
                          <w:spacing w:val="-7"/>
                          <w:sz w:val="26"/>
                        </w:rPr>
                        <w:t>việc</w:t>
                      </w:r>
                      <w:r>
                        <w:rPr>
                          <w:b/>
                          <w:spacing w:val="-20"/>
                          <w:sz w:val="26"/>
                        </w:rPr>
                        <w:t xml:space="preserve"> </w:t>
                      </w:r>
                      <w:r>
                        <w:rPr>
                          <w:b/>
                          <w:spacing w:val="-6"/>
                          <w:sz w:val="26"/>
                        </w:rPr>
                        <w:t>bảo</w:t>
                      </w:r>
                      <w:r>
                        <w:rPr>
                          <w:b/>
                          <w:spacing w:val="-23"/>
                          <w:sz w:val="26"/>
                        </w:rPr>
                        <w:t xml:space="preserve"> </w:t>
                      </w:r>
                      <w:r>
                        <w:rPr>
                          <w:b/>
                          <w:spacing w:val="-6"/>
                          <w:sz w:val="26"/>
                        </w:rPr>
                        <w:t>quản</w:t>
                      </w:r>
                      <w:r>
                        <w:rPr>
                          <w:b/>
                          <w:spacing w:val="-20"/>
                          <w:sz w:val="26"/>
                        </w:rPr>
                        <w:t xml:space="preserve"> </w:t>
                      </w:r>
                      <w:r>
                        <w:rPr>
                          <w:b/>
                          <w:spacing w:val="-4"/>
                          <w:sz w:val="26"/>
                        </w:rPr>
                        <w:t>và</w:t>
                      </w:r>
                      <w:r>
                        <w:rPr>
                          <w:b/>
                          <w:spacing w:val="-20"/>
                          <w:sz w:val="26"/>
                        </w:rPr>
                        <w:t xml:space="preserve"> </w:t>
                      </w:r>
                      <w:r>
                        <w:rPr>
                          <w:b/>
                          <w:spacing w:val="-5"/>
                          <w:sz w:val="26"/>
                        </w:rPr>
                        <w:t>sử</w:t>
                      </w:r>
                      <w:r>
                        <w:rPr>
                          <w:b/>
                          <w:spacing w:val="-20"/>
                          <w:sz w:val="26"/>
                        </w:rPr>
                        <w:t xml:space="preserve"> </w:t>
                      </w:r>
                      <w:r>
                        <w:rPr>
                          <w:b/>
                          <w:spacing w:val="-7"/>
                          <w:sz w:val="26"/>
                        </w:rPr>
                        <w:t>dụng.</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26" w:firstLine="566"/>
        <w:jc w:val="both"/>
      </w:pPr>
      <w:r>
        <w:t>Căn cứ thông tư 14/2017/TT-BLĐTBXH ngày 25/5/2017 của Bộ LĐTB&amp;</w:t>
      </w:r>
      <w:r>
        <w:t>XH quy định về việc xây dựng, thẩm định và ban hành định mức kinh tế kỹ thuật về đào tạo áp dụng trong lĩnh vực giáo dục nghề nghiệp, được sự chỉ đạo của Hiệu trưởng, Phòng TB- VT phối hợp với các khoa nghề xây dựng định mức vật tư theo từng môn học, học p</w:t>
      </w:r>
      <w:r>
        <w:t>hần, modun để thay thế định mức vật tư đã quy định trước đó và áp dụng từ học kỳ II năm học</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pStyle w:val="BodyText"/>
        <w:spacing w:before="51"/>
        <w:ind w:left="218" w:right="255"/>
      </w:pPr>
      <w:r>
        <w:lastRenderedPageBreak/>
        <w:t>2017-2018.</w:t>
      </w:r>
    </w:p>
    <w:p w:rsidR="00FA7DA1" w:rsidRDefault="00FA7DA1">
      <w:pPr>
        <w:pStyle w:val="BodyText"/>
        <w:rPr>
          <w:sz w:val="22"/>
        </w:rPr>
      </w:pPr>
    </w:p>
    <w:p w:rsidR="00FA7DA1" w:rsidRDefault="00311B3B">
      <w:pPr>
        <w:spacing w:line="288" w:lineRule="auto"/>
        <w:ind w:left="218" w:right="230" w:firstLine="566"/>
        <w:jc w:val="both"/>
        <w:rPr>
          <w:sz w:val="26"/>
        </w:rPr>
      </w:pPr>
      <w:r>
        <w:rPr>
          <w:sz w:val="26"/>
        </w:rPr>
        <w:t>Vật tư thực tập được thực hiện mua sắm theo từng đợt trong từng học kỳ để đáp ứng kịp thời việc việc dạy và học của giáo viên, học sin</w:t>
      </w:r>
      <w:r>
        <w:rPr>
          <w:sz w:val="26"/>
        </w:rPr>
        <w:t xml:space="preserve">h. Trước thời điểm bắt đầu học kỳ  mới, các khoa xây dựng danh mục vật tư thực tập, nhiên liệu trong một học kỳ, Phòng TB-VT lập dự trù kinh phí cho từng lớp học thực hành theo từng khoa dựa trên thời khóa biểu học kỳ và sĩ số SV đang theo học. </w:t>
      </w:r>
      <w:r>
        <w:rPr>
          <w:i/>
          <w:sz w:val="26"/>
        </w:rPr>
        <w:t>(5.12.01- D</w:t>
      </w:r>
      <w:r>
        <w:rPr>
          <w:i/>
          <w:sz w:val="26"/>
        </w:rPr>
        <w:t>anh mục đề nghị cấp vật tư thực tập các khoa nghề), (5.12.02 - Bảng dự trù kinh phí vật tư thực tập học kỳ)</w:t>
      </w:r>
      <w:r>
        <w:rPr>
          <w:sz w:val="26"/>
        </w:rPr>
        <w:t>. Với kinh phí cho 1 SV thực hành/ học kỳ là 450.000</w:t>
      </w:r>
      <w:r>
        <w:rPr>
          <w:spacing w:val="-16"/>
          <w:sz w:val="26"/>
        </w:rPr>
        <w:t xml:space="preserve"> </w:t>
      </w:r>
      <w:r>
        <w:rPr>
          <w:sz w:val="26"/>
        </w:rPr>
        <w:t>đồng.</w:t>
      </w:r>
    </w:p>
    <w:p w:rsidR="00FA7DA1" w:rsidRDefault="00311B3B">
      <w:pPr>
        <w:spacing w:before="193" w:line="288" w:lineRule="auto"/>
        <w:ind w:left="218" w:right="229" w:firstLine="566"/>
        <w:jc w:val="both"/>
        <w:rPr>
          <w:sz w:val="26"/>
        </w:rPr>
      </w:pPr>
      <w:r>
        <w:rPr>
          <w:sz w:val="26"/>
        </w:rPr>
        <w:t>Vật tư thực tập được mua sắm, cấp phát theo đúng quy định cấp vật tư thực tập của nhà trườ</w:t>
      </w:r>
      <w:r>
        <w:rPr>
          <w:sz w:val="26"/>
        </w:rPr>
        <w:t xml:space="preserve">ng. </w:t>
      </w:r>
      <w:r>
        <w:rPr>
          <w:i/>
          <w:sz w:val="26"/>
        </w:rPr>
        <w:t>(5.6.03 - Quy trình quản lý, trang bị, bảo quản sử dụng tài sản trường Cao đẳng Lý Tự Trọng TP.HCM)</w:t>
      </w:r>
      <w:r>
        <w:rPr>
          <w:sz w:val="26"/>
        </w:rPr>
        <w:t xml:space="preserve">. Sổ theo dõi cấp phát vật tư từng khoa thể hiện chi tiết vật tư theo từng học kỳ và được giáo viên bộ môn hoặc SV ký nhận. </w:t>
      </w:r>
      <w:r>
        <w:rPr>
          <w:i/>
          <w:sz w:val="26"/>
        </w:rPr>
        <w:t>(5.12.03 - Sổ theo dõi cấp ph</w:t>
      </w:r>
      <w:r>
        <w:rPr>
          <w:i/>
          <w:sz w:val="26"/>
        </w:rPr>
        <w:t xml:space="preserve">át vật tư thực tập tại khoa). </w:t>
      </w:r>
      <w:r>
        <w:rPr>
          <w:sz w:val="26"/>
        </w:rPr>
        <w:t xml:space="preserve">Sau khi kết thúc học kỳ, Phòng TB-VT tổng hợp vật tư đã được mua sắm theo từng khoa và đối chiếu với sổ theo dõi cấp phát vật tư để biết mức độ sử dụng vật tư từng khoa (vật tư tồn kho). </w:t>
      </w:r>
      <w:r>
        <w:rPr>
          <w:i/>
          <w:sz w:val="26"/>
        </w:rPr>
        <w:t>(5.12.04 - Bảng tổng hợp cấp phát vật t</w:t>
      </w:r>
      <w:r>
        <w:rPr>
          <w:i/>
          <w:sz w:val="26"/>
        </w:rPr>
        <w:t xml:space="preserve">ư thực tập, vật tư sửa chữa, vật tư khác, nhiên liệu). </w:t>
      </w:r>
      <w:r>
        <w:rPr>
          <w:sz w:val="26"/>
        </w:rPr>
        <w:t>Lên kế hoạch mua vật tư cho học kỳ tiếp theo.</w:t>
      </w:r>
    </w:p>
    <w:p w:rsidR="00FA7DA1" w:rsidRDefault="00311B3B">
      <w:pPr>
        <w:pStyle w:val="BodyText"/>
        <w:spacing w:before="195" w:line="288" w:lineRule="auto"/>
        <w:ind w:left="218" w:right="231" w:firstLine="566"/>
        <w:jc w:val="both"/>
        <w:rPr>
          <w:i/>
        </w:rPr>
      </w:pPr>
      <w:r>
        <w:t>Trước khi nhập vật tư, Các khoa bố trí kệ vật tư, kho chứa vật tư được sắp xếp mặt bằng sạch sẽ và ngăn nắp gọn gàng, bảo quản vật tư ở những nơi khô giáo,</w:t>
      </w:r>
      <w:r>
        <w:t xml:space="preserve"> thoáng mát tránh ẩm ướt gây hư hỏng trong quá trình bảo quản. Vật tư được sắp xếp gọn gàng theo từng chủng loại, nhóm vật tư. Với các vật tư có chỉ dẫn bảo quản trên bao bì thì phải thực hiện đúng theo hướng dẫn của nhà sản xuất. </w:t>
      </w:r>
      <w:r>
        <w:rPr>
          <w:i/>
        </w:rPr>
        <w:t>(5.12.05 - Sơ đồ bố trí k</w:t>
      </w:r>
      <w:r>
        <w:rPr>
          <w:i/>
        </w:rPr>
        <w:t>ho lưu trữ vật tư).</w:t>
      </w:r>
    </w:p>
    <w:p w:rsidR="00FA7DA1" w:rsidRDefault="00311B3B">
      <w:pPr>
        <w:pStyle w:val="Heading3"/>
        <w:spacing w:before="193"/>
        <w:rPr>
          <w:b w:val="0"/>
          <w:i/>
        </w:rPr>
      </w:pPr>
      <w:r>
        <w:t xml:space="preserve">Tự đánh giá tiêu chuẩn 5.12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56704"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4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4" w:firstLine="324"/>
                              <w:jc w:val="both"/>
                              <w:rPr>
                                <w:b/>
                                <w:sz w:val="26"/>
                              </w:rPr>
                            </w:pPr>
                            <w:r>
                              <w:rPr>
                                <w:b/>
                                <w:i/>
                                <w:sz w:val="26"/>
                              </w:rPr>
                              <w:t>Tiêu</w:t>
                            </w:r>
                            <w:r>
                              <w:rPr>
                                <w:b/>
                                <w:i/>
                                <w:spacing w:val="-8"/>
                                <w:sz w:val="26"/>
                              </w:rPr>
                              <w:t xml:space="preserve"> </w:t>
                            </w:r>
                            <w:r>
                              <w:rPr>
                                <w:b/>
                                <w:i/>
                                <w:sz w:val="26"/>
                              </w:rPr>
                              <w:t>chuẩn</w:t>
                            </w:r>
                            <w:r>
                              <w:rPr>
                                <w:b/>
                                <w:i/>
                                <w:spacing w:val="-8"/>
                                <w:sz w:val="26"/>
                              </w:rPr>
                              <w:t xml:space="preserve"> </w:t>
                            </w:r>
                            <w:r>
                              <w:rPr>
                                <w:b/>
                                <w:sz w:val="26"/>
                              </w:rPr>
                              <w:t>5.13:</w:t>
                            </w:r>
                            <w:r>
                              <w:rPr>
                                <w:b/>
                                <w:spacing w:val="-8"/>
                                <w:sz w:val="26"/>
                              </w:rPr>
                              <w:t xml:space="preserve"> </w:t>
                            </w:r>
                            <w:r>
                              <w:rPr>
                                <w:b/>
                                <w:sz w:val="26"/>
                              </w:rPr>
                              <w:t>Trƣờng</w:t>
                            </w:r>
                            <w:r>
                              <w:rPr>
                                <w:b/>
                                <w:spacing w:val="-8"/>
                                <w:sz w:val="26"/>
                              </w:rPr>
                              <w:t xml:space="preserve"> </w:t>
                            </w:r>
                            <w:r>
                              <w:rPr>
                                <w:b/>
                                <w:sz w:val="26"/>
                              </w:rPr>
                              <w:t>có</w:t>
                            </w:r>
                            <w:r>
                              <w:rPr>
                                <w:b/>
                                <w:spacing w:val="-8"/>
                                <w:sz w:val="26"/>
                              </w:rPr>
                              <w:t xml:space="preserve"> </w:t>
                            </w:r>
                            <w:r>
                              <w:rPr>
                                <w:b/>
                                <w:sz w:val="26"/>
                              </w:rPr>
                              <w:t>thƣ</w:t>
                            </w:r>
                            <w:r>
                              <w:rPr>
                                <w:b/>
                                <w:spacing w:val="-8"/>
                                <w:sz w:val="26"/>
                              </w:rPr>
                              <w:t xml:space="preserve"> </w:t>
                            </w:r>
                            <w:r>
                              <w:rPr>
                                <w:b/>
                                <w:sz w:val="26"/>
                              </w:rPr>
                              <w:t>viện</w:t>
                            </w:r>
                            <w:r>
                              <w:rPr>
                                <w:b/>
                                <w:spacing w:val="-8"/>
                                <w:sz w:val="26"/>
                              </w:rPr>
                              <w:t xml:space="preserve"> </w:t>
                            </w:r>
                            <w:r>
                              <w:rPr>
                                <w:b/>
                                <w:sz w:val="26"/>
                              </w:rPr>
                              <w:t>bao</w:t>
                            </w:r>
                            <w:r>
                              <w:rPr>
                                <w:b/>
                                <w:spacing w:val="-8"/>
                                <w:sz w:val="26"/>
                              </w:rPr>
                              <w:t xml:space="preserve"> </w:t>
                            </w:r>
                            <w:r>
                              <w:rPr>
                                <w:b/>
                                <w:sz w:val="26"/>
                              </w:rPr>
                              <w:t>gồm</w:t>
                            </w:r>
                            <w:r>
                              <w:rPr>
                                <w:b/>
                                <w:spacing w:val="-10"/>
                                <w:sz w:val="26"/>
                              </w:rPr>
                              <w:t xml:space="preserve"> </w:t>
                            </w:r>
                            <w:r>
                              <w:rPr>
                                <w:b/>
                                <w:sz w:val="26"/>
                              </w:rPr>
                              <w:t>phòng</w:t>
                            </w:r>
                            <w:r>
                              <w:rPr>
                                <w:b/>
                                <w:spacing w:val="-8"/>
                                <w:sz w:val="26"/>
                              </w:rPr>
                              <w:t xml:space="preserve"> </w:t>
                            </w:r>
                            <w:r>
                              <w:rPr>
                                <w:b/>
                                <w:sz w:val="26"/>
                              </w:rPr>
                              <w:t>đọc,</w:t>
                            </w:r>
                            <w:r>
                              <w:rPr>
                                <w:b/>
                                <w:spacing w:val="-8"/>
                                <w:sz w:val="26"/>
                              </w:rPr>
                              <w:t xml:space="preserve"> </w:t>
                            </w:r>
                            <w:r>
                              <w:rPr>
                                <w:b/>
                                <w:sz w:val="26"/>
                              </w:rPr>
                              <w:t>phòng</w:t>
                            </w:r>
                            <w:r>
                              <w:rPr>
                                <w:b/>
                                <w:spacing w:val="-8"/>
                                <w:sz w:val="26"/>
                              </w:rPr>
                              <w:t xml:space="preserve"> </w:t>
                            </w:r>
                            <w:r>
                              <w:rPr>
                                <w:b/>
                                <w:sz w:val="26"/>
                              </w:rPr>
                              <w:t>lƣu</w:t>
                            </w:r>
                            <w:r>
                              <w:rPr>
                                <w:b/>
                                <w:spacing w:val="-8"/>
                                <w:sz w:val="26"/>
                              </w:rPr>
                              <w:t xml:space="preserve"> </w:t>
                            </w:r>
                            <w:r>
                              <w:rPr>
                                <w:b/>
                                <w:sz w:val="26"/>
                              </w:rPr>
                              <w:t>trữ</w:t>
                            </w:r>
                            <w:r>
                              <w:rPr>
                                <w:b/>
                                <w:spacing w:val="-8"/>
                                <w:sz w:val="26"/>
                              </w:rPr>
                              <w:t xml:space="preserve"> </w:t>
                            </w:r>
                            <w:r>
                              <w:rPr>
                                <w:b/>
                                <w:sz w:val="26"/>
                              </w:rPr>
                              <w:t>bảo</w:t>
                            </w:r>
                            <w:r>
                              <w:rPr>
                                <w:b/>
                                <w:spacing w:val="-8"/>
                                <w:sz w:val="26"/>
                              </w:rPr>
                              <w:t xml:space="preserve"> </w:t>
                            </w:r>
                            <w:r>
                              <w:rPr>
                                <w:b/>
                                <w:sz w:val="26"/>
                              </w:rPr>
                              <w:t>đảm theo tiêu chuẩn thiết kế. Thƣ viện có đủ chƣơng trình, giáo trình đã đƣợc trƣờng phê duyệt, mỗi loại giáo trình đảm bảo tối thiểu 05 bản</w:t>
                            </w:r>
                            <w:r>
                              <w:rPr>
                                <w:b/>
                                <w:spacing w:val="-18"/>
                                <w:sz w:val="26"/>
                              </w:rPr>
                              <w:t xml:space="preserve"> </w:t>
                            </w:r>
                            <w:r>
                              <w:rPr>
                                <w:b/>
                                <w:sz w:val="26"/>
                              </w:rPr>
                              <w:t>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112" type="#_x0000_t202" style="position:absolute;margin-left:65.3pt;margin-top:13.25pt;width:479.15pt;height:56.3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" filled="f" strokeweight=".48pt">
                <v:textbox inset="0,0,0,0">
                  <w:txbxContent>
                    <w:p w:rsidR="00FA7DA1" w:rsidRDefault="00311B3B">
                      <w:pPr>
                        <w:spacing w:before="19" w:line="288" w:lineRule="auto"/>
                        <w:ind w:left="108" w:right="114" w:firstLine="324"/>
                        <w:jc w:val="both"/>
                        <w:rPr>
                          <w:b/>
                          <w:sz w:val="26"/>
                        </w:rPr>
                      </w:pPr>
                      <w:r>
                        <w:rPr>
                          <w:b/>
                          <w:i/>
                          <w:sz w:val="26"/>
                        </w:rPr>
                        <w:t>Tiêu</w:t>
                      </w:r>
                      <w:r>
                        <w:rPr>
                          <w:b/>
                          <w:i/>
                          <w:spacing w:val="-8"/>
                          <w:sz w:val="26"/>
                        </w:rPr>
                        <w:t xml:space="preserve"> </w:t>
                      </w:r>
                      <w:r>
                        <w:rPr>
                          <w:b/>
                          <w:i/>
                          <w:sz w:val="26"/>
                        </w:rPr>
                        <w:t>chuẩn</w:t>
                      </w:r>
                      <w:r>
                        <w:rPr>
                          <w:b/>
                          <w:i/>
                          <w:spacing w:val="-8"/>
                          <w:sz w:val="26"/>
                        </w:rPr>
                        <w:t xml:space="preserve"> </w:t>
                      </w:r>
                      <w:r>
                        <w:rPr>
                          <w:b/>
                          <w:sz w:val="26"/>
                        </w:rPr>
                        <w:t>5.13:</w:t>
                      </w:r>
                      <w:r>
                        <w:rPr>
                          <w:b/>
                          <w:spacing w:val="-8"/>
                          <w:sz w:val="26"/>
                        </w:rPr>
                        <w:t xml:space="preserve"> </w:t>
                      </w:r>
                      <w:r>
                        <w:rPr>
                          <w:b/>
                          <w:sz w:val="26"/>
                        </w:rPr>
                        <w:t>Trƣờng</w:t>
                      </w:r>
                      <w:r>
                        <w:rPr>
                          <w:b/>
                          <w:spacing w:val="-8"/>
                          <w:sz w:val="26"/>
                        </w:rPr>
                        <w:t xml:space="preserve"> </w:t>
                      </w:r>
                      <w:r>
                        <w:rPr>
                          <w:b/>
                          <w:sz w:val="26"/>
                        </w:rPr>
                        <w:t>có</w:t>
                      </w:r>
                      <w:r>
                        <w:rPr>
                          <w:b/>
                          <w:spacing w:val="-8"/>
                          <w:sz w:val="26"/>
                        </w:rPr>
                        <w:t xml:space="preserve"> </w:t>
                      </w:r>
                      <w:r>
                        <w:rPr>
                          <w:b/>
                          <w:sz w:val="26"/>
                        </w:rPr>
                        <w:t>thƣ</w:t>
                      </w:r>
                      <w:r>
                        <w:rPr>
                          <w:b/>
                          <w:spacing w:val="-8"/>
                          <w:sz w:val="26"/>
                        </w:rPr>
                        <w:t xml:space="preserve"> </w:t>
                      </w:r>
                      <w:r>
                        <w:rPr>
                          <w:b/>
                          <w:sz w:val="26"/>
                        </w:rPr>
                        <w:t>viện</w:t>
                      </w:r>
                      <w:r>
                        <w:rPr>
                          <w:b/>
                          <w:spacing w:val="-8"/>
                          <w:sz w:val="26"/>
                        </w:rPr>
                        <w:t xml:space="preserve"> </w:t>
                      </w:r>
                      <w:r>
                        <w:rPr>
                          <w:b/>
                          <w:sz w:val="26"/>
                        </w:rPr>
                        <w:t>bao</w:t>
                      </w:r>
                      <w:r>
                        <w:rPr>
                          <w:b/>
                          <w:spacing w:val="-8"/>
                          <w:sz w:val="26"/>
                        </w:rPr>
                        <w:t xml:space="preserve"> </w:t>
                      </w:r>
                      <w:r>
                        <w:rPr>
                          <w:b/>
                          <w:sz w:val="26"/>
                        </w:rPr>
                        <w:t>gồm</w:t>
                      </w:r>
                      <w:r>
                        <w:rPr>
                          <w:b/>
                          <w:spacing w:val="-10"/>
                          <w:sz w:val="26"/>
                        </w:rPr>
                        <w:t xml:space="preserve"> </w:t>
                      </w:r>
                      <w:r>
                        <w:rPr>
                          <w:b/>
                          <w:sz w:val="26"/>
                        </w:rPr>
                        <w:t>phòng</w:t>
                      </w:r>
                      <w:r>
                        <w:rPr>
                          <w:b/>
                          <w:spacing w:val="-8"/>
                          <w:sz w:val="26"/>
                        </w:rPr>
                        <w:t xml:space="preserve"> </w:t>
                      </w:r>
                      <w:r>
                        <w:rPr>
                          <w:b/>
                          <w:sz w:val="26"/>
                        </w:rPr>
                        <w:t>đọc,</w:t>
                      </w:r>
                      <w:r>
                        <w:rPr>
                          <w:b/>
                          <w:spacing w:val="-8"/>
                          <w:sz w:val="26"/>
                        </w:rPr>
                        <w:t xml:space="preserve"> </w:t>
                      </w:r>
                      <w:r>
                        <w:rPr>
                          <w:b/>
                          <w:sz w:val="26"/>
                        </w:rPr>
                        <w:t>phòng</w:t>
                      </w:r>
                      <w:r>
                        <w:rPr>
                          <w:b/>
                          <w:spacing w:val="-8"/>
                          <w:sz w:val="26"/>
                        </w:rPr>
                        <w:t xml:space="preserve"> </w:t>
                      </w:r>
                      <w:r>
                        <w:rPr>
                          <w:b/>
                          <w:sz w:val="26"/>
                        </w:rPr>
                        <w:t>lƣu</w:t>
                      </w:r>
                      <w:r>
                        <w:rPr>
                          <w:b/>
                          <w:spacing w:val="-8"/>
                          <w:sz w:val="26"/>
                        </w:rPr>
                        <w:t xml:space="preserve"> </w:t>
                      </w:r>
                      <w:r>
                        <w:rPr>
                          <w:b/>
                          <w:sz w:val="26"/>
                        </w:rPr>
                        <w:t>trữ</w:t>
                      </w:r>
                      <w:r>
                        <w:rPr>
                          <w:b/>
                          <w:spacing w:val="-8"/>
                          <w:sz w:val="26"/>
                        </w:rPr>
                        <w:t xml:space="preserve"> </w:t>
                      </w:r>
                      <w:r>
                        <w:rPr>
                          <w:b/>
                          <w:sz w:val="26"/>
                        </w:rPr>
                        <w:t>bảo</w:t>
                      </w:r>
                      <w:r>
                        <w:rPr>
                          <w:b/>
                          <w:spacing w:val="-8"/>
                          <w:sz w:val="26"/>
                        </w:rPr>
                        <w:t xml:space="preserve"> </w:t>
                      </w:r>
                      <w:r>
                        <w:rPr>
                          <w:b/>
                          <w:sz w:val="26"/>
                        </w:rPr>
                        <w:t>đảm theo tiêu chuẩn thiết kế. Thƣ viện có đủ chƣơng trình, giáo trình đã đƣợc trƣờng phê duyệt, mỗi loại giáo trình đảm bảo tối thiểu 05 bản</w:t>
                      </w:r>
                      <w:r>
                        <w:rPr>
                          <w:b/>
                          <w:spacing w:val="-18"/>
                          <w:sz w:val="26"/>
                        </w:rPr>
                        <w:t xml:space="preserve"> </w:t>
                      </w:r>
                      <w:r>
                        <w:rPr>
                          <w:b/>
                          <w:sz w:val="26"/>
                        </w:rPr>
                        <w:t>in.</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35" w:firstLine="566"/>
        <w:jc w:val="both"/>
      </w:pPr>
      <w:r>
        <w:t>Trường có thư viện bao gồm phòng đọc, phòng lưu trữ bảo đảm theo tiêu chuẩn  thiết kế. Thư viện có đủ chương trình, giáo trình đã được trường phê duyệt, mỗi loại giáo trình đảm bảo tối thiểu 05 bản</w:t>
      </w:r>
      <w:r>
        <w:rPr>
          <w:spacing w:val="-26"/>
        </w:rPr>
        <w:t xml:space="preserve"> </w:t>
      </w:r>
      <w:r>
        <w:t>in.</w:t>
      </w:r>
    </w:p>
    <w:p w:rsidR="00FA7DA1" w:rsidRDefault="00311B3B">
      <w:pPr>
        <w:pStyle w:val="BodyText"/>
        <w:spacing w:before="193" w:line="283" w:lineRule="auto"/>
        <w:ind w:left="218" w:right="231" w:firstLine="566"/>
        <w:jc w:val="both"/>
      </w:pPr>
      <w:r>
        <w:t>Trung tâm TT-TV được thành lập ngày 12 tháng 9 năm 201</w:t>
      </w:r>
      <w:r>
        <w:t xml:space="preserve">3 </w:t>
      </w:r>
      <w:r>
        <w:rPr>
          <w:i/>
        </w:rPr>
        <w:t xml:space="preserve">(5.13.01 - Quyết định số 1310/QĐ-LTT-TC về việc thành lập Trung tâm TT-TV) </w:t>
      </w:r>
      <w:r>
        <w:t>với diện tích 608 m², bao gồm: 01 phòng nghiệp vụ diện tích 28 m²; phòng in ấn diện tích 52 m²; phòng đọc HSSV có diện tích 360 m² được chia ra thành khu vực đọc báo – tạp chí, kh</w:t>
      </w:r>
      <w:r>
        <w:t>u vực đọc sách và khu vực tra cứu Internet; kho sách có diện tích 168m². Trong năm 2018, Trường đã mở rộng diện tích Trung tâm TT-TV gần 300m</w:t>
      </w:r>
      <w:r>
        <w:rPr>
          <w:position w:val="12"/>
          <w:sz w:val="17"/>
        </w:rPr>
        <w:t xml:space="preserve">2  </w:t>
      </w:r>
      <w:r>
        <w:t>với hai phòng, trong đó có 01 phòng gọi là phòng</w:t>
      </w:r>
    </w:p>
    <w:p w:rsidR="00FA7DA1" w:rsidRDefault="00FA7DA1">
      <w:pPr>
        <w:spacing w:line="283" w:lineRule="auto"/>
        <w:jc w:val="both"/>
        <w:sectPr w:rsidR="00FA7DA1">
          <w:pgSz w:w="11910" w:h="16850"/>
          <w:pgMar w:top="960" w:right="900" w:bottom="1040" w:left="1200" w:header="0" w:footer="854" w:gutter="0"/>
          <w:cols w:space="720"/>
        </w:sectPr>
      </w:pPr>
    </w:p>
    <w:p w:rsidR="00FA7DA1" w:rsidRDefault="00311B3B">
      <w:pPr>
        <w:pStyle w:val="BodyText"/>
        <w:spacing w:before="55" w:line="288" w:lineRule="auto"/>
        <w:ind w:left="218" w:right="236"/>
        <w:jc w:val="both"/>
      </w:pPr>
      <w:r>
        <w:lastRenderedPageBreak/>
        <w:t>“thư giãn” với diện tích 216 m</w:t>
      </w:r>
      <w:r>
        <w:rPr>
          <w:position w:val="12"/>
          <w:sz w:val="17"/>
        </w:rPr>
        <w:t xml:space="preserve">2 </w:t>
      </w:r>
      <w:r>
        <w:t>dành cho HSSV</w:t>
      </w:r>
      <w:r>
        <w:t xml:space="preserve"> sau giờ học trên lớp, được trang bị các thiết bị, dụng cụ tạo điều kiện cho HSSV có thể thoải mái nghiên cứu cũng như nghỉ  ngơi.</w:t>
      </w:r>
    </w:p>
    <w:p w:rsidR="00FA7DA1" w:rsidRDefault="00311B3B">
      <w:pPr>
        <w:pStyle w:val="BodyText"/>
        <w:spacing w:before="195" w:line="288" w:lineRule="auto"/>
        <w:ind w:left="218" w:right="239" w:firstLine="566"/>
        <w:jc w:val="both"/>
      </w:pPr>
      <w:r>
        <w:t>Trung tâm TT-TV nằm ngay vị trí trung tâm của trường, có diện tích rộng, thoáng nên thuận lợi cho việc học tập, nghiên cứu củ</w:t>
      </w:r>
      <w:r>
        <w:t>a CB-GV-NV và HSSV.</w:t>
      </w:r>
    </w:p>
    <w:p w:rsidR="00FA7DA1" w:rsidRDefault="00311B3B">
      <w:pPr>
        <w:pStyle w:val="BodyText"/>
        <w:spacing w:before="195"/>
        <w:ind w:left="785" w:right="227"/>
        <w:rPr>
          <w:i/>
        </w:rPr>
      </w:pPr>
      <w:r>
        <w:t xml:space="preserve">Hiện nay, Thư viện có Bảng kê danh mục chương trình đào tạo của trường  </w:t>
      </w:r>
      <w:r>
        <w:rPr>
          <w:i/>
        </w:rPr>
        <w:t>(5.13.02</w:t>
      </w:r>
    </w:p>
    <w:p w:rsidR="00FA7DA1" w:rsidRDefault="00311B3B">
      <w:pPr>
        <w:spacing w:before="58" w:line="288" w:lineRule="auto"/>
        <w:ind w:left="218" w:right="228"/>
        <w:jc w:val="both"/>
        <w:rPr>
          <w:sz w:val="26"/>
        </w:rPr>
      </w:pPr>
      <w:r>
        <w:rPr>
          <w:i/>
          <w:sz w:val="26"/>
        </w:rPr>
        <w:t>- Danh mục chương trình đào tạo Phòng Tuyển sinh – Đào tạo)</w:t>
      </w:r>
      <w:r>
        <w:rPr>
          <w:sz w:val="26"/>
        </w:rPr>
        <w:t xml:space="preserve">. Có tài liệu đáp ứng cơ bản cho các chuyên ngành đào tạo, tổng số đầu sách đang phát hành tính đến nay là 4.432 đầu sách với 28.966 quyển sách, phục vụ cho 09 khoa chuyên môn của trường, sách được xếp lên kệ 1 đến 26 trong kho thư viện </w:t>
      </w:r>
      <w:r>
        <w:rPr>
          <w:i/>
          <w:sz w:val="26"/>
        </w:rPr>
        <w:t>(5.13.03 – Hình ảnh</w:t>
      </w:r>
      <w:r>
        <w:rPr>
          <w:i/>
          <w:sz w:val="26"/>
        </w:rPr>
        <w:t xml:space="preserve"> vị trí sơ đồ kho sách)</w:t>
      </w:r>
      <w:r>
        <w:rPr>
          <w:sz w:val="26"/>
        </w:rPr>
        <w:t xml:space="preserve">, </w:t>
      </w:r>
      <w:r>
        <w:rPr>
          <w:i/>
          <w:sz w:val="26"/>
        </w:rPr>
        <w:t>(5.13.04 - Bảng kê danh mục sách)</w:t>
      </w:r>
      <w:r>
        <w:rPr>
          <w:sz w:val="26"/>
        </w:rPr>
        <w:t xml:space="preserve">, ngoài ra còn có 09 đầu báo phục vụ nhu cầu tìm hiểu thông tin của bạn đọc </w:t>
      </w:r>
      <w:r>
        <w:rPr>
          <w:i/>
          <w:sz w:val="26"/>
        </w:rPr>
        <w:t>(5.13.05 - Hình ảnh kệ báo của thư viện), (5.13.06 - Hóa đơn mua báo cho thư viện)</w:t>
      </w:r>
      <w:r>
        <w:rPr>
          <w:sz w:val="26"/>
        </w:rPr>
        <w:t>. Đặc biệt thư viện đang lưu hành hơn 15</w:t>
      </w:r>
      <w:r>
        <w:rPr>
          <w:sz w:val="26"/>
        </w:rPr>
        <w:t xml:space="preserve">0 giáo trình do các khoa biên soạn đã được trường nghiệm thu </w:t>
      </w:r>
      <w:r>
        <w:rPr>
          <w:i/>
          <w:sz w:val="26"/>
        </w:rPr>
        <w:t xml:space="preserve">(5.13.07 - Hình ảnh tủ giáo trình), (5.13.08 - Bảng kê danh mục giáo trình nội sinh do các khoa biên soạn). </w:t>
      </w:r>
      <w:r>
        <w:rPr>
          <w:sz w:val="26"/>
        </w:rPr>
        <w:t xml:space="preserve">Nguồn giáo trình, tài liệu trong thư viện thích hợp và được cập nhật hàng năm, đáp ứng </w:t>
      </w:r>
      <w:r>
        <w:rPr>
          <w:sz w:val="26"/>
        </w:rPr>
        <w:t xml:space="preserve">được nhu cầu cơ bản của CB-GV- NV và HSSV, phục vụ tốt công tác giảng dạy và học tập. Hàng năm Trường dành một lượng kinh phí nhất định đầu tư mua sách, tài liệu bổ sung. Danh mục giáo trình và sách tham khảo mới đều được cập nhật vào phần mềm quản lý thư </w:t>
      </w:r>
      <w:r>
        <w:rPr>
          <w:sz w:val="26"/>
        </w:rPr>
        <w:t xml:space="preserve">viện và thông báo rộng rãi trên website </w:t>
      </w:r>
      <w:r>
        <w:rPr>
          <w:i/>
          <w:sz w:val="26"/>
        </w:rPr>
        <w:t xml:space="preserve">(5.13.09 - Website: lttc.edu.vn; Cuốn mục lục tra cứu sách mới) </w:t>
      </w:r>
      <w:r>
        <w:rPr>
          <w:sz w:val="26"/>
        </w:rPr>
        <w:t>để HSSV và CB-GV-NV tiện tra cứu.</w:t>
      </w:r>
    </w:p>
    <w:p w:rsidR="00FA7DA1" w:rsidRDefault="00311B3B">
      <w:pPr>
        <w:spacing w:before="196" w:line="288" w:lineRule="auto"/>
        <w:ind w:left="218" w:right="228" w:firstLine="566"/>
        <w:jc w:val="both"/>
        <w:rPr>
          <w:sz w:val="26"/>
        </w:rPr>
      </w:pPr>
      <w:r>
        <w:rPr>
          <w:sz w:val="26"/>
        </w:rPr>
        <w:t xml:space="preserve">Thư viện hiện đang đưa vào lưu hành hơn 150 giáo trình lưu hành nội bộ với số lượng 6237 bản đã được trường phê duyệt </w:t>
      </w:r>
      <w:r>
        <w:rPr>
          <w:i/>
          <w:sz w:val="26"/>
        </w:rPr>
        <w:t xml:space="preserve">(5.13.07 - Hình ảnh tủ giáo trình), (5.13.08 - Bảng kê danh mục giáo trình nội sinh do các khoa biên soạn) </w:t>
      </w:r>
      <w:r>
        <w:rPr>
          <w:sz w:val="26"/>
        </w:rPr>
        <w:t>đáp ứng nhu cầu cơ bản trong việc dạy và học của GV và HSSV.</w:t>
      </w:r>
    </w:p>
    <w:p w:rsidR="00FA7DA1" w:rsidRDefault="00311B3B">
      <w:pPr>
        <w:pStyle w:val="Heading3"/>
        <w:spacing w:before="195"/>
        <w:ind w:right="0"/>
        <w:jc w:val="both"/>
        <w:rPr>
          <w:b w:val="0"/>
          <w:i/>
        </w:rPr>
      </w:pPr>
      <w:r>
        <w:t xml:space="preserve">Tự đánh giá tiêu chuẩn 5.13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57728" behindDoc="0" locked="0" layoutInCell="1" allowOverlap="1">
                <wp:simplePos x="0" y="0"/>
                <wp:positionH relativeFrom="page">
                  <wp:posOffset>829310</wp:posOffset>
                </wp:positionH>
                <wp:positionV relativeFrom="paragraph">
                  <wp:posOffset>167005</wp:posOffset>
                </wp:positionV>
                <wp:extent cx="6085205" cy="487680"/>
                <wp:effectExtent l="10160" t="5080" r="10160" b="12065"/>
                <wp:wrapTopAndBottom/>
                <wp:docPr id="4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5.14: Tổ chức hoạt động, hình thức phục vụ của thƣ viện trƣờng phù hợp với nhu cầu tra cứu của cán bộ quản lý, nhà giáo và ngƣời 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113" type="#_x0000_t202" style="position:absolute;margin-left:65.3pt;margin-top:13.15pt;width:479.15pt;height:38.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5.14: Tổ chức hoạt động, hình thức phục vụ của thƣ viện trƣờng phù hợp với nhu cầu tra cứu của cán bộ quản lý, nhà giáo và ngƣời học.</w:t>
                      </w:r>
                    </w:p>
                  </w:txbxContent>
                </v:textbox>
                <w10:wrap type="topAndBottom" anchorx="page"/>
              </v:shape>
            </w:pict>
          </mc:Fallback>
        </mc:AlternateContent>
      </w:r>
    </w:p>
    <w:p w:rsidR="00FA7DA1" w:rsidRDefault="00FA7DA1">
      <w:pPr>
        <w:pStyle w:val="BodyText"/>
        <w:spacing w:before="5"/>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31" w:firstLine="566"/>
        <w:jc w:val="both"/>
      </w:pPr>
      <w:r>
        <w:t xml:space="preserve">Trung tâm TT-TV được thành lập và chính thức đi vào hoạt động từ ngày 20 tháng 09 năm 2013 </w:t>
      </w:r>
      <w:r>
        <w:rPr>
          <w:i/>
        </w:rPr>
        <w:t xml:space="preserve">(5.13.01 - Quyết định </w:t>
      </w:r>
      <w:r>
        <w:rPr>
          <w:i/>
        </w:rPr>
        <w:t>thành lập số 1310/QĐ-LTT-TC ngày 12/9/2013).</w:t>
      </w:r>
      <w:r>
        <w:t>. Nguồn giáo trình, tài liệu trong thư viện thích hợp và được cập nhật hàng năm, đáp ứng được nhu cầu cơ bản của GV và HSSV, đáp ứng yêu cầu phục vụ công tác giảng dạy và học tập và được bổ sung thường xuyên theo</w:t>
      </w:r>
      <w:r>
        <w:t xml:space="preserve"> nhu cầu.</w:t>
      </w:r>
    </w:p>
    <w:p w:rsidR="00FA7DA1" w:rsidRDefault="00311B3B">
      <w:pPr>
        <w:spacing w:before="193" w:line="288" w:lineRule="auto"/>
        <w:ind w:left="218" w:right="233" w:firstLine="566"/>
        <w:jc w:val="both"/>
        <w:rPr>
          <w:sz w:val="26"/>
        </w:rPr>
      </w:pPr>
      <w:r>
        <w:rPr>
          <w:sz w:val="26"/>
        </w:rPr>
        <w:t xml:space="preserve">Thư viện đã xây dựng nội quy </w:t>
      </w:r>
      <w:r>
        <w:rPr>
          <w:i/>
          <w:sz w:val="26"/>
        </w:rPr>
        <w:t>(5.14.01 - Hình ảnh trực quan Bảng nội quy thư  viện;</w:t>
      </w:r>
      <w:r>
        <w:rPr>
          <w:i/>
          <w:spacing w:val="42"/>
          <w:sz w:val="26"/>
        </w:rPr>
        <w:t xml:space="preserve"> </w:t>
      </w:r>
      <w:r>
        <w:rPr>
          <w:i/>
          <w:sz w:val="26"/>
        </w:rPr>
        <w:t>Nội</w:t>
      </w:r>
      <w:r>
        <w:rPr>
          <w:i/>
          <w:spacing w:val="43"/>
          <w:sz w:val="26"/>
        </w:rPr>
        <w:t xml:space="preserve"> </w:t>
      </w:r>
      <w:r>
        <w:rPr>
          <w:i/>
          <w:sz w:val="26"/>
        </w:rPr>
        <w:t>quy</w:t>
      </w:r>
      <w:r>
        <w:rPr>
          <w:i/>
          <w:spacing w:val="44"/>
          <w:sz w:val="26"/>
        </w:rPr>
        <w:t xml:space="preserve"> </w:t>
      </w:r>
      <w:r>
        <w:rPr>
          <w:i/>
          <w:sz w:val="26"/>
        </w:rPr>
        <w:t>thư</w:t>
      </w:r>
      <w:r>
        <w:rPr>
          <w:i/>
          <w:spacing w:val="42"/>
          <w:sz w:val="26"/>
        </w:rPr>
        <w:t xml:space="preserve"> </w:t>
      </w:r>
      <w:r>
        <w:rPr>
          <w:i/>
          <w:sz w:val="26"/>
        </w:rPr>
        <w:t>viện;</w:t>
      </w:r>
      <w:r>
        <w:rPr>
          <w:i/>
          <w:spacing w:val="41"/>
          <w:sz w:val="26"/>
        </w:rPr>
        <w:t xml:space="preserve"> </w:t>
      </w:r>
      <w:r>
        <w:rPr>
          <w:i/>
          <w:sz w:val="26"/>
        </w:rPr>
        <w:t>Lịch</w:t>
      </w:r>
      <w:r>
        <w:rPr>
          <w:i/>
          <w:spacing w:val="43"/>
          <w:sz w:val="26"/>
        </w:rPr>
        <w:t xml:space="preserve"> </w:t>
      </w:r>
      <w:r>
        <w:rPr>
          <w:i/>
          <w:sz w:val="26"/>
        </w:rPr>
        <w:t>phân</w:t>
      </w:r>
      <w:r>
        <w:rPr>
          <w:i/>
          <w:spacing w:val="43"/>
          <w:sz w:val="26"/>
        </w:rPr>
        <w:t xml:space="preserve"> </w:t>
      </w:r>
      <w:r>
        <w:rPr>
          <w:i/>
          <w:sz w:val="26"/>
        </w:rPr>
        <w:t>công</w:t>
      </w:r>
      <w:r>
        <w:rPr>
          <w:i/>
          <w:spacing w:val="44"/>
          <w:sz w:val="26"/>
        </w:rPr>
        <w:t xml:space="preserve"> </w:t>
      </w:r>
      <w:r>
        <w:rPr>
          <w:i/>
          <w:sz w:val="26"/>
        </w:rPr>
        <w:t>trực</w:t>
      </w:r>
      <w:r>
        <w:rPr>
          <w:i/>
          <w:spacing w:val="41"/>
          <w:sz w:val="26"/>
        </w:rPr>
        <w:t xml:space="preserve"> </w:t>
      </w:r>
      <w:r>
        <w:rPr>
          <w:i/>
          <w:sz w:val="26"/>
        </w:rPr>
        <w:t>đơn</w:t>
      </w:r>
      <w:r>
        <w:rPr>
          <w:i/>
          <w:spacing w:val="41"/>
          <w:sz w:val="26"/>
        </w:rPr>
        <w:t xml:space="preserve"> </w:t>
      </w:r>
      <w:r>
        <w:rPr>
          <w:i/>
          <w:sz w:val="26"/>
        </w:rPr>
        <w:t>vị)</w:t>
      </w:r>
      <w:r>
        <w:rPr>
          <w:i/>
          <w:spacing w:val="47"/>
          <w:sz w:val="26"/>
        </w:rPr>
        <w:t xml:space="preserve"> </w:t>
      </w:r>
      <w:r>
        <w:rPr>
          <w:sz w:val="26"/>
        </w:rPr>
        <w:t>và</w:t>
      </w:r>
      <w:r>
        <w:rPr>
          <w:spacing w:val="41"/>
          <w:sz w:val="26"/>
        </w:rPr>
        <w:t xml:space="preserve"> </w:t>
      </w:r>
      <w:r>
        <w:rPr>
          <w:sz w:val="26"/>
        </w:rPr>
        <w:t>quy</w:t>
      </w:r>
      <w:r>
        <w:rPr>
          <w:spacing w:val="39"/>
          <w:sz w:val="26"/>
        </w:rPr>
        <w:t xml:space="preserve"> </w:t>
      </w:r>
      <w:r>
        <w:rPr>
          <w:sz w:val="26"/>
        </w:rPr>
        <w:t>định</w:t>
      </w:r>
      <w:r>
        <w:rPr>
          <w:spacing w:val="43"/>
          <w:sz w:val="26"/>
        </w:rPr>
        <w:t xml:space="preserve"> </w:t>
      </w:r>
      <w:r>
        <w:rPr>
          <w:sz w:val="26"/>
        </w:rPr>
        <w:t>thời</w:t>
      </w:r>
      <w:r>
        <w:rPr>
          <w:spacing w:val="41"/>
          <w:sz w:val="26"/>
        </w:rPr>
        <w:t xml:space="preserve"> </w:t>
      </w:r>
      <w:r>
        <w:rPr>
          <w:sz w:val="26"/>
        </w:rPr>
        <w:t>gian</w:t>
      </w:r>
      <w:r>
        <w:rPr>
          <w:spacing w:val="41"/>
          <w:sz w:val="26"/>
        </w:rPr>
        <w:t xml:space="preserve"> </w:t>
      </w:r>
      <w:r>
        <w:rPr>
          <w:sz w:val="26"/>
        </w:rPr>
        <w:t>làm</w:t>
      </w:r>
      <w:r>
        <w:rPr>
          <w:spacing w:val="41"/>
          <w:sz w:val="26"/>
        </w:rPr>
        <w:t xml:space="preserve"> </w:t>
      </w:r>
      <w:r>
        <w:rPr>
          <w:sz w:val="26"/>
        </w:rPr>
        <w:t>việc</w:t>
      </w:r>
    </w:p>
    <w:p w:rsidR="00FA7DA1" w:rsidRDefault="00FA7DA1">
      <w:pPr>
        <w:spacing w:line="288" w:lineRule="auto"/>
        <w:jc w:val="both"/>
        <w:rPr>
          <w:sz w:val="26"/>
        </w:rPr>
        <w:sectPr w:rsidR="00FA7DA1">
          <w:pgSz w:w="11910" w:h="16850"/>
          <w:pgMar w:top="920" w:right="900" w:bottom="1040" w:left="1200" w:header="0" w:footer="854" w:gutter="0"/>
          <w:cols w:space="720"/>
        </w:sectPr>
      </w:pPr>
    </w:p>
    <w:p w:rsidR="00FA7DA1" w:rsidRDefault="00311B3B">
      <w:pPr>
        <w:spacing w:before="51" w:line="288" w:lineRule="auto"/>
        <w:ind w:left="218" w:right="231"/>
        <w:jc w:val="both"/>
        <w:rPr>
          <w:i/>
          <w:sz w:val="26"/>
        </w:rPr>
      </w:pPr>
      <w:r>
        <w:rPr>
          <w:i/>
          <w:sz w:val="26"/>
        </w:rPr>
        <w:lastRenderedPageBreak/>
        <w:t xml:space="preserve">(5.14.02 - Lịch phân công trực đơn vị). </w:t>
      </w:r>
      <w:r>
        <w:rPr>
          <w:sz w:val="26"/>
        </w:rPr>
        <w:t>Thời gian phục vụ từ 7 giờ sáng đến 20 giờ không nghỉ trưa suốt tuần (từ thứ Hai cho đến thứ Bảy), thư viện đã đáp ứng được nhu cầu của CB-GV-NV và HSSV trong việc giảng dạy, nghiên cứu, học tập. Để tạo thuận lợi cho HSSV, từ năm 2013 nhà trường đã sử dụng</w:t>
      </w:r>
      <w:r>
        <w:rPr>
          <w:sz w:val="26"/>
        </w:rPr>
        <w:t xml:space="preserve"> thẻ SV tích hợp với thẻ thư viện để mượn sách, trả sách </w:t>
      </w:r>
      <w:r>
        <w:rPr>
          <w:i/>
          <w:sz w:val="26"/>
        </w:rPr>
        <w:t>(5.14.03 - Hình ảnh Thẻ HSSV), (5.14.04 - Máy quét mã vạch thẻ).</w:t>
      </w:r>
    </w:p>
    <w:p w:rsidR="00FA7DA1" w:rsidRDefault="00311B3B">
      <w:pPr>
        <w:spacing w:before="195" w:line="288" w:lineRule="auto"/>
        <w:ind w:left="218" w:right="230" w:firstLine="566"/>
        <w:jc w:val="both"/>
        <w:rPr>
          <w:i/>
          <w:sz w:val="26"/>
        </w:rPr>
      </w:pPr>
      <w:r>
        <w:rPr>
          <w:sz w:val="26"/>
        </w:rPr>
        <w:t xml:space="preserve">Hiện tại thư viện có lưu tài liệu, sổ sách thể hiện việc tra cứu của CB-GV-NV và HSSV </w:t>
      </w:r>
      <w:r>
        <w:rPr>
          <w:i/>
          <w:sz w:val="26"/>
        </w:rPr>
        <w:t>(5.14.05 - Bảng phôtô sổ sách), (5.14.06 - Danh sách CB-GV-NV và HSSV mượn trả sách).</w:t>
      </w:r>
    </w:p>
    <w:p w:rsidR="00FA7DA1" w:rsidRDefault="00311B3B">
      <w:pPr>
        <w:pStyle w:val="BodyText"/>
        <w:spacing w:before="193" w:line="288" w:lineRule="auto"/>
        <w:ind w:left="218" w:right="234" w:firstLine="566"/>
        <w:jc w:val="both"/>
      </w:pPr>
      <w:r>
        <w:t xml:space="preserve">Nguồn vốn tư liệu văn hóa, khoa học, kỹ thuật và ứng dụng công nghệ tiên tiến để tạo điều kiện tiếp cận và truy cập thông tin một cách dễ dàng phục vụ cho công tác giảng </w:t>
      </w:r>
      <w:r>
        <w:t>dạy, học tập và NCKH của CB-GV-NV và HSSV trong toàn Trường đáp ứng việc khai thác, sử dụng thuận lợi và có hiệu quả nguồn tài nguyên thông tin do Thư viện quản lý;</w:t>
      </w:r>
    </w:p>
    <w:p w:rsidR="00FA7DA1" w:rsidRDefault="00311B3B">
      <w:pPr>
        <w:spacing w:before="193" w:line="288" w:lineRule="auto"/>
        <w:ind w:left="218" w:right="235" w:firstLine="566"/>
        <w:jc w:val="both"/>
        <w:rPr>
          <w:i/>
          <w:sz w:val="26"/>
        </w:rPr>
      </w:pPr>
      <w:r>
        <w:rPr>
          <w:sz w:val="26"/>
        </w:rPr>
        <w:t xml:space="preserve">Hàng năm Trung tâm TT-TV đều có báo cáo tổng kết kết quả hoạt động của trung tâm trong năm </w:t>
      </w:r>
      <w:r>
        <w:rPr>
          <w:sz w:val="26"/>
        </w:rPr>
        <w:t xml:space="preserve">học </w:t>
      </w:r>
      <w:r>
        <w:rPr>
          <w:i/>
          <w:sz w:val="26"/>
        </w:rPr>
        <w:t>(5.14.07 - Báo cáo tổng kết hoạt động năm học).</w:t>
      </w:r>
    </w:p>
    <w:p w:rsidR="00FA7DA1" w:rsidRDefault="00311B3B">
      <w:pPr>
        <w:pStyle w:val="Heading3"/>
        <w:spacing w:before="193"/>
        <w:ind w:right="0"/>
        <w:jc w:val="both"/>
        <w:rPr>
          <w:b w:val="0"/>
          <w:i/>
        </w:rPr>
      </w:pPr>
      <w:r>
        <w:t xml:space="preserve">Tự đánh giá tiêu chuẩn 5.14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58752" behindDoc="0" locked="0" layoutInCell="1" allowOverlap="1">
                <wp:simplePos x="0" y="0"/>
                <wp:positionH relativeFrom="page">
                  <wp:posOffset>829310</wp:posOffset>
                </wp:positionH>
                <wp:positionV relativeFrom="paragraph">
                  <wp:posOffset>168275</wp:posOffset>
                </wp:positionV>
                <wp:extent cx="6085205" cy="943610"/>
                <wp:effectExtent l="10160" t="6350" r="10160" b="12065"/>
                <wp:wrapTopAndBottom/>
                <wp:docPr id="4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3" w:firstLine="324"/>
                              <w:jc w:val="both"/>
                              <w:rPr>
                                <w:b/>
                                <w:sz w:val="26"/>
                              </w:rPr>
                            </w:pPr>
                            <w:r>
                              <w:rPr>
                                <w:b/>
                                <w:i/>
                                <w:sz w:val="26"/>
                              </w:rPr>
                              <w:t xml:space="preserve">Tiêu chuẩn </w:t>
                            </w:r>
                            <w:r>
                              <w:rPr>
                                <w:b/>
                                <w:sz w:val="26"/>
                              </w:rPr>
                              <w:t xml:space="preserve">5.15: </w:t>
                            </w:r>
                            <w:r>
                              <w:rPr>
                                <w:b/>
                                <w:spacing w:val="-4"/>
                                <w:sz w:val="26"/>
                              </w:rPr>
                              <w:t xml:space="preserve">Trƣờng </w:t>
                            </w:r>
                            <w:r>
                              <w:rPr>
                                <w:b/>
                                <w:sz w:val="26"/>
                              </w:rPr>
                              <w:t xml:space="preserve">có </w:t>
                            </w:r>
                            <w:r>
                              <w:rPr>
                                <w:b/>
                                <w:spacing w:val="-3"/>
                                <w:sz w:val="26"/>
                              </w:rPr>
                              <w:t xml:space="preserve">thƣ viện điện </w:t>
                            </w:r>
                            <w:r>
                              <w:rPr>
                                <w:b/>
                                <w:spacing w:val="-4"/>
                                <w:sz w:val="26"/>
                              </w:rPr>
                              <w:t xml:space="preserve">tử, </w:t>
                            </w:r>
                            <w:r>
                              <w:rPr>
                                <w:b/>
                                <w:spacing w:val="-3"/>
                                <w:sz w:val="26"/>
                              </w:rPr>
                              <w:t xml:space="preserve">có phòng </w:t>
                            </w:r>
                            <w:r>
                              <w:rPr>
                                <w:b/>
                                <w:spacing w:val="-4"/>
                                <w:sz w:val="26"/>
                              </w:rPr>
                              <w:t xml:space="preserve">máy </w:t>
                            </w:r>
                            <w:r>
                              <w:rPr>
                                <w:b/>
                                <w:spacing w:val="-3"/>
                                <w:sz w:val="26"/>
                              </w:rPr>
                              <w:t xml:space="preserve">tính </w:t>
                            </w:r>
                            <w:r>
                              <w:rPr>
                                <w:b/>
                                <w:sz w:val="26"/>
                              </w:rPr>
                              <w:t xml:space="preserve">đáp </w:t>
                            </w:r>
                            <w:r>
                              <w:rPr>
                                <w:b/>
                                <w:spacing w:val="-3"/>
                                <w:sz w:val="26"/>
                              </w:rPr>
                              <w:t xml:space="preserve">ứng nhu cầu </w:t>
                            </w:r>
                            <w:r>
                              <w:rPr>
                                <w:b/>
                                <w:spacing w:val="-4"/>
                                <w:sz w:val="26"/>
                              </w:rPr>
                              <w:t xml:space="preserve">tra </w:t>
                            </w:r>
                            <w:r>
                              <w:rPr>
                                <w:b/>
                                <w:spacing w:val="-3"/>
                                <w:sz w:val="26"/>
                              </w:rPr>
                              <w:t xml:space="preserve">cứu, </w:t>
                            </w:r>
                            <w:r>
                              <w:rPr>
                                <w:b/>
                                <w:spacing w:val="-4"/>
                                <w:sz w:val="26"/>
                              </w:rPr>
                              <w:t xml:space="preserve">truy </w:t>
                            </w:r>
                            <w:r>
                              <w:rPr>
                                <w:b/>
                                <w:spacing w:val="-3"/>
                                <w:sz w:val="26"/>
                              </w:rPr>
                              <w:t xml:space="preserve">cập thông tin của nhà </w:t>
                            </w:r>
                            <w:r>
                              <w:rPr>
                                <w:b/>
                                <w:spacing w:val="-4"/>
                                <w:sz w:val="26"/>
                              </w:rPr>
                              <w:t xml:space="preserve">giáo </w:t>
                            </w:r>
                            <w:r>
                              <w:rPr>
                                <w:b/>
                                <w:sz w:val="26"/>
                              </w:rPr>
                              <w:t xml:space="preserve">và </w:t>
                            </w:r>
                            <w:r>
                              <w:rPr>
                                <w:b/>
                                <w:spacing w:val="-4"/>
                                <w:sz w:val="26"/>
                              </w:rPr>
                              <w:t xml:space="preserve">ngƣời học; </w:t>
                            </w:r>
                            <w:r>
                              <w:rPr>
                                <w:b/>
                                <w:spacing w:val="-3"/>
                                <w:sz w:val="26"/>
                              </w:rPr>
                              <w:t xml:space="preserve">các </w:t>
                            </w:r>
                            <w:r>
                              <w:rPr>
                                <w:b/>
                                <w:spacing w:val="-4"/>
                                <w:sz w:val="26"/>
                              </w:rPr>
                              <w:t xml:space="preserve">giáo trình, </w:t>
                            </w:r>
                            <w:r>
                              <w:rPr>
                                <w:b/>
                                <w:spacing w:val="-3"/>
                                <w:sz w:val="26"/>
                              </w:rPr>
                              <w:t xml:space="preserve">tài liệu tham </w:t>
                            </w:r>
                            <w:r>
                              <w:rPr>
                                <w:b/>
                                <w:spacing w:val="-4"/>
                                <w:sz w:val="26"/>
                              </w:rPr>
                              <w:t xml:space="preserve">khảo </w:t>
                            </w:r>
                            <w:r>
                              <w:rPr>
                                <w:b/>
                                <w:spacing w:val="-3"/>
                                <w:sz w:val="26"/>
                              </w:rPr>
                              <w:t xml:space="preserve">của </w:t>
                            </w:r>
                            <w:r>
                              <w:rPr>
                                <w:b/>
                                <w:spacing w:val="-4"/>
                                <w:sz w:val="26"/>
                              </w:rPr>
                              <w:t xml:space="preserve">trƣờng </w:t>
                            </w:r>
                            <w:r>
                              <w:rPr>
                                <w:b/>
                                <w:spacing w:val="-3"/>
                                <w:sz w:val="26"/>
                              </w:rPr>
                              <w:t xml:space="preserve">đƣợc số hóa và </w:t>
                            </w:r>
                            <w:r>
                              <w:rPr>
                                <w:b/>
                                <w:spacing w:val="-4"/>
                                <w:sz w:val="26"/>
                              </w:rPr>
                              <w:t xml:space="preserve">tích </w:t>
                            </w:r>
                            <w:r>
                              <w:rPr>
                                <w:b/>
                                <w:spacing w:val="-3"/>
                                <w:sz w:val="26"/>
                              </w:rPr>
                              <w:t xml:space="preserve">hợp với thƣ </w:t>
                            </w:r>
                            <w:r>
                              <w:rPr>
                                <w:b/>
                                <w:spacing w:val="-4"/>
                                <w:sz w:val="26"/>
                              </w:rPr>
                              <w:t xml:space="preserve">viện điện </w:t>
                            </w:r>
                            <w:r>
                              <w:rPr>
                                <w:b/>
                                <w:spacing w:val="-3"/>
                                <w:sz w:val="26"/>
                              </w:rPr>
                              <w:t xml:space="preserve">tử </w:t>
                            </w:r>
                            <w:r>
                              <w:rPr>
                                <w:b/>
                                <w:spacing w:val="-4"/>
                                <w:sz w:val="26"/>
                              </w:rPr>
                              <w:t xml:space="preserve">phục </w:t>
                            </w:r>
                            <w:r>
                              <w:rPr>
                                <w:b/>
                                <w:spacing w:val="-3"/>
                                <w:sz w:val="26"/>
                              </w:rPr>
                              <w:t xml:space="preserve">vụ </w:t>
                            </w:r>
                            <w:r>
                              <w:rPr>
                                <w:b/>
                                <w:spacing w:val="-4"/>
                                <w:sz w:val="26"/>
                              </w:rPr>
                              <w:t xml:space="preserve">hiệu </w:t>
                            </w:r>
                            <w:r>
                              <w:rPr>
                                <w:b/>
                                <w:spacing w:val="-3"/>
                                <w:sz w:val="26"/>
                              </w:rPr>
                              <w:t xml:space="preserve">quả cho </w:t>
                            </w:r>
                            <w:r>
                              <w:rPr>
                                <w:b/>
                                <w:spacing w:val="-4"/>
                                <w:sz w:val="26"/>
                              </w:rPr>
                              <w:t xml:space="preserve">hoạt </w:t>
                            </w:r>
                            <w:r>
                              <w:rPr>
                                <w:b/>
                                <w:spacing w:val="-3"/>
                                <w:sz w:val="26"/>
                              </w:rPr>
                              <w:t>động đào tạo.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114" type="#_x0000_t202" style="position:absolute;margin-left:65.3pt;margin-top:13.25pt;width:479.15pt;height:74.3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" filled="f" strokeweight=".48pt">
                <v:textbox inset="0,0,0,0">
                  <w:txbxContent>
                    <w:p w:rsidR="00FA7DA1" w:rsidRDefault="00311B3B">
                      <w:pPr>
                        <w:spacing w:before="19" w:line="288" w:lineRule="auto"/>
                        <w:ind w:left="108" w:right="103" w:firstLine="324"/>
                        <w:jc w:val="both"/>
                        <w:rPr>
                          <w:b/>
                          <w:sz w:val="26"/>
                        </w:rPr>
                      </w:pPr>
                      <w:r>
                        <w:rPr>
                          <w:b/>
                          <w:i/>
                          <w:sz w:val="26"/>
                        </w:rPr>
                        <w:t xml:space="preserve">Tiêu chuẩn </w:t>
                      </w:r>
                      <w:r>
                        <w:rPr>
                          <w:b/>
                          <w:sz w:val="26"/>
                        </w:rPr>
                        <w:t xml:space="preserve">5.15: </w:t>
                      </w:r>
                      <w:r>
                        <w:rPr>
                          <w:b/>
                          <w:spacing w:val="-4"/>
                          <w:sz w:val="26"/>
                        </w:rPr>
                        <w:t xml:space="preserve">Trƣờng </w:t>
                      </w:r>
                      <w:r>
                        <w:rPr>
                          <w:b/>
                          <w:sz w:val="26"/>
                        </w:rPr>
                        <w:t xml:space="preserve">có </w:t>
                      </w:r>
                      <w:r>
                        <w:rPr>
                          <w:b/>
                          <w:spacing w:val="-3"/>
                          <w:sz w:val="26"/>
                        </w:rPr>
                        <w:t xml:space="preserve">thƣ viện điện </w:t>
                      </w:r>
                      <w:r>
                        <w:rPr>
                          <w:b/>
                          <w:spacing w:val="-4"/>
                          <w:sz w:val="26"/>
                        </w:rPr>
                        <w:t xml:space="preserve">tử, </w:t>
                      </w:r>
                      <w:r>
                        <w:rPr>
                          <w:b/>
                          <w:spacing w:val="-3"/>
                          <w:sz w:val="26"/>
                        </w:rPr>
                        <w:t xml:space="preserve">có phòng </w:t>
                      </w:r>
                      <w:r>
                        <w:rPr>
                          <w:b/>
                          <w:spacing w:val="-4"/>
                          <w:sz w:val="26"/>
                        </w:rPr>
                        <w:t xml:space="preserve">máy </w:t>
                      </w:r>
                      <w:r>
                        <w:rPr>
                          <w:b/>
                          <w:spacing w:val="-3"/>
                          <w:sz w:val="26"/>
                        </w:rPr>
                        <w:t xml:space="preserve">tính </w:t>
                      </w:r>
                      <w:r>
                        <w:rPr>
                          <w:b/>
                          <w:sz w:val="26"/>
                        </w:rPr>
                        <w:t xml:space="preserve">đáp </w:t>
                      </w:r>
                      <w:r>
                        <w:rPr>
                          <w:b/>
                          <w:spacing w:val="-3"/>
                          <w:sz w:val="26"/>
                        </w:rPr>
                        <w:t xml:space="preserve">ứng nhu cầu </w:t>
                      </w:r>
                      <w:r>
                        <w:rPr>
                          <w:b/>
                          <w:spacing w:val="-4"/>
                          <w:sz w:val="26"/>
                        </w:rPr>
                        <w:t xml:space="preserve">tra </w:t>
                      </w:r>
                      <w:r>
                        <w:rPr>
                          <w:b/>
                          <w:spacing w:val="-3"/>
                          <w:sz w:val="26"/>
                        </w:rPr>
                        <w:t xml:space="preserve">cứu, </w:t>
                      </w:r>
                      <w:r>
                        <w:rPr>
                          <w:b/>
                          <w:spacing w:val="-4"/>
                          <w:sz w:val="26"/>
                        </w:rPr>
                        <w:t xml:space="preserve">truy </w:t>
                      </w:r>
                      <w:r>
                        <w:rPr>
                          <w:b/>
                          <w:spacing w:val="-3"/>
                          <w:sz w:val="26"/>
                        </w:rPr>
                        <w:t xml:space="preserve">cập thông tin của nhà </w:t>
                      </w:r>
                      <w:r>
                        <w:rPr>
                          <w:b/>
                          <w:spacing w:val="-4"/>
                          <w:sz w:val="26"/>
                        </w:rPr>
                        <w:t xml:space="preserve">giáo </w:t>
                      </w:r>
                      <w:r>
                        <w:rPr>
                          <w:b/>
                          <w:sz w:val="26"/>
                        </w:rPr>
                        <w:t xml:space="preserve">và </w:t>
                      </w:r>
                      <w:r>
                        <w:rPr>
                          <w:b/>
                          <w:spacing w:val="-4"/>
                          <w:sz w:val="26"/>
                        </w:rPr>
                        <w:t xml:space="preserve">ngƣời học; </w:t>
                      </w:r>
                      <w:r>
                        <w:rPr>
                          <w:b/>
                          <w:spacing w:val="-3"/>
                          <w:sz w:val="26"/>
                        </w:rPr>
                        <w:t xml:space="preserve">các </w:t>
                      </w:r>
                      <w:r>
                        <w:rPr>
                          <w:b/>
                          <w:spacing w:val="-4"/>
                          <w:sz w:val="26"/>
                        </w:rPr>
                        <w:t xml:space="preserve">giáo trình, </w:t>
                      </w:r>
                      <w:r>
                        <w:rPr>
                          <w:b/>
                          <w:spacing w:val="-3"/>
                          <w:sz w:val="26"/>
                        </w:rPr>
                        <w:t xml:space="preserve">tài liệu tham </w:t>
                      </w:r>
                      <w:r>
                        <w:rPr>
                          <w:b/>
                          <w:spacing w:val="-4"/>
                          <w:sz w:val="26"/>
                        </w:rPr>
                        <w:t xml:space="preserve">khảo </w:t>
                      </w:r>
                      <w:r>
                        <w:rPr>
                          <w:b/>
                          <w:spacing w:val="-3"/>
                          <w:sz w:val="26"/>
                        </w:rPr>
                        <w:t xml:space="preserve">của </w:t>
                      </w:r>
                      <w:r>
                        <w:rPr>
                          <w:b/>
                          <w:spacing w:val="-4"/>
                          <w:sz w:val="26"/>
                        </w:rPr>
                        <w:t xml:space="preserve">trƣờng </w:t>
                      </w:r>
                      <w:r>
                        <w:rPr>
                          <w:b/>
                          <w:spacing w:val="-3"/>
                          <w:sz w:val="26"/>
                        </w:rPr>
                        <w:t xml:space="preserve">đƣợc số hóa và </w:t>
                      </w:r>
                      <w:r>
                        <w:rPr>
                          <w:b/>
                          <w:spacing w:val="-4"/>
                          <w:sz w:val="26"/>
                        </w:rPr>
                        <w:t xml:space="preserve">tích </w:t>
                      </w:r>
                      <w:r>
                        <w:rPr>
                          <w:b/>
                          <w:spacing w:val="-3"/>
                          <w:sz w:val="26"/>
                        </w:rPr>
                        <w:t xml:space="preserve">hợp với thƣ </w:t>
                      </w:r>
                      <w:r>
                        <w:rPr>
                          <w:b/>
                          <w:spacing w:val="-4"/>
                          <w:sz w:val="26"/>
                        </w:rPr>
                        <w:t xml:space="preserve">viện điện </w:t>
                      </w:r>
                      <w:r>
                        <w:rPr>
                          <w:b/>
                          <w:spacing w:val="-3"/>
                          <w:sz w:val="26"/>
                        </w:rPr>
                        <w:t xml:space="preserve">tử </w:t>
                      </w:r>
                      <w:r>
                        <w:rPr>
                          <w:b/>
                          <w:spacing w:val="-4"/>
                          <w:sz w:val="26"/>
                        </w:rPr>
                        <w:t xml:space="preserve">phục </w:t>
                      </w:r>
                      <w:r>
                        <w:rPr>
                          <w:b/>
                          <w:spacing w:val="-3"/>
                          <w:sz w:val="26"/>
                        </w:rPr>
                        <w:t xml:space="preserve">vụ </w:t>
                      </w:r>
                      <w:r>
                        <w:rPr>
                          <w:b/>
                          <w:spacing w:val="-4"/>
                          <w:sz w:val="26"/>
                        </w:rPr>
                        <w:t xml:space="preserve">hiệu </w:t>
                      </w:r>
                      <w:r>
                        <w:rPr>
                          <w:b/>
                          <w:spacing w:val="-3"/>
                          <w:sz w:val="26"/>
                        </w:rPr>
                        <w:t xml:space="preserve">quả cho </w:t>
                      </w:r>
                      <w:r>
                        <w:rPr>
                          <w:b/>
                          <w:spacing w:val="-4"/>
                          <w:sz w:val="26"/>
                        </w:rPr>
                        <w:t xml:space="preserve">hoạt </w:t>
                      </w:r>
                      <w:r>
                        <w:rPr>
                          <w:b/>
                          <w:spacing w:val="-3"/>
                          <w:sz w:val="26"/>
                        </w:rPr>
                        <w:t>động đào tạo.</w:t>
                      </w:r>
                    </w:p>
                  </w:txbxContent>
                </v:textbox>
                <w10:wrap type="topAndBottom" anchorx="page"/>
              </v:shape>
            </w:pict>
          </mc:Fallback>
        </mc:AlternateContent>
      </w:r>
    </w:p>
    <w:p w:rsidR="00FA7DA1" w:rsidRDefault="00FA7DA1">
      <w:pPr>
        <w:pStyle w:val="BodyText"/>
        <w:spacing w:before="5"/>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28" w:firstLine="566"/>
        <w:jc w:val="both"/>
        <w:rPr>
          <w:i/>
        </w:rPr>
      </w:pPr>
      <w:r>
        <w:t xml:space="preserve">Từ năm 2013 Trường đã liên kết với Công ty VDOC để xây dựng website thư viện số tại địa chỉ </w:t>
      </w:r>
      <w:hyperlink r:id="rId18">
        <w:r>
          <w:t>http://lytc.tailieu.vn,</w:t>
        </w:r>
      </w:hyperlink>
      <w:r>
        <w:t xml:space="preserve"> với nhiều tài liệu số ở tất cả các ngành, lĩnh vực, cơ  bản đã đáp ứng được cho việc học tập của HSSV </w:t>
      </w:r>
      <w:r>
        <w:rPr>
          <w:i/>
        </w:rPr>
        <w:t>(5.15.01 - Hình ảnh Website: lytc.tailieu.vn).</w:t>
      </w:r>
    </w:p>
    <w:p w:rsidR="00FA7DA1" w:rsidRDefault="00311B3B">
      <w:pPr>
        <w:spacing w:before="193" w:line="288" w:lineRule="auto"/>
        <w:ind w:left="218" w:right="228" w:firstLine="566"/>
        <w:jc w:val="both"/>
        <w:rPr>
          <w:i/>
          <w:sz w:val="26"/>
        </w:rPr>
      </w:pPr>
      <w:r>
        <w:rPr>
          <w:sz w:val="26"/>
        </w:rPr>
        <w:t xml:space="preserve">Từ năm 2010 đến nay, Trung tâm TT-TV được trang bị một đường truyền Internet cáp quang tốc độ cao </w:t>
      </w:r>
      <w:r>
        <w:rPr>
          <w:i/>
          <w:sz w:val="26"/>
        </w:rPr>
        <w:t>(5.15.02 - Hợp đồng cáp quang Phòng QT-DV)</w:t>
      </w:r>
      <w:r>
        <w:rPr>
          <w:sz w:val="26"/>
        </w:rPr>
        <w:t xml:space="preserve">, có mạng không  dây wireless </w:t>
      </w:r>
      <w:r>
        <w:rPr>
          <w:i/>
          <w:sz w:val="26"/>
        </w:rPr>
        <w:t xml:space="preserve">(5.15.03 - Hình ảnh Modem Wifi) </w:t>
      </w:r>
      <w:r>
        <w:rPr>
          <w:sz w:val="26"/>
        </w:rPr>
        <w:t>phủ sóng toàn bộ thư viện và có 14 máy vi tính phục vụ</w:t>
      </w:r>
      <w:r>
        <w:rPr>
          <w:sz w:val="26"/>
        </w:rPr>
        <w:t xml:space="preserve"> cho CB-GV-NV và HSSV làm việc, học tập và tra cứu tài liệu trên mạng </w:t>
      </w:r>
      <w:r>
        <w:rPr>
          <w:i/>
          <w:sz w:val="26"/>
        </w:rPr>
        <w:t>(5.15.04 - Bảng kê danh mục máy vi tính; Bảng kiểm kê tài sản máy móc thiết bị hàng năm).</w:t>
      </w:r>
    </w:p>
    <w:p w:rsidR="00FA7DA1" w:rsidRDefault="00311B3B">
      <w:pPr>
        <w:spacing w:before="193" w:line="288" w:lineRule="auto"/>
        <w:ind w:left="218" w:right="233" w:firstLine="566"/>
        <w:jc w:val="both"/>
        <w:rPr>
          <w:i/>
          <w:sz w:val="26"/>
        </w:rPr>
      </w:pPr>
      <w:r>
        <w:rPr>
          <w:sz w:val="26"/>
        </w:rPr>
        <w:t>Trung tâm TT-TV có thư viện điện tử riêng, nguồn tài liệu số được chia sẻ bởi công ty VDOC từ th</w:t>
      </w:r>
      <w:r>
        <w:rPr>
          <w:sz w:val="26"/>
        </w:rPr>
        <w:t xml:space="preserve">áng 01 năm 2013. Hiện vẫn đang được khai thác tại địa chỉ </w:t>
      </w:r>
      <w:hyperlink r:id="rId19">
        <w:r>
          <w:rPr>
            <w:sz w:val="26"/>
          </w:rPr>
          <w:t>http://lytc.tailieu.vn</w:t>
        </w:r>
      </w:hyperlink>
      <w:r>
        <w:rPr>
          <w:sz w:val="26"/>
        </w:rPr>
        <w:t xml:space="preserve"> </w:t>
      </w:r>
      <w:r>
        <w:rPr>
          <w:i/>
          <w:sz w:val="26"/>
        </w:rPr>
        <w:t>(5.15.01 - Hình ảnh Website: lytc.tailieu.vn).</w:t>
      </w:r>
    </w:p>
    <w:p w:rsidR="00FA7DA1" w:rsidRDefault="00FA7DA1">
      <w:pPr>
        <w:spacing w:line="288" w:lineRule="auto"/>
        <w:jc w:val="both"/>
        <w:rPr>
          <w:sz w:val="26"/>
        </w:rPr>
        <w:sectPr w:rsidR="00FA7DA1">
          <w:pgSz w:w="11910" w:h="16850"/>
          <w:pgMar w:top="960" w:right="900" w:bottom="1040" w:left="1200" w:header="0" w:footer="854" w:gutter="0"/>
          <w:cols w:space="720"/>
        </w:sectPr>
      </w:pPr>
    </w:p>
    <w:p w:rsidR="00FA7DA1" w:rsidRDefault="00311B3B">
      <w:pPr>
        <w:spacing w:before="51" w:line="288" w:lineRule="auto"/>
        <w:ind w:left="118" w:right="114" w:firstLine="566"/>
        <w:jc w:val="both"/>
        <w:rPr>
          <w:sz w:val="26"/>
        </w:rPr>
      </w:pPr>
      <w:r>
        <w:rPr>
          <w:sz w:val="26"/>
        </w:rPr>
        <w:lastRenderedPageBreak/>
        <w:t xml:space="preserve">Hiện có hơn 5200 giáo trình, tài liệu tham khảo </w:t>
      </w:r>
      <w:r>
        <w:rPr>
          <w:i/>
          <w:sz w:val="26"/>
        </w:rPr>
        <w:t>(5.15.05 - File tài</w:t>
      </w:r>
      <w:r>
        <w:rPr>
          <w:i/>
          <w:sz w:val="26"/>
        </w:rPr>
        <w:t xml:space="preserve"> liệu đã được số hóa và lưu trên Server NAS trong mạng nội bộ của thư viện) </w:t>
      </w:r>
      <w:r>
        <w:rPr>
          <w:sz w:val="26"/>
        </w:rPr>
        <w:t>được số hóa và lưu hành  trên mạng nội bộ của thư</w:t>
      </w:r>
      <w:r>
        <w:rPr>
          <w:spacing w:val="-8"/>
          <w:sz w:val="26"/>
        </w:rPr>
        <w:t xml:space="preserve"> </w:t>
      </w:r>
      <w:r>
        <w:rPr>
          <w:sz w:val="26"/>
        </w:rPr>
        <w:t>viện.</w:t>
      </w:r>
    </w:p>
    <w:p w:rsidR="00FA7DA1" w:rsidRDefault="00311B3B">
      <w:pPr>
        <w:spacing w:before="195" w:line="288" w:lineRule="auto"/>
        <w:ind w:left="118" w:right="111" w:firstLine="566"/>
        <w:jc w:val="both"/>
        <w:rPr>
          <w:i/>
          <w:sz w:val="26"/>
        </w:rPr>
      </w:pPr>
      <w:r>
        <w:rPr>
          <w:sz w:val="26"/>
        </w:rPr>
        <w:t>Thư viện có phần mềm quản lý thư viện riêng, việc tra cứu, lưu hành sách, chương trình, tài liệu tham khảo... được thực hiện</w:t>
      </w:r>
      <w:r>
        <w:rPr>
          <w:sz w:val="26"/>
        </w:rPr>
        <w:t xml:space="preserve"> trên phần mềm quản lý thư viện </w:t>
      </w:r>
      <w:r>
        <w:rPr>
          <w:i/>
          <w:sz w:val="26"/>
        </w:rPr>
        <w:t>(5.15.06 -  Hình ảnh trực quan; Phần mềm quản lý thư viện, cài đặt trên Server NAS trong mạng nội bộ của thư</w:t>
      </w:r>
      <w:r>
        <w:rPr>
          <w:i/>
          <w:spacing w:val="-6"/>
          <w:sz w:val="26"/>
        </w:rPr>
        <w:t xml:space="preserve"> </w:t>
      </w:r>
      <w:r>
        <w:rPr>
          <w:i/>
          <w:sz w:val="26"/>
        </w:rPr>
        <w:t>viện).</w:t>
      </w:r>
    </w:p>
    <w:p w:rsidR="00FA7DA1" w:rsidRDefault="00311B3B">
      <w:pPr>
        <w:pStyle w:val="Heading3"/>
        <w:spacing w:before="195"/>
        <w:ind w:left="118" w:right="79"/>
        <w:rPr>
          <w:b w:val="0"/>
          <w:i/>
        </w:rPr>
      </w:pPr>
      <w:r>
        <w:t xml:space="preserve">Tự đánh giá tiêu chuẩn 5.15 đạt: </w:t>
      </w:r>
      <w:r>
        <w:rPr>
          <w:i/>
        </w:rPr>
        <w:t>1 điểm</w:t>
      </w:r>
      <w:r>
        <w:rPr>
          <w:b w:val="0"/>
          <w:i/>
        </w:rPr>
        <w:t>.</w:t>
      </w:r>
    </w:p>
    <w:p w:rsidR="00FA7DA1" w:rsidRDefault="00FA7DA1">
      <w:pPr>
        <w:pStyle w:val="BodyText"/>
        <w:spacing w:before="4"/>
        <w:rPr>
          <w:i/>
          <w:sz w:val="22"/>
        </w:rPr>
      </w:pPr>
    </w:p>
    <w:p w:rsidR="00FA7DA1" w:rsidRDefault="00311B3B">
      <w:pPr>
        <w:pStyle w:val="ListParagraph"/>
        <w:numPr>
          <w:ilvl w:val="2"/>
          <w:numId w:val="11"/>
        </w:numPr>
        <w:tabs>
          <w:tab w:val="left" w:pos="767"/>
        </w:tabs>
        <w:spacing w:before="1" w:line="444" w:lineRule="auto"/>
        <w:ind w:left="118" w:right="2086" w:firstLine="0"/>
        <w:jc w:val="left"/>
        <w:rPr>
          <w:b/>
          <w:sz w:val="26"/>
        </w:rPr>
      </w:pPr>
      <w:r>
        <w:rPr>
          <w:b/>
          <w:sz w:val="26"/>
        </w:rPr>
        <w:t>Tiêu chí 6. NCKH, chuyển giao công nghệ và hợp tác quốc tế Đánh giá tổng quát tiêu chí</w:t>
      </w:r>
      <w:r>
        <w:rPr>
          <w:b/>
          <w:spacing w:val="-10"/>
          <w:sz w:val="26"/>
        </w:rPr>
        <w:t xml:space="preserve"> </w:t>
      </w:r>
      <w:r>
        <w:rPr>
          <w:b/>
          <w:sz w:val="26"/>
        </w:rPr>
        <w:t>6:</w:t>
      </w:r>
    </w:p>
    <w:p w:rsidR="00FA7DA1" w:rsidRDefault="00311B3B">
      <w:pPr>
        <w:pStyle w:val="Heading4"/>
      </w:pPr>
      <w:r>
        <w:t>Mở đầu:</w:t>
      </w:r>
    </w:p>
    <w:p w:rsidR="00FA7DA1" w:rsidRDefault="00FA7DA1">
      <w:pPr>
        <w:pStyle w:val="BodyText"/>
        <w:spacing w:before="4"/>
        <w:rPr>
          <w:b/>
          <w:i/>
          <w:sz w:val="21"/>
        </w:rPr>
      </w:pPr>
    </w:p>
    <w:p w:rsidR="00FA7DA1" w:rsidRDefault="00311B3B">
      <w:pPr>
        <w:pStyle w:val="BodyText"/>
        <w:spacing w:line="288" w:lineRule="auto"/>
        <w:ind w:left="118" w:right="109" w:firstLine="566"/>
        <w:jc w:val="both"/>
      </w:pPr>
      <w:r>
        <w:t>Ngoài việc xác định là nơi chuyên đào tạo nguồn nhân lực có uy tín và chất lượng cao đáp ứng nhu cầu của xã hội, của doanh nghiệp và góp phần phục vụ quá trình công nghiệp hóa, hiện đại hóa của Thành phố và cả nước thì sứ mạng của trường còn xác định Trườn</w:t>
      </w:r>
      <w:r>
        <w:t>g Cao đẳng Lý Tự Trọng Tp.HCM là nơi kết hợp đào tạo với thực hiện nghiên cứu và chuyển giao các kết quả NCKH về lĩnh vực đào tạo nghề nghiệp và CNKT cho xã hội. Trường đã và luôn xem hoạt động khoa học và công nghệ và hợp tác quốc tế là  một  trong các nh</w:t>
      </w:r>
      <w:r>
        <w:t>iệm vụ gắn liền với sứ mạng và phát triển trường. Trường đã thành lập phòng KHCN-HTQT với chức năng quản lý các hoạt động NCKH và hợp tác quốc</w:t>
      </w:r>
      <w:r>
        <w:rPr>
          <w:spacing w:val="-20"/>
        </w:rPr>
        <w:t xml:space="preserve"> </w:t>
      </w:r>
      <w:r>
        <w:t>tế.</w:t>
      </w:r>
    </w:p>
    <w:p w:rsidR="00FA7DA1" w:rsidRDefault="00311B3B">
      <w:pPr>
        <w:pStyle w:val="BodyText"/>
        <w:spacing w:before="196" w:line="288" w:lineRule="auto"/>
        <w:ind w:left="118" w:right="116" w:firstLine="566"/>
        <w:jc w:val="both"/>
      </w:pPr>
      <w:r>
        <w:t>Nhận thấy NCKH là một nhiệm vụ quan trọng của giáo viên, Ban Giám hiệu nhà trường đã có chủ trương và có cơ c</w:t>
      </w:r>
      <w:r>
        <w:t>hế chính sách khuyến khích cán bộ giáo viên tham gia hoạt động NCKH.</w:t>
      </w:r>
    </w:p>
    <w:p w:rsidR="00FA7DA1" w:rsidRDefault="00311B3B">
      <w:pPr>
        <w:pStyle w:val="BodyText"/>
        <w:spacing w:before="193"/>
        <w:ind w:left="685" w:right="79"/>
      </w:pPr>
      <w:r>
        <w:t>* Những điểm mạnh:</w:t>
      </w:r>
    </w:p>
    <w:p w:rsidR="00FA7DA1" w:rsidRDefault="00FA7DA1">
      <w:pPr>
        <w:pStyle w:val="BodyText"/>
        <w:rPr>
          <w:sz w:val="22"/>
        </w:rPr>
      </w:pPr>
    </w:p>
    <w:p w:rsidR="00FA7DA1" w:rsidRDefault="00311B3B">
      <w:pPr>
        <w:pStyle w:val="BodyText"/>
        <w:spacing w:line="288" w:lineRule="auto"/>
        <w:ind w:left="118" w:right="109" w:firstLine="566"/>
        <w:jc w:val="both"/>
      </w:pPr>
      <w:r>
        <w:t>Nhà trường có chủ trương, cơ chế quản lý và biện pháp khuyến khích, hỗ trợ cho cán bộ, giáo viên NCKH.Kết quả nghiên cứu đáp ứng được những nhu cầu thiết thực của thực</w:t>
      </w:r>
      <w:r>
        <w:rPr>
          <w:spacing w:val="-4"/>
        </w:rPr>
        <w:t xml:space="preserve"> </w:t>
      </w:r>
      <w:r>
        <w:t>tiễn.</w:t>
      </w:r>
    </w:p>
    <w:p w:rsidR="00FA7DA1" w:rsidRDefault="00311B3B">
      <w:pPr>
        <w:pStyle w:val="BodyText"/>
        <w:spacing w:before="193" w:line="288" w:lineRule="auto"/>
        <w:ind w:left="118" w:right="120" w:firstLine="566"/>
        <w:jc w:val="both"/>
      </w:pPr>
      <w:r>
        <w:t>Kế hoạch hoạt động hàng năm đã được xây dựng dựa trên chiến lược phát triển trường, phù hợp với sứ mạng và quy mô phát triển theo từng giai đoạn, theo tình hình thực tế nhằm giải quyết kịp thời những vấn đề cấp bách trong công tác đào tạo.</w:t>
      </w:r>
    </w:p>
    <w:p w:rsidR="00FA7DA1" w:rsidRDefault="00311B3B">
      <w:pPr>
        <w:pStyle w:val="BodyText"/>
        <w:spacing w:before="195" w:line="288" w:lineRule="auto"/>
        <w:ind w:left="118" w:right="120" w:firstLine="566"/>
        <w:jc w:val="both"/>
      </w:pPr>
      <w:r>
        <w:t>Trường đã</w:t>
      </w:r>
      <w:r>
        <w:t xml:space="preserve"> đã chủ động trong việc sử dụng nguồn ngân sách Nhà nước dành cho hoạt động NCKH và có chế độ kịp thời khen thưởng cá nhân, tập thể đạt thành tích tốt.</w:t>
      </w:r>
    </w:p>
    <w:p w:rsidR="00FA7DA1" w:rsidRDefault="00311B3B">
      <w:pPr>
        <w:spacing w:before="195"/>
        <w:ind w:left="805" w:right="79"/>
        <w:rPr>
          <w:i/>
          <w:sz w:val="26"/>
        </w:rPr>
      </w:pPr>
      <w:r>
        <w:rPr>
          <w:i/>
          <w:sz w:val="26"/>
        </w:rPr>
        <w:t>* Những tồn tại:</w:t>
      </w:r>
    </w:p>
    <w:p w:rsidR="00FA7DA1" w:rsidRDefault="00FA7DA1">
      <w:pPr>
        <w:pStyle w:val="BodyText"/>
        <w:spacing w:before="9"/>
        <w:rPr>
          <w:i/>
          <w:sz w:val="21"/>
        </w:rPr>
      </w:pPr>
    </w:p>
    <w:p w:rsidR="00FA7DA1" w:rsidRDefault="00311B3B">
      <w:pPr>
        <w:pStyle w:val="BodyText"/>
        <w:spacing w:line="288" w:lineRule="auto"/>
        <w:ind w:left="118" w:right="111" w:firstLine="566"/>
        <w:jc w:val="both"/>
      </w:pPr>
      <w:r>
        <w:t xml:space="preserve">Mặc dù đã chủ động trong việc sử dụng nguồn ngân sách nhà nước dành cho  khuyến khích </w:t>
      </w:r>
      <w:r>
        <w:t>hoạt động NCKH, sáng kiến cải tiến và chuyển giao công nghệ nhưng</w:t>
      </w:r>
      <w:r>
        <w:rPr>
          <w:spacing w:val="54"/>
        </w:rPr>
        <w:t xml:space="preserve"> </w:t>
      </w:r>
      <w:r>
        <w:t>mức</w:t>
      </w:r>
    </w:p>
    <w:p w:rsidR="00FA7DA1" w:rsidRDefault="00FA7DA1">
      <w:pPr>
        <w:spacing w:line="288" w:lineRule="auto"/>
        <w:jc w:val="both"/>
        <w:sectPr w:rsidR="00FA7DA1">
          <w:pgSz w:w="11910" w:h="16850"/>
          <w:pgMar w:top="960" w:right="1020" w:bottom="1040" w:left="1300" w:header="0" w:footer="854" w:gutter="0"/>
          <w:cols w:space="720"/>
        </w:sectPr>
      </w:pPr>
    </w:p>
    <w:p w:rsidR="00FA7DA1" w:rsidRDefault="00311B3B">
      <w:pPr>
        <w:pStyle w:val="BodyText"/>
        <w:spacing w:before="51" w:line="288" w:lineRule="auto"/>
        <w:ind w:left="218" w:right="231"/>
        <w:jc w:val="both"/>
      </w:pPr>
      <w:r>
        <w:lastRenderedPageBreak/>
        <w:t>độ đầu tư của trường còn thấp. Số lượng đề tài đã thực hiện quá ít nên kinh phí thực chi cho KHCN trong 5 năm qua chỉ đạt bình quân 0,2%, nguyên nhân là GV vẫn đầu tư  nhiều thời gian cho hoạt động giảng dạy hơn hoạt động KHCN. Nội dung đề tài chủ yếu phục</w:t>
      </w:r>
      <w:r>
        <w:t xml:space="preserve"> vụ tại trường, chưa chuyển giao cho xã</w:t>
      </w:r>
      <w:r>
        <w:rPr>
          <w:spacing w:val="-10"/>
        </w:rPr>
        <w:t xml:space="preserve"> </w:t>
      </w:r>
      <w:r>
        <w:t>hội.</w:t>
      </w:r>
    </w:p>
    <w:p w:rsidR="00FA7DA1" w:rsidRDefault="00311B3B">
      <w:pPr>
        <w:pStyle w:val="BodyText"/>
        <w:spacing w:before="193" w:line="288" w:lineRule="auto"/>
        <w:ind w:left="218" w:right="236" w:firstLine="566"/>
        <w:jc w:val="both"/>
      </w:pPr>
      <w:r>
        <w:t>Hiện nay, các phòng thí nghiệm, trang thiết bị dạy học, phòng máy, xưởng thực hành, phòng học lý thuyết....của trường chưa đáp ứng đầy đủ các yêu cầu cho việc nghiên cứu khoa học theo công nghệ mới. Vẫn còn số l</w:t>
      </w:r>
      <w:r>
        <w:t>ượng nhiều GV chưa đạt về trình độ tiếng Anh để có thể tự viết các bài báo, ấn phẩm đăng trên các báo, tạp chí khoa học quốc tế.</w:t>
      </w:r>
    </w:p>
    <w:p w:rsidR="00FA7DA1" w:rsidRDefault="00311B3B">
      <w:pPr>
        <w:pStyle w:val="BodyText"/>
        <w:spacing w:before="193" w:line="288" w:lineRule="auto"/>
        <w:ind w:left="218" w:right="235" w:firstLine="566"/>
        <w:jc w:val="both"/>
      </w:pPr>
      <w:r>
        <w:t xml:space="preserve">Nhà trường chưa có điều kiện tổ chức hội thảo quốc tế do nguồn kinh phí dành cho hoạt động khoa học công nghệ còn hạn hẹp, quy </w:t>
      </w:r>
      <w:r>
        <w:t>mô của các đề tài chỉ ứng dụng ở cấp trường và cấp thành phố.</w:t>
      </w:r>
    </w:p>
    <w:p w:rsidR="00FA7DA1" w:rsidRDefault="00311B3B">
      <w:pPr>
        <w:spacing w:before="196"/>
        <w:ind w:left="646" w:right="255"/>
        <w:rPr>
          <w:i/>
          <w:sz w:val="26"/>
        </w:rPr>
      </w:pPr>
      <w:r>
        <w:rPr>
          <w:i/>
          <w:sz w:val="26"/>
        </w:rPr>
        <w:t>* Kế hoạch nâng cao chất lượng:</w:t>
      </w:r>
    </w:p>
    <w:p w:rsidR="00FA7DA1" w:rsidRDefault="00FA7DA1">
      <w:pPr>
        <w:pStyle w:val="BodyText"/>
        <w:spacing w:before="9"/>
        <w:rPr>
          <w:i/>
          <w:sz w:val="21"/>
        </w:rPr>
      </w:pPr>
    </w:p>
    <w:p w:rsidR="00FA7DA1" w:rsidRDefault="00311B3B">
      <w:pPr>
        <w:pStyle w:val="BodyText"/>
        <w:spacing w:line="288" w:lineRule="auto"/>
        <w:ind w:left="218" w:right="230" w:firstLine="566"/>
        <w:jc w:val="both"/>
      </w:pPr>
      <w:r>
        <w:t xml:space="preserve">Năm học 2018 – 2019 và những năm tiếp theo tiếp tục khuyến khích giáo viên học tập nâng cao trình độ, năng lực, NCKH để tiếp cận với các đề tài NCKH cấp Bộ, cấp </w:t>
      </w:r>
      <w:r>
        <w:t>Nhà nước. Đẩy mạnh NCKH để ứng dụng chế tạo thiết bị dạy nghề để tiết kiệm kinh phí mua và nâng cao trình độ của giáo viên. Định hướng và tạo điều kiện để SV tham gia công tác NCKH.</w:t>
      </w:r>
    </w:p>
    <w:p w:rsidR="00FA7DA1" w:rsidRDefault="00311B3B">
      <w:pPr>
        <w:pStyle w:val="BodyText"/>
        <w:spacing w:before="195" w:line="288" w:lineRule="auto"/>
        <w:ind w:left="218" w:right="237" w:firstLine="566"/>
        <w:jc w:val="both"/>
      </w:pPr>
      <w:r>
        <w:t>Chú trọng mở rộng nâng cấp thư viện nhà trường ngày càng tiên tiến, hiện đ</w:t>
      </w:r>
      <w:r>
        <w:t>ại hơn ngang tầm các trường đại học quốc tế góp phần hỗ trợ tích cực cho GV, SV nghiên cứu  và học</w:t>
      </w:r>
      <w:r>
        <w:rPr>
          <w:spacing w:val="-5"/>
        </w:rPr>
        <w:t xml:space="preserve"> </w:t>
      </w:r>
      <w:r>
        <w:t>tập.</w:t>
      </w:r>
    </w:p>
    <w:p w:rsidR="00FA7DA1" w:rsidRDefault="00311B3B">
      <w:pPr>
        <w:pStyle w:val="BodyText"/>
        <w:spacing w:before="193" w:line="288" w:lineRule="auto"/>
        <w:ind w:left="218" w:right="231" w:firstLine="566"/>
        <w:jc w:val="both"/>
      </w:pPr>
      <w:r>
        <w:t>Phân bổ hợp lý nguồn kinh phí ngân sách và kinh phí tự có của trường dành cho hoạt động liên kết đào tạo và hợp tác với các trường nước ngoài hoặc các t</w:t>
      </w:r>
      <w:r>
        <w:t>ổ chức quốc tế. Có định mức khen thưởng, động viên khuyến khích CBQL, GV tham gia các bài báo, ấn phẩm được đăng trên các báo, tạp chí khoa học trong nước hoặc quốc</w:t>
      </w:r>
      <w:r>
        <w:rPr>
          <w:spacing w:val="-13"/>
        </w:rPr>
        <w:t xml:space="preserve"> </w:t>
      </w:r>
      <w:r>
        <w:t>tế.</w:t>
      </w:r>
    </w:p>
    <w:p w:rsidR="00FA7DA1" w:rsidRDefault="007E0FDD">
      <w:pPr>
        <w:pStyle w:val="BodyText"/>
        <w:rPr>
          <w:sz w:val="14"/>
        </w:rPr>
      </w:pPr>
      <w:r>
        <w:rPr>
          <w:noProof/>
        </w:rPr>
        <mc:AlternateContent>
          <mc:Choice Requires="wps">
            <w:drawing>
              <wp:anchor distT="0" distB="0" distL="0" distR="0" simplePos="0" relativeHeight="251659776" behindDoc="0" locked="0" layoutInCell="1" allowOverlap="1">
                <wp:simplePos x="0" y="0"/>
                <wp:positionH relativeFrom="page">
                  <wp:posOffset>829310</wp:posOffset>
                </wp:positionH>
                <wp:positionV relativeFrom="paragraph">
                  <wp:posOffset>130175</wp:posOffset>
                </wp:positionV>
                <wp:extent cx="6085205" cy="716280"/>
                <wp:effectExtent l="10160" t="6350" r="10160" b="10795"/>
                <wp:wrapTopAndBottom/>
                <wp:docPr id="4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2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96" w:firstLine="324"/>
                              <w:jc w:val="both"/>
                              <w:rPr>
                                <w:b/>
                                <w:sz w:val="26"/>
                              </w:rPr>
                            </w:pPr>
                            <w:r>
                              <w:rPr>
                                <w:b/>
                                <w:i/>
                                <w:sz w:val="26"/>
                              </w:rPr>
                              <w:t xml:space="preserve">Tiêu chuẩn </w:t>
                            </w:r>
                            <w:r>
                              <w:rPr>
                                <w:b/>
                                <w:sz w:val="26"/>
                              </w:rPr>
                              <w:t xml:space="preserve">6.1: </w:t>
                            </w:r>
                            <w:r>
                              <w:rPr>
                                <w:b/>
                                <w:spacing w:val="-7"/>
                                <w:sz w:val="26"/>
                              </w:rPr>
                              <w:t xml:space="preserve">Trƣờng </w:t>
                            </w:r>
                            <w:r>
                              <w:rPr>
                                <w:b/>
                                <w:spacing w:val="-4"/>
                                <w:sz w:val="26"/>
                              </w:rPr>
                              <w:t xml:space="preserve">có </w:t>
                            </w:r>
                            <w:r>
                              <w:rPr>
                                <w:b/>
                                <w:spacing w:val="-7"/>
                                <w:sz w:val="26"/>
                              </w:rPr>
                              <w:t xml:space="preserve">chính sách </w:t>
                            </w:r>
                            <w:r>
                              <w:rPr>
                                <w:b/>
                                <w:spacing w:val="-4"/>
                                <w:sz w:val="26"/>
                              </w:rPr>
                              <w:t xml:space="preserve">và </w:t>
                            </w:r>
                            <w:r>
                              <w:rPr>
                                <w:b/>
                                <w:spacing w:val="-6"/>
                                <w:sz w:val="26"/>
                              </w:rPr>
                              <w:t xml:space="preserve">thực </w:t>
                            </w:r>
                            <w:r>
                              <w:rPr>
                                <w:b/>
                                <w:spacing w:val="-7"/>
                                <w:sz w:val="26"/>
                              </w:rPr>
                              <w:t xml:space="preserve">hiện </w:t>
                            </w:r>
                            <w:r>
                              <w:rPr>
                                <w:b/>
                                <w:spacing w:val="-5"/>
                                <w:sz w:val="26"/>
                              </w:rPr>
                              <w:t xml:space="preserve">các </w:t>
                            </w:r>
                            <w:r>
                              <w:rPr>
                                <w:b/>
                                <w:spacing w:val="-7"/>
                                <w:sz w:val="26"/>
                              </w:rPr>
                              <w:t xml:space="preserve">chính sách khuyến khích </w:t>
                            </w:r>
                            <w:r>
                              <w:rPr>
                                <w:b/>
                                <w:spacing w:val="-5"/>
                                <w:sz w:val="26"/>
                              </w:rPr>
                              <w:t xml:space="preserve">cán </w:t>
                            </w:r>
                            <w:r>
                              <w:rPr>
                                <w:b/>
                                <w:spacing w:val="-4"/>
                                <w:sz w:val="26"/>
                              </w:rPr>
                              <w:t>bộ</w:t>
                            </w:r>
                            <w:r>
                              <w:rPr>
                                <w:b/>
                                <w:spacing w:val="-10"/>
                                <w:sz w:val="26"/>
                              </w:rPr>
                              <w:t xml:space="preserve"> </w:t>
                            </w:r>
                            <w:r>
                              <w:rPr>
                                <w:b/>
                                <w:spacing w:val="-6"/>
                                <w:sz w:val="26"/>
                              </w:rPr>
                              <w:t>quản</w:t>
                            </w:r>
                            <w:r>
                              <w:rPr>
                                <w:b/>
                                <w:spacing w:val="-10"/>
                                <w:sz w:val="26"/>
                              </w:rPr>
                              <w:t xml:space="preserve"> </w:t>
                            </w:r>
                            <w:r>
                              <w:rPr>
                                <w:b/>
                                <w:spacing w:val="-6"/>
                                <w:sz w:val="26"/>
                              </w:rPr>
                              <w:t>lý,</w:t>
                            </w:r>
                            <w:r>
                              <w:rPr>
                                <w:b/>
                                <w:spacing w:val="-10"/>
                                <w:sz w:val="26"/>
                              </w:rPr>
                              <w:t xml:space="preserve"> </w:t>
                            </w:r>
                            <w:r>
                              <w:rPr>
                                <w:b/>
                                <w:spacing w:val="-6"/>
                                <w:sz w:val="26"/>
                              </w:rPr>
                              <w:t>nhà</w:t>
                            </w:r>
                            <w:r>
                              <w:rPr>
                                <w:b/>
                                <w:spacing w:val="-10"/>
                                <w:sz w:val="26"/>
                              </w:rPr>
                              <w:t xml:space="preserve"> </w:t>
                            </w:r>
                            <w:r>
                              <w:rPr>
                                <w:b/>
                                <w:spacing w:val="-6"/>
                                <w:sz w:val="26"/>
                              </w:rPr>
                              <w:t>giáo</w:t>
                            </w:r>
                            <w:r>
                              <w:rPr>
                                <w:b/>
                                <w:spacing w:val="-13"/>
                                <w:sz w:val="26"/>
                              </w:rPr>
                              <w:t xml:space="preserve"> </w:t>
                            </w:r>
                            <w:r>
                              <w:rPr>
                                <w:b/>
                                <w:spacing w:val="-4"/>
                                <w:sz w:val="26"/>
                              </w:rPr>
                              <w:t>và</w:t>
                            </w:r>
                            <w:r>
                              <w:rPr>
                                <w:b/>
                                <w:spacing w:val="-13"/>
                                <w:sz w:val="26"/>
                              </w:rPr>
                              <w:t xml:space="preserve"> </w:t>
                            </w:r>
                            <w:r>
                              <w:rPr>
                                <w:b/>
                                <w:spacing w:val="-6"/>
                                <w:sz w:val="26"/>
                              </w:rPr>
                              <w:t>nhân</w:t>
                            </w:r>
                            <w:r>
                              <w:rPr>
                                <w:b/>
                                <w:spacing w:val="-10"/>
                                <w:sz w:val="26"/>
                              </w:rPr>
                              <w:t xml:space="preserve"> </w:t>
                            </w:r>
                            <w:r>
                              <w:rPr>
                                <w:b/>
                                <w:spacing w:val="-6"/>
                                <w:sz w:val="26"/>
                              </w:rPr>
                              <w:t>viên</w:t>
                            </w:r>
                            <w:r>
                              <w:rPr>
                                <w:b/>
                                <w:spacing w:val="-10"/>
                                <w:sz w:val="26"/>
                              </w:rPr>
                              <w:t xml:space="preserve"> </w:t>
                            </w:r>
                            <w:r>
                              <w:rPr>
                                <w:b/>
                                <w:spacing w:val="-7"/>
                                <w:sz w:val="26"/>
                              </w:rPr>
                              <w:t>tham</w:t>
                            </w:r>
                            <w:r>
                              <w:rPr>
                                <w:b/>
                                <w:spacing w:val="-13"/>
                                <w:sz w:val="26"/>
                              </w:rPr>
                              <w:t xml:space="preserve"> </w:t>
                            </w:r>
                            <w:r>
                              <w:rPr>
                                <w:b/>
                                <w:spacing w:val="-6"/>
                                <w:sz w:val="26"/>
                              </w:rPr>
                              <w:t>gia</w:t>
                            </w:r>
                            <w:r>
                              <w:rPr>
                                <w:b/>
                                <w:spacing w:val="-10"/>
                                <w:sz w:val="26"/>
                              </w:rPr>
                              <w:t xml:space="preserve"> </w:t>
                            </w:r>
                            <w:r>
                              <w:rPr>
                                <w:b/>
                                <w:spacing w:val="-7"/>
                                <w:sz w:val="26"/>
                              </w:rPr>
                              <w:t>NCKH,</w:t>
                            </w:r>
                            <w:r>
                              <w:rPr>
                                <w:b/>
                                <w:spacing w:val="-10"/>
                                <w:sz w:val="26"/>
                              </w:rPr>
                              <w:t xml:space="preserve"> </w:t>
                            </w:r>
                            <w:r>
                              <w:rPr>
                                <w:b/>
                                <w:spacing w:val="-6"/>
                                <w:sz w:val="26"/>
                              </w:rPr>
                              <w:t>sáng</w:t>
                            </w:r>
                            <w:r>
                              <w:rPr>
                                <w:b/>
                                <w:spacing w:val="-10"/>
                                <w:sz w:val="26"/>
                              </w:rPr>
                              <w:t xml:space="preserve"> </w:t>
                            </w:r>
                            <w:r>
                              <w:rPr>
                                <w:b/>
                                <w:spacing w:val="-7"/>
                                <w:sz w:val="26"/>
                              </w:rPr>
                              <w:t>kiến</w:t>
                            </w:r>
                            <w:r>
                              <w:rPr>
                                <w:b/>
                                <w:spacing w:val="-10"/>
                                <w:sz w:val="26"/>
                              </w:rPr>
                              <w:t xml:space="preserve"> </w:t>
                            </w:r>
                            <w:r>
                              <w:rPr>
                                <w:b/>
                                <w:spacing w:val="-5"/>
                                <w:sz w:val="26"/>
                              </w:rPr>
                              <w:t>cải</w:t>
                            </w:r>
                            <w:r>
                              <w:rPr>
                                <w:b/>
                                <w:spacing w:val="-13"/>
                                <w:sz w:val="26"/>
                              </w:rPr>
                              <w:t xml:space="preserve"> </w:t>
                            </w:r>
                            <w:r>
                              <w:rPr>
                                <w:b/>
                                <w:spacing w:val="-7"/>
                                <w:sz w:val="26"/>
                              </w:rPr>
                              <w:t>tiến</w:t>
                            </w:r>
                            <w:r>
                              <w:rPr>
                                <w:b/>
                                <w:spacing w:val="-10"/>
                                <w:sz w:val="26"/>
                              </w:rPr>
                              <w:t xml:space="preserve"> </w:t>
                            </w:r>
                            <w:r>
                              <w:rPr>
                                <w:b/>
                                <w:spacing w:val="-4"/>
                                <w:sz w:val="26"/>
                              </w:rPr>
                              <w:t>và</w:t>
                            </w:r>
                            <w:r>
                              <w:rPr>
                                <w:b/>
                                <w:spacing w:val="-10"/>
                                <w:sz w:val="26"/>
                              </w:rPr>
                              <w:t xml:space="preserve"> </w:t>
                            </w:r>
                            <w:r>
                              <w:rPr>
                                <w:b/>
                                <w:spacing w:val="-7"/>
                                <w:sz w:val="26"/>
                              </w:rPr>
                              <w:t>chuyển</w:t>
                            </w:r>
                            <w:r>
                              <w:rPr>
                                <w:b/>
                                <w:spacing w:val="-10"/>
                                <w:sz w:val="26"/>
                              </w:rPr>
                              <w:t xml:space="preserve"> </w:t>
                            </w:r>
                            <w:r>
                              <w:rPr>
                                <w:b/>
                                <w:spacing w:val="-7"/>
                                <w:sz w:val="26"/>
                              </w:rPr>
                              <w:t>giao</w:t>
                            </w:r>
                            <w:r>
                              <w:rPr>
                                <w:b/>
                                <w:spacing w:val="-10"/>
                                <w:sz w:val="26"/>
                              </w:rPr>
                              <w:t xml:space="preserve"> </w:t>
                            </w:r>
                            <w:r>
                              <w:rPr>
                                <w:b/>
                                <w:spacing w:val="-7"/>
                                <w:sz w:val="26"/>
                              </w:rPr>
                              <w:t xml:space="preserve">công </w:t>
                            </w:r>
                            <w:r>
                              <w:rPr>
                                <w:b/>
                                <w:spacing w:val="-6"/>
                                <w:sz w:val="26"/>
                              </w:rPr>
                              <w:t>nghệ</w:t>
                            </w:r>
                            <w:r>
                              <w:rPr>
                                <w:b/>
                                <w:spacing w:val="-21"/>
                                <w:sz w:val="26"/>
                              </w:rPr>
                              <w:t xml:space="preserve"> </w:t>
                            </w:r>
                            <w:r>
                              <w:rPr>
                                <w:b/>
                                <w:spacing w:val="-6"/>
                                <w:sz w:val="26"/>
                              </w:rPr>
                              <w:t>nhằm</w:t>
                            </w:r>
                            <w:r>
                              <w:rPr>
                                <w:b/>
                                <w:spacing w:val="-24"/>
                                <w:sz w:val="26"/>
                              </w:rPr>
                              <w:t xml:space="preserve"> </w:t>
                            </w:r>
                            <w:r>
                              <w:rPr>
                                <w:b/>
                                <w:spacing w:val="-6"/>
                                <w:sz w:val="26"/>
                              </w:rPr>
                              <w:t>nâng</w:t>
                            </w:r>
                            <w:r>
                              <w:rPr>
                                <w:b/>
                                <w:spacing w:val="-21"/>
                                <w:sz w:val="26"/>
                              </w:rPr>
                              <w:t xml:space="preserve"> </w:t>
                            </w:r>
                            <w:r>
                              <w:rPr>
                                <w:b/>
                                <w:spacing w:val="-6"/>
                                <w:sz w:val="26"/>
                              </w:rPr>
                              <w:t>cao</w:t>
                            </w:r>
                            <w:r>
                              <w:rPr>
                                <w:b/>
                                <w:spacing w:val="-21"/>
                                <w:sz w:val="26"/>
                              </w:rPr>
                              <w:t xml:space="preserve"> </w:t>
                            </w:r>
                            <w:r>
                              <w:rPr>
                                <w:b/>
                                <w:spacing w:val="-7"/>
                                <w:sz w:val="26"/>
                              </w:rPr>
                              <w:t>hiệu</w:t>
                            </w:r>
                            <w:r>
                              <w:rPr>
                                <w:b/>
                                <w:spacing w:val="-21"/>
                                <w:sz w:val="26"/>
                              </w:rPr>
                              <w:t xml:space="preserve"> </w:t>
                            </w:r>
                            <w:r>
                              <w:rPr>
                                <w:b/>
                                <w:spacing w:val="-6"/>
                                <w:sz w:val="26"/>
                              </w:rPr>
                              <w:t>quả,</w:t>
                            </w:r>
                            <w:r>
                              <w:rPr>
                                <w:b/>
                                <w:spacing w:val="-24"/>
                                <w:sz w:val="26"/>
                              </w:rPr>
                              <w:t xml:space="preserve"> </w:t>
                            </w:r>
                            <w:r>
                              <w:rPr>
                                <w:b/>
                                <w:spacing w:val="-6"/>
                                <w:sz w:val="26"/>
                              </w:rPr>
                              <w:t>chất</w:t>
                            </w:r>
                            <w:r>
                              <w:rPr>
                                <w:b/>
                                <w:spacing w:val="-23"/>
                                <w:sz w:val="26"/>
                              </w:rPr>
                              <w:t xml:space="preserve"> </w:t>
                            </w:r>
                            <w:r>
                              <w:rPr>
                                <w:b/>
                                <w:spacing w:val="-7"/>
                                <w:sz w:val="26"/>
                              </w:rPr>
                              <w:t>lƣợng</w:t>
                            </w:r>
                            <w:r>
                              <w:rPr>
                                <w:b/>
                                <w:spacing w:val="-21"/>
                                <w:sz w:val="26"/>
                              </w:rPr>
                              <w:t xml:space="preserve"> </w:t>
                            </w:r>
                            <w:r>
                              <w:rPr>
                                <w:b/>
                                <w:spacing w:val="-6"/>
                                <w:sz w:val="26"/>
                              </w:rPr>
                              <w:t>đào</w:t>
                            </w:r>
                            <w:r>
                              <w:rPr>
                                <w:b/>
                                <w:spacing w:val="-24"/>
                                <w:sz w:val="26"/>
                              </w:rPr>
                              <w:t xml:space="preserve"> </w:t>
                            </w:r>
                            <w:r>
                              <w:rPr>
                                <w:b/>
                                <w:spacing w:val="-6"/>
                                <w:sz w:val="26"/>
                              </w:rPr>
                              <w:t>tạo.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115" type="#_x0000_t202" style="position:absolute;margin-left:65.3pt;margin-top:10.25pt;width:479.15pt;height:56.4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" filled="f" strokeweight=".48pt">
                <v:textbox inset="0,0,0,0">
                  <w:txbxContent>
                    <w:p w:rsidR="00FA7DA1" w:rsidRDefault="00311B3B">
                      <w:pPr>
                        <w:spacing w:before="19" w:line="288" w:lineRule="auto"/>
                        <w:ind w:left="108" w:right="96" w:firstLine="324"/>
                        <w:jc w:val="both"/>
                        <w:rPr>
                          <w:b/>
                          <w:sz w:val="26"/>
                        </w:rPr>
                      </w:pPr>
                      <w:r>
                        <w:rPr>
                          <w:b/>
                          <w:i/>
                          <w:sz w:val="26"/>
                        </w:rPr>
                        <w:t xml:space="preserve">Tiêu chuẩn </w:t>
                      </w:r>
                      <w:r>
                        <w:rPr>
                          <w:b/>
                          <w:sz w:val="26"/>
                        </w:rPr>
                        <w:t xml:space="preserve">6.1: </w:t>
                      </w:r>
                      <w:r>
                        <w:rPr>
                          <w:b/>
                          <w:spacing w:val="-7"/>
                          <w:sz w:val="26"/>
                        </w:rPr>
                        <w:t xml:space="preserve">Trƣờng </w:t>
                      </w:r>
                      <w:r>
                        <w:rPr>
                          <w:b/>
                          <w:spacing w:val="-4"/>
                          <w:sz w:val="26"/>
                        </w:rPr>
                        <w:t xml:space="preserve">có </w:t>
                      </w:r>
                      <w:r>
                        <w:rPr>
                          <w:b/>
                          <w:spacing w:val="-7"/>
                          <w:sz w:val="26"/>
                        </w:rPr>
                        <w:t xml:space="preserve">chính sách </w:t>
                      </w:r>
                      <w:r>
                        <w:rPr>
                          <w:b/>
                          <w:spacing w:val="-4"/>
                          <w:sz w:val="26"/>
                        </w:rPr>
                        <w:t xml:space="preserve">và </w:t>
                      </w:r>
                      <w:r>
                        <w:rPr>
                          <w:b/>
                          <w:spacing w:val="-6"/>
                          <w:sz w:val="26"/>
                        </w:rPr>
                        <w:t xml:space="preserve">thực </w:t>
                      </w:r>
                      <w:r>
                        <w:rPr>
                          <w:b/>
                          <w:spacing w:val="-7"/>
                          <w:sz w:val="26"/>
                        </w:rPr>
                        <w:t xml:space="preserve">hiện </w:t>
                      </w:r>
                      <w:r>
                        <w:rPr>
                          <w:b/>
                          <w:spacing w:val="-5"/>
                          <w:sz w:val="26"/>
                        </w:rPr>
                        <w:t xml:space="preserve">các </w:t>
                      </w:r>
                      <w:r>
                        <w:rPr>
                          <w:b/>
                          <w:spacing w:val="-7"/>
                          <w:sz w:val="26"/>
                        </w:rPr>
                        <w:t xml:space="preserve">chính sách khuyến khích </w:t>
                      </w:r>
                      <w:r>
                        <w:rPr>
                          <w:b/>
                          <w:spacing w:val="-5"/>
                          <w:sz w:val="26"/>
                        </w:rPr>
                        <w:t xml:space="preserve">cán </w:t>
                      </w:r>
                      <w:r>
                        <w:rPr>
                          <w:b/>
                          <w:spacing w:val="-4"/>
                          <w:sz w:val="26"/>
                        </w:rPr>
                        <w:t>bộ</w:t>
                      </w:r>
                      <w:r>
                        <w:rPr>
                          <w:b/>
                          <w:spacing w:val="-10"/>
                          <w:sz w:val="26"/>
                        </w:rPr>
                        <w:t xml:space="preserve"> </w:t>
                      </w:r>
                      <w:r>
                        <w:rPr>
                          <w:b/>
                          <w:spacing w:val="-6"/>
                          <w:sz w:val="26"/>
                        </w:rPr>
                        <w:t>quản</w:t>
                      </w:r>
                      <w:r>
                        <w:rPr>
                          <w:b/>
                          <w:spacing w:val="-10"/>
                          <w:sz w:val="26"/>
                        </w:rPr>
                        <w:t xml:space="preserve"> </w:t>
                      </w:r>
                      <w:r>
                        <w:rPr>
                          <w:b/>
                          <w:spacing w:val="-6"/>
                          <w:sz w:val="26"/>
                        </w:rPr>
                        <w:t>lý,</w:t>
                      </w:r>
                      <w:r>
                        <w:rPr>
                          <w:b/>
                          <w:spacing w:val="-10"/>
                          <w:sz w:val="26"/>
                        </w:rPr>
                        <w:t xml:space="preserve"> </w:t>
                      </w:r>
                      <w:r>
                        <w:rPr>
                          <w:b/>
                          <w:spacing w:val="-6"/>
                          <w:sz w:val="26"/>
                        </w:rPr>
                        <w:t>nhà</w:t>
                      </w:r>
                      <w:r>
                        <w:rPr>
                          <w:b/>
                          <w:spacing w:val="-10"/>
                          <w:sz w:val="26"/>
                        </w:rPr>
                        <w:t xml:space="preserve"> </w:t>
                      </w:r>
                      <w:r>
                        <w:rPr>
                          <w:b/>
                          <w:spacing w:val="-6"/>
                          <w:sz w:val="26"/>
                        </w:rPr>
                        <w:t>giáo</w:t>
                      </w:r>
                      <w:r>
                        <w:rPr>
                          <w:b/>
                          <w:spacing w:val="-13"/>
                          <w:sz w:val="26"/>
                        </w:rPr>
                        <w:t xml:space="preserve"> </w:t>
                      </w:r>
                      <w:r>
                        <w:rPr>
                          <w:b/>
                          <w:spacing w:val="-4"/>
                          <w:sz w:val="26"/>
                        </w:rPr>
                        <w:t>và</w:t>
                      </w:r>
                      <w:r>
                        <w:rPr>
                          <w:b/>
                          <w:spacing w:val="-13"/>
                          <w:sz w:val="26"/>
                        </w:rPr>
                        <w:t xml:space="preserve"> </w:t>
                      </w:r>
                      <w:r>
                        <w:rPr>
                          <w:b/>
                          <w:spacing w:val="-6"/>
                          <w:sz w:val="26"/>
                        </w:rPr>
                        <w:t>nhân</w:t>
                      </w:r>
                      <w:r>
                        <w:rPr>
                          <w:b/>
                          <w:spacing w:val="-10"/>
                          <w:sz w:val="26"/>
                        </w:rPr>
                        <w:t xml:space="preserve"> </w:t>
                      </w:r>
                      <w:r>
                        <w:rPr>
                          <w:b/>
                          <w:spacing w:val="-6"/>
                          <w:sz w:val="26"/>
                        </w:rPr>
                        <w:t>viên</w:t>
                      </w:r>
                      <w:r>
                        <w:rPr>
                          <w:b/>
                          <w:spacing w:val="-10"/>
                          <w:sz w:val="26"/>
                        </w:rPr>
                        <w:t xml:space="preserve"> </w:t>
                      </w:r>
                      <w:r>
                        <w:rPr>
                          <w:b/>
                          <w:spacing w:val="-7"/>
                          <w:sz w:val="26"/>
                        </w:rPr>
                        <w:t>tham</w:t>
                      </w:r>
                      <w:r>
                        <w:rPr>
                          <w:b/>
                          <w:spacing w:val="-13"/>
                          <w:sz w:val="26"/>
                        </w:rPr>
                        <w:t xml:space="preserve"> </w:t>
                      </w:r>
                      <w:r>
                        <w:rPr>
                          <w:b/>
                          <w:spacing w:val="-6"/>
                          <w:sz w:val="26"/>
                        </w:rPr>
                        <w:t>gia</w:t>
                      </w:r>
                      <w:r>
                        <w:rPr>
                          <w:b/>
                          <w:spacing w:val="-10"/>
                          <w:sz w:val="26"/>
                        </w:rPr>
                        <w:t xml:space="preserve"> </w:t>
                      </w:r>
                      <w:r>
                        <w:rPr>
                          <w:b/>
                          <w:spacing w:val="-7"/>
                          <w:sz w:val="26"/>
                        </w:rPr>
                        <w:t>NCKH,</w:t>
                      </w:r>
                      <w:r>
                        <w:rPr>
                          <w:b/>
                          <w:spacing w:val="-10"/>
                          <w:sz w:val="26"/>
                        </w:rPr>
                        <w:t xml:space="preserve"> </w:t>
                      </w:r>
                      <w:r>
                        <w:rPr>
                          <w:b/>
                          <w:spacing w:val="-6"/>
                          <w:sz w:val="26"/>
                        </w:rPr>
                        <w:t>sáng</w:t>
                      </w:r>
                      <w:r>
                        <w:rPr>
                          <w:b/>
                          <w:spacing w:val="-10"/>
                          <w:sz w:val="26"/>
                        </w:rPr>
                        <w:t xml:space="preserve"> </w:t>
                      </w:r>
                      <w:r>
                        <w:rPr>
                          <w:b/>
                          <w:spacing w:val="-7"/>
                          <w:sz w:val="26"/>
                        </w:rPr>
                        <w:t>kiến</w:t>
                      </w:r>
                      <w:r>
                        <w:rPr>
                          <w:b/>
                          <w:spacing w:val="-10"/>
                          <w:sz w:val="26"/>
                        </w:rPr>
                        <w:t xml:space="preserve"> </w:t>
                      </w:r>
                      <w:r>
                        <w:rPr>
                          <w:b/>
                          <w:spacing w:val="-5"/>
                          <w:sz w:val="26"/>
                        </w:rPr>
                        <w:t>cải</w:t>
                      </w:r>
                      <w:r>
                        <w:rPr>
                          <w:b/>
                          <w:spacing w:val="-13"/>
                          <w:sz w:val="26"/>
                        </w:rPr>
                        <w:t xml:space="preserve"> </w:t>
                      </w:r>
                      <w:r>
                        <w:rPr>
                          <w:b/>
                          <w:spacing w:val="-7"/>
                          <w:sz w:val="26"/>
                        </w:rPr>
                        <w:t>tiến</w:t>
                      </w:r>
                      <w:r>
                        <w:rPr>
                          <w:b/>
                          <w:spacing w:val="-10"/>
                          <w:sz w:val="26"/>
                        </w:rPr>
                        <w:t xml:space="preserve"> </w:t>
                      </w:r>
                      <w:r>
                        <w:rPr>
                          <w:b/>
                          <w:spacing w:val="-4"/>
                          <w:sz w:val="26"/>
                        </w:rPr>
                        <w:t>và</w:t>
                      </w:r>
                      <w:r>
                        <w:rPr>
                          <w:b/>
                          <w:spacing w:val="-10"/>
                          <w:sz w:val="26"/>
                        </w:rPr>
                        <w:t xml:space="preserve"> </w:t>
                      </w:r>
                      <w:r>
                        <w:rPr>
                          <w:b/>
                          <w:spacing w:val="-7"/>
                          <w:sz w:val="26"/>
                        </w:rPr>
                        <w:t>chuyển</w:t>
                      </w:r>
                      <w:r>
                        <w:rPr>
                          <w:b/>
                          <w:spacing w:val="-10"/>
                          <w:sz w:val="26"/>
                        </w:rPr>
                        <w:t xml:space="preserve"> </w:t>
                      </w:r>
                      <w:r>
                        <w:rPr>
                          <w:b/>
                          <w:spacing w:val="-7"/>
                          <w:sz w:val="26"/>
                        </w:rPr>
                        <w:t>giao</w:t>
                      </w:r>
                      <w:r>
                        <w:rPr>
                          <w:b/>
                          <w:spacing w:val="-10"/>
                          <w:sz w:val="26"/>
                        </w:rPr>
                        <w:t xml:space="preserve"> </w:t>
                      </w:r>
                      <w:r>
                        <w:rPr>
                          <w:b/>
                          <w:spacing w:val="-7"/>
                          <w:sz w:val="26"/>
                        </w:rPr>
                        <w:t xml:space="preserve">công </w:t>
                      </w:r>
                      <w:r>
                        <w:rPr>
                          <w:b/>
                          <w:spacing w:val="-6"/>
                          <w:sz w:val="26"/>
                        </w:rPr>
                        <w:t>nghệ</w:t>
                      </w:r>
                      <w:r>
                        <w:rPr>
                          <w:b/>
                          <w:spacing w:val="-21"/>
                          <w:sz w:val="26"/>
                        </w:rPr>
                        <w:t xml:space="preserve"> </w:t>
                      </w:r>
                      <w:r>
                        <w:rPr>
                          <w:b/>
                          <w:spacing w:val="-6"/>
                          <w:sz w:val="26"/>
                        </w:rPr>
                        <w:t>nhằm</w:t>
                      </w:r>
                      <w:r>
                        <w:rPr>
                          <w:b/>
                          <w:spacing w:val="-24"/>
                          <w:sz w:val="26"/>
                        </w:rPr>
                        <w:t xml:space="preserve"> </w:t>
                      </w:r>
                      <w:r>
                        <w:rPr>
                          <w:b/>
                          <w:spacing w:val="-6"/>
                          <w:sz w:val="26"/>
                        </w:rPr>
                        <w:t>nâng</w:t>
                      </w:r>
                      <w:r>
                        <w:rPr>
                          <w:b/>
                          <w:spacing w:val="-21"/>
                          <w:sz w:val="26"/>
                        </w:rPr>
                        <w:t xml:space="preserve"> </w:t>
                      </w:r>
                      <w:r>
                        <w:rPr>
                          <w:b/>
                          <w:spacing w:val="-6"/>
                          <w:sz w:val="26"/>
                        </w:rPr>
                        <w:t>cao</w:t>
                      </w:r>
                      <w:r>
                        <w:rPr>
                          <w:b/>
                          <w:spacing w:val="-21"/>
                          <w:sz w:val="26"/>
                        </w:rPr>
                        <w:t xml:space="preserve"> </w:t>
                      </w:r>
                      <w:r>
                        <w:rPr>
                          <w:b/>
                          <w:spacing w:val="-7"/>
                          <w:sz w:val="26"/>
                        </w:rPr>
                        <w:t>hiệu</w:t>
                      </w:r>
                      <w:r>
                        <w:rPr>
                          <w:b/>
                          <w:spacing w:val="-21"/>
                          <w:sz w:val="26"/>
                        </w:rPr>
                        <w:t xml:space="preserve"> </w:t>
                      </w:r>
                      <w:r>
                        <w:rPr>
                          <w:b/>
                          <w:spacing w:val="-6"/>
                          <w:sz w:val="26"/>
                        </w:rPr>
                        <w:t>quả,</w:t>
                      </w:r>
                      <w:r>
                        <w:rPr>
                          <w:b/>
                          <w:spacing w:val="-24"/>
                          <w:sz w:val="26"/>
                        </w:rPr>
                        <w:t xml:space="preserve"> </w:t>
                      </w:r>
                      <w:r>
                        <w:rPr>
                          <w:b/>
                          <w:spacing w:val="-6"/>
                          <w:sz w:val="26"/>
                        </w:rPr>
                        <w:t>chất</w:t>
                      </w:r>
                      <w:r>
                        <w:rPr>
                          <w:b/>
                          <w:spacing w:val="-23"/>
                          <w:sz w:val="26"/>
                        </w:rPr>
                        <w:t xml:space="preserve"> </w:t>
                      </w:r>
                      <w:r>
                        <w:rPr>
                          <w:b/>
                          <w:spacing w:val="-7"/>
                          <w:sz w:val="26"/>
                        </w:rPr>
                        <w:t>lƣợng</w:t>
                      </w:r>
                      <w:r>
                        <w:rPr>
                          <w:b/>
                          <w:spacing w:val="-21"/>
                          <w:sz w:val="26"/>
                        </w:rPr>
                        <w:t xml:space="preserve"> </w:t>
                      </w:r>
                      <w:r>
                        <w:rPr>
                          <w:b/>
                          <w:spacing w:val="-6"/>
                          <w:sz w:val="26"/>
                        </w:rPr>
                        <w:t>đào</w:t>
                      </w:r>
                      <w:r>
                        <w:rPr>
                          <w:b/>
                          <w:spacing w:val="-24"/>
                          <w:sz w:val="26"/>
                        </w:rPr>
                        <w:t xml:space="preserve"> </w:t>
                      </w:r>
                      <w:r>
                        <w:rPr>
                          <w:b/>
                          <w:spacing w:val="-6"/>
                          <w:sz w:val="26"/>
                        </w:rPr>
                        <w:t>tạo.</w:t>
                      </w:r>
                    </w:p>
                  </w:txbxContent>
                </v:textbox>
                <w10:wrap type="topAndBottom" anchorx="page"/>
              </v:shape>
            </w:pict>
          </mc:Fallback>
        </mc:AlternateContent>
      </w:r>
    </w:p>
    <w:p w:rsidR="00FA7DA1" w:rsidRDefault="00FA7DA1">
      <w:pPr>
        <w:pStyle w:val="BodyText"/>
        <w:spacing w:before="5"/>
        <w:rPr>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31" w:firstLine="566"/>
        <w:jc w:val="both"/>
        <w:rPr>
          <w:i/>
          <w:sz w:val="26"/>
        </w:rPr>
      </w:pPr>
      <w:r>
        <w:rPr>
          <w:sz w:val="26"/>
        </w:rPr>
        <w:t>Trường Cao đẳng Lý Tự Trọng Tp.HCM đặc biệt chú trọng xây dựng và triển khai hoạt động khoa học công nghệ phù hợp với sứ mạng nghiên cứu và phát triển của trường được xác định trong Kế họach phát triển trường Cao đẳng Lý Tự Trọng TP.HCM giai đọan 2019-2021</w:t>
      </w:r>
      <w:r>
        <w:rPr>
          <w:sz w:val="26"/>
        </w:rPr>
        <w:t xml:space="preserve"> và tầm nhìn đến năm 2025 </w:t>
      </w:r>
      <w:r>
        <w:rPr>
          <w:i/>
          <w:sz w:val="26"/>
        </w:rPr>
        <w:t>(1.1.02 - Kế hoạch chiến lược phát triển Trường Cao đẳng Kỹ thuật Lý Tự Trọng Thành phố Hồ Chí Minh giai đoạn 2019 – 2021, tầm nhìn đến năm 2025).</w:t>
      </w:r>
    </w:p>
    <w:p w:rsidR="00FA7DA1" w:rsidRDefault="00FA7DA1">
      <w:pPr>
        <w:spacing w:line="288" w:lineRule="auto"/>
        <w:jc w:val="both"/>
        <w:rPr>
          <w:sz w:val="26"/>
        </w:rPr>
        <w:sectPr w:rsidR="00FA7DA1">
          <w:pgSz w:w="11910" w:h="16850"/>
          <w:pgMar w:top="960" w:right="900" w:bottom="1040" w:left="1200" w:header="0" w:footer="854" w:gutter="0"/>
          <w:cols w:space="720"/>
        </w:sectPr>
      </w:pPr>
    </w:p>
    <w:p w:rsidR="00FA7DA1" w:rsidRDefault="00311B3B">
      <w:pPr>
        <w:pStyle w:val="BodyText"/>
        <w:spacing w:before="51" w:line="288" w:lineRule="auto"/>
        <w:ind w:left="218" w:right="229" w:firstLine="566"/>
        <w:jc w:val="both"/>
      </w:pPr>
      <w:r>
        <w:lastRenderedPageBreak/>
        <w:t>Nhà trường đã tham mưu với cơ quan quản lý Sở GD&amp;ĐT ra Quyết định</w:t>
      </w:r>
      <w:r>
        <w:t xml:space="preserve"> thành lập Hội đồng khoa học (</w:t>
      </w:r>
      <w:r>
        <w:rPr>
          <w:i/>
        </w:rPr>
        <w:t>6.1.01 - Quyết định số 2501/QĐ-LTT ngày 28/12/2016)</w:t>
      </w:r>
      <w:r>
        <w:t>. Hội đồng khoa học được bổ sung và kiện toàn hằng năm, gồm: Trưởng các đơn vị trực thuộc, một số cán bộ, GV có kinh nghiệm trong công tác nghiên cứu và giảng dạy, một số thàn</w:t>
      </w:r>
      <w:r>
        <w:t>h viên là Giáo sư, Tiến sĩ chuyên ngành có kinh nghiệm ở các trường Đại học có uy tín. Hội đồng khoa học đưa ra định hướng nghiên cứu, ký hợp đồng các đề tài, thẩm định đề tài đã đăng ký, công nhận đề tài khoa học đã hoàn thành.</w:t>
      </w:r>
    </w:p>
    <w:p w:rsidR="00FA7DA1" w:rsidRDefault="00311B3B">
      <w:pPr>
        <w:spacing w:before="195" w:line="288" w:lineRule="auto"/>
        <w:ind w:left="218" w:right="228" w:firstLine="566"/>
        <w:jc w:val="both"/>
        <w:rPr>
          <w:i/>
          <w:sz w:val="26"/>
        </w:rPr>
      </w:pPr>
      <w:r>
        <w:rPr>
          <w:sz w:val="26"/>
        </w:rPr>
        <w:t>Chính sách đãi ngộ khuyến k</w:t>
      </w:r>
      <w:r>
        <w:rPr>
          <w:sz w:val="26"/>
        </w:rPr>
        <w:t xml:space="preserve">hích CB, GV tham gia NCKH, được xây dựng và ban hành trong Quy định về chế độ làm việc của giáo viên </w:t>
      </w:r>
      <w:r>
        <w:rPr>
          <w:i/>
          <w:sz w:val="26"/>
        </w:rPr>
        <w:t>(6.1.02 –Phụ lục 1 kèm theo chế  độ công tác GV năm học)</w:t>
      </w:r>
      <w:r>
        <w:rPr>
          <w:sz w:val="26"/>
        </w:rPr>
        <w:t>, được cập nhật, chỉnh sửa và bổ sung hằng năm cho phù hợp với các quy định của Bộ, Ngành liên quan</w:t>
      </w:r>
      <w:r>
        <w:rPr>
          <w:sz w:val="26"/>
        </w:rPr>
        <w:t xml:space="preserve">. Ngoài ra, trường cũng dành kinh phí từ nguồn thu để chi cho các hoạt động NCKH được xác định trong Quy chế chi tiêu nội bộ hằng năm </w:t>
      </w:r>
      <w:r>
        <w:rPr>
          <w:i/>
          <w:sz w:val="26"/>
        </w:rPr>
        <w:t>(1.12.04 – Quy chế chi tiêu nội bộ năm học 2016, 2017, 2018)</w:t>
      </w:r>
      <w:r>
        <w:rPr>
          <w:sz w:val="26"/>
        </w:rPr>
        <w:t>. Song song đó nhà trường cũng xây dựng và ban hành Quy định v</w:t>
      </w:r>
      <w:r>
        <w:rPr>
          <w:sz w:val="26"/>
        </w:rPr>
        <w:t xml:space="preserve">ề nhiệm vụ NCKH đối với CB, GV trường Cao đẳng Lý Tự Trọng TP. HCM </w:t>
      </w:r>
      <w:r>
        <w:rPr>
          <w:i/>
          <w:sz w:val="26"/>
        </w:rPr>
        <w:t>(6.1.03 - Quyết định số 292/QĐ-LTT ngày</w:t>
      </w:r>
      <w:r>
        <w:rPr>
          <w:i/>
          <w:spacing w:val="-16"/>
          <w:sz w:val="26"/>
        </w:rPr>
        <w:t xml:space="preserve"> </w:t>
      </w:r>
      <w:r>
        <w:rPr>
          <w:i/>
          <w:sz w:val="26"/>
        </w:rPr>
        <w:t>18/3/2015).</w:t>
      </w:r>
    </w:p>
    <w:p w:rsidR="00FA7DA1" w:rsidRDefault="00311B3B">
      <w:pPr>
        <w:spacing w:before="195" w:line="288" w:lineRule="auto"/>
        <w:ind w:left="218" w:right="229" w:firstLine="566"/>
        <w:jc w:val="both"/>
        <w:rPr>
          <w:sz w:val="26"/>
        </w:rPr>
      </w:pPr>
      <w:r>
        <w:rPr>
          <w:sz w:val="26"/>
        </w:rPr>
        <w:t>Hằng năm, nhằm cụ thể hóa việc thực hiện kế hoạch của Hội đồng khoa học nhà trường, phòng QLKH-HTQT đề xuất các đơn vị, cá nhân đề tài NC</w:t>
      </w:r>
      <w:r>
        <w:rPr>
          <w:sz w:val="26"/>
        </w:rPr>
        <w:t xml:space="preserve">KH </w:t>
      </w:r>
      <w:r>
        <w:rPr>
          <w:i/>
          <w:sz w:val="26"/>
        </w:rPr>
        <w:t xml:space="preserve">(6.1.04 - Thông báo về việc đăng ký đề tài KH-CN năm học). </w:t>
      </w:r>
      <w:r>
        <w:rPr>
          <w:sz w:val="26"/>
        </w:rPr>
        <w:t xml:space="preserve">Trên cơ sở đó các đơn vị, cá nhân thực hiện đăng ký đề tài </w:t>
      </w:r>
      <w:r>
        <w:rPr>
          <w:i/>
          <w:sz w:val="26"/>
        </w:rPr>
        <w:t>(6.1.05 - Bản đăng ký và thuyết minh đề tài NCKH)</w:t>
      </w:r>
      <w:r>
        <w:rPr>
          <w:sz w:val="26"/>
        </w:rPr>
        <w:t>.</w:t>
      </w:r>
    </w:p>
    <w:p w:rsidR="00FA7DA1" w:rsidRDefault="00311B3B">
      <w:pPr>
        <w:pStyle w:val="BodyText"/>
        <w:spacing w:before="195" w:line="288" w:lineRule="auto"/>
        <w:ind w:left="218" w:right="230" w:firstLine="566"/>
        <w:jc w:val="both"/>
      </w:pPr>
      <w:r>
        <w:t xml:space="preserve">Nhờ vậy, các đề tài NCKH đăng ký thường tập trung vào nghiên cứu các vấn đề có tính </w:t>
      </w:r>
      <w:r>
        <w:t xml:space="preserve">thực tiễn cao như: Quản lý nâng cao chất lượng đào tạo; Đổi mới phương pháp dạy và học; Biên soạn chương trình, giáo trình; Cải tiến các mô hình học cụ, các thiết bị </w:t>
      </w:r>
      <w:r>
        <w:rPr>
          <w:spacing w:val="2"/>
        </w:rPr>
        <w:t xml:space="preserve">dạy </w:t>
      </w:r>
      <w:r>
        <w:t>nghề tự làm... ứng dụng vào các hoạt động dạy và học phù hợp với điều kiện của nhà trư</w:t>
      </w:r>
      <w:r>
        <w:t>ờng góp phần nâng cao hiệu quả, chất lượng đào</w:t>
      </w:r>
      <w:r>
        <w:rPr>
          <w:spacing w:val="-14"/>
        </w:rPr>
        <w:t xml:space="preserve"> </w:t>
      </w:r>
      <w:r>
        <w:t>tạo.</w:t>
      </w:r>
    </w:p>
    <w:p w:rsidR="00FA7DA1" w:rsidRDefault="00311B3B">
      <w:pPr>
        <w:pStyle w:val="Heading3"/>
        <w:spacing w:before="193"/>
        <w:rPr>
          <w:b w:val="0"/>
          <w:i/>
        </w:rPr>
      </w:pPr>
      <w:r>
        <w:t xml:space="preserve">Tự đánh giá tiêu chuẩn 6.1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60800" behindDoc="0" locked="0" layoutInCell="1" allowOverlap="1">
                <wp:simplePos x="0" y="0"/>
                <wp:positionH relativeFrom="page">
                  <wp:posOffset>829310</wp:posOffset>
                </wp:positionH>
                <wp:positionV relativeFrom="paragraph">
                  <wp:posOffset>168275</wp:posOffset>
                </wp:positionV>
                <wp:extent cx="6085205" cy="943610"/>
                <wp:effectExtent l="10160" t="6350" r="10160" b="12065"/>
                <wp:wrapTopAndBottom/>
                <wp:docPr id="4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9" w:firstLine="324"/>
                              <w:jc w:val="both"/>
                              <w:rPr>
                                <w:b/>
                                <w:sz w:val="26"/>
                              </w:rPr>
                            </w:pPr>
                            <w:r>
                              <w:rPr>
                                <w:b/>
                                <w:i/>
                                <w:sz w:val="26"/>
                              </w:rPr>
                              <w:t xml:space="preserve">Tiêu chuẩn </w:t>
                            </w:r>
                            <w:r>
                              <w:rPr>
                                <w:b/>
                                <w:sz w:val="26"/>
                              </w:rPr>
                              <w:t>6.2: Hằng năm, trƣờng có đề tài NCKH, sáng kiến cải tiến từ cấp trƣờng trở lên phục vụ thiết thực công tác đào tạo của trƣờng (ít nhất 1 đề tài nghiên cứu khoa học, sáng kiến cải tiến đối với trƣờng trung cấp, ít nhất 2 đề tài nghiên cứu khoa học, sáng kiế</w:t>
                            </w:r>
                            <w:r>
                              <w:rPr>
                                <w:b/>
                                <w:sz w:val="26"/>
                              </w:rPr>
                              <w:t>n cải tiến đối với trƣờng cao đẳng).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116" type="#_x0000_t202" style="position:absolute;margin-left:65.3pt;margin-top:13.25pt;width:479.15pt;height:74.3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" filled="f" strokeweight=".48pt">
                <v:textbox inset="0,0,0,0">
                  <w:txbxContent>
                    <w:p w:rsidR="00FA7DA1" w:rsidRDefault="00311B3B">
                      <w:pPr>
                        <w:spacing w:before="19" w:line="288" w:lineRule="auto"/>
                        <w:ind w:left="108" w:right="109" w:firstLine="324"/>
                        <w:jc w:val="both"/>
                        <w:rPr>
                          <w:b/>
                          <w:sz w:val="26"/>
                        </w:rPr>
                      </w:pPr>
                      <w:r>
                        <w:rPr>
                          <w:b/>
                          <w:i/>
                          <w:sz w:val="26"/>
                        </w:rPr>
                        <w:t xml:space="preserve">Tiêu chuẩn </w:t>
                      </w:r>
                      <w:r>
                        <w:rPr>
                          <w:b/>
                          <w:sz w:val="26"/>
                        </w:rPr>
                        <w:t>6.2: Hằng năm, trƣờng có đề tài NCKH, sáng kiến cải tiến từ cấp trƣờng trở lên phục vụ thiết thực công tác đào tạo của trƣờng (ít nhất 1 đề tài nghiên cứu khoa học, sáng kiến cải tiến đối với trƣờng trung cấp, ít nhất 2 đề tài nghiên cứu khoa học, sáng kiế</w:t>
                      </w:r>
                      <w:r>
                        <w:rPr>
                          <w:b/>
                          <w:sz w:val="26"/>
                        </w:rPr>
                        <w:t>n cải tiến đối với trƣờng cao đẳng).</w:t>
                      </w:r>
                    </w:p>
                  </w:txbxContent>
                </v:textbox>
                <w10:wrap type="topAndBottom" anchorx="page"/>
              </v:shape>
            </w:pict>
          </mc:Fallback>
        </mc:AlternateContent>
      </w:r>
    </w:p>
    <w:p w:rsidR="00FA7DA1" w:rsidRDefault="00FA7DA1">
      <w:pPr>
        <w:pStyle w:val="BodyText"/>
        <w:spacing w:before="5"/>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28" w:firstLine="566"/>
        <w:jc w:val="both"/>
        <w:rPr>
          <w:i/>
          <w:sz w:val="26"/>
        </w:rPr>
      </w:pPr>
      <w:r>
        <w:rPr>
          <w:sz w:val="26"/>
        </w:rPr>
        <w:t xml:space="preserve">Hằng năm CB, GV trường đều tham gia và có đề tài NCKH, </w:t>
      </w:r>
      <w:r>
        <w:rPr>
          <w:spacing w:val="-7"/>
          <w:sz w:val="26"/>
        </w:rPr>
        <w:t xml:space="preserve">sáng kiến </w:t>
      </w:r>
      <w:r>
        <w:rPr>
          <w:spacing w:val="-6"/>
          <w:sz w:val="26"/>
        </w:rPr>
        <w:t xml:space="preserve">cải </w:t>
      </w:r>
      <w:r>
        <w:rPr>
          <w:spacing w:val="-7"/>
          <w:sz w:val="26"/>
        </w:rPr>
        <w:t xml:space="preserve">tiến </w:t>
      </w:r>
      <w:r>
        <w:rPr>
          <w:sz w:val="26"/>
        </w:rPr>
        <w:t xml:space="preserve">cấp trường, cấp Thành phố và Bộ. Các đề tài </w:t>
      </w:r>
      <w:r>
        <w:rPr>
          <w:spacing w:val="-8"/>
          <w:sz w:val="26"/>
        </w:rPr>
        <w:t xml:space="preserve">NCKH, </w:t>
      </w:r>
      <w:r>
        <w:rPr>
          <w:spacing w:val="-7"/>
          <w:sz w:val="26"/>
        </w:rPr>
        <w:t xml:space="preserve">sáng kiến </w:t>
      </w:r>
      <w:r>
        <w:rPr>
          <w:spacing w:val="-6"/>
          <w:sz w:val="26"/>
        </w:rPr>
        <w:t xml:space="preserve">cải </w:t>
      </w:r>
      <w:r>
        <w:rPr>
          <w:spacing w:val="-7"/>
          <w:sz w:val="26"/>
        </w:rPr>
        <w:t xml:space="preserve">tiến </w:t>
      </w:r>
      <w:r>
        <w:rPr>
          <w:sz w:val="26"/>
        </w:rPr>
        <w:t xml:space="preserve">đều ứng dụng được </w:t>
      </w:r>
      <w:r>
        <w:rPr>
          <w:spacing w:val="3"/>
          <w:sz w:val="26"/>
        </w:rPr>
        <w:t xml:space="preserve">vào </w:t>
      </w:r>
      <w:r>
        <w:rPr>
          <w:sz w:val="26"/>
        </w:rPr>
        <w:t xml:space="preserve">thực tiễn và đưa vào phục vụ thiết thực công tác đào tạo của trường nhằm nâng cao chất lượng dạy và học </w:t>
      </w:r>
      <w:r>
        <w:rPr>
          <w:i/>
          <w:sz w:val="26"/>
        </w:rPr>
        <w:t>(6.2.01 - Báo cáo tổng kết hoạt động công tác NCKH năm 2015, 2016, 2017).</w:t>
      </w:r>
    </w:p>
    <w:p w:rsidR="00FA7DA1" w:rsidRDefault="00FA7DA1">
      <w:pPr>
        <w:spacing w:line="288" w:lineRule="auto"/>
        <w:jc w:val="both"/>
        <w:rPr>
          <w:sz w:val="26"/>
        </w:rPr>
        <w:sectPr w:rsidR="00FA7DA1">
          <w:pgSz w:w="11910" w:h="16850"/>
          <w:pgMar w:top="960" w:right="900" w:bottom="1040" w:left="1200" w:header="0" w:footer="854" w:gutter="0"/>
          <w:cols w:space="720"/>
        </w:sectPr>
      </w:pPr>
    </w:p>
    <w:p w:rsidR="00FA7DA1" w:rsidRDefault="00311B3B">
      <w:pPr>
        <w:pStyle w:val="BodyText"/>
        <w:spacing w:before="51" w:line="288" w:lineRule="auto"/>
        <w:ind w:left="118" w:right="110" w:firstLine="566"/>
        <w:jc w:val="both"/>
        <w:rPr>
          <w:i/>
        </w:rPr>
      </w:pPr>
      <w:r>
        <w:lastRenderedPageBreak/>
        <w:t>Trong giai đoạn 2015-2017, hoạt động khoa học và công nghệ ở</w:t>
      </w:r>
      <w:r>
        <w:t xml:space="preserve"> trường đã đạt những kết quả quan trọng, nhiều đề tài dự án khoa học công nghệ các cấp được triển khai thực hiện, các hội thảo khoa học được tổ chức ở phạm vi khoa và Nhà trường đã từng bước đáp ứng yêu cầu nâng cao chất lượng đào tạo và góp phần vào việc </w:t>
      </w:r>
      <w:r>
        <w:t xml:space="preserve">phát triển các mục tiêu kinh tế xã hội của địa phương. Cụ thể đã tổ chức: 03 cuộc Hội thảo cấp trường với hơn 91 bài tham luận của các GV và cán bộ quản lý của trường; 22 cuộc Hội thảo cấp khoa, bộ môn. </w:t>
      </w:r>
      <w:r>
        <w:rPr>
          <w:i/>
        </w:rPr>
        <w:t>(6.2.02 – Báo cáo tổng kết 3 năm hoạt động KHCN và HT</w:t>
      </w:r>
      <w:r>
        <w:rPr>
          <w:i/>
        </w:rPr>
        <w:t>QT</w:t>
      </w:r>
      <w:r>
        <w:rPr>
          <w:i/>
          <w:spacing w:val="-17"/>
        </w:rPr>
        <w:t xml:space="preserve"> </w:t>
      </w:r>
      <w:r>
        <w:rPr>
          <w:i/>
        </w:rPr>
        <w:t>2014-2017).</w:t>
      </w:r>
    </w:p>
    <w:p w:rsidR="00FA7DA1" w:rsidRDefault="00311B3B">
      <w:pPr>
        <w:pStyle w:val="Heading2"/>
        <w:spacing w:before="195" w:line="288" w:lineRule="auto"/>
        <w:ind w:right="108" w:firstLine="566"/>
        <w:jc w:val="both"/>
      </w:pPr>
      <w:r>
        <w:rPr>
          <w:sz w:val="26"/>
        </w:rPr>
        <w:t xml:space="preserve">Tháng 12/2018 Nhà trường sẽ tổ chức Hội thảo khoa học quy mô cấp quốc tế với chủ đề </w:t>
      </w:r>
      <w:r>
        <w:rPr>
          <w:i/>
          <w:sz w:val="26"/>
        </w:rPr>
        <w:t>“</w:t>
      </w:r>
      <w:r>
        <w:rPr>
          <w:i/>
          <w:color w:val="333333"/>
        </w:rPr>
        <w:t xml:space="preserve">International Conference on Smart Schools 2018, </w:t>
      </w:r>
      <w:r>
        <w:rPr>
          <w:i/>
          <w:sz w:val="26"/>
        </w:rPr>
        <w:t xml:space="preserve">Nhà trường thông minh trong bối cảnh cách mạng công nghiệp 4.0”. </w:t>
      </w:r>
      <w:r>
        <w:rPr>
          <w:color w:val="333333"/>
        </w:rPr>
        <w:t>Hội nghị quốc tế nhằm nghiên cứu, thảo luận</w:t>
      </w:r>
      <w:r>
        <w:rPr>
          <w:color w:val="333333"/>
        </w:rPr>
        <w:t xml:space="preserve"> và đề xuất giải pháp phát triển </w:t>
      </w:r>
      <w:r>
        <w:rPr>
          <w:color w:val="333333"/>
          <w:spacing w:val="-3"/>
        </w:rPr>
        <w:t xml:space="preserve">mô </w:t>
      </w:r>
      <w:r>
        <w:rPr>
          <w:color w:val="333333"/>
        </w:rPr>
        <w:t>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w:t>
      </w:r>
      <w:r>
        <w:rPr>
          <w:color w:val="333333"/>
        </w:rPr>
        <w:t>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w:t>
      </w:r>
      <w:r>
        <w:rPr>
          <w:color w:val="333333"/>
        </w:rPr>
        <w:t xml:space="preserve">ệp lần thứ 4 đang có những ảnh hưởng ngày càng mạnh </w:t>
      </w:r>
      <w:r>
        <w:rPr>
          <w:color w:val="333333"/>
          <w:spacing w:val="-3"/>
        </w:rPr>
        <w:t xml:space="preserve">mẽ </w:t>
      </w:r>
      <w:r>
        <w:rPr>
          <w:color w:val="333333"/>
        </w:rPr>
        <w:t xml:space="preserve">trên toàn cầu. Ngoài ra, tạo lập kênh kết nối các trường đại học, cao đẳng, doanh nghiệp trong và ngoài nước đến tìm hiểu cơ hội hợp tác xây dựng trường cao đẳng thông minh tại Việt Nam. Các thông tin </w:t>
      </w:r>
      <w:r>
        <w:rPr>
          <w:color w:val="333333"/>
        </w:rPr>
        <w:t xml:space="preserve">về </w:t>
      </w:r>
      <w:r>
        <w:rPr>
          <w:color w:val="333333"/>
          <w:spacing w:val="-2"/>
        </w:rPr>
        <w:t xml:space="preserve">Hội </w:t>
      </w:r>
      <w:r>
        <w:rPr>
          <w:color w:val="333333"/>
        </w:rPr>
        <w:t xml:space="preserve">nghị được công khai trên các phương tiện truyền thông và đăng tải trên website </w:t>
      </w:r>
      <w:hyperlink r:id="rId20">
        <w:r>
          <w:rPr>
            <w:color w:val="3379B7"/>
            <w:u w:val="single" w:color="3379B7"/>
          </w:rPr>
          <w:t>http://icss2018.lttc.edu.vn/</w:t>
        </w:r>
      </w:hyperlink>
      <w:r>
        <w:rPr>
          <w:color w:val="3379B7"/>
          <w:u w:val="single" w:color="3379B7"/>
        </w:rPr>
        <w:t xml:space="preserve"> </w:t>
      </w:r>
      <w:r>
        <w:rPr>
          <w:color w:val="333333"/>
        </w:rPr>
        <w:t>để các nhà khoa học, các doanh nhân, nhà quản lý, nghiên cứu và giảng viên đăng ký viết bài c</w:t>
      </w:r>
      <w:r>
        <w:rPr>
          <w:color w:val="333333"/>
        </w:rPr>
        <w:t>ũng như tham</w:t>
      </w:r>
      <w:r>
        <w:rPr>
          <w:color w:val="333333"/>
          <w:spacing w:val="-25"/>
        </w:rPr>
        <w:t xml:space="preserve"> </w:t>
      </w:r>
      <w:r>
        <w:rPr>
          <w:color w:val="333333"/>
        </w:rPr>
        <w:t>gia.</w:t>
      </w:r>
    </w:p>
    <w:p w:rsidR="00FA7DA1" w:rsidRDefault="00311B3B">
      <w:pPr>
        <w:pStyle w:val="BodyText"/>
        <w:spacing w:before="196" w:line="288" w:lineRule="auto"/>
        <w:ind w:left="118" w:right="120" w:firstLine="566"/>
        <w:jc w:val="both"/>
      </w:pPr>
      <w:r>
        <w:t>Kết quả thực hiện các hoạt động khoa học và công nghệ trong Nhà trường cụ thể như sau:</w:t>
      </w:r>
    </w:p>
    <w:p w:rsidR="00FA7DA1" w:rsidRDefault="00FA7DA1">
      <w:pPr>
        <w:pStyle w:val="BodyText"/>
        <w:spacing w:before="5"/>
        <w:rPr>
          <w:sz w:val="17"/>
        </w:rPr>
      </w:pPr>
    </w:p>
    <w:tbl>
      <w:tblPr>
        <w:tblW w:w="0" w:type="auto"/>
        <w:tblInd w:w="13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89"/>
        <w:gridCol w:w="1560"/>
        <w:gridCol w:w="1702"/>
        <w:gridCol w:w="1930"/>
      </w:tblGrid>
      <w:tr w:rsidR="00FA7DA1">
        <w:trPr>
          <w:trHeight w:hRule="exact" w:val="638"/>
        </w:trPr>
        <w:tc>
          <w:tcPr>
            <w:tcW w:w="1789" w:type="dxa"/>
            <w:vMerge w:val="restart"/>
          </w:tcPr>
          <w:p w:rsidR="00FA7DA1" w:rsidRDefault="00FA7DA1">
            <w:pPr>
              <w:pStyle w:val="TableParagraph"/>
              <w:rPr>
                <w:sz w:val="26"/>
              </w:rPr>
            </w:pPr>
          </w:p>
          <w:p w:rsidR="00FA7DA1" w:rsidRDefault="00FA7DA1">
            <w:pPr>
              <w:pStyle w:val="TableParagraph"/>
              <w:rPr>
                <w:sz w:val="26"/>
              </w:rPr>
            </w:pPr>
          </w:p>
          <w:p w:rsidR="00FA7DA1" w:rsidRDefault="00311B3B">
            <w:pPr>
              <w:pStyle w:val="TableParagraph"/>
              <w:spacing w:before="229"/>
              <w:ind w:left="369"/>
              <w:rPr>
                <w:b/>
                <w:sz w:val="26"/>
              </w:rPr>
            </w:pPr>
            <w:r>
              <w:rPr>
                <w:b/>
                <w:sz w:val="26"/>
              </w:rPr>
              <w:t>Năm học</w:t>
            </w:r>
          </w:p>
        </w:tc>
        <w:tc>
          <w:tcPr>
            <w:tcW w:w="5192" w:type="dxa"/>
            <w:gridSpan w:val="3"/>
          </w:tcPr>
          <w:p w:rsidR="00FA7DA1" w:rsidRDefault="00311B3B">
            <w:pPr>
              <w:pStyle w:val="TableParagraph"/>
              <w:spacing w:before="119"/>
              <w:ind w:left="756"/>
              <w:rPr>
                <w:b/>
                <w:sz w:val="26"/>
              </w:rPr>
            </w:pPr>
            <w:r>
              <w:rPr>
                <w:b/>
                <w:sz w:val="26"/>
              </w:rPr>
              <w:t>Đề tài đƣợc duyệt và nghiệm thu</w:t>
            </w:r>
          </w:p>
        </w:tc>
      </w:tr>
      <w:tr w:rsidR="00FA7DA1">
        <w:trPr>
          <w:trHeight w:hRule="exact" w:val="1417"/>
        </w:trPr>
        <w:tc>
          <w:tcPr>
            <w:tcW w:w="1789" w:type="dxa"/>
            <w:vMerge/>
          </w:tcPr>
          <w:p w:rsidR="00FA7DA1" w:rsidRDefault="00FA7DA1"/>
        </w:tc>
        <w:tc>
          <w:tcPr>
            <w:tcW w:w="1560" w:type="dxa"/>
          </w:tcPr>
          <w:p w:rsidR="00FA7DA1" w:rsidRDefault="00FA7DA1">
            <w:pPr>
              <w:pStyle w:val="TableParagraph"/>
              <w:spacing w:before="3"/>
              <w:rPr>
                <w:sz w:val="27"/>
              </w:rPr>
            </w:pPr>
          </w:p>
          <w:p w:rsidR="00FA7DA1" w:rsidRDefault="00311B3B">
            <w:pPr>
              <w:pStyle w:val="TableParagraph"/>
              <w:spacing w:line="312" w:lineRule="auto"/>
              <w:ind w:left="542" w:right="146" w:hanging="423"/>
              <w:rPr>
                <w:b/>
                <w:sz w:val="26"/>
              </w:rPr>
            </w:pPr>
            <w:r>
              <w:rPr>
                <w:b/>
                <w:sz w:val="26"/>
              </w:rPr>
              <w:t>Cấp Thành phố</w:t>
            </w:r>
          </w:p>
        </w:tc>
        <w:tc>
          <w:tcPr>
            <w:tcW w:w="1702" w:type="dxa"/>
          </w:tcPr>
          <w:p w:rsidR="00FA7DA1" w:rsidRDefault="00FA7DA1">
            <w:pPr>
              <w:pStyle w:val="TableParagraph"/>
              <w:rPr>
                <w:sz w:val="26"/>
              </w:rPr>
            </w:pPr>
          </w:p>
          <w:p w:rsidR="00FA7DA1" w:rsidRDefault="00311B3B">
            <w:pPr>
              <w:pStyle w:val="TableParagraph"/>
              <w:spacing w:before="209"/>
              <w:ind w:left="121" w:right="167"/>
              <w:jc w:val="center"/>
              <w:rPr>
                <w:b/>
                <w:sz w:val="26"/>
              </w:rPr>
            </w:pPr>
            <w:r>
              <w:rPr>
                <w:b/>
                <w:w w:val="95"/>
                <w:sz w:val="26"/>
              </w:rPr>
              <w:t>Cấp Trƣờng</w:t>
            </w:r>
          </w:p>
        </w:tc>
        <w:tc>
          <w:tcPr>
            <w:tcW w:w="1930" w:type="dxa"/>
          </w:tcPr>
          <w:p w:rsidR="00FA7DA1" w:rsidRDefault="00311B3B">
            <w:pPr>
              <w:pStyle w:val="TableParagraph"/>
              <w:spacing w:before="119" w:line="312" w:lineRule="auto"/>
              <w:ind w:left="196" w:right="244" w:firstLine="2"/>
              <w:jc w:val="center"/>
              <w:rPr>
                <w:b/>
                <w:sz w:val="26"/>
              </w:rPr>
            </w:pPr>
            <w:r>
              <w:rPr>
                <w:b/>
                <w:sz w:val="26"/>
              </w:rPr>
              <w:t>Cấp đơn vị (Sáng kiến kinh</w:t>
            </w:r>
            <w:r>
              <w:rPr>
                <w:b/>
                <w:spacing w:val="-6"/>
                <w:sz w:val="26"/>
              </w:rPr>
              <w:t xml:space="preserve"> </w:t>
            </w:r>
            <w:r>
              <w:rPr>
                <w:b/>
                <w:sz w:val="26"/>
              </w:rPr>
              <w:t>nghiệm)</w:t>
            </w:r>
          </w:p>
        </w:tc>
      </w:tr>
      <w:tr w:rsidR="00FA7DA1">
        <w:trPr>
          <w:trHeight w:hRule="exact" w:val="638"/>
        </w:trPr>
        <w:tc>
          <w:tcPr>
            <w:tcW w:w="1789" w:type="dxa"/>
          </w:tcPr>
          <w:p w:rsidR="00FA7DA1" w:rsidRDefault="00311B3B">
            <w:pPr>
              <w:pStyle w:val="TableParagraph"/>
              <w:spacing w:before="112"/>
              <w:ind w:left="98" w:right="149"/>
              <w:jc w:val="center"/>
              <w:rPr>
                <w:sz w:val="26"/>
              </w:rPr>
            </w:pPr>
            <w:r>
              <w:rPr>
                <w:sz w:val="26"/>
              </w:rPr>
              <w:t>2014 - 2015</w:t>
            </w:r>
          </w:p>
        </w:tc>
        <w:tc>
          <w:tcPr>
            <w:tcW w:w="1560" w:type="dxa"/>
          </w:tcPr>
          <w:p w:rsidR="00FA7DA1" w:rsidRDefault="00311B3B">
            <w:pPr>
              <w:pStyle w:val="TableParagraph"/>
              <w:spacing w:before="112"/>
              <w:ind w:right="47"/>
              <w:jc w:val="center"/>
              <w:rPr>
                <w:sz w:val="26"/>
              </w:rPr>
            </w:pPr>
            <w:r>
              <w:rPr>
                <w:w w:val="99"/>
                <w:sz w:val="26"/>
              </w:rPr>
              <w:t>1</w:t>
            </w:r>
          </w:p>
        </w:tc>
        <w:tc>
          <w:tcPr>
            <w:tcW w:w="1702" w:type="dxa"/>
          </w:tcPr>
          <w:p w:rsidR="00FA7DA1" w:rsidRDefault="00311B3B">
            <w:pPr>
              <w:pStyle w:val="TableParagraph"/>
              <w:spacing w:before="112"/>
              <w:ind w:right="43"/>
              <w:jc w:val="center"/>
              <w:rPr>
                <w:sz w:val="26"/>
              </w:rPr>
            </w:pPr>
            <w:r>
              <w:rPr>
                <w:w w:val="99"/>
                <w:sz w:val="26"/>
              </w:rPr>
              <w:t>4</w:t>
            </w:r>
          </w:p>
        </w:tc>
        <w:tc>
          <w:tcPr>
            <w:tcW w:w="1930" w:type="dxa"/>
          </w:tcPr>
          <w:p w:rsidR="00FA7DA1" w:rsidRDefault="00311B3B">
            <w:pPr>
              <w:pStyle w:val="TableParagraph"/>
              <w:spacing w:before="112"/>
              <w:ind w:left="808"/>
              <w:rPr>
                <w:sz w:val="26"/>
              </w:rPr>
            </w:pPr>
            <w:r>
              <w:rPr>
                <w:sz w:val="26"/>
              </w:rPr>
              <w:t>91</w:t>
            </w:r>
          </w:p>
        </w:tc>
      </w:tr>
      <w:tr w:rsidR="00FA7DA1">
        <w:trPr>
          <w:trHeight w:hRule="exact" w:val="638"/>
        </w:trPr>
        <w:tc>
          <w:tcPr>
            <w:tcW w:w="1789" w:type="dxa"/>
          </w:tcPr>
          <w:p w:rsidR="00FA7DA1" w:rsidRDefault="00311B3B">
            <w:pPr>
              <w:pStyle w:val="TableParagraph"/>
              <w:spacing w:before="112"/>
              <w:ind w:left="98" w:right="149"/>
              <w:jc w:val="center"/>
              <w:rPr>
                <w:sz w:val="26"/>
              </w:rPr>
            </w:pPr>
            <w:r>
              <w:rPr>
                <w:sz w:val="26"/>
              </w:rPr>
              <w:t>2015 - 2016</w:t>
            </w:r>
          </w:p>
        </w:tc>
        <w:tc>
          <w:tcPr>
            <w:tcW w:w="1560" w:type="dxa"/>
          </w:tcPr>
          <w:p w:rsidR="00FA7DA1" w:rsidRDefault="00FA7DA1"/>
        </w:tc>
        <w:tc>
          <w:tcPr>
            <w:tcW w:w="1702" w:type="dxa"/>
          </w:tcPr>
          <w:p w:rsidR="00FA7DA1" w:rsidRDefault="00311B3B">
            <w:pPr>
              <w:pStyle w:val="TableParagraph"/>
              <w:spacing w:before="112"/>
              <w:ind w:right="43"/>
              <w:jc w:val="center"/>
              <w:rPr>
                <w:sz w:val="26"/>
              </w:rPr>
            </w:pPr>
            <w:r>
              <w:rPr>
                <w:w w:val="99"/>
                <w:sz w:val="26"/>
              </w:rPr>
              <w:t>5</w:t>
            </w:r>
          </w:p>
        </w:tc>
        <w:tc>
          <w:tcPr>
            <w:tcW w:w="1930" w:type="dxa"/>
          </w:tcPr>
          <w:p w:rsidR="00FA7DA1" w:rsidRDefault="00311B3B">
            <w:pPr>
              <w:pStyle w:val="TableParagraph"/>
              <w:spacing w:before="112"/>
              <w:ind w:left="741"/>
              <w:rPr>
                <w:sz w:val="26"/>
              </w:rPr>
            </w:pPr>
            <w:r>
              <w:rPr>
                <w:sz w:val="26"/>
              </w:rPr>
              <w:t>304</w:t>
            </w:r>
          </w:p>
        </w:tc>
      </w:tr>
      <w:tr w:rsidR="00FA7DA1">
        <w:trPr>
          <w:trHeight w:hRule="exact" w:val="641"/>
        </w:trPr>
        <w:tc>
          <w:tcPr>
            <w:tcW w:w="1789" w:type="dxa"/>
          </w:tcPr>
          <w:p w:rsidR="00FA7DA1" w:rsidRDefault="00311B3B">
            <w:pPr>
              <w:pStyle w:val="TableParagraph"/>
              <w:spacing w:before="115"/>
              <w:ind w:left="98" w:right="149"/>
              <w:jc w:val="center"/>
              <w:rPr>
                <w:sz w:val="26"/>
              </w:rPr>
            </w:pPr>
            <w:r>
              <w:rPr>
                <w:sz w:val="26"/>
              </w:rPr>
              <w:t>2016 - 2017</w:t>
            </w:r>
          </w:p>
        </w:tc>
        <w:tc>
          <w:tcPr>
            <w:tcW w:w="1560" w:type="dxa"/>
          </w:tcPr>
          <w:p w:rsidR="00FA7DA1" w:rsidRDefault="00FA7DA1"/>
        </w:tc>
        <w:tc>
          <w:tcPr>
            <w:tcW w:w="1702" w:type="dxa"/>
          </w:tcPr>
          <w:p w:rsidR="00FA7DA1" w:rsidRDefault="00311B3B">
            <w:pPr>
              <w:pStyle w:val="TableParagraph"/>
              <w:spacing w:before="115"/>
              <w:ind w:right="43"/>
              <w:jc w:val="center"/>
              <w:rPr>
                <w:sz w:val="26"/>
              </w:rPr>
            </w:pPr>
            <w:r>
              <w:rPr>
                <w:w w:val="99"/>
                <w:sz w:val="26"/>
              </w:rPr>
              <w:t>6</w:t>
            </w:r>
          </w:p>
        </w:tc>
        <w:tc>
          <w:tcPr>
            <w:tcW w:w="1930" w:type="dxa"/>
          </w:tcPr>
          <w:p w:rsidR="00FA7DA1" w:rsidRDefault="00311B3B">
            <w:pPr>
              <w:pStyle w:val="TableParagraph"/>
              <w:spacing w:before="115"/>
              <w:ind w:left="741"/>
              <w:rPr>
                <w:sz w:val="26"/>
              </w:rPr>
            </w:pPr>
            <w:r>
              <w:rPr>
                <w:sz w:val="26"/>
              </w:rPr>
              <w:t>148</w:t>
            </w:r>
          </w:p>
        </w:tc>
      </w:tr>
      <w:tr w:rsidR="00FA7DA1">
        <w:trPr>
          <w:trHeight w:hRule="exact" w:val="638"/>
        </w:trPr>
        <w:tc>
          <w:tcPr>
            <w:tcW w:w="1789" w:type="dxa"/>
          </w:tcPr>
          <w:p w:rsidR="00FA7DA1" w:rsidRDefault="00311B3B">
            <w:pPr>
              <w:pStyle w:val="TableParagraph"/>
              <w:spacing w:before="119"/>
              <w:ind w:left="100" w:right="149"/>
              <w:jc w:val="center"/>
              <w:rPr>
                <w:b/>
                <w:sz w:val="26"/>
              </w:rPr>
            </w:pPr>
            <w:r>
              <w:rPr>
                <w:b/>
                <w:sz w:val="26"/>
              </w:rPr>
              <w:t>Tổng</w:t>
            </w:r>
          </w:p>
        </w:tc>
        <w:tc>
          <w:tcPr>
            <w:tcW w:w="1560" w:type="dxa"/>
          </w:tcPr>
          <w:p w:rsidR="00FA7DA1" w:rsidRDefault="00311B3B">
            <w:pPr>
              <w:pStyle w:val="TableParagraph"/>
              <w:spacing w:before="119"/>
              <w:ind w:right="47"/>
              <w:jc w:val="center"/>
              <w:rPr>
                <w:b/>
                <w:sz w:val="26"/>
              </w:rPr>
            </w:pPr>
            <w:r>
              <w:rPr>
                <w:b/>
                <w:w w:val="99"/>
                <w:sz w:val="26"/>
              </w:rPr>
              <w:t>1</w:t>
            </w:r>
          </w:p>
        </w:tc>
        <w:tc>
          <w:tcPr>
            <w:tcW w:w="1702" w:type="dxa"/>
          </w:tcPr>
          <w:p w:rsidR="00FA7DA1" w:rsidRDefault="00311B3B">
            <w:pPr>
              <w:pStyle w:val="TableParagraph"/>
              <w:spacing w:before="119"/>
              <w:ind w:left="121" w:right="165"/>
              <w:jc w:val="center"/>
              <w:rPr>
                <w:b/>
                <w:sz w:val="26"/>
              </w:rPr>
            </w:pPr>
            <w:r>
              <w:rPr>
                <w:b/>
                <w:sz w:val="26"/>
              </w:rPr>
              <w:t>15</w:t>
            </w:r>
          </w:p>
        </w:tc>
        <w:tc>
          <w:tcPr>
            <w:tcW w:w="1930" w:type="dxa"/>
          </w:tcPr>
          <w:p w:rsidR="00FA7DA1" w:rsidRDefault="00311B3B">
            <w:pPr>
              <w:pStyle w:val="TableParagraph"/>
              <w:spacing w:before="119"/>
              <w:ind w:left="741"/>
              <w:rPr>
                <w:b/>
                <w:sz w:val="26"/>
              </w:rPr>
            </w:pPr>
            <w:r>
              <w:rPr>
                <w:b/>
                <w:sz w:val="26"/>
              </w:rPr>
              <w:t>543</w:t>
            </w:r>
          </w:p>
        </w:tc>
      </w:tr>
    </w:tbl>
    <w:p w:rsidR="00FA7DA1" w:rsidRDefault="00FA7DA1">
      <w:pPr>
        <w:rPr>
          <w:sz w:val="26"/>
        </w:rPr>
        <w:sectPr w:rsidR="00FA7DA1">
          <w:pgSz w:w="11910" w:h="16850"/>
          <w:pgMar w:top="960" w:right="1020" w:bottom="1040" w:left="1300" w:header="0" w:footer="854" w:gutter="0"/>
          <w:cols w:space="720"/>
        </w:sectPr>
      </w:pPr>
    </w:p>
    <w:p w:rsidR="00FA7DA1" w:rsidRDefault="00311B3B">
      <w:pPr>
        <w:spacing w:before="51" w:line="288" w:lineRule="auto"/>
        <w:ind w:left="218" w:right="228" w:firstLine="566"/>
        <w:jc w:val="both"/>
        <w:rPr>
          <w:i/>
          <w:sz w:val="26"/>
        </w:rPr>
      </w:pPr>
      <w:r>
        <w:rPr>
          <w:sz w:val="26"/>
        </w:rPr>
        <w:lastRenderedPageBreak/>
        <w:t xml:space="preserve">Trong năm 2017-2018, CB-GV-NV nhà trường đã thực hiện đăng ký 06 đề tài khoa học và công nghệ cấp trường. Có 05 khoa chuyên môn tổ chức Hội thảo khoa học cấp khoa và hơn 150 sáng kiến kinh nghiệp cấp đơn vị, trường. </w:t>
      </w:r>
      <w:r>
        <w:rPr>
          <w:i/>
          <w:sz w:val="26"/>
        </w:rPr>
        <w:t>(6.2.03 - Danh sách các đề tài KH-CN cấp</w:t>
      </w:r>
      <w:r>
        <w:rPr>
          <w:i/>
          <w:sz w:val="26"/>
        </w:rPr>
        <w:t xml:space="preserve"> trường năm học 2014-2015, 2015-2016, 2016-2017và 2017-2018), (6.2.04   -</w:t>
      </w:r>
    </w:p>
    <w:p w:rsidR="00FA7DA1" w:rsidRDefault="00311B3B">
      <w:pPr>
        <w:spacing w:before="1" w:line="288" w:lineRule="auto"/>
        <w:ind w:left="218" w:right="255"/>
        <w:rPr>
          <w:i/>
          <w:sz w:val="26"/>
        </w:rPr>
      </w:pPr>
      <w:r>
        <w:rPr>
          <w:i/>
          <w:sz w:val="26"/>
        </w:rPr>
        <w:t>Danh sách các đề tài SKKN năm học 2014-2015, 2015-2016, 2016-2017 và năm 2017- 2018).</w:t>
      </w:r>
    </w:p>
    <w:p w:rsidR="00FA7DA1" w:rsidRDefault="00311B3B">
      <w:pPr>
        <w:spacing w:before="193" w:line="288" w:lineRule="auto"/>
        <w:ind w:left="218" w:right="230" w:firstLine="566"/>
        <w:jc w:val="both"/>
        <w:rPr>
          <w:i/>
          <w:sz w:val="26"/>
        </w:rPr>
      </w:pPr>
      <w:r>
        <w:rPr>
          <w:sz w:val="26"/>
        </w:rPr>
        <w:t>Hoạt động NCKH của Trường có gắn kết với đào tạo và ứng dụng công nghệ hiện đại, đáp ứng yêu cầu</w:t>
      </w:r>
      <w:r>
        <w:rPr>
          <w:sz w:val="26"/>
        </w:rPr>
        <w:t xml:space="preserve"> thực tiễn của trường và Thành phố. 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w:t>
      </w:r>
      <w:r>
        <w:rPr>
          <w:sz w:val="26"/>
        </w:rPr>
        <w:t xml:space="preserve">và học. Số lượng đề tài đã nghiệm thu và ứng dụng thực tế giảng dạy là 100% thể hiện qua các văn bản báo cáo kết quả ứng dụng các đề tài NCKH cấp trường đã được nghiệm thu </w:t>
      </w:r>
      <w:r>
        <w:rPr>
          <w:i/>
          <w:sz w:val="26"/>
        </w:rPr>
        <w:t>(6.2.05 - Hồ sơ nghiệm thu các đề tài KHCN năm học 2014-2015, 2015-2016, 2016-2017 v</w:t>
      </w:r>
      <w:r>
        <w:rPr>
          <w:i/>
          <w:sz w:val="26"/>
        </w:rPr>
        <w:t>à năm 2017-2018), (6.2.06 - Biên bản họp đánh giá nghiệm thu cấp khoa đề tài NCKH của SV năm học).</w:t>
      </w:r>
    </w:p>
    <w:p w:rsidR="00FA7DA1" w:rsidRDefault="00311B3B">
      <w:pPr>
        <w:spacing w:before="195" w:line="288" w:lineRule="auto"/>
        <w:ind w:left="218" w:right="230" w:firstLine="566"/>
        <w:jc w:val="both"/>
        <w:rPr>
          <w:i/>
          <w:sz w:val="26"/>
        </w:rPr>
      </w:pPr>
      <w:r>
        <w:rPr>
          <w:sz w:val="26"/>
        </w:rPr>
        <w:t>Trường Cao đẳng Lý Tự Trọng Tp.HCM đặc biệt chú trọng kết hợp NCKH với đào tạo, mục tiêu duyệt đề tài phải xuất phát từ thực tế cần tăng thêm mô hình, học cụ</w:t>
      </w:r>
      <w:r>
        <w:rPr>
          <w:sz w:val="26"/>
        </w:rPr>
        <w:t xml:space="preserve"> giảng dạy, cải tiến phương pháp giảng dạy cũng như các biện pháp quản lý nhà trường nhằm nâng cao chất lượng dạy và học. Đội ngũ cán bộ quản lý, GV rất cố gắng và nỗ lực tham gia NCKH, thực hiện các đề tài có tính ứng dụng thực tế giảng dạy, tiết kiệm kin</w:t>
      </w:r>
      <w:r>
        <w:rPr>
          <w:sz w:val="26"/>
        </w:rPr>
        <w:t xml:space="preserve">h phí của đơn vị và được thể hiện rõ qua các báo cáo tổng kết NCKH hàng năm </w:t>
      </w:r>
      <w:r>
        <w:rPr>
          <w:i/>
          <w:sz w:val="26"/>
        </w:rPr>
        <w:t>(6.2.01 - Báo cáo tổng kết hoạt động công tác NCKH năm 2015, 2016, 2017), (6.2.02 – Báo cáo tổng kết 3 năm hoạt động KHCN và HTQT 2014-2017), (6.2.07 - Báo cáo về hoạt động khoa họ</w:t>
      </w:r>
      <w:r>
        <w:rPr>
          <w:i/>
          <w:sz w:val="26"/>
        </w:rPr>
        <w:t>c công nghệ và đổi mới sáng tạo năm 2017-2018).</w:t>
      </w:r>
    </w:p>
    <w:p w:rsidR="00FA7DA1" w:rsidRDefault="00311B3B">
      <w:pPr>
        <w:pStyle w:val="Heading3"/>
        <w:spacing w:before="193"/>
        <w:rPr>
          <w:b w:val="0"/>
          <w:i/>
        </w:rPr>
      </w:pPr>
      <w:r>
        <w:t xml:space="preserve">Tự đánh giá tiêu chuẩn 6.2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61824"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39"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1" w:firstLine="324"/>
                              <w:jc w:val="both"/>
                              <w:rPr>
                                <w:b/>
                                <w:sz w:val="26"/>
                              </w:rPr>
                            </w:pPr>
                            <w:r>
                              <w:rPr>
                                <w:b/>
                                <w:i/>
                                <w:sz w:val="26"/>
                              </w:rPr>
                              <w:t xml:space="preserve">Tiêu chuẩn </w:t>
                            </w:r>
                            <w:r>
                              <w:rPr>
                                <w:b/>
                                <w:sz w:val="26"/>
                              </w:rPr>
                              <w:t>6.3: Hằng năm, trƣờng có các bài báo, ấn phẩm của nhà giáo, cán bộ quản</w:t>
                            </w:r>
                            <w:r>
                              <w:rPr>
                                <w:b/>
                                <w:spacing w:val="-5"/>
                                <w:sz w:val="26"/>
                              </w:rPr>
                              <w:t xml:space="preserve"> </w:t>
                            </w:r>
                            <w:r>
                              <w:rPr>
                                <w:b/>
                                <w:sz w:val="26"/>
                              </w:rPr>
                              <w:t>lý,</w:t>
                            </w:r>
                            <w:r>
                              <w:rPr>
                                <w:b/>
                                <w:spacing w:val="-5"/>
                                <w:sz w:val="26"/>
                              </w:rPr>
                              <w:t xml:space="preserve"> </w:t>
                            </w:r>
                            <w:r>
                              <w:rPr>
                                <w:b/>
                                <w:sz w:val="26"/>
                              </w:rPr>
                              <w:t>viên</w:t>
                            </w:r>
                            <w:r>
                              <w:rPr>
                                <w:b/>
                                <w:spacing w:val="-3"/>
                                <w:sz w:val="26"/>
                              </w:rPr>
                              <w:t xml:space="preserve"> </w:t>
                            </w:r>
                            <w:r>
                              <w:rPr>
                                <w:b/>
                                <w:sz w:val="26"/>
                              </w:rPr>
                              <w:t>chức,</w:t>
                            </w:r>
                            <w:r>
                              <w:rPr>
                                <w:b/>
                                <w:spacing w:val="-1"/>
                                <w:sz w:val="26"/>
                              </w:rPr>
                              <w:t xml:space="preserve"> </w:t>
                            </w:r>
                            <w:r>
                              <w:rPr>
                                <w:b/>
                                <w:sz w:val="26"/>
                              </w:rPr>
                              <w:t>ngƣời</w:t>
                            </w:r>
                            <w:r>
                              <w:rPr>
                                <w:b/>
                                <w:spacing w:val="-5"/>
                                <w:sz w:val="26"/>
                              </w:rPr>
                              <w:t xml:space="preserve"> </w:t>
                            </w:r>
                            <w:r>
                              <w:rPr>
                                <w:b/>
                                <w:sz w:val="26"/>
                              </w:rPr>
                              <w:t>lao</w:t>
                            </w:r>
                            <w:r>
                              <w:rPr>
                                <w:b/>
                                <w:spacing w:val="-1"/>
                                <w:sz w:val="26"/>
                              </w:rPr>
                              <w:t xml:space="preserve"> </w:t>
                            </w:r>
                            <w:r>
                              <w:rPr>
                                <w:b/>
                                <w:sz w:val="26"/>
                              </w:rPr>
                              <w:t>động</w:t>
                            </w:r>
                            <w:r>
                              <w:rPr>
                                <w:b/>
                                <w:spacing w:val="-5"/>
                                <w:sz w:val="26"/>
                              </w:rPr>
                              <w:t xml:space="preserve"> </w:t>
                            </w:r>
                            <w:r>
                              <w:rPr>
                                <w:b/>
                                <w:sz w:val="26"/>
                              </w:rPr>
                              <w:t>đăng</w:t>
                            </w:r>
                            <w:r>
                              <w:rPr>
                                <w:b/>
                                <w:spacing w:val="-5"/>
                                <w:sz w:val="26"/>
                              </w:rPr>
                              <w:t xml:space="preserve"> </w:t>
                            </w:r>
                            <w:r>
                              <w:rPr>
                                <w:b/>
                                <w:sz w:val="26"/>
                              </w:rPr>
                              <w:t>trên</w:t>
                            </w:r>
                            <w:r>
                              <w:rPr>
                                <w:b/>
                                <w:spacing w:val="-5"/>
                                <w:sz w:val="26"/>
                              </w:rPr>
                              <w:t xml:space="preserve"> </w:t>
                            </w:r>
                            <w:r>
                              <w:rPr>
                                <w:b/>
                                <w:sz w:val="26"/>
                              </w:rPr>
                              <w:t>các</w:t>
                            </w:r>
                            <w:r>
                              <w:rPr>
                                <w:b/>
                                <w:spacing w:val="-2"/>
                                <w:sz w:val="26"/>
                              </w:rPr>
                              <w:t xml:space="preserve"> </w:t>
                            </w:r>
                            <w:r>
                              <w:rPr>
                                <w:b/>
                                <w:sz w:val="26"/>
                              </w:rPr>
                              <w:t>báo,</w:t>
                            </w:r>
                            <w:r>
                              <w:rPr>
                                <w:b/>
                                <w:spacing w:val="-5"/>
                                <w:sz w:val="26"/>
                              </w:rPr>
                              <w:t xml:space="preserve"> </w:t>
                            </w:r>
                            <w:r>
                              <w:rPr>
                                <w:b/>
                                <w:sz w:val="26"/>
                              </w:rPr>
                              <w:t>tạp</w:t>
                            </w:r>
                            <w:r>
                              <w:rPr>
                                <w:b/>
                                <w:spacing w:val="-5"/>
                                <w:sz w:val="26"/>
                              </w:rPr>
                              <w:t xml:space="preserve"> </w:t>
                            </w:r>
                            <w:r>
                              <w:rPr>
                                <w:b/>
                                <w:sz w:val="26"/>
                              </w:rPr>
                              <w:t>chí</w:t>
                            </w:r>
                            <w:r>
                              <w:rPr>
                                <w:b/>
                                <w:spacing w:val="-1"/>
                                <w:sz w:val="26"/>
                              </w:rPr>
                              <w:t xml:space="preserve"> </w:t>
                            </w:r>
                            <w:r>
                              <w:rPr>
                                <w:b/>
                                <w:sz w:val="26"/>
                              </w:rPr>
                              <w:t>khoa</w:t>
                            </w:r>
                            <w:r>
                              <w:rPr>
                                <w:b/>
                                <w:spacing w:val="-5"/>
                                <w:sz w:val="26"/>
                              </w:rPr>
                              <w:t xml:space="preserve"> </w:t>
                            </w:r>
                            <w:r>
                              <w:rPr>
                                <w:b/>
                                <w:sz w:val="26"/>
                              </w:rPr>
                              <w:t>học</w:t>
                            </w:r>
                            <w:r>
                              <w:rPr>
                                <w:b/>
                                <w:spacing w:val="-5"/>
                                <w:sz w:val="26"/>
                              </w:rPr>
                              <w:t xml:space="preserve"> </w:t>
                            </w:r>
                            <w:r>
                              <w:rPr>
                                <w:b/>
                                <w:sz w:val="26"/>
                              </w:rPr>
                              <w:t>ở</w:t>
                            </w:r>
                            <w:r>
                              <w:rPr>
                                <w:b/>
                                <w:spacing w:val="-4"/>
                                <w:sz w:val="26"/>
                              </w:rPr>
                              <w:t xml:space="preserve"> </w:t>
                            </w:r>
                            <w:r>
                              <w:rPr>
                                <w:b/>
                                <w:sz w:val="26"/>
                              </w:rPr>
                              <w:t>trong</w:t>
                            </w:r>
                            <w:r>
                              <w:rPr>
                                <w:b/>
                                <w:spacing w:val="-2"/>
                                <w:sz w:val="26"/>
                              </w:rPr>
                              <w:t xml:space="preserve"> </w:t>
                            </w:r>
                            <w:r>
                              <w:rPr>
                                <w:b/>
                                <w:sz w:val="26"/>
                              </w:rPr>
                              <w:t>nƣớc hoặc quốc</w:t>
                            </w:r>
                            <w:r>
                              <w:rPr>
                                <w:b/>
                                <w:spacing w:val="-6"/>
                                <w:sz w:val="26"/>
                              </w:rPr>
                              <w:t xml:space="preserve"> </w:t>
                            </w:r>
                            <w:r>
                              <w:rPr>
                                <w:b/>
                                <w:sz w:val="26"/>
                              </w:rPr>
                              <w:t>tế.</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117" type="#_x0000_t202" style="position:absolute;margin-left:65.3pt;margin-top:13.25pt;width:479.15pt;height:56.3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" filled="f" strokeweight=".48pt">
                <v:textbox inset="0,0,0,0">
                  <w:txbxContent>
                    <w:p w:rsidR="00FA7DA1" w:rsidRDefault="00311B3B">
                      <w:pPr>
                        <w:spacing w:before="19" w:line="288" w:lineRule="auto"/>
                        <w:ind w:left="108" w:right="111" w:firstLine="324"/>
                        <w:jc w:val="both"/>
                        <w:rPr>
                          <w:b/>
                          <w:sz w:val="26"/>
                        </w:rPr>
                      </w:pPr>
                      <w:r>
                        <w:rPr>
                          <w:b/>
                          <w:i/>
                          <w:sz w:val="26"/>
                        </w:rPr>
                        <w:t xml:space="preserve">Tiêu chuẩn </w:t>
                      </w:r>
                      <w:r>
                        <w:rPr>
                          <w:b/>
                          <w:sz w:val="26"/>
                        </w:rPr>
                        <w:t>6.3: Hằng năm, trƣờng có các bài báo, ấn phẩm của nhà giáo, cán bộ quản</w:t>
                      </w:r>
                      <w:r>
                        <w:rPr>
                          <w:b/>
                          <w:spacing w:val="-5"/>
                          <w:sz w:val="26"/>
                        </w:rPr>
                        <w:t xml:space="preserve"> </w:t>
                      </w:r>
                      <w:r>
                        <w:rPr>
                          <w:b/>
                          <w:sz w:val="26"/>
                        </w:rPr>
                        <w:t>lý,</w:t>
                      </w:r>
                      <w:r>
                        <w:rPr>
                          <w:b/>
                          <w:spacing w:val="-5"/>
                          <w:sz w:val="26"/>
                        </w:rPr>
                        <w:t xml:space="preserve"> </w:t>
                      </w:r>
                      <w:r>
                        <w:rPr>
                          <w:b/>
                          <w:sz w:val="26"/>
                        </w:rPr>
                        <w:t>viên</w:t>
                      </w:r>
                      <w:r>
                        <w:rPr>
                          <w:b/>
                          <w:spacing w:val="-3"/>
                          <w:sz w:val="26"/>
                        </w:rPr>
                        <w:t xml:space="preserve"> </w:t>
                      </w:r>
                      <w:r>
                        <w:rPr>
                          <w:b/>
                          <w:sz w:val="26"/>
                        </w:rPr>
                        <w:t>chức,</w:t>
                      </w:r>
                      <w:r>
                        <w:rPr>
                          <w:b/>
                          <w:spacing w:val="-1"/>
                          <w:sz w:val="26"/>
                        </w:rPr>
                        <w:t xml:space="preserve"> </w:t>
                      </w:r>
                      <w:r>
                        <w:rPr>
                          <w:b/>
                          <w:sz w:val="26"/>
                        </w:rPr>
                        <w:t>ngƣời</w:t>
                      </w:r>
                      <w:r>
                        <w:rPr>
                          <w:b/>
                          <w:spacing w:val="-5"/>
                          <w:sz w:val="26"/>
                        </w:rPr>
                        <w:t xml:space="preserve"> </w:t>
                      </w:r>
                      <w:r>
                        <w:rPr>
                          <w:b/>
                          <w:sz w:val="26"/>
                        </w:rPr>
                        <w:t>lao</w:t>
                      </w:r>
                      <w:r>
                        <w:rPr>
                          <w:b/>
                          <w:spacing w:val="-1"/>
                          <w:sz w:val="26"/>
                        </w:rPr>
                        <w:t xml:space="preserve"> </w:t>
                      </w:r>
                      <w:r>
                        <w:rPr>
                          <w:b/>
                          <w:sz w:val="26"/>
                        </w:rPr>
                        <w:t>động</w:t>
                      </w:r>
                      <w:r>
                        <w:rPr>
                          <w:b/>
                          <w:spacing w:val="-5"/>
                          <w:sz w:val="26"/>
                        </w:rPr>
                        <w:t xml:space="preserve"> </w:t>
                      </w:r>
                      <w:r>
                        <w:rPr>
                          <w:b/>
                          <w:sz w:val="26"/>
                        </w:rPr>
                        <w:t>đăng</w:t>
                      </w:r>
                      <w:r>
                        <w:rPr>
                          <w:b/>
                          <w:spacing w:val="-5"/>
                          <w:sz w:val="26"/>
                        </w:rPr>
                        <w:t xml:space="preserve"> </w:t>
                      </w:r>
                      <w:r>
                        <w:rPr>
                          <w:b/>
                          <w:sz w:val="26"/>
                        </w:rPr>
                        <w:t>trên</w:t>
                      </w:r>
                      <w:r>
                        <w:rPr>
                          <w:b/>
                          <w:spacing w:val="-5"/>
                          <w:sz w:val="26"/>
                        </w:rPr>
                        <w:t xml:space="preserve"> </w:t>
                      </w:r>
                      <w:r>
                        <w:rPr>
                          <w:b/>
                          <w:sz w:val="26"/>
                        </w:rPr>
                        <w:t>các</w:t>
                      </w:r>
                      <w:r>
                        <w:rPr>
                          <w:b/>
                          <w:spacing w:val="-2"/>
                          <w:sz w:val="26"/>
                        </w:rPr>
                        <w:t xml:space="preserve"> </w:t>
                      </w:r>
                      <w:r>
                        <w:rPr>
                          <w:b/>
                          <w:sz w:val="26"/>
                        </w:rPr>
                        <w:t>báo,</w:t>
                      </w:r>
                      <w:r>
                        <w:rPr>
                          <w:b/>
                          <w:spacing w:val="-5"/>
                          <w:sz w:val="26"/>
                        </w:rPr>
                        <w:t xml:space="preserve"> </w:t>
                      </w:r>
                      <w:r>
                        <w:rPr>
                          <w:b/>
                          <w:sz w:val="26"/>
                        </w:rPr>
                        <w:t>tạp</w:t>
                      </w:r>
                      <w:r>
                        <w:rPr>
                          <w:b/>
                          <w:spacing w:val="-5"/>
                          <w:sz w:val="26"/>
                        </w:rPr>
                        <w:t xml:space="preserve"> </w:t>
                      </w:r>
                      <w:r>
                        <w:rPr>
                          <w:b/>
                          <w:sz w:val="26"/>
                        </w:rPr>
                        <w:t>chí</w:t>
                      </w:r>
                      <w:r>
                        <w:rPr>
                          <w:b/>
                          <w:spacing w:val="-1"/>
                          <w:sz w:val="26"/>
                        </w:rPr>
                        <w:t xml:space="preserve"> </w:t>
                      </w:r>
                      <w:r>
                        <w:rPr>
                          <w:b/>
                          <w:sz w:val="26"/>
                        </w:rPr>
                        <w:t>khoa</w:t>
                      </w:r>
                      <w:r>
                        <w:rPr>
                          <w:b/>
                          <w:spacing w:val="-5"/>
                          <w:sz w:val="26"/>
                        </w:rPr>
                        <w:t xml:space="preserve"> </w:t>
                      </w:r>
                      <w:r>
                        <w:rPr>
                          <w:b/>
                          <w:sz w:val="26"/>
                        </w:rPr>
                        <w:t>học</w:t>
                      </w:r>
                      <w:r>
                        <w:rPr>
                          <w:b/>
                          <w:spacing w:val="-5"/>
                          <w:sz w:val="26"/>
                        </w:rPr>
                        <w:t xml:space="preserve"> </w:t>
                      </w:r>
                      <w:r>
                        <w:rPr>
                          <w:b/>
                          <w:sz w:val="26"/>
                        </w:rPr>
                        <w:t>ở</w:t>
                      </w:r>
                      <w:r>
                        <w:rPr>
                          <w:b/>
                          <w:spacing w:val="-4"/>
                          <w:sz w:val="26"/>
                        </w:rPr>
                        <w:t xml:space="preserve"> </w:t>
                      </w:r>
                      <w:r>
                        <w:rPr>
                          <w:b/>
                          <w:sz w:val="26"/>
                        </w:rPr>
                        <w:t>trong</w:t>
                      </w:r>
                      <w:r>
                        <w:rPr>
                          <w:b/>
                          <w:spacing w:val="-2"/>
                          <w:sz w:val="26"/>
                        </w:rPr>
                        <w:t xml:space="preserve"> </w:t>
                      </w:r>
                      <w:r>
                        <w:rPr>
                          <w:b/>
                          <w:sz w:val="26"/>
                        </w:rPr>
                        <w:t>nƣớc hoặc quốc</w:t>
                      </w:r>
                      <w:r>
                        <w:rPr>
                          <w:b/>
                          <w:spacing w:val="-6"/>
                          <w:sz w:val="26"/>
                        </w:rPr>
                        <w:t xml:space="preserve"> </w:t>
                      </w:r>
                      <w:r>
                        <w:rPr>
                          <w:b/>
                          <w:sz w:val="26"/>
                        </w:rPr>
                        <w:t>tế.</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before="1" w:line="288" w:lineRule="auto"/>
        <w:ind w:left="218" w:right="233" w:firstLine="566"/>
        <w:jc w:val="both"/>
      </w:pPr>
      <w:r>
        <w:t>Nhà trường luôn khuyến khích và tạo điều kiện cho cán bộ, GV tham gia nghiên  cứu và nâng cao trình độ chuyên môn thông qua việc viết và đăng bài báo các công trình nghiên cứu. Hằng năm, đội ngũ CB, GV trường đều tích cực tham g</w:t>
      </w:r>
      <w:r>
        <w:t xml:space="preserve">ia hoạt động NCKH. Trong 3 năm (2014-2017) có khoảng 30 bài báo, ấn phẩm đã được đăng trên các báo, tạp chí khoa học ở trong nước hoặc quốc tế </w:t>
      </w:r>
      <w:r>
        <w:rPr>
          <w:i/>
        </w:rPr>
        <w:t>(6.2.02 – Báo cáo tổng kết 3 năm hoạt động KHCN và HTQT 2014-2017)</w:t>
      </w:r>
      <w:r>
        <w:t>. Cụ</w:t>
      </w:r>
      <w:r>
        <w:rPr>
          <w:spacing w:val="-9"/>
        </w:rPr>
        <w:t xml:space="preserve"> </w:t>
      </w:r>
      <w:r>
        <w:t>thể:</w:t>
      </w:r>
    </w:p>
    <w:p w:rsidR="00FA7DA1" w:rsidRDefault="00FA7DA1">
      <w:pPr>
        <w:spacing w:line="288" w:lineRule="auto"/>
        <w:jc w:val="both"/>
        <w:sectPr w:rsidR="00FA7DA1">
          <w:pgSz w:w="11910" w:h="16850"/>
          <w:pgMar w:top="960" w:right="900" w:bottom="1040" w:left="1200" w:header="0" w:footer="854" w:gutter="0"/>
          <w:cols w:space="720"/>
        </w:sectPr>
      </w:pPr>
    </w:p>
    <w:tbl>
      <w:tblPr>
        <w:tblW w:w="0" w:type="auto"/>
        <w:tblInd w:w="1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2004"/>
        <w:gridCol w:w="1985"/>
      </w:tblGrid>
      <w:tr w:rsidR="00FA7DA1">
        <w:trPr>
          <w:trHeight w:hRule="exact" w:val="1076"/>
        </w:trPr>
        <w:tc>
          <w:tcPr>
            <w:tcW w:w="1844" w:type="dxa"/>
            <w:vMerge w:val="restart"/>
          </w:tcPr>
          <w:p w:rsidR="00FA7DA1" w:rsidRDefault="00FA7DA1">
            <w:pPr>
              <w:pStyle w:val="TableParagraph"/>
              <w:rPr>
                <w:sz w:val="26"/>
              </w:rPr>
            </w:pPr>
          </w:p>
          <w:p w:rsidR="00FA7DA1" w:rsidRDefault="00FA7DA1">
            <w:pPr>
              <w:pStyle w:val="TableParagraph"/>
              <w:spacing w:before="5"/>
              <w:rPr>
                <w:sz w:val="33"/>
              </w:rPr>
            </w:pPr>
          </w:p>
          <w:p w:rsidR="00FA7DA1" w:rsidRDefault="00311B3B">
            <w:pPr>
              <w:pStyle w:val="TableParagraph"/>
              <w:ind w:left="398"/>
              <w:rPr>
                <w:b/>
                <w:sz w:val="26"/>
              </w:rPr>
            </w:pPr>
            <w:r>
              <w:rPr>
                <w:b/>
                <w:sz w:val="26"/>
              </w:rPr>
              <w:t>Năm học</w:t>
            </w:r>
          </w:p>
        </w:tc>
        <w:tc>
          <w:tcPr>
            <w:tcW w:w="3989" w:type="dxa"/>
            <w:gridSpan w:val="2"/>
          </w:tcPr>
          <w:p w:rsidR="00FA7DA1" w:rsidRDefault="00311B3B">
            <w:pPr>
              <w:pStyle w:val="TableParagraph"/>
              <w:spacing w:before="146" w:line="312" w:lineRule="auto"/>
              <w:ind w:left="988" w:right="255" w:hanging="766"/>
              <w:rPr>
                <w:b/>
                <w:sz w:val="26"/>
              </w:rPr>
            </w:pPr>
            <w:r>
              <w:rPr>
                <w:b/>
                <w:sz w:val="26"/>
              </w:rPr>
              <w:t>Bài báo k</w:t>
            </w:r>
            <w:r>
              <w:rPr>
                <w:b/>
                <w:sz w:val="26"/>
              </w:rPr>
              <w:t>hoa học đăng trên tạp chí chuyên ngành</w:t>
            </w:r>
          </w:p>
        </w:tc>
      </w:tr>
      <w:tr w:rsidR="00FA7DA1">
        <w:trPr>
          <w:trHeight w:hRule="exact" w:val="689"/>
        </w:trPr>
        <w:tc>
          <w:tcPr>
            <w:tcW w:w="1844" w:type="dxa"/>
            <w:vMerge/>
          </w:tcPr>
          <w:p w:rsidR="00FA7DA1" w:rsidRDefault="00FA7DA1"/>
        </w:tc>
        <w:tc>
          <w:tcPr>
            <w:tcW w:w="2004" w:type="dxa"/>
          </w:tcPr>
          <w:p w:rsidR="00FA7DA1" w:rsidRDefault="00311B3B">
            <w:pPr>
              <w:pStyle w:val="TableParagraph"/>
              <w:spacing w:before="146"/>
              <w:ind w:left="303" w:right="357"/>
              <w:jc w:val="center"/>
              <w:rPr>
                <w:b/>
                <w:sz w:val="26"/>
              </w:rPr>
            </w:pPr>
            <w:r>
              <w:rPr>
                <w:b/>
                <w:w w:val="95"/>
                <w:sz w:val="26"/>
              </w:rPr>
              <w:t>Trong nƣớc</w:t>
            </w:r>
          </w:p>
        </w:tc>
        <w:tc>
          <w:tcPr>
            <w:tcW w:w="1985" w:type="dxa"/>
          </w:tcPr>
          <w:p w:rsidR="00FA7DA1" w:rsidRDefault="00311B3B">
            <w:pPr>
              <w:pStyle w:val="TableParagraph"/>
              <w:spacing w:before="146"/>
              <w:ind w:left="314" w:right="367"/>
              <w:jc w:val="center"/>
              <w:rPr>
                <w:b/>
                <w:sz w:val="26"/>
              </w:rPr>
            </w:pPr>
            <w:r>
              <w:rPr>
                <w:b/>
                <w:w w:val="95"/>
                <w:sz w:val="26"/>
              </w:rPr>
              <w:t>Nƣớc ngoài</w:t>
            </w:r>
          </w:p>
        </w:tc>
      </w:tr>
      <w:tr w:rsidR="00FA7DA1">
        <w:trPr>
          <w:trHeight w:hRule="exact" w:val="686"/>
        </w:trPr>
        <w:tc>
          <w:tcPr>
            <w:tcW w:w="1844" w:type="dxa"/>
          </w:tcPr>
          <w:p w:rsidR="00FA7DA1" w:rsidRDefault="00311B3B">
            <w:pPr>
              <w:pStyle w:val="TableParagraph"/>
              <w:spacing w:before="136"/>
              <w:ind w:left="264"/>
              <w:rPr>
                <w:sz w:val="26"/>
              </w:rPr>
            </w:pPr>
            <w:r>
              <w:rPr>
                <w:sz w:val="26"/>
              </w:rPr>
              <w:t>2014 - 2015</w:t>
            </w:r>
          </w:p>
        </w:tc>
        <w:tc>
          <w:tcPr>
            <w:tcW w:w="2004" w:type="dxa"/>
          </w:tcPr>
          <w:p w:rsidR="00FA7DA1" w:rsidRDefault="00311B3B">
            <w:pPr>
              <w:pStyle w:val="TableParagraph"/>
              <w:spacing w:before="136"/>
              <w:ind w:right="48"/>
              <w:jc w:val="center"/>
              <w:rPr>
                <w:sz w:val="26"/>
              </w:rPr>
            </w:pPr>
            <w:r>
              <w:rPr>
                <w:w w:val="99"/>
                <w:sz w:val="26"/>
              </w:rPr>
              <w:t>5</w:t>
            </w:r>
          </w:p>
        </w:tc>
        <w:tc>
          <w:tcPr>
            <w:tcW w:w="1985" w:type="dxa"/>
          </w:tcPr>
          <w:p w:rsidR="00FA7DA1" w:rsidRDefault="00311B3B">
            <w:pPr>
              <w:pStyle w:val="TableParagraph"/>
              <w:spacing w:before="136"/>
              <w:ind w:right="48"/>
              <w:jc w:val="center"/>
              <w:rPr>
                <w:sz w:val="26"/>
              </w:rPr>
            </w:pPr>
            <w:r>
              <w:rPr>
                <w:w w:val="99"/>
                <w:sz w:val="26"/>
              </w:rPr>
              <w:t>2</w:t>
            </w:r>
          </w:p>
        </w:tc>
      </w:tr>
      <w:tr w:rsidR="00FA7DA1">
        <w:trPr>
          <w:trHeight w:hRule="exact" w:val="686"/>
        </w:trPr>
        <w:tc>
          <w:tcPr>
            <w:tcW w:w="1844" w:type="dxa"/>
          </w:tcPr>
          <w:p w:rsidR="00FA7DA1" w:rsidRDefault="00311B3B">
            <w:pPr>
              <w:pStyle w:val="TableParagraph"/>
              <w:spacing w:before="136"/>
              <w:ind w:left="264"/>
              <w:rPr>
                <w:sz w:val="26"/>
              </w:rPr>
            </w:pPr>
            <w:r>
              <w:rPr>
                <w:sz w:val="26"/>
              </w:rPr>
              <w:t>2015 - 2016</w:t>
            </w:r>
          </w:p>
        </w:tc>
        <w:tc>
          <w:tcPr>
            <w:tcW w:w="2004" w:type="dxa"/>
          </w:tcPr>
          <w:p w:rsidR="00FA7DA1" w:rsidRDefault="00311B3B">
            <w:pPr>
              <w:pStyle w:val="TableParagraph"/>
              <w:spacing w:before="136"/>
              <w:ind w:right="48"/>
              <w:jc w:val="center"/>
              <w:rPr>
                <w:sz w:val="26"/>
              </w:rPr>
            </w:pPr>
            <w:r>
              <w:rPr>
                <w:w w:val="99"/>
                <w:sz w:val="26"/>
              </w:rPr>
              <w:t>5</w:t>
            </w:r>
          </w:p>
        </w:tc>
        <w:tc>
          <w:tcPr>
            <w:tcW w:w="1985" w:type="dxa"/>
          </w:tcPr>
          <w:p w:rsidR="00FA7DA1" w:rsidRDefault="00311B3B">
            <w:pPr>
              <w:pStyle w:val="TableParagraph"/>
              <w:spacing w:before="136"/>
              <w:ind w:right="48"/>
              <w:jc w:val="center"/>
              <w:rPr>
                <w:sz w:val="26"/>
              </w:rPr>
            </w:pPr>
            <w:r>
              <w:rPr>
                <w:w w:val="99"/>
                <w:sz w:val="26"/>
              </w:rPr>
              <w:t>4</w:t>
            </w:r>
          </w:p>
        </w:tc>
      </w:tr>
      <w:tr w:rsidR="00FA7DA1">
        <w:trPr>
          <w:trHeight w:hRule="exact" w:val="686"/>
        </w:trPr>
        <w:tc>
          <w:tcPr>
            <w:tcW w:w="1844" w:type="dxa"/>
          </w:tcPr>
          <w:p w:rsidR="00FA7DA1" w:rsidRDefault="00311B3B">
            <w:pPr>
              <w:pStyle w:val="TableParagraph"/>
              <w:spacing w:before="136"/>
              <w:ind w:left="264"/>
              <w:rPr>
                <w:sz w:val="26"/>
              </w:rPr>
            </w:pPr>
            <w:r>
              <w:rPr>
                <w:sz w:val="26"/>
              </w:rPr>
              <w:t>2016 - 2017</w:t>
            </w:r>
          </w:p>
        </w:tc>
        <w:tc>
          <w:tcPr>
            <w:tcW w:w="2004" w:type="dxa"/>
          </w:tcPr>
          <w:p w:rsidR="00FA7DA1" w:rsidRDefault="00311B3B">
            <w:pPr>
              <w:pStyle w:val="TableParagraph"/>
              <w:spacing w:before="136"/>
              <w:ind w:left="303" w:right="351"/>
              <w:jc w:val="center"/>
              <w:rPr>
                <w:sz w:val="26"/>
              </w:rPr>
            </w:pPr>
            <w:r>
              <w:rPr>
                <w:sz w:val="26"/>
              </w:rPr>
              <w:t>11</w:t>
            </w:r>
          </w:p>
        </w:tc>
        <w:tc>
          <w:tcPr>
            <w:tcW w:w="1985" w:type="dxa"/>
          </w:tcPr>
          <w:p w:rsidR="00FA7DA1" w:rsidRDefault="00311B3B">
            <w:pPr>
              <w:pStyle w:val="TableParagraph"/>
              <w:spacing w:before="136"/>
              <w:ind w:right="48"/>
              <w:jc w:val="center"/>
              <w:rPr>
                <w:sz w:val="26"/>
              </w:rPr>
            </w:pPr>
            <w:r>
              <w:rPr>
                <w:w w:val="99"/>
                <w:sz w:val="26"/>
              </w:rPr>
              <w:t>3</w:t>
            </w:r>
          </w:p>
        </w:tc>
      </w:tr>
      <w:tr w:rsidR="00FA7DA1">
        <w:trPr>
          <w:trHeight w:hRule="exact" w:val="687"/>
        </w:trPr>
        <w:tc>
          <w:tcPr>
            <w:tcW w:w="1844" w:type="dxa"/>
          </w:tcPr>
          <w:p w:rsidR="00FA7DA1" w:rsidRDefault="00311B3B">
            <w:pPr>
              <w:pStyle w:val="TableParagraph"/>
              <w:spacing w:before="143"/>
              <w:ind w:left="312"/>
              <w:rPr>
                <w:b/>
                <w:sz w:val="26"/>
              </w:rPr>
            </w:pPr>
            <w:r>
              <w:rPr>
                <w:b/>
                <w:sz w:val="26"/>
              </w:rPr>
              <w:t>Tổng cộng</w:t>
            </w:r>
          </w:p>
        </w:tc>
        <w:tc>
          <w:tcPr>
            <w:tcW w:w="2004" w:type="dxa"/>
          </w:tcPr>
          <w:p w:rsidR="00FA7DA1" w:rsidRDefault="00311B3B">
            <w:pPr>
              <w:pStyle w:val="TableParagraph"/>
              <w:spacing w:before="143"/>
              <w:ind w:left="303" w:right="351"/>
              <w:jc w:val="center"/>
              <w:rPr>
                <w:b/>
                <w:sz w:val="26"/>
              </w:rPr>
            </w:pPr>
            <w:r>
              <w:rPr>
                <w:b/>
                <w:sz w:val="26"/>
              </w:rPr>
              <w:t>21</w:t>
            </w:r>
          </w:p>
        </w:tc>
        <w:tc>
          <w:tcPr>
            <w:tcW w:w="1985" w:type="dxa"/>
          </w:tcPr>
          <w:p w:rsidR="00FA7DA1" w:rsidRDefault="00311B3B">
            <w:pPr>
              <w:pStyle w:val="TableParagraph"/>
              <w:spacing w:before="143"/>
              <w:ind w:right="48"/>
              <w:jc w:val="center"/>
              <w:rPr>
                <w:b/>
                <w:sz w:val="26"/>
              </w:rPr>
            </w:pPr>
            <w:r>
              <w:rPr>
                <w:b/>
                <w:w w:val="99"/>
                <w:sz w:val="26"/>
              </w:rPr>
              <w:t>9</w:t>
            </w:r>
          </w:p>
        </w:tc>
      </w:tr>
    </w:tbl>
    <w:p w:rsidR="00FA7DA1" w:rsidRDefault="00FA7DA1">
      <w:pPr>
        <w:pStyle w:val="BodyText"/>
        <w:spacing w:before="2"/>
        <w:rPr>
          <w:sz w:val="10"/>
        </w:rPr>
      </w:pPr>
    </w:p>
    <w:p w:rsidR="00FA7DA1" w:rsidRDefault="00311B3B">
      <w:pPr>
        <w:spacing w:before="66" w:line="288" w:lineRule="auto"/>
        <w:ind w:left="218" w:right="231" w:firstLine="424"/>
        <w:jc w:val="both"/>
        <w:rPr>
          <w:i/>
          <w:sz w:val="26"/>
        </w:rPr>
      </w:pPr>
      <w:r>
        <w:rPr>
          <w:sz w:val="26"/>
        </w:rPr>
        <w:t xml:space="preserve">Trong năm 2017-2018 trường có 11 bài báo khoa học được đăng trong các tạp chí khoa học trong và ngoài nước, Hội nghị quốc tế với những chuyên đề, nội dung thiết thực được các nhà khoa học quan tâm. </w:t>
      </w:r>
      <w:r>
        <w:rPr>
          <w:i/>
          <w:sz w:val="26"/>
        </w:rPr>
        <w:t>(6.3.01 - Danh sách các bài báo khoa học đăng trên các tạp</w:t>
      </w:r>
      <w:r>
        <w:rPr>
          <w:i/>
          <w:sz w:val="26"/>
        </w:rPr>
        <w:t xml:space="preserve"> chí trong nước và quốc tế năm học 2014-2015, 2015-2016, 2016-2017 và năm 2017-2018).</w:t>
      </w:r>
    </w:p>
    <w:p w:rsidR="00FA7DA1" w:rsidRDefault="00311B3B">
      <w:pPr>
        <w:pStyle w:val="Heading3"/>
        <w:spacing w:before="195"/>
        <w:rPr>
          <w:b w:val="0"/>
          <w:i/>
        </w:rPr>
      </w:pPr>
      <w:r>
        <w:t xml:space="preserve">Tự đánh giá tiêu chuẩn 6.3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62848" behindDoc="0" locked="0" layoutInCell="1" allowOverlap="1">
                <wp:simplePos x="0" y="0"/>
                <wp:positionH relativeFrom="page">
                  <wp:posOffset>829310</wp:posOffset>
                </wp:positionH>
                <wp:positionV relativeFrom="paragraph">
                  <wp:posOffset>167005</wp:posOffset>
                </wp:positionV>
                <wp:extent cx="6085205" cy="488315"/>
                <wp:effectExtent l="10160" t="5080" r="10160" b="11430"/>
                <wp:wrapTopAndBottom/>
                <wp:docPr id="3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90" w:lineRule="auto"/>
                              <w:ind w:left="108" w:right="87" w:firstLine="324"/>
                              <w:rPr>
                                <w:b/>
                                <w:sz w:val="26"/>
                              </w:rPr>
                            </w:pPr>
                            <w:r>
                              <w:rPr>
                                <w:b/>
                                <w:i/>
                                <w:sz w:val="26"/>
                              </w:rPr>
                              <w:t xml:space="preserve">Tiêu chuẩn </w:t>
                            </w:r>
                            <w:r>
                              <w:rPr>
                                <w:b/>
                                <w:sz w:val="26"/>
                              </w:rPr>
                              <w:t>6.4: Các đề tài nghiên cứu khoa học, sáng kiến cải tiến của trƣờng đƣợc ứng dụng thực tiễn.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118" type="#_x0000_t202" style="position:absolute;margin-left:65.3pt;margin-top:13.15pt;width:479.15pt;height:38.45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" filled="f" strokeweight=".48pt">
                <v:textbox inset="0,0,0,0">
                  <w:txbxContent>
                    <w:p w:rsidR="00FA7DA1" w:rsidRDefault="00311B3B">
                      <w:pPr>
                        <w:spacing w:before="19" w:line="290" w:lineRule="auto"/>
                        <w:ind w:left="108" w:right="87" w:firstLine="324"/>
                        <w:rPr>
                          <w:b/>
                          <w:sz w:val="26"/>
                        </w:rPr>
                      </w:pPr>
                      <w:r>
                        <w:rPr>
                          <w:b/>
                          <w:i/>
                          <w:sz w:val="26"/>
                        </w:rPr>
                        <w:t xml:space="preserve">Tiêu chuẩn </w:t>
                      </w:r>
                      <w:r>
                        <w:rPr>
                          <w:b/>
                          <w:sz w:val="26"/>
                        </w:rPr>
                        <w:t>6.4: Các đề tài nghiên cứu khoa học, sáng kiến cải tiến của trƣờng đƣợc ứng dụng thực tiễn.</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33" w:firstLine="566"/>
        <w:jc w:val="both"/>
      </w:pPr>
      <w:r>
        <w:t>Hằng năm, trường Cao đẳng Lý Tự Trọng Tp.HCM luôn chú trọng xây dựng các đề tài NCKH, sáng kiến cải tiến ứng dụng vào thực tiễn giảng dạy nhằm tiết kiệm kinh phí cho đơn vị như: Biên soạn giáo trình, Tham gia xuất bản sách...</w:t>
      </w:r>
    </w:p>
    <w:p w:rsidR="00FA7DA1" w:rsidRDefault="00311B3B">
      <w:pPr>
        <w:pStyle w:val="BodyText"/>
        <w:spacing w:before="193" w:line="288" w:lineRule="auto"/>
        <w:ind w:left="218" w:right="238" w:firstLine="631"/>
        <w:jc w:val="both"/>
      </w:pPr>
      <w:r>
        <w:t xml:space="preserve">Mục tiêu duyệt đề tài NCKH là </w:t>
      </w:r>
      <w:r>
        <w:t>để tăng thêm mô hình, học cụ và cải tiến phương pháp giảng dạy, biện pháp quản lý nhà trường nhằm nâng cao chất lượng dạy và học.</w:t>
      </w:r>
    </w:p>
    <w:p w:rsidR="00FA7DA1" w:rsidRDefault="00311B3B">
      <w:pPr>
        <w:pStyle w:val="BodyText"/>
        <w:spacing w:before="193" w:line="288" w:lineRule="auto"/>
        <w:ind w:left="218" w:right="232" w:firstLine="566"/>
        <w:jc w:val="both"/>
      </w:pPr>
      <w:r>
        <w:t xml:space="preserve">Đội ngũ cán bộ quản lý, GV rất cố gắng và nỗ lực tham gia NCKH, thực hiện các đề tài có tính ứng dụng thực tế giảng dạy, tiết </w:t>
      </w:r>
      <w:r>
        <w:t>kiệm kinh phí của đơn vị. Kết quả thực hiện các hoạt động khoa học và công nghệ trong Nhà trường cụ thể như sau:</w:t>
      </w:r>
    </w:p>
    <w:p w:rsidR="00FA7DA1" w:rsidRDefault="00FA7DA1">
      <w:pPr>
        <w:spacing w:line="288" w:lineRule="auto"/>
        <w:jc w:val="both"/>
        <w:sectPr w:rsidR="00FA7DA1">
          <w:pgSz w:w="11910" w:h="16850"/>
          <w:pgMar w:top="1020" w:right="900" w:bottom="1040" w:left="1200" w:header="0" w:footer="854" w:gutter="0"/>
          <w:cols w:space="720"/>
        </w:sectPr>
      </w:pPr>
    </w:p>
    <w:tbl>
      <w:tblPr>
        <w:tblW w:w="0" w:type="auto"/>
        <w:tblInd w:w="1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1"/>
        <w:gridCol w:w="1558"/>
        <w:gridCol w:w="1702"/>
        <w:gridCol w:w="2367"/>
      </w:tblGrid>
      <w:tr w:rsidR="00FA7DA1">
        <w:trPr>
          <w:trHeight w:hRule="exact" w:val="1023"/>
        </w:trPr>
        <w:tc>
          <w:tcPr>
            <w:tcW w:w="1791" w:type="dxa"/>
            <w:vMerge w:val="restart"/>
          </w:tcPr>
          <w:p w:rsidR="00FA7DA1" w:rsidRDefault="00FA7DA1">
            <w:pPr>
              <w:pStyle w:val="TableParagraph"/>
              <w:rPr>
                <w:sz w:val="24"/>
              </w:rPr>
            </w:pPr>
          </w:p>
          <w:p w:rsidR="00FA7DA1" w:rsidRDefault="00FA7DA1">
            <w:pPr>
              <w:pStyle w:val="TableParagraph"/>
              <w:rPr>
                <w:sz w:val="24"/>
              </w:rPr>
            </w:pPr>
          </w:p>
          <w:p w:rsidR="00FA7DA1" w:rsidRDefault="00FA7DA1">
            <w:pPr>
              <w:pStyle w:val="TableParagraph"/>
              <w:spacing w:before="9"/>
              <w:rPr>
                <w:sz w:val="24"/>
              </w:rPr>
            </w:pPr>
          </w:p>
          <w:p w:rsidR="00FA7DA1" w:rsidRDefault="00311B3B">
            <w:pPr>
              <w:pStyle w:val="TableParagraph"/>
              <w:ind w:left="410"/>
              <w:rPr>
                <w:b/>
                <w:sz w:val="24"/>
              </w:rPr>
            </w:pPr>
            <w:r>
              <w:rPr>
                <w:b/>
                <w:sz w:val="24"/>
              </w:rPr>
              <w:t>Năm học</w:t>
            </w:r>
          </w:p>
        </w:tc>
        <w:tc>
          <w:tcPr>
            <w:tcW w:w="5627" w:type="dxa"/>
            <w:gridSpan w:val="3"/>
          </w:tcPr>
          <w:p w:rsidR="00FA7DA1" w:rsidRDefault="00FA7DA1">
            <w:pPr>
              <w:pStyle w:val="TableParagraph"/>
              <w:spacing w:before="3"/>
              <w:rPr>
                <w:sz w:val="28"/>
              </w:rPr>
            </w:pPr>
          </w:p>
          <w:p w:rsidR="00FA7DA1" w:rsidRDefault="00311B3B">
            <w:pPr>
              <w:pStyle w:val="TableParagraph"/>
              <w:ind w:left="1108"/>
              <w:rPr>
                <w:b/>
                <w:sz w:val="24"/>
              </w:rPr>
            </w:pPr>
            <w:r>
              <w:rPr>
                <w:b/>
                <w:sz w:val="24"/>
              </w:rPr>
              <w:t>Đề tài đƣợc duyệt và nghiệm thu</w:t>
            </w:r>
          </w:p>
        </w:tc>
      </w:tr>
      <w:tr w:rsidR="00FA7DA1">
        <w:trPr>
          <w:trHeight w:hRule="exact" w:val="1020"/>
        </w:trPr>
        <w:tc>
          <w:tcPr>
            <w:tcW w:w="1791" w:type="dxa"/>
            <w:vMerge/>
          </w:tcPr>
          <w:p w:rsidR="00FA7DA1" w:rsidRDefault="00FA7DA1"/>
        </w:tc>
        <w:tc>
          <w:tcPr>
            <w:tcW w:w="1558" w:type="dxa"/>
          </w:tcPr>
          <w:p w:rsidR="00FA7DA1" w:rsidRDefault="00311B3B">
            <w:pPr>
              <w:pStyle w:val="TableParagraph"/>
              <w:spacing w:before="145" w:line="312" w:lineRule="auto"/>
              <w:ind w:left="556" w:right="196" w:hanging="392"/>
              <w:rPr>
                <w:b/>
                <w:sz w:val="24"/>
              </w:rPr>
            </w:pPr>
            <w:r>
              <w:rPr>
                <w:b/>
                <w:sz w:val="24"/>
              </w:rPr>
              <w:t>Cấp Thành phố</w:t>
            </w:r>
          </w:p>
        </w:tc>
        <w:tc>
          <w:tcPr>
            <w:tcW w:w="1702" w:type="dxa"/>
          </w:tcPr>
          <w:p w:rsidR="00FA7DA1" w:rsidRDefault="00FA7DA1">
            <w:pPr>
              <w:pStyle w:val="TableParagraph"/>
              <w:spacing w:before="3"/>
              <w:rPr>
                <w:sz w:val="28"/>
              </w:rPr>
            </w:pPr>
          </w:p>
          <w:p w:rsidR="00FA7DA1" w:rsidRDefault="00311B3B">
            <w:pPr>
              <w:pStyle w:val="TableParagraph"/>
              <w:ind w:left="121" w:right="167"/>
              <w:jc w:val="center"/>
              <w:rPr>
                <w:b/>
                <w:sz w:val="24"/>
              </w:rPr>
            </w:pPr>
            <w:r>
              <w:rPr>
                <w:b/>
                <w:w w:val="95"/>
                <w:sz w:val="24"/>
              </w:rPr>
              <w:t>Cấp Trƣờng</w:t>
            </w:r>
          </w:p>
        </w:tc>
        <w:tc>
          <w:tcPr>
            <w:tcW w:w="2367" w:type="dxa"/>
          </w:tcPr>
          <w:p w:rsidR="00FA7DA1" w:rsidRDefault="00311B3B">
            <w:pPr>
              <w:pStyle w:val="TableParagraph"/>
              <w:spacing w:before="145" w:line="312" w:lineRule="auto"/>
              <w:ind w:left="220" w:right="250" w:firstLine="43"/>
              <w:rPr>
                <w:b/>
                <w:sz w:val="24"/>
              </w:rPr>
            </w:pPr>
            <w:r>
              <w:rPr>
                <w:b/>
                <w:sz w:val="24"/>
              </w:rPr>
              <w:t>Cấp đơn vị (Sáng kiến kinh nghiệm)</w:t>
            </w:r>
          </w:p>
        </w:tc>
      </w:tr>
      <w:tr w:rsidR="00FA7DA1">
        <w:trPr>
          <w:trHeight w:hRule="exact" w:val="569"/>
        </w:trPr>
        <w:tc>
          <w:tcPr>
            <w:tcW w:w="1791" w:type="dxa"/>
          </w:tcPr>
          <w:p w:rsidR="00FA7DA1" w:rsidRDefault="00311B3B">
            <w:pPr>
              <w:pStyle w:val="TableParagraph"/>
              <w:spacing w:line="291" w:lineRule="exact"/>
              <w:ind w:left="217" w:right="266"/>
              <w:jc w:val="center"/>
              <w:rPr>
                <w:sz w:val="26"/>
              </w:rPr>
            </w:pPr>
            <w:r>
              <w:rPr>
                <w:sz w:val="26"/>
              </w:rPr>
              <w:t>2014 - 2015</w:t>
            </w:r>
          </w:p>
        </w:tc>
        <w:tc>
          <w:tcPr>
            <w:tcW w:w="1558" w:type="dxa"/>
          </w:tcPr>
          <w:p w:rsidR="00FA7DA1" w:rsidRDefault="00311B3B">
            <w:pPr>
              <w:pStyle w:val="TableParagraph"/>
              <w:spacing w:line="291" w:lineRule="exact"/>
              <w:ind w:left="684"/>
              <w:rPr>
                <w:sz w:val="26"/>
              </w:rPr>
            </w:pPr>
            <w:r>
              <w:rPr>
                <w:w w:val="99"/>
                <w:sz w:val="26"/>
              </w:rPr>
              <w:t>1</w:t>
            </w:r>
          </w:p>
        </w:tc>
        <w:tc>
          <w:tcPr>
            <w:tcW w:w="1702" w:type="dxa"/>
          </w:tcPr>
          <w:p w:rsidR="00FA7DA1" w:rsidRDefault="00311B3B">
            <w:pPr>
              <w:pStyle w:val="TableParagraph"/>
              <w:spacing w:line="291" w:lineRule="exact"/>
              <w:ind w:right="45"/>
              <w:jc w:val="center"/>
              <w:rPr>
                <w:sz w:val="26"/>
              </w:rPr>
            </w:pPr>
            <w:r>
              <w:rPr>
                <w:w w:val="99"/>
                <w:sz w:val="26"/>
              </w:rPr>
              <w:t>4</w:t>
            </w:r>
          </w:p>
        </w:tc>
        <w:tc>
          <w:tcPr>
            <w:tcW w:w="2367" w:type="dxa"/>
          </w:tcPr>
          <w:p w:rsidR="00FA7DA1" w:rsidRDefault="00311B3B">
            <w:pPr>
              <w:pStyle w:val="TableParagraph"/>
              <w:spacing w:line="291" w:lineRule="exact"/>
              <w:ind w:left="1024" w:right="250"/>
              <w:rPr>
                <w:sz w:val="26"/>
              </w:rPr>
            </w:pPr>
            <w:r>
              <w:rPr>
                <w:sz w:val="26"/>
              </w:rPr>
              <w:t>91</w:t>
            </w:r>
          </w:p>
        </w:tc>
      </w:tr>
      <w:tr w:rsidR="00FA7DA1">
        <w:trPr>
          <w:trHeight w:hRule="exact" w:val="566"/>
        </w:trPr>
        <w:tc>
          <w:tcPr>
            <w:tcW w:w="1791" w:type="dxa"/>
          </w:tcPr>
          <w:p w:rsidR="00FA7DA1" w:rsidRDefault="00311B3B">
            <w:pPr>
              <w:pStyle w:val="TableParagraph"/>
              <w:spacing w:line="291" w:lineRule="exact"/>
              <w:ind w:left="217" w:right="266"/>
              <w:jc w:val="center"/>
              <w:rPr>
                <w:sz w:val="26"/>
              </w:rPr>
            </w:pPr>
            <w:r>
              <w:rPr>
                <w:sz w:val="26"/>
              </w:rPr>
              <w:t>2015 - 2016</w:t>
            </w:r>
          </w:p>
        </w:tc>
        <w:tc>
          <w:tcPr>
            <w:tcW w:w="1558" w:type="dxa"/>
          </w:tcPr>
          <w:p w:rsidR="00FA7DA1" w:rsidRDefault="00FA7DA1"/>
        </w:tc>
        <w:tc>
          <w:tcPr>
            <w:tcW w:w="1702" w:type="dxa"/>
          </w:tcPr>
          <w:p w:rsidR="00FA7DA1" w:rsidRDefault="00311B3B">
            <w:pPr>
              <w:pStyle w:val="TableParagraph"/>
              <w:spacing w:line="291" w:lineRule="exact"/>
              <w:ind w:right="45"/>
              <w:jc w:val="center"/>
              <w:rPr>
                <w:sz w:val="26"/>
              </w:rPr>
            </w:pPr>
            <w:r>
              <w:rPr>
                <w:w w:val="99"/>
                <w:sz w:val="26"/>
              </w:rPr>
              <w:t>5</w:t>
            </w:r>
          </w:p>
        </w:tc>
        <w:tc>
          <w:tcPr>
            <w:tcW w:w="2367" w:type="dxa"/>
          </w:tcPr>
          <w:p w:rsidR="00FA7DA1" w:rsidRDefault="00311B3B">
            <w:pPr>
              <w:pStyle w:val="TableParagraph"/>
              <w:spacing w:line="291" w:lineRule="exact"/>
              <w:ind w:left="959" w:right="250"/>
              <w:rPr>
                <w:sz w:val="26"/>
              </w:rPr>
            </w:pPr>
            <w:r>
              <w:rPr>
                <w:sz w:val="26"/>
              </w:rPr>
              <w:t>304</w:t>
            </w:r>
          </w:p>
        </w:tc>
      </w:tr>
      <w:tr w:rsidR="00FA7DA1">
        <w:trPr>
          <w:trHeight w:hRule="exact" w:val="566"/>
        </w:trPr>
        <w:tc>
          <w:tcPr>
            <w:tcW w:w="1791" w:type="dxa"/>
          </w:tcPr>
          <w:p w:rsidR="00FA7DA1" w:rsidRDefault="00311B3B">
            <w:pPr>
              <w:pStyle w:val="TableParagraph"/>
              <w:spacing w:line="291" w:lineRule="exact"/>
              <w:ind w:left="217" w:right="266"/>
              <w:jc w:val="center"/>
              <w:rPr>
                <w:sz w:val="26"/>
              </w:rPr>
            </w:pPr>
            <w:r>
              <w:rPr>
                <w:sz w:val="26"/>
              </w:rPr>
              <w:t>2016 - 2017</w:t>
            </w:r>
          </w:p>
        </w:tc>
        <w:tc>
          <w:tcPr>
            <w:tcW w:w="1558" w:type="dxa"/>
          </w:tcPr>
          <w:p w:rsidR="00FA7DA1" w:rsidRDefault="00FA7DA1"/>
        </w:tc>
        <w:tc>
          <w:tcPr>
            <w:tcW w:w="1702" w:type="dxa"/>
          </w:tcPr>
          <w:p w:rsidR="00FA7DA1" w:rsidRDefault="00311B3B">
            <w:pPr>
              <w:pStyle w:val="TableParagraph"/>
              <w:spacing w:line="291" w:lineRule="exact"/>
              <w:ind w:right="45"/>
              <w:jc w:val="center"/>
              <w:rPr>
                <w:sz w:val="26"/>
              </w:rPr>
            </w:pPr>
            <w:r>
              <w:rPr>
                <w:w w:val="99"/>
                <w:sz w:val="26"/>
              </w:rPr>
              <w:t>6</w:t>
            </w:r>
          </w:p>
        </w:tc>
        <w:tc>
          <w:tcPr>
            <w:tcW w:w="2367" w:type="dxa"/>
          </w:tcPr>
          <w:p w:rsidR="00FA7DA1" w:rsidRDefault="00311B3B">
            <w:pPr>
              <w:pStyle w:val="TableParagraph"/>
              <w:spacing w:line="291" w:lineRule="exact"/>
              <w:ind w:left="959" w:right="250"/>
              <w:rPr>
                <w:sz w:val="26"/>
              </w:rPr>
            </w:pPr>
            <w:r>
              <w:rPr>
                <w:sz w:val="26"/>
              </w:rPr>
              <w:t>148</w:t>
            </w:r>
          </w:p>
        </w:tc>
      </w:tr>
      <w:tr w:rsidR="00FA7DA1">
        <w:trPr>
          <w:trHeight w:hRule="exact" w:val="567"/>
        </w:trPr>
        <w:tc>
          <w:tcPr>
            <w:tcW w:w="1791" w:type="dxa"/>
            <w:tcBorders>
              <w:bottom w:val="single" w:sz="4" w:space="0" w:color="000000"/>
            </w:tcBorders>
          </w:tcPr>
          <w:p w:rsidR="00FA7DA1" w:rsidRDefault="00311B3B">
            <w:pPr>
              <w:pStyle w:val="TableParagraph"/>
              <w:spacing w:line="299" w:lineRule="exact"/>
              <w:ind w:left="217" w:right="263"/>
              <w:jc w:val="center"/>
              <w:rPr>
                <w:b/>
                <w:sz w:val="26"/>
              </w:rPr>
            </w:pPr>
            <w:r>
              <w:rPr>
                <w:b/>
                <w:sz w:val="26"/>
              </w:rPr>
              <w:t>Tổng</w:t>
            </w:r>
          </w:p>
        </w:tc>
        <w:tc>
          <w:tcPr>
            <w:tcW w:w="1558" w:type="dxa"/>
            <w:tcBorders>
              <w:bottom w:val="single" w:sz="4" w:space="0" w:color="000000"/>
            </w:tcBorders>
          </w:tcPr>
          <w:p w:rsidR="00FA7DA1" w:rsidRDefault="00311B3B">
            <w:pPr>
              <w:pStyle w:val="TableParagraph"/>
              <w:spacing w:line="299" w:lineRule="exact"/>
              <w:ind w:left="684"/>
              <w:rPr>
                <w:b/>
                <w:sz w:val="26"/>
              </w:rPr>
            </w:pPr>
            <w:r>
              <w:rPr>
                <w:b/>
                <w:w w:val="99"/>
                <w:sz w:val="26"/>
              </w:rPr>
              <w:t>1</w:t>
            </w:r>
          </w:p>
        </w:tc>
        <w:tc>
          <w:tcPr>
            <w:tcW w:w="1702" w:type="dxa"/>
            <w:tcBorders>
              <w:bottom w:val="single" w:sz="4" w:space="0" w:color="000000"/>
            </w:tcBorders>
          </w:tcPr>
          <w:p w:rsidR="00FA7DA1" w:rsidRDefault="00311B3B">
            <w:pPr>
              <w:pStyle w:val="TableParagraph"/>
              <w:spacing w:line="299" w:lineRule="exact"/>
              <w:ind w:left="121" w:right="166"/>
              <w:jc w:val="center"/>
              <w:rPr>
                <w:b/>
                <w:sz w:val="26"/>
              </w:rPr>
            </w:pPr>
            <w:r>
              <w:rPr>
                <w:b/>
                <w:sz w:val="26"/>
              </w:rPr>
              <w:t>15</w:t>
            </w:r>
          </w:p>
        </w:tc>
        <w:tc>
          <w:tcPr>
            <w:tcW w:w="2367" w:type="dxa"/>
            <w:tcBorders>
              <w:bottom w:val="single" w:sz="4" w:space="0" w:color="000000"/>
            </w:tcBorders>
          </w:tcPr>
          <w:p w:rsidR="00FA7DA1" w:rsidRDefault="00311B3B">
            <w:pPr>
              <w:pStyle w:val="TableParagraph"/>
              <w:spacing w:line="299" w:lineRule="exact"/>
              <w:ind w:left="959" w:right="250"/>
              <w:rPr>
                <w:b/>
                <w:sz w:val="26"/>
              </w:rPr>
            </w:pPr>
            <w:r>
              <w:rPr>
                <w:b/>
                <w:sz w:val="26"/>
              </w:rPr>
              <w:t>543</w:t>
            </w:r>
          </w:p>
        </w:tc>
      </w:tr>
    </w:tbl>
    <w:p w:rsidR="00FA7DA1" w:rsidRDefault="00FA7DA1">
      <w:pPr>
        <w:pStyle w:val="BodyText"/>
        <w:spacing w:before="2"/>
        <w:rPr>
          <w:sz w:val="10"/>
        </w:rPr>
      </w:pPr>
    </w:p>
    <w:p w:rsidR="00FA7DA1" w:rsidRDefault="00311B3B">
      <w:pPr>
        <w:spacing w:before="66" w:line="288" w:lineRule="auto"/>
        <w:ind w:left="218" w:right="228" w:firstLine="566"/>
        <w:jc w:val="both"/>
        <w:rPr>
          <w:i/>
          <w:sz w:val="26"/>
        </w:rPr>
      </w:pPr>
      <w:r>
        <w:rPr>
          <w:sz w:val="26"/>
        </w:rPr>
        <w:t xml:space="preserve">Trong năm 2017-2018, CB-GV-NV nhà trường đã thực hiện đăng ký 06 đề tài khoa học và công nghệ cấp trường. Có 05 khoa chuyên môn tổ chức Hội thảo khoa học cấp khoa và hơn 150 sáng kiến kinh nghiệp cấp đơn vị, trường. </w:t>
      </w:r>
      <w:r>
        <w:rPr>
          <w:i/>
          <w:sz w:val="26"/>
        </w:rPr>
        <w:t>(6.2.03 - Danh sách các đề tài KH-CN cấp</w:t>
      </w:r>
      <w:r>
        <w:rPr>
          <w:i/>
          <w:sz w:val="26"/>
        </w:rPr>
        <w:t xml:space="preserve"> trường năm học 2014-2015, 2015-2016, 2016-2017 và 2017-2018), (6.2.04  -</w:t>
      </w:r>
    </w:p>
    <w:p w:rsidR="00FA7DA1" w:rsidRDefault="00311B3B">
      <w:pPr>
        <w:spacing w:before="1" w:line="288" w:lineRule="auto"/>
        <w:ind w:left="218" w:right="255"/>
        <w:rPr>
          <w:i/>
          <w:sz w:val="26"/>
        </w:rPr>
      </w:pPr>
      <w:r>
        <w:rPr>
          <w:i/>
          <w:sz w:val="26"/>
        </w:rPr>
        <w:t>Danh sách các đề tài SKKN năm học 2014-2015, 2015-2016, 2016-2017 và năm 2017- 2018).</w:t>
      </w:r>
    </w:p>
    <w:p w:rsidR="00FA7DA1" w:rsidRDefault="00311B3B">
      <w:pPr>
        <w:pStyle w:val="Heading3"/>
        <w:spacing w:before="193"/>
        <w:rPr>
          <w:b w:val="0"/>
          <w:i/>
        </w:rPr>
      </w:pPr>
      <w:r>
        <w:t xml:space="preserve">Tự đánh giá tiêu chuẩn 6.4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63872"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3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1" w:firstLine="324"/>
                              <w:jc w:val="both"/>
                              <w:rPr>
                                <w:b/>
                                <w:sz w:val="26"/>
                              </w:rPr>
                            </w:pPr>
                            <w:r>
                              <w:rPr>
                                <w:b/>
                                <w:i/>
                                <w:sz w:val="26"/>
                              </w:rPr>
                              <w:t xml:space="preserve">Tiêu chuẩn </w:t>
                            </w:r>
                            <w:r>
                              <w:rPr>
                                <w:b/>
                                <w:sz w:val="26"/>
                              </w:rPr>
                              <w:t>6.5: Có liên kết đào tạo hoặc triển khai các hoạt động hợp tác với các trƣờng nƣớc ngoài hoặc các tổ chức quốc tế; Các hoạt động hợp tác quốc tế góp phần nâng cao chất lƣợng đào tạo của nhà trƣờng.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119" type="#_x0000_t202" style="position:absolute;margin-left:65.3pt;margin-top:13.25pt;width:479.15pt;height:56.3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" filled="f" strokeweight=".48pt">
                <v:textbox inset="0,0,0,0">
                  <w:txbxContent>
                    <w:p w:rsidR="00FA7DA1" w:rsidRDefault="00311B3B">
                      <w:pPr>
                        <w:spacing w:before="19" w:line="288" w:lineRule="auto"/>
                        <w:ind w:left="108" w:right="111" w:firstLine="324"/>
                        <w:jc w:val="both"/>
                        <w:rPr>
                          <w:b/>
                          <w:sz w:val="26"/>
                        </w:rPr>
                      </w:pPr>
                      <w:r>
                        <w:rPr>
                          <w:b/>
                          <w:i/>
                          <w:sz w:val="26"/>
                        </w:rPr>
                        <w:t xml:space="preserve">Tiêu chuẩn </w:t>
                      </w:r>
                      <w:r>
                        <w:rPr>
                          <w:b/>
                          <w:sz w:val="26"/>
                        </w:rPr>
                        <w:t>6.5: Có liên kết đào tạo hoặc triển khai các hoạt động hợp tác với các trƣờng nƣớc ngoài hoặc các tổ chức quốc tế; Các hoạt động hợp tác quốc tế góp phần nâng cao chất lƣợng đào tạo của nhà trƣờng.</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29" w:firstLine="566"/>
        <w:jc w:val="right"/>
      </w:pPr>
      <w:r>
        <w:t>Hoạt động liên kết đào tạo, hợp tác quốc tế với mục tiêu góp phần nâng cao năng</w:t>
      </w:r>
      <w:r>
        <w:rPr>
          <w:w w:val="99"/>
        </w:rPr>
        <w:t xml:space="preserve"> </w:t>
      </w:r>
      <w:r>
        <w:t>lực giảng dạy, NCKH, nâng cao chất lượng, hiệu quả đào tạo, nâng cao vị thế, uy tín nhà</w:t>
      </w:r>
      <w:r>
        <w:rPr>
          <w:w w:val="99"/>
        </w:rPr>
        <w:t xml:space="preserve"> </w:t>
      </w:r>
      <w:r>
        <w:t>trường đã tận dụng và phát huy sự trợ giúp từ các trường nước ngoài, các tổ chức quốc tế</w:t>
      </w:r>
      <w:r>
        <w:t>.</w:t>
      </w:r>
    </w:p>
    <w:p w:rsidR="00FA7DA1" w:rsidRDefault="00311B3B">
      <w:pPr>
        <w:pStyle w:val="BodyText"/>
        <w:spacing w:before="193" w:line="288" w:lineRule="auto"/>
        <w:ind w:left="218" w:right="232" w:firstLine="566"/>
        <w:jc w:val="both"/>
      </w:pPr>
      <w:r>
        <w:t>Thông qua chương trình và dự án với các đối tác chiến lược trong việc nâng cao chất lượng đào tạo, hằng năm nhà trường thực hiện liên kết đào tạo với các trường nước ngoài hoặc các tổ chức quốc tế, cụ thể như: chương trình trao đổi SV với Trường ĐHQG Kun</w:t>
      </w:r>
      <w:r>
        <w:t>san, Hàn Quốc; chương trình học tập và làm việc tại Trường Cao đẳng Koje, Hàn Quốc; Lớp học nghề Điện miễn phí thuộc dự án “Thợ điện xanh” của tập đoàn Schneider Electric,</w:t>
      </w:r>
      <w:r>
        <w:rPr>
          <w:spacing w:val="-4"/>
        </w:rPr>
        <w:t xml:space="preserve"> </w:t>
      </w:r>
      <w:r>
        <w:t>Pháp.</w:t>
      </w:r>
    </w:p>
    <w:p w:rsidR="00FA7DA1" w:rsidRDefault="00311B3B">
      <w:pPr>
        <w:pStyle w:val="BodyText"/>
        <w:spacing w:before="193" w:line="288" w:lineRule="auto"/>
        <w:ind w:left="218" w:right="231" w:firstLine="631"/>
        <w:jc w:val="both"/>
      </w:pPr>
      <w:r>
        <w:t xml:space="preserve">Trường đã xây dựng chiến lược hợp tác quốc tế giai đoạn 2019-2021 và tầm nhìn </w:t>
      </w:r>
      <w:r>
        <w:t>đến năm 2025. Nhà trường đã ký các Bản ghi nhớ, Bản thỏa thuận chương trình trao đổi SV, Chương trình học tập và làm việc với các Hiệp hội, Tổ chức, trường Đại học, Cao đẳng nước ngoài (Vương quốc Anh; Cộng hòa Pháp, Hàn Quốc, Phần Lan...).</w:t>
      </w:r>
    </w:p>
    <w:p w:rsidR="00FA7DA1" w:rsidRDefault="00FA7DA1">
      <w:pPr>
        <w:spacing w:line="288" w:lineRule="auto"/>
        <w:jc w:val="both"/>
        <w:sectPr w:rsidR="00FA7DA1">
          <w:pgSz w:w="11910" w:h="16850"/>
          <w:pgMar w:top="1020" w:right="900" w:bottom="1040" w:left="1200" w:header="0" w:footer="854" w:gutter="0"/>
          <w:cols w:space="720"/>
        </w:sectPr>
      </w:pPr>
    </w:p>
    <w:p w:rsidR="00FA7DA1" w:rsidRDefault="00311B3B">
      <w:pPr>
        <w:pStyle w:val="BodyText"/>
        <w:spacing w:before="51" w:line="288" w:lineRule="auto"/>
        <w:ind w:left="118" w:right="113" w:firstLine="489"/>
        <w:jc w:val="both"/>
      </w:pPr>
      <w:r>
        <w:lastRenderedPageBreak/>
        <w:t>Trong 3 năm (2016- 2018) nhà trường đã tiếp đón hơn 20 đoàn khách nước ngoài đến thăm và làm việc với trường, đồng thời cũng tổ chức 8 đoàn CB, GV tham quan, học tập tại nước</w:t>
      </w:r>
      <w:r>
        <w:rPr>
          <w:spacing w:val="-15"/>
        </w:rPr>
        <w:t xml:space="preserve"> </w:t>
      </w:r>
      <w:r>
        <w:t>ngoài.</w:t>
      </w:r>
    </w:p>
    <w:p w:rsidR="00FA7DA1" w:rsidRDefault="00311B3B">
      <w:pPr>
        <w:spacing w:before="195" w:line="288" w:lineRule="auto"/>
        <w:ind w:left="118" w:right="109" w:firstLine="424"/>
        <w:jc w:val="both"/>
        <w:rPr>
          <w:i/>
          <w:sz w:val="26"/>
        </w:rPr>
      </w:pPr>
      <w:r>
        <w:rPr>
          <w:i/>
          <w:sz w:val="26"/>
        </w:rPr>
        <w:t xml:space="preserve">(6.5.01 - Thông báo về chương trình trao đổi SV giữa Trường ĐH QG Kunsan, Hàn Quốc và Trường CĐKT Lý Tự Trọng TP.HCM năm học 2015-2016), (6.5.02 - Thông báo số về chương trình học tập và làm việc tại Trường Cao đẳng Koje, Hàn Quốc). (6.5.03 - Thông báo số </w:t>
      </w:r>
      <w:r>
        <w:rPr>
          <w:i/>
          <w:sz w:val="26"/>
        </w:rPr>
        <w:t>về chương trình trao đổi SV giữa Trường ĐH QG Kunsan, Hàn Quốc và Trường CĐKT Lý Tự Trọng TP.HCM năm học 2017-2018), (6.5.04 - Thông báo về chiêu sinh Lớp học nghề Điện miễn phí thuộc dự án “Thợ điện xanh” do tập đoàn Schneider Electric, Pháp tài trợ), (6.</w:t>
      </w:r>
      <w:r>
        <w:rPr>
          <w:i/>
          <w:sz w:val="26"/>
        </w:rPr>
        <w:t>5.05 - Công văn của Văn phòng UBND TP.HCM về cho phép đoàn SV, GV Học viện Giáo dục Kỹ thuật Singapore đến giao lưu, trao đổi kinh nghiệm với Trường CĐKT Lý Tự Trọng và doanh nghiệp trên địa bàn TP.HCM),(6.5.06 - Thông báo về chương trình giao lưu với đoàn</w:t>
      </w:r>
      <w:r>
        <w:rPr>
          <w:i/>
          <w:sz w:val="26"/>
        </w:rPr>
        <w:t xml:space="preserve"> cán bộ, giáo viên, SV Viện Giáo dục Kỹ thuật Singapore đến trao đổi kinh nghiệm giảng dạy, học tập và giao lưu văn hóa với Trường Cao đẳng Lý Tự Trọng TP.HCM ngày 20/9/2017).</w:t>
      </w:r>
    </w:p>
    <w:p w:rsidR="00FA7DA1" w:rsidRDefault="00311B3B">
      <w:pPr>
        <w:pStyle w:val="BodyText"/>
        <w:spacing w:before="195" w:line="288" w:lineRule="auto"/>
        <w:ind w:left="118" w:right="111" w:firstLine="566"/>
        <w:jc w:val="both"/>
      </w:pPr>
      <w:r>
        <w:t>Hằng năm, các hoạt động hợp tác quốc tế trong lĩnh vực giáo dục nghề nghiệp được</w:t>
      </w:r>
      <w:r>
        <w:t xml:space="preserve"> thực hiện theo hướng dẫn của Sở GD&amp;ĐT nhằm góp phần nâng cao chất lượng đào tạo của nhà trường.</w:t>
      </w:r>
    </w:p>
    <w:p w:rsidR="00FA7DA1" w:rsidRDefault="00311B3B">
      <w:pPr>
        <w:spacing w:before="193" w:line="288" w:lineRule="auto"/>
        <w:ind w:left="118" w:right="108" w:firstLine="566"/>
        <w:jc w:val="both"/>
        <w:rPr>
          <w:i/>
          <w:sz w:val="26"/>
        </w:rPr>
      </w:pPr>
      <w:r>
        <w:rPr>
          <w:sz w:val="26"/>
        </w:rPr>
        <w:t xml:space="preserve">Vấn đề tăng cường các hoạt động hợp tác quốc tế thể hiện nỗ lực của trường qua việc vận động các tập đoàn nước ngoài viện trợ thiết bị phục vụ cho nhu cầu đào </w:t>
      </w:r>
      <w:r>
        <w:rPr>
          <w:sz w:val="26"/>
        </w:rPr>
        <w:t xml:space="preserve">tạo đóng góp vào nguồn lực cho trường như: tài trợ thiết bị phục vụ việc giảng dạy, học tập của công ty TNHH Schneider Electric Việt Nam ; cung cấp tài liệu đào tạo và vật tư của công ty TNHH Tư vấn Ưu việt Quốc tế (ECCI); tiếp nhận khoản viện trợ phi </w:t>
      </w:r>
      <w:r>
        <w:rPr>
          <w:spacing w:val="3"/>
          <w:sz w:val="26"/>
        </w:rPr>
        <w:t xml:space="preserve">dự </w:t>
      </w:r>
      <w:r>
        <w:rPr>
          <w:sz w:val="26"/>
        </w:rPr>
        <w:t>á</w:t>
      </w:r>
      <w:r>
        <w:rPr>
          <w:sz w:val="26"/>
        </w:rPr>
        <w:t>n năm 2014, 2016 với Hiệp hội Năng lượng không biên giới, Cộng hòa Pháp về đào tạo ngắn hạn nghề Điện dân dụng cho Thanh thiếu niên có hoàn cảnh khó khăn và bộ đội xuất ngũ; thực  hiện Dự án “Thợ điện xanh” do tập đoàn Schneider Electric, Pháp; Ngân hàng Đ</w:t>
      </w:r>
      <w:r>
        <w:rPr>
          <w:sz w:val="26"/>
        </w:rPr>
        <w:t xml:space="preserve">ầu tư và Phát triển Đức và tổ chức phi chính phủ Assist Asia tài trợ về đào tạo nghề Điện với tổng giá trị là 9 tỷ 800 triệu đồng; thực hiện Dự án “Kỹ thuật viên Cơ điện chuyên nghiệp” do tập đoàn Kone, Phần Lan; Ngân hàng Đầu tư và Phát triển Đức tài trợ </w:t>
      </w:r>
      <w:r>
        <w:rPr>
          <w:sz w:val="26"/>
        </w:rPr>
        <w:t xml:space="preserve">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w:t>
      </w:r>
      <w:r>
        <w:rPr>
          <w:i/>
          <w:sz w:val="26"/>
        </w:rPr>
        <w:t>(6.5.07 - Bản ghi nhớ vớ</w:t>
      </w:r>
      <w:r>
        <w:rPr>
          <w:i/>
          <w:sz w:val="26"/>
        </w:rPr>
        <w:t xml:space="preserve">i Hiệp hội Năng lượng không biên giới, cộng hòa Pháp), (6.5.08 - Bản ghi nhớ với trường Đại học Quốc gia Kunsan, Hàn Quốc), (6.5.09 - Biên bản thỏa thuận chương trình trao đổi SV với trường Đại học Quốc gia Kunsan, Hàn Quốc ký vào ngày 11/1/2016), (6.5.10 </w:t>
      </w:r>
      <w:r>
        <w:rPr>
          <w:i/>
          <w:sz w:val="26"/>
        </w:rPr>
        <w:t>- Biên bản ghi nhớ với Đại học Cardiff Metropolitan, Vương quốc Anh), (6.5.11 - Biên bản ghi nhớ với Đại học Koje, Hàn Quốc), (6.5.12 - Biên bản ghi nhớ với Tổ chức Châu Á vì sự phát triển Xã hội và chuyển đổi bền vững (ASSIST ASIA)), (6.5.13 - Biên bản gh</w:t>
      </w:r>
      <w:r>
        <w:rPr>
          <w:i/>
          <w:sz w:val="26"/>
        </w:rPr>
        <w:t>i nhớ với Tập đoàn Kone, Phần</w:t>
      </w:r>
      <w:r>
        <w:rPr>
          <w:i/>
          <w:spacing w:val="-7"/>
          <w:sz w:val="26"/>
        </w:rPr>
        <w:t xml:space="preserve"> </w:t>
      </w:r>
      <w:r>
        <w:rPr>
          <w:i/>
          <w:sz w:val="26"/>
        </w:rPr>
        <w:t>Lan).</w:t>
      </w:r>
    </w:p>
    <w:p w:rsidR="00FA7DA1" w:rsidRDefault="00FA7DA1">
      <w:pPr>
        <w:spacing w:line="288" w:lineRule="auto"/>
        <w:jc w:val="both"/>
        <w:rPr>
          <w:sz w:val="26"/>
        </w:rPr>
        <w:sectPr w:rsidR="00FA7DA1">
          <w:pgSz w:w="11910" w:h="16850"/>
          <w:pgMar w:top="960" w:right="1020" w:bottom="1040" w:left="1300" w:header="0" w:footer="854" w:gutter="0"/>
          <w:cols w:space="720"/>
        </w:sectPr>
      </w:pPr>
    </w:p>
    <w:p w:rsidR="00FA7DA1" w:rsidRDefault="00311B3B">
      <w:pPr>
        <w:pStyle w:val="BodyText"/>
        <w:spacing w:before="51" w:line="288" w:lineRule="auto"/>
        <w:ind w:left="118" w:right="114" w:firstLine="566"/>
        <w:jc w:val="both"/>
      </w:pPr>
      <w:r>
        <w:lastRenderedPageBreak/>
        <w:t>Trường đã tranh thủ việc hỗ trợ tài chính của đại học bang Arizona, Hoa kỳ và các doanh nghiệp để có thêm công cụ giảng dạy, nâng cao tay nghề của SV như: thực hiện dự án học bổng Nữ SV kỹ thuật HEEAP 2</w:t>
      </w:r>
      <w:r>
        <w:t>015-2017 với tổng số suất học bổng là 18 suất, trị giá 6.500.000đ/suất trong 3 năm 2015, 2016, 2017.</w:t>
      </w:r>
    </w:p>
    <w:p w:rsidR="00FA7DA1" w:rsidRDefault="00311B3B">
      <w:pPr>
        <w:spacing w:before="193" w:line="288" w:lineRule="auto"/>
        <w:ind w:left="118" w:right="108" w:firstLine="566"/>
        <w:jc w:val="both"/>
        <w:rPr>
          <w:i/>
          <w:sz w:val="26"/>
        </w:rPr>
      </w:pPr>
      <w:r>
        <w:rPr>
          <w:sz w:val="26"/>
        </w:rPr>
        <w:t xml:space="preserve">Nhà trường có chính sách khuyến khích và tạo  điều  kiện  để  </w:t>
      </w:r>
      <w:r>
        <w:rPr>
          <w:spacing w:val="18"/>
          <w:sz w:val="26"/>
        </w:rPr>
        <w:t xml:space="preserve">CB </w:t>
      </w:r>
      <w:r>
        <w:rPr>
          <w:spacing w:val="22"/>
          <w:sz w:val="26"/>
        </w:rPr>
        <w:t xml:space="preserve">,GV </w:t>
      </w:r>
      <w:r>
        <w:rPr>
          <w:sz w:val="26"/>
        </w:rPr>
        <w:t xml:space="preserve">học tập  trao đổi kinh nghiệm theo các chương trình liên kết đào tạo đã được ký trong </w:t>
      </w:r>
      <w:r>
        <w:rPr>
          <w:sz w:val="26"/>
        </w:rPr>
        <w:t xml:space="preserve">biên bản  ghi nhớ với Hiệp hội Năng lượng không biên giới, Cộng hòa Pháp. </w:t>
      </w:r>
      <w:r>
        <w:rPr>
          <w:i/>
          <w:sz w:val="26"/>
        </w:rPr>
        <w:t>(6.5.14 - Công văn về việc xin phép kết hợp với ESF tổ chức khóa hướng dẫn sử dụng mô hình Bipbop tại Trường CĐKT Lý Tự Trọng), (6.5.15 - Tờ trình về việc tổ chức lớp chuyển giao phư</w:t>
      </w:r>
      <w:r>
        <w:rPr>
          <w:i/>
          <w:sz w:val="26"/>
        </w:rPr>
        <w:t>ơng pháp sư phạm và tập huấn về mô hình Bipbop và mô hình năng lượng mặt trời từ ngày 7/2 – 13/2/2015 cho 09 GV khoa), (6.5.16 - Danh sách GV tham gia lớp tập huấn của dự án Đào tạo Điện chương trình Thợ Điện</w:t>
      </w:r>
      <w:r>
        <w:rPr>
          <w:i/>
          <w:spacing w:val="-15"/>
          <w:sz w:val="26"/>
        </w:rPr>
        <w:t xml:space="preserve"> </w:t>
      </w:r>
      <w:r>
        <w:rPr>
          <w:i/>
          <w:sz w:val="26"/>
        </w:rPr>
        <w:t>Xanh).</w:t>
      </w:r>
    </w:p>
    <w:p w:rsidR="00FA7DA1" w:rsidRDefault="00311B3B">
      <w:pPr>
        <w:pStyle w:val="Heading3"/>
        <w:spacing w:before="193"/>
        <w:ind w:left="118" w:right="79"/>
        <w:rPr>
          <w:b w:val="0"/>
          <w:i/>
        </w:rPr>
      </w:pPr>
      <w:r>
        <w:t xml:space="preserve">Tự đánh giá tiêu chuẩn 6.5 đạt: </w:t>
      </w:r>
      <w:r>
        <w:rPr>
          <w:i/>
        </w:rPr>
        <w:t>1 điểm</w:t>
      </w:r>
      <w:r>
        <w:rPr>
          <w:b w:val="0"/>
          <w:i/>
        </w:rPr>
        <w:t>.</w:t>
      </w:r>
    </w:p>
    <w:p w:rsidR="00FA7DA1" w:rsidRDefault="00FA7DA1">
      <w:pPr>
        <w:pStyle w:val="BodyText"/>
        <w:spacing w:before="7"/>
        <w:rPr>
          <w:i/>
          <w:sz w:val="22"/>
        </w:rPr>
      </w:pPr>
    </w:p>
    <w:p w:rsidR="00FA7DA1" w:rsidRDefault="00311B3B">
      <w:pPr>
        <w:pStyle w:val="ListParagraph"/>
        <w:numPr>
          <w:ilvl w:val="2"/>
          <w:numId w:val="11"/>
        </w:numPr>
        <w:tabs>
          <w:tab w:val="left" w:pos="767"/>
        </w:tabs>
        <w:spacing w:line="441" w:lineRule="auto"/>
        <w:ind w:left="118" w:right="5661" w:firstLine="0"/>
        <w:jc w:val="left"/>
        <w:rPr>
          <w:b/>
          <w:sz w:val="26"/>
        </w:rPr>
      </w:pPr>
      <w:r>
        <w:rPr>
          <w:b/>
          <w:sz w:val="26"/>
        </w:rPr>
        <w:t>Tiêu chí 7. Quản lý tài chính Đánh giá tổng quát tiêu chí</w:t>
      </w:r>
      <w:r>
        <w:rPr>
          <w:b/>
          <w:spacing w:val="-11"/>
          <w:sz w:val="26"/>
        </w:rPr>
        <w:t xml:space="preserve"> </w:t>
      </w:r>
      <w:r>
        <w:rPr>
          <w:b/>
          <w:sz w:val="26"/>
        </w:rPr>
        <w:t>7:</w:t>
      </w:r>
    </w:p>
    <w:p w:rsidR="00FA7DA1" w:rsidRDefault="00311B3B">
      <w:pPr>
        <w:pStyle w:val="Heading4"/>
        <w:spacing w:before="11"/>
      </w:pPr>
      <w:r>
        <w:t>Mở đầu</w:t>
      </w:r>
    </w:p>
    <w:p w:rsidR="00FA7DA1" w:rsidRDefault="00FA7DA1">
      <w:pPr>
        <w:pStyle w:val="BodyText"/>
        <w:spacing w:before="1"/>
        <w:rPr>
          <w:b/>
          <w:i/>
          <w:sz w:val="21"/>
        </w:rPr>
      </w:pPr>
    </w:p>
    <w:p w:rsidR="00FA7DA1" w:rsidRDefault="00311B3B">
      <w:pPr>
        <w:pStyle w:val="BodyText"/>
        <w:spacing w:before="1"/>
        <w:ind w:left="543" w:right="79"/>
      </w:pPr>
      <w:r>
        <w:t>Nguồn tài chính của trường bao gồm các nguồn sau:</w:t>
      </w:r>
    </w:p>
    <w:p w:rsidR="00FA7DA1" w:rsidRDefault="00FA7DA1">
      <w:pPr>
        <w:pStyle w:val="BodyText"/>
        <w:rPr>
          <w:sz w:val="22"/>
        </w:rPr>
      </w:pPr>
    </w:p>
    <w:p w:rsidR="00FA7DA1" w:rsidRDefault="00311B3B">
      <w:pPr>
        <w:pStyle w:val="BodyText"/>
        <w:spacing w:line="288" w:lineRule="auto"/>
        <w:ind w:left="118" w:right="110" w:firstLine="566"/>
        <w:jc w:val="both"/>
      </w:pPr>
      <w:r>
        <w:t>Nguồn ngân sách nhà nước do UBND Thành phố cấp cho trường hàng năm chiếm 53% trên tổng số kinh phí hoạt động của trường; Nguồn thu sự nghiệp (Học phí, lệ phí, thu khác... theo quy định của nhà nước ) chiếm 47% tổng kinh phí hoạt động. Các nguồn thu này đượ</w:t>
      </w:r>
      <w:r>
        <w:t>c nhà trường quản lý và sử dụng có hiệu quả dưới sự kiểm soát của Kho bạc Nhà nước quận Tân Bình, cơ quan chủ quản Sở GD&amp;ĐT Tp.HCM và Sở Tài chính Tp.HCM.</w:t>
      </w:r>
    </w:p>
    <w:p w:rsidR="00FA7DA1" w:rsidRDefault="00311B3B">
      <w:pPr>
        <w:pStyle w:val="BodyText"/>
        <w:spacing w:before="195" w:line="288" w:lineRule="auto"/>
        <w:ind w:left="118" w:right="125" w:firstLine="566"/>
        <w:jc w:val="both"/>
      </w:pPr>
      <w:r>
        <w:t>Ngoài ra, trường còn có nguồn thu nhập khác từ hoạt động dịch vụ liên kết đào tạo với các doanh nghiệ</w:t>
      </w:r>
      <w:r>
        <w:t>p, các trường đại học khác. Nguồn thu này được sử dụng một phần nộp nghĩa vụ thuế  với Nhà nước, còn lại bổ sung nguồn kinh phí hoạt động của trường.</w:t>
      </w:r>
    </w:p>
    <w:p w:rsidR="00FA7DA1" w:rsidRDefault="00311B3B">
      <w:pPr>
        <w:pStyle w:val="BodyText"/>
        <w:spacing w:before="193" w:line="288" w:lineRule="auto"/>
        <w:ind w:left="118" w:right="121" w:firstLine="566"/>
        <w:jc w:val="both"/>
      </w:pPr>
      <w:r>
        <w:t xml:space="preserve">Công tác quản lý tài chính của nhà trường được thực hiện theo đúng các </w:t>
      </w:r>
      <w:r>
        <w:rPr>
          <w:spacing w:val="2"/>
        </w:rPr>
        <w:t xml:space="preserve">quy </w:t>
      </w:r>
      <w:r>
        <w:t xml:space="preserve">định của Pháp luật; </w:t>
      </w:r>
      <w:r>
        <w:rPr>
          <w:spacing w:val="2"/>
        </w:rPr>
        <w:t xml:space="preserve">Quy </w:t>
      </w:r>
      <w:r>
        <w:t>chế chi</w:t>
      </w:r>
      <w:r>
        <w:t xml:space="preserve"> tiêu nội bộ của trường hàng năm đều được rà soát, chỉnh sửa, bổ sung vào các kỳ Hội nghị CB,CC,VC của từng bộ phận và toàn trường. Các nguồn kinh phí được sử dụng ưu tiên cho các hoạt động phục vụ công tác đào tạo và nhằm nâng cao thu nhập cho cán bộ, giá</w:t>
      </w:r>
      <w:r>
        <w:t>o viên, nhân viên của trường. Các kế hoạch, dự toán ngân sách hàng năm được lập phù hợp đúng mục đích và mục tiêu phát triển của nhà</w:t>
      </w:r>
      <w:r>
        <w:rPr>
          <w:spacing w:val="53"/>
        </w:rPr>
        <w:t xml:space="preserve"> </w:t>
      </w:r>
      <w:r>
        <w:t>trường.</w:t>
      </w:r>
    </w:p>
    <w:p w:rsidR="00FA7DA1" w:rsidRDefault="00311B3B">
      <w:pPr>
        <w:pStyle w:val="BodyText"/>
        <w:spacing w:before="193" w:line="288" w:lineRule="auto"/>
        <w:ind w:left="118" w:right="122" w:firstLine="566"/>
        <w:jc w:val="both"/>
      </w:pPr>
      <w:r>
        <w:t>Công tác lập kế hoạch tài chính của trường đạt chuẩn theo hướng dẫn, đáp ứng  được yêu cầu về quản lý tài chính của</w:t>
      </w:r>
      <w:r>
        <w:t xml:space="preserve"> trường. Công tác quản lý tài chính đảm bảo đúng quy định của Nhà nước, đảm bảo công khai, minh</w:t>
      </w:r>
      <w:r>
        <w:rPr>
          <w:spacing w:val="29"/>
        </w:rPr>
        <w:t xml:space="preserve"> </w:t>
      </w:r>
      <w:r>
        <w:t>bạch.</w:t>
      </w:r>
    </w:p>
    <w:p w:rsidR="00FA7DA1" w:rsidRDefault="00FA7DA1">
      <w:pPr>
        <w:spacing w:line="288" w:lineRule="auto"/>
        <w:jc w:val="both"/>
        <w:sectPr w:rsidR="00FA7DA1">
          <w:pgSz w:w="11910" w:h="16850"/>
          <w:pgMar w:top="960" w:right="1020" w:bottom="1040" w:left="1300" w:header="0" w:footer="854" w:gutter="0"/>
          <w:cols w:space="720"/>
        </w:sectPr>
      </w:pPr>
    </w:p>
    <w:p w:rsidR="00FA7DA1" w:rsidRDefault="00311B3B">
      <w:pPr>
        <w:spacing w:before="51"/>
        <w:ind w:left="543" w:right="79"/>
        <w:rPr>
          <w:i/>
          <w:sz w:val="26"/>
        </w:rPr>
      </w:pPr>
      <w:r>
        <w:rPr>
          <w:b/>
          <w:i/>
          <w:sz w:val="26"/>
        </w:rPr>
        <w:lastRenderedPageBreak/>
        <w:t xml:space="preserve">* </w:t>
      </w:r>
      <w:r>
        <w:rPr>
          <w:i/>
          <w:sz w:val="26"/>
        </w:rPr>
        <w:t>Những điểm mạnh:</w:t>
      </w:r>
    </w:p>
    <w:p w:rsidR="00FA7DA1" w:rsidRDefault="00FA7DA1">
      <w:pPr>
        <w:pStyle w:val="BodyText"/>
        <w:rPr>
          <w:i/>
          <w:sz w:val="22"/>
        </w:rPr>
      </w:pPr>
    </w:p>
    <w:p w:rsidR="00FA7DA1" w:rsidRDefault="00311B3B">
      <w:pPr>
        <w:pStyle w:val="BodyText"/>
        <w:spacing w:line="288" w:lineRule="auto"/>
        <w:ind w:left="118" w:right="114" w:firstLine="566"/>
        <w:jc w:val="both"/>
      </w:pPr>
      <w:r>
        <w:t>Trường có hệ thống báo cáo tài chính, sổ sách rõ ràng, chính xác, đầy đủ, đúng quy định của nhà nước; cơ chế quản lý</w:t>
      </w:r>
      <w:r>
        <w:t xml:space="preserve"> tài chính được thống nhất thông qua Quy chế chi tiêu nội bộ và Quy trình thanh toán trong toàn trường.</w:t>
      </w:r>
    </w:p>
    <w:p w:rsidR="00FA7DA1" w:rsidRDefault="00311B3B">
      <w:pPr>
        <w:pStyle w:val="BodyText"/>
        <w:spacing w:before="193" w:line="288" w:lineRule="auto"/>
        <w:ind w:left="118" w:right="111" w:firstLine="566"/>
        <w:jc w:val="both"/>
      </w:pPr>
      <w:r>
        <w:t xml:space="preserve">Nhà trường </w:t>
      </w:r>
      <w:r>
        <w:rPr>
          <w:spacing w:val="2"/>
        </w:rPr>
        <w:t xml:space="preserve">xây </w:t>
      </w:r>
      <w:r>
        <w:t xml:space="preserve">dựng Quy chế chi tiêu nội bộ tạo quyền chủ </w:t>
      </w:r>
      <w:r>
        <w:rPr>
          <w:spacing w:val="3"/>
        </w:rPr>
        <w:t xml:space="preserve">động </w:t>
      </w:r>
      <w:r>
        <w:t xml:space="preserve">trong việc quản  lý và chi tiêu tài chính cho Thủ trưởng đơn vị. </w:t>
      </w:r>
      <w:r>
        <w:rPr>
          <w:spacing w:val="2"/>
        </w:rPr>
        <w:t xml:space="preserve">Quy </w:t>
      </w:r>
      <w:r>
        <w:t xml:space="preserve">chế chi tiêu nội bộ đã được công   khai đến toàn thể cán bộ viên chức tạo quyền chủ động cho cán bộ, viên chức trong đơn  vị hoàn thành tốt nhiệm vụ được giao. Quy chế chi tiêu nội bộ là </w:t>
      </w:r>
      <w:r>
        <w:rPr>
          <w:spacing w:val="4"/>
        </w:rPr>
        <w:t xml:space="preserve">căn </w:t>
      </w:r>
      <w:r>
        <w:t>cứ để quản lý,   thanh toán các khoản chi tiêu trong đơn vị; thực</w:t>
      </w:r>
      <w:r>
        <w:t xml:space="preserve"> hiện kiểm soát của Kho bạc nhà nước;  cơ quan tài chính và các cơ quan thanh tra, kiểm toán theo </w:t>
      </w:r>
      <w:r>
        <w:rPr>
          <w:spacing w:val="2"/>
        </w:rPr>
        <w:t xml:space="preserve">quy </w:t>
      </w:r>
      <w:r>
        <w:t>định. Quy chếchi tiêu nội bộ nhằm sử dụng tài sản đúng mục đích, có hiệu quả và thực hành tiết kiệm chống lãng phí. Quản lý tài chính dựa trên Quy chế chi</w:t>
      </w:r>
      <w:r>
        <w:t xml:space="preserve"> tiêu nội bộ nhằm khuyến khích tăng thu, tiết kiệm chi, công bằng và thu hút, giữ được những người có năng lực trong đơn</w:t>
      </w:r>
      <w:r>
        <w:rPr>
          <w:spacing w:val="47"/>
        </w:rPr>
        <w:t xml:space="preserve"> </w:t>
      </w:r>
      <w:r>
        <w:t>vị.</w:t>
      </w:r>
    </w:p>
    <w:p w:rsidR="00FA7DA1" w:rsidRDefault="00311B3B">
      <w:pPr>
        <w:pStyle w:val="BodyText"/>
        <w:spacing w:before="195" w:line="288" w:lineRule="auto"/>
        <w:ind w:left="118" w:right="112" w:firstLine="566"/>
        <w:jc w:val="both"/>
      </w:pPr>
      <w:r>
        <w:t xml:space="preserve">Các nguồn kinh phí luôn được sử dụng có hiệu quả ưu tiên cho các </w:t>
      </w:r>
      <w:r>
        <w:rPr>
          <w:spacing w:val="3"/>
        </w:rPr>
        <w:t xml:space="preserve">hoạt </w:t>
      </w:r>
      <w:r>
        <w:t xml:space="preserve">động đào tạo và nâng cao thu nhập cho cán bộ giáo viên, nhân </w:t>
      </w:r>
      <w:r>
        <w:t>viên; hàng năm nhà trường chủ  động kinh phí để bồi dưỡng nâng cao trình độ cho cán bộ, giáo</w:t>
      </w:r>
      <w:r>
        <w:rPr>
          <w:spacing w:val="39"/>
        </w:rPr>
        <w:t xml:space="preserve"> </w:t>
      </w:r>
      <w:r>
        <w:t>viên.</w:t>
      </w:r>
    </w:p>
    <w:p w:rsidR="00FA7DA1" w:rsidRDefault="00311B3B">
      <w:pPr>
        <w:pStyle w:val="BodyText"/>
        <w:spacing w:before="193" w:line="288" w:lineRule="auto"/>
        <w:ind w:left="118" w:right="125" w:firstLine="566"/>
        <w:jc w:val="both"/>
      </w:pPr>
      <w:r>
        <w:t>Huy động và sử dụng hiệu quả các nguồn tài chính cho mục tiêu đào tạo, có sự  giám sát chặt chẽ về chi tiêu của toàn thể cán bộ, giáo viên trong</w:t>
      </w:r>
      <w:r>
        <w:rPr>
          <w:spacing w:val="50"/>
        </w:rPr>
        <w:t xml:space="preserve"> </w:t>
      </w:r>
      <w:r>
        <w:t>trường.</w:t>
      </w:r>
    </w:p>
    <w:p w:rsidR="00FA7DA1" w:rsidRDefault="00311B3B">
      <w:pPr>
        <w:pStyle w:val="BodyText"/>
        <w:spacing w:before="193" w:line="288" w:lineRule="auto"/>
        <w:ind w:left="118" w:right="125" w:firstLine="566"/>
        <w:jc w:val="both"/>
      </w:pPr>
      <w:r>
        <w:t xml:space="preserve">Nhà </w:t>
      </w:r>
      <w:r>
        <w:t xml:space="preserve">trường đã thực hiện công tác kế toán đúng theo quy định, có hệ thống báo cáo tài chính, sổ sách rõ ràng, </w:t>
      </w:r>
      <w:r>
        <w:rPr>
          <w:spacing w:val="2"/>
        </w:rPr>
        <w:t xml:space="preserve">đầy </w:t>
      </w:r>
      <w:r>
        <w:t xml:space="preserve">đủ và chính xác. Thường xuyên cập nhật </w:t>
      </w:r>
      <w:r>
        <w:rPr>
          <w:spacing w:val="2"/>
        </w:rPr>
        <w:t xml:space="preserve">đầy </w:t>
      </w:r>
      <w:r>
        <w:t xml:space="preserve">đủ các nghị định, thông tư hướng dẫn để </w:t>
      </w:r>
      <w:r>
        <w:rPr>
          <w:spacing w:val="2"/>
        </w:rPr>
        <w:t xml:space="preserve">áp </w:t>
      </w:r>
      <w:r>
        <w:t>dụng vào công tác tài chính kế toán của</w:t>
      </w:r>
      <w:r>
        <w:rPr>
          <w:spacing w:val="52"/>
        </w:rPr>
        <w:t xml:space="preserve"> </w:t>
      </w:r>
      <w:r>
        <w:t>trường.</w:t>
      </w:r>
    </w:p>
    <w:p w:rsidR="00FA7DA1" w:rsidRDefault="00311B3B">
      <w:pPr>
        <w:pStyle w:val="BodyText"/>
        <w:spacing w:before="195" w:line="288" w:lineRule="auto"/>
        <w:ind w:left="118" w:right="123" w:firstLine="719"/>
        <w:jc w:val="both"/>
      </w:pPr>
      <w:r>
        <w:t>Nhà trường có</w:t>
      </w:r>
      <w:r>
        <w:t xml:space="preserve"> </w:t>
      </w:r>
      <w:r>
        <w:rPr>
          <w:spacing w:val="2"/>
        </w:rPr>
        <w:t xml:space="preserve">xây </w:t>
      </w:r>
      <w:r>
        <w:t xml:space="preserve">dựng </w:t>
      </w:r>
      <w:r>
        <w:rPr>
          <w:spacing w:val="2"/>
        </w:rPr>
        <w:t xml:space="preserve">quy </w:t>
      </w:r>
      <w:r>
        <w:t>chế chi tiêu nội bộ và đã được công khai đến toàn  thể CBVC. Quy chế chi tiêu nội bộ là căn cứ để quản lý, thanh toán các khoản chi tiêu trong đơn vị và sử dụng hiệu quả các nguồn tài</w:t>
      </w:r>
      <w:r>
        <w:rPr>
          <w:spacing w:val="43"/>
        </w:rPr>
        <w:t xml:space="preserve"> </w:t>
      </w:r>
      <w:r>
        <w:t>chính.</w:t>
      </w:r>
    </w:p>
    <w:p w:rsidR="00FA7DA1" w:rsidRDefault="00311B3B">
      <w:pPr>
        <w:pStyle w:val="BodyText"/>
        <w:spacing w:before="193" w:line="288" w:lineRule="auto"/>
        <w:ind w:left="118" w:right="120" w:firstLine="719"/>
        <w:jc w:val="both"/>
      </w:pPr>
      <w:r>
        <w:t xml:space="preserve">Hàng năm có lập kế hoạch dự toán trình Sở Tài chính thẩm định duyệt cấp kinh  phí để đảm bảo cho hoạt động giảng </w:t>
      </w:r>
      <w:r>
        <w:rPr>
          <w:spacing w:val="2"/>
        </w:rPr>
        <w:t xml:space="preserve">dạy </w:t>
      </w:r>
      <w:r>
        <w:t>và học</w:t>
      </w:r>
      <w:r>
        <w:rPr>
          <w:spacing w:val="22"/>
        </w:rPr>
        <w:t xml:space="preserve"> </w:t>
      </w:r>
      <w:r>
        <w:t>tập.</w:t>
      </w:r>
    </w:p>
    <w:p w:rsidR="00FA7DA1" w:rsidRDefault="00311B3B">
      <w:pPr>
        <w:spacing w:before="193"/>
        <w:ind w:left="543" w:right="79"/>
        <w:rPr>
          <w:i/>
          <w:sz w:val="26"/>
        </w:rPr>
      </w:pPr>
      <w:r>
        <w:rPr>
          <w:i/>
          <w:sz w:val="26"/>
        </w:rPr>
        <w:t>* Những tồn tại:</w:t>
      </w:r>
    </w:p>
    <w:p w:rsidR="00FA7DA1" w:rsidRDefault="00FA7DA1">
      <w:pPr>
        <w:pStyle w:val="BodyText"/>
        <w:rPr>
          <w:i/>
          <w:sz w:val="22"/>
        </w:rPr>
      </w:pPr>
    </w:p>
    <w:p w:rsidR="00FA7DA1" w:rsidRDefault="00311B3B">
      <w:pPr>
        <w:pStyle w:val="BodyText"/>
        <w:spacing w:line="288" w:lineRule="auto"/>
        <w:ind w:left="118" w:right="115" w:firstLine="566"/>
        <w:jc w:val="both"/>
      </w:pPr>
      <w:r>
        <w:t>Nhà trường chưa dự toán chính xác về tình hình giá cả, mặt khác nhu cầu dự toán thường cao hơn thực tế chi ti</w:t>
      </w:r>
      <w:r>
        <w:t>êu do phụ thuộc vào kinh phí của ngân sách nhà nước cấp.</w:t>
      </w:r>
    </w:p>
    <w:p w:rsidR="00FA7DA1" w:rsidRDefault="00311B3B">
      <w:pPr>
        <w:pStyle w:val="BodyText"/>
        <w:spacing w:before="195" w:line="288" w:lineRule="auto"/>
        <w:ind w:left="118" w:right="119" w:firstLine="566"/>
        <w:jc w:val="both"/>
      </w:pPr>
      <w:r>
        <w:t>Vào đầu quý I hàng năm kinh phí hoạt động của nhà trường thường bị động do còn phải chờ phê duyệt kinh phí của Sở Tài chính TP.HCM.</w:t>
      </w:r>
    </w:p>
    <w:p w:rsidR="00FA7DA1" w:rsidRDefault="00311B3B">
      <w:pPr>
        <w:pStyle w:val="BodyText"/>
        <w:spacing w:before="195" w:line="309" w:lineRule="auto"/>
        <w:ind w:left="118" w:right="111" w:firstLine="719"/>
        <w:jc w:val="both"/>
      </w:pPr>
      <w:r>
        <w:t>Chưa tận dụng khai thác tối đa cơ sở vật chất, trang thiết bị có sẵn, chưa đa dạng hoá các loại hình đào tạo, các loại hình liên kết đào tạo để tang nguồn thu cho trường.</w:t>
      </w:r>
    </w:p>
    <w:p w:rsidR="00FA7DA1" w:rsidRDefault="00FA7DA1">
      <w:pPr>
        <w:spacing w:line="309" w:lineRule="auto"/>
        <w:jc w:val="both"/>
        <w:sectPr w:rsidR="00FA7DA1">
          <w:pgSz w:w="11910" w:h="16850"/>
          <w:pgMar w:top="960" w:right="1020" w:bottom="1040" w:left="1300" w:header="0" w:footer="854" w:gutter="0"/>
          <w:cols w:space="720"/>
        </w:sectPr>
      </w:pPr>
    </w:p>
    <w:p w:rsidR="00FA7DA1" w:rsidRDefault="00311B3B">
      <w:pPr>
        <w:spacing w:before="39"/>
        <w:ind w:left="646" w:right="255"/>
        <w:rPr>
          <w:i/>
          <w:sz w:val="26"/>
        </w:rPr>
      </w:pPr>
      <w:r>
        <w:rPr>
          <w:i/>
          <w:sz w:val="26"/>
        </w:rPr>
        <w:lastRenderedPageBreak/>
        <w:t>* Kế hoạch nâng cao chất lượng:</w:t>
      </w:r>
    </w:p>
    <w:p w:rsidR="00FA7DA1" w:rsidRDefault="00FA7DA1">
      <w:pPr>
        <w:pStyle w:val="BodyText"/>
        <w:rPr>
          <w:i/>
          <w:sz w:val="22"/>
        </w:rPr>
      </w:pPr>
    </w:p>
    <w:p w:rsidR="00FA7DA1" w:rsidRDefault="00311B3B">
      <w:pPr>
        <w:pStyle w:val="BodyText"/>
        <w:spacing w:line="288" w:lineRule="auto"/>
        <w:ind w:left="218" w:right="237" w:firstLine="719"/>
        <w:jc w:val="both"/>
      </w:pPr>
      <w:r>
        <w:t xml:space="preserve">Tiếp tục triển khai và phát triển </w:t>
      </w:r>
      <w:r>
        <w:t>với các cơ sở đào tạo nhằm tăng nguồn thu từ các hoạt động liên kết đào tạo. Liên kết với các địa phương, các doanh nghiệp để phát triển đào tạo theo nhu cầu tăng nguồn thu cho nhà trường.</w:t>
      </w:r>
    </w:p>
    <w:p w:rsidR="00FA7DA1" w:rsidRDefault="00311B3B">
      <w:pPr>
        <w:pStyle w:val="BodyText"/>
        <w:spacing w:before="193" w:line="288" w:lineRule="auto"/>
        <w:ind w:left="218" w:right="226" w:firstLine="719"/>
        <w:jc w:val="both"/>
      </w:pPr>
      <w:r>
        <w:rPr>
          <w:spacing w:val="-5"/>
        </w:rPr>
        <w:t xml:space="preserve">Thường </w:t>
      </w:r>
      <w:r>
        <w:rPr>
          <w:spacing w:val="-6"/>
        </w:rPr>
        <w:t xml:space="preserve">xuyên </w:t>
      </w:r>
      <w:r>
        <w:t xml:space="preserve">cân </w:t>
      </w:r>
      <w:r>
        <w:rPr>
          <w:spacing w:val="-5"/>
        </w:rPr>
        <w:t xml:space="preserve">đối </w:t>
      </w:r>
      <w:r>
        <w:rPr>
          <w:spacing w:val="-6"/>
        </w:rPr>
        <w:t xml:space="preserve">nguồn </w:t>
      </w:r>
      <w:r>
        <w:rPr>
          <w:spacing w:val="-4"/>
        </w:rPr>
        <w:t xml:space="preserve">tài </w:t>
      </w:r>
      <w:r>
        <w:t xml:space="preserve">chính </w:t>
      </w:r>
      <w:r>
        <w:rPr>
          <w:spacing w:val="-5"/>
        </w:rPr>
        <w:t xml:space="preserve">nhằm đảm </w:t>
      </w:r>
      <w:r>
        <w:rPr>
          <w:spacing w:val="-4"/>
        </w:rPr>
        <w:t xml:space="preserve">bảo </w:t>
      </w:r>
      <w:r>
        <w:rPr>
          <w:spacing w:val="-5"/>
        </w:rPr>
        <w:t xml:space="preserve">việc </w:t>
      </w:r>
      <w:r>
        <w:rPr>
          <w:spacing w:val="-4"/>
        </w:rPr>
        <w:t xml:space="preserve">sử </w:t>
      </w:r>
      <w:r>
        <w:rPr>
          <w:spacing w:val="-5"/>
        </w:rPr>
        <w:t xml:space="preserve">dụng phù </w:t>
      </w:r>
      <w:r>
        <w:rPr>
          <w:spacing w:val="-5"/>
        </w:rPr>
        <w:t xml:space="preserve">hợp nguồn kinh phí </w:t>
      </w:r>
      <w:r>
        <w:rPr>
          <w:spacing w:val="-4"/>
        </w:rPr>
        <w:t xml:space="preserve">cho các đơn </w:t>
      </w:r>
      <w:r>
        <w:rPr>
          <w:spacing w:val="-5"/>
        </w:rPr>
        <w:t xml:space="preserve">vị, </w:t>
      </w:r>
      <w:r>
        <w:rPr>
          <w:spacing w:val="-3"/>
        </w:rPr>
        <w:t xml:space="preserve">ưu </w:t>
      </w:r>
      <w:r>
        <w:rPr>
          <w:spacing w:val="-5"/>
        </w:rPr>
        <w:t xml:space="preserve">tiên kinh </w:t>
      </w:r>
      <w:r>
        <w:rPr>
          <w:spacing w:val="-4"/>
        </w:rPr>
        <w:t xml:space="preserve">phí cho vật </w:t>
      </w:r>
      <w:r>
        <w:rPr>
          <w:spacing w:val="-3"/>
        </w:rPr>
        <w:t xml:space="preserve">tư </w:t>
      </w:r>
      <w:r>
        <w:rPr>
          <w:spacing w:val="-5"/>
        </w:rPr>
        <w:t xml:space="preserve">thực </w:t>
      </w:r>
      <w:r>
        <w:rPr>
          <w:spacing w:val="-4"/>
        </w:rPr>
        <w:t xml:space="preserve">tập, </w:t>
      </w:r>
      <w:r>
        <w:rPr>
          <w:spacing w:val="-5"/>
        </w:rPr>
        <w:t xml:space="preserve">trang thiết </w:t>
      </w:r>
      <w:r>
        <w:rPr>
          <w:spacing w:val="-3"/>
        </w:rPr>
        <w:t xml:space="preserve">bị </w:t>
      </w:r>
      <w:r>
        <w:rPr>
          <w:spacing w:val="-4"/>
        </w:rPr>
        <w:t xml:space="preserve">cho các </w:t>
      </w:r>
      <w:r>
        <w:rPr>
          <w:spacing w:val="-6"/>
        </w:rPr>
        <w:t>khoa.</w:t>
      </w:r>
    </w:p>
    <w:p w:rsidR="00FA7DA1" w:rsidRDefault="00311B3B">
      <w:pPr>
        <w:pStyle w:val="BodyText"/>
        <w:spacing w:before="193" w:line="312" w:lineRule="auto"/>
        <w:ind w:left="218" w:right="238" w:firstLine="719"/>
        <w:jc w:val="both"/>
      </w:pPr>
      <w:r>
        <w:t xml:space="preserve">Thường xuyên liên hệ với cơ quản quản lý cấp trên nhằm giải quyết kịp thời công tác kinh phí phê duyệt hàng năm. Lập kế hoạch dự toán các nguồn tài chính </w:t>
      </w:r>
      <w:r>
        <w:t>để đảm bảo kinh phí hoạt động, ưu tiên phục vụ công tác học tập và giảng dạy</w:t>
      </w:r>
    </w:p>
    <w:p w:rsidR="00FA7DA1" w:rsidRDefault="007E0FDD">
      <w:pPr>
        <w:pStyle w:val="BodyText"/>
        <w:spacing w:before="2"/>
        <w:rPr>
          <w:sz w:val="14"/>
        </w:rPr>
      </w:pPr>
      <w:r>
        <w:rPr>
          <w:noProof/>
        </w:rPr>
        <mc:AlternateContent>
          <mc:Choice Requires="wps">
            <w:drawing>
              <wp:anchor distT="0" distB="0" distL="0" distR="0" simplePos="0" relativeHeight="251664896" behindDoc="0" locked="0" layoutInCell="1" allowOverlap="1">
                <wp:simplePos x="0" y="0"/>
                <wp:positionH relativeFrom="page">
                  <wp:posOffset>829310</wp:posOffset>
                </wp:positionH>
                <wp:positionV relativeFrom="paragraph">
                  <wp:posOffset>132080</wp:posOffset>
                </wp:positionV>
                <wp:extent cx="6085205" cy="488315"/>
                <wp:effectExtent l="10160" t="8255" r="10160" b="8255"/>
                <wp:wrapTopAndBottom/>
                <wp:docPr id="3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75" w:firstLine="324"/>
                              <w:rPr>
                                <w:b/>
                                <w:sz w:val="26"/>
                              </w:rPr>
                            </w:pPr>
                            <w:r>
                              <w:rPr>
                                <w:b/>
                                <w:i/>
                                <w:sz w:val="26"/>
                              </w:rPr>
                              <w:t xml:space="preserve">Tiêu chuẩn </w:t>
                            </w:r>
                            <w:r>
                              <w:rPr>
                                <w:b/>
                                <w:sz w:val="26"/>
                              </w:rPr>
                              <w:t>7.01: Trƣờng có quy định về quản lý, sử dụng, thanh quyết toán về tài chính theo quy định và công bố công</w:t>
                            </w:r>
                            <w:r>
                              <w:rPr>
                                <w:b/>
                                <w:spacing w:val="-11"/>
                                <w:sz w:val="26"/>
                              </w:rPr>
                              <w:t xml:space="preserve"> </w:t>
                            </w:r>
                            <w:r>
                              <w:rPr>
                                <w:b/>
                                <w:sz w:val="26"/>
                              </w:rPr>
                              <w:t>khai.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120" type="#_x0000_t202" style="position:absolute;margin-left:65.3pt;margin-top:10.4pt;width:479.15pt;height:38.45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" filled="f" strokeweight=".48pt">
                <v:textbox inset="0,0,0,0">
                  <w:txbxContent>
                    <w:p w:rsidR="00FA7DA1" w:rsidRDefault="00311B3B">
                      <w:pPr>
                        <w:spacing w:before="19" w:line="288" w:lineRule="auto"/>
                        <w:ind w:left="108" w:right="175" w:firstLine="324"/>
                        <w:rPr>
                          <w:b/>
                          <w:sz w:val="26"/>
                        </w:rPr>
                      </w:pPr>
                      <w:r>
                        <w:rPr>
                          <w:b/>
                          <w:i/>
                          <w:sz w:val="26"/>
                        </w:rPr>
                        <w:t xml:space="preserve">Tiêu chuẩn </w:t>
                      </w:r>
                      <w:r>
                        <w:rPr>
                          <w:b/>
                          <w:sz w:val="26"/>
                        </w:rPr>
                        <w:t>7.01: Trƣờng có quy định về quản lý, sử dụng, thanh quyết toán về tài chính theo quy định và công bố công</w:t>
                      </w:r>
                      <w:r>
                        <w:rPr>
                          <w:b/>
                          <w:spacing w:val="-11"/>
                          <w:sz w:val="26"/>
                        </w:rPr>
                        <w:t xml:space="preserve"> </w:t>
                      </w:r>
                      <w:r>
                        <w:rPr>
                          <w:b/>
                          <w:sz w:val="26"/>
                        </w:rPr>
                        <w:t>khai.</w:t>
                      </w:r>
                    </w:p>
                  </w:txbxContent>
                </v:textbox>
                <w10:wrap type="topAndBottom" anchorx="page"/>
              </v:shape>
            </w:pict>
          </mc:Fallback>
        </mc:AlternateContent>
      </w:r>
    </w:p>
    <w:p w:rsidR="00FA7DA1" w:rsidRDefault="00FA7DA1">
      <w:pPr>
        <w:pStyle w:val="BodyText"/>
        <w:spacing w:before="4"/>
        <w:rPr>
          <w:sz w:val="8"/>
        </w:rPr>
      </w:pPr>
    </w:p>
    <w:p w:rsidR="00FA7DA1" w:rsidRDefault="00311B3B">
      <w:pPr>
        <w:spacing w:before="66"/>
        <w:ind w:left="218"/>
        <w:jc w:val="both"/>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31" w:firstLine="719"/>
        <w:jc w:val="both"/>
        <w:rPr>
          <w:i/>
        </w:rPr>
      </w:pPr>
      <w:r>
        <w:t xml:space="preserve">Hàng năm, căn cứ vào mức phân bổ dự toán Trường xây dựng và ban hành Quy chế chi tiêu nội bộ trong đó có nội dung về quản lý sử dụng tài sản theo quy định  </w:t>
      </w:r>
      <w:r>
        <w:rPr>
          <w:i/>
        </w:rPr>
        <w:t>(3.2.07</w:t>
      </w:r>
    </w:p>
    <w:p w:rsidR="00FA7DA1" w:rsidRDefault="00311B3B">
      <w:pPr>
        <w:pStyle w:val="BodyText"/>
        <w:spacing w:before="3" w:line="288" w:lineRule="auto"/>
        <w:ind w:left="218" w:right="234"/>
        <w:jc w:val="both"/>
      </w:pPr>
      <w:r>
        <w:rPr>
          <w:i/>
        </w:rPr>
        <w:t>– Quyết định ban hành Quy chế Chi tiêu nội bộ năm học)</w:t>
      </w:r>
      <w:r>
        <w:t>. Thông qua quy chế chi tiêu nội bộ đã</w:t>
      </w:r>
      <w:r>
        <w:t xml:space="preserve"> thực hiện quản lý tập trung, thống nhất nguồn thu, duy trì và khuyến khích mở rộng các nguồn thi, đảm bảo chi tiêu tiết kiệm, hợp lý và thống nhất trong toàn trường.Quy chế chi tiêu nội bộ của trường được xây dựng theo từng năm tài chính làm căn cứ để CB,</w:t>
      </w:r>
      <w:r>
        <w:t>VC, NLĐ toàn trường thực hiện và Kho bạc Nhà nước Quận Tân Bình thực hiện kiểm soát chi.</w:t>
      </w:r>
    </w:p>
    <w:p w:rsidR="00FA7DA1" w:rsidRDefault="00311B3B">
      <w:pPr>
        <w:pStyle w:val="BodyText"/>
        <w:spacing w:before="195" w:line="288" w:lineRule="auto"/>
        <w:ind w:left="218" w:right="231" w:firstLine="719"/>
        <w:jc w:val="both"/>
      </w:pPr>
      <w:r>
        <w:t>Việc xây dựng quy chế chi tiêu nội bộ được thực hiện theo đúng hướng dẫn, đảm bảo dân chủ: Bộ phận biên soạn tham mưu cho Hiệu trưởng dự thảo; các đơn vị phòng chức nă</w:t>
      </w:r>
      <w:r>
        <w:t xml:space="preserve">ng, khoa, tổ trực thuộc có trách nhiệm góp ý hoàn chỉnh dự thảo </w:t>
      </w:r>
      <w:r>
        <w:rPr>
          <w:i/>
        </w:rPr>
        <w:t xml:space="preserve">(1.12.04 – Quy chế chi tiêu nội bộ năm học) </w:t>
      </w:r>
      <w:r>
        <w:t>về nội dung: nguồn thu, phân bổ nội dung chi, mức chi, phương thức, quy trình và thời gian chi cho các hoạt động đảm bảo cho quá trình tổ chức đào t</w:t>
      </w:r>
      <w:r>
        <w:t>ạo của trường theo đúng tiến độ.</w:t>
      </w:r>
    </w:p>
    <w:p w:rsidR="00FA7DA1" w:rsidRDefault="00311B3B">
      <w:pPr>
        <w:pStyle w:val="BodyText"/>
        <w:spacing w:before="193" w:line="288" w:lineRule="auto"/>
        <w:ind w:left="218" w:right="228" w:firstLine="719"/>
        <w:jc w:val="both"/>
      </w:pPr>
      <w:r>
        <w:t>Hàng năm sau khi Quy chế chi tiêu nội bộ được góp ý hoàn chỉnh. Hiệu trưởng ra quyết định ban hành quy chế và thông báo rộng rãi, công khai đến toàn thể CB-VC-NLĐ trong Hội nghị CB, CC,VC của trường theo nguyên tắc dân chủ,</w:t>
      </w:r>
      <w:r>
        <w:t xml:space="preserve"> công khai, minh bạch.</w:t>
      </w:r>
    </w:p>
    <w:p w:rsidR="00FA7DA1" w:rsidRDefault="00311B3B">
      <w:pPr>
        <w:spacing w:before="195" w:line="288" w:lineRule="auto"/>
        <w:ind w:left="218" w:right="229" w:firstLine="719"/>
        <w:jc w:val="both"/>
        <w:rPr>
          <w:i/>
          <w:sz w:val="26"/>
        </w:rPr>
      </w:pPr>
      <w:r>
        <w:rPr>
          <w:sz w:val="26"/>
        </w:rPr>
        <w:t xml:space="preserve">Riêng nguồn thu học phí đối với từng ngành theo Nghị định 86/2015/NĐ-CP của chính phủ và chế độ miễn giảm học phí, hỗ trợ chi phí học tập thông qua các hình thức như: dán bảng thông báo, đăng thông tin trên website của trường... </w:t>
      </w:r>
      <w:r>
        <w:rPr>
          <w:i/>
          <w:sz w:val="26"/>
        </w:rPr>
        <w:t>(7.1</w:t>
      </w:r>
      <w:r>
        <w:rPr>
          <w:i/>
          <w:sz w:val="26"/>
        </w:rPr>
        <w:t>.01 – Thông báo chế độ miễn gảm học phí, hỗ trợ chi phí học), (7.1.02 – Thông báo thu học phí năm học 2016, 2017, 2018)</w:t>
      </w:r>
    </w:p>
    <w:p w:rsidR="00FA7DA1" w:rsidRDefault="00311B3B">
      <w:pPr>
        <w:pStyle w:val="Heading3"/>
        <w:spacing w:before="193"/>
        <w:ind w:right="0"/>
        <w:jc w:val="both"/>
        <w:rPr>
          <w:b w:val="0"/>
          <w:i/>
        </w:rPr>
      </w:pPr>
      <w:r>
        <w:t xml:space="preserve">Tự đánh giá tiêu chuẩn 7.1 đạt: </w:t>
      </w:r>
      <w:r>
        <w:rPr>
          <w:i/>
        </w:rPr>
        <w:t>1 điểm</w:t>
      </w:r>
      <w:r>
        <w:rPr>
          <w:b w:val="0"/>
          <w:i/>
        </w:rPr>
        <w:t>.</w:t>
      </w:r>
    </w:p>
    <w:p w:rsidR="00FA7DA1" w:rsidRDefault="00FA7DA1">
      <w:pPr>
        <w:jc w:val="both"/>
        <w:sectPr w:rsidR="00FA7DA1">
          <w:pgSz w:w="11910" w:h="16850"/>
          <w:pgMar w:top="1020" w:right="900" w:bottom="1040" w:left="12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3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7.2: Quản lý, sử dụng các nguồn thu từ hoạt động dịch vụ đào tạo; tham gia sản xuất, kinh doanh, dịch vụ đúng theo quy định.</w:t>
                            </w:r>
                          </w:p>
                        </w:txbxContent>
                      </wps:txbx>
                      <wps:bodyPr rot="0" vert="horz" wrap="square" lIns="0" tIns="0" rIns="0" bIns="0" anchor="t" anchorCtr="0" upright="1">
                        <a:noAutofit/>
                      </wps:bodyPr>
                    </wps:wsp>
                  </a:graphicData>
                </a:graphic>
              </wp:inline>
            </w:drawing>
          </mc:Choice>
          <mc:Fallback>
            <w:pict>
              <v:shape id="Text Box 31" o:spid="_x0000_s1121"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7.2: Quản lý, sử dụng các nguồn thu từ hoạt động dịch vụ đào tạo; tham gia sản xuất, kinh doanh, dịch vụ đúng theo quy định.</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spacing w:line="288" w:lineRule="auto"/>
        <w:ind w:left="218" w:right="228" w:firstLine="719"/>
        <w:jc w:val="both"/>
        <w:rPr>
          <w:i/>
          <w:sz w:val="26"/>
        </w:rPr>
      </w:pPr>
      <w:r>
        <w:rPr>
          <w:sz w:val="26"/>
        </w:rPr>
        <w:t>Căn cứ theo quyết định số 19/2006/QĐ-BTC ngày 30/3/2006; Căn</w:t>
      </w:r>
      <w:r>
        <w:rPr>
          <w:sz w:val="26"/>
        </w:rPr>
        <w:t xml:space="preserve"> cứ theo Thông tư số 107/2017/TT-BTC ngày 10/10/2017 về việc ban hành chế độ kế toán hành chính sự nghiệp. Phòng Kế hoạch – Tài chính có hệ thống hồ sơ, sổ sách về quản lý tài chính theo quy định, các báo cáo tài chính quý, năm và sổ sách kế toán hàng thán</w:t>
      </w:r>
      <w:r>
        <w:rPr>
          <w:sz w:val="26"/>
        </w:rPr>
        <w:t xml:space="preserve">g, hàng quý để phục vụ báo cáo tài chính của trường hàng năm như: </w:t>
      </w:r>
      <w:r>
        <w:rPr>
          <w:i/>
          <w:sz w:val="26"/>
        </w:rPr>
        <w:t>Bảng cân đối tài khoản; Báo cáo  thu chi hoạt động sự nghiệp và hoạt động sản xuất kinh doanh, dịch vụ; Báo cáo chi tiết kinh phí hoạt động (7.2.01 – Hồ sơ, sổ sách về quản lý tài chính theo</w:t>
      </w:r>
      <w:r>
        <w:rPr>
          <w:i/>
          <w:sz w:val="26"/>
        </w:rPr>
        <w:t xml:space="preserve"> quy định: Sổ quỹ tiền mặt; Sổ chi tiết chi hoạt động), (7.2.02 -  Sổ chi tiết tài</w:t>
      </w:r>
      <w:r>
        <w:rPr>
          <w:i/>
          <w:spacing w:val="-35"/>
          <w:sz w:val="26"/>
        </w:rPr>
        <w:t xml:space="preserve"> </w:t>
      </w:r>
      <w:r>
        <w:rPr>
          <w:i/>
          <w:sz w:val="26"/>
        </w:rPr>
        <w:t>khoản).</w:t>
      </w:r>
    </w:p>
    <w:p w:rsidR="00FA7DA1" w:rsidRDefault="00311B3B">
      <w:pPr>
        <w:pStyle w:val="BodyText"/>
        <w:spacing w:before="196" w:line="288" w:lineRule="auto"/>
        <w:ind w:left="218" w:right="235" w:firstLine="719"/>
        <w:jc w:val="both"/>
      </w:pPr>
      <w:r>
        <w:t>Trường có hệ thống hồ sơ, sổ sách về quản lý tài chính đầy đủ, đực quản lý chặt chẽ, chứng từ lưu trữ theo quy định.</w:t>
      </w:r>
    </w:p>
    <w:p w:rsidR="00FA7DA1" w:rsidRDefault="00311B3B">
      <w:pPr>
        <w:pStyle w:val="BodyText"/>
        <w:spacing w:before="195" w:line="288" w:lineRule="auto"/>
        <w:ind w:left="218" w:right="233" w:firstLine="719"/>
        <w:jc w:val="both"/>
        <w:rPr>
          <w:i/>
        </w:rPr>
      </w:pPr>
      <w:r>
        <w:t>Việc thu chi tài chính của Trường được quản lý v</w:t>
      </w:r>
      <w:r>
        <w:t>à phân bổ chi tiêu đúng mục  đích, đúng quy định theo Quy chế chi tiêu nội bộ của trường; có sự giám sát chặt chẽ của kho bạc Nhà nước Tân bình, Sở GD&amp;ĐT Tp.HCM, Sở Tài chính Tp. HCM. Cơ quan chủ quản thường xuyên kiểm tra hệ thống hồ sơ sổ sách của trường</w:t>
      </w:r>
      <w:r>
        <w:t xml:space="preserve"> và </w:t>
      </w:r>
      <w:r>
        <w:rPr>
          <w:spacing w:val="2"/>
        </w:rPr>
        <w:t xml:space="preserve">được </w:t>
      </w:r>
      <w:r>
        <w:t xml:space="preserve">đánh giá tốt và không có vi phạm </w:t>
      </w:r>
      <w:r>
        <w:rPr>
          <w:i/>
        </w:rPr>
        <w:t>(7.2.03 – Biên bản kiểm</w:t>
      </w:r>
      <w:r>
        <w:rPr>
          <w:i/>
          <w:spacing w:val="-10"/>
        </w:rPr>
        <w:t xml:space="preserve"> </w:t>
      </w:r>
      <w:r>
        <w:rPr>
          <w:i/>
        </w:rPr>
        <w:t>tra).</w:t>
      </w:r>
    </w:p>
    <w:p w:rsidR="00FA7DA1" w:rsidRDefault="00311B3B">
      <w:pPr>
        <w:pStyle w:val="BodyText"/>
        <w:spacing w:before="193" w:line="288" w:lineRule="auto"/>
        <w:ind w:left="218" w:right="231" w:firstLine="719"/>
        <w:jc w:val="both"/>
      </w:pPr>
      <w:r>
        <w:t>Nhà trường sử dụng phần mềm kế toán hành chính sự nghiệp IMAS, quản lý thu học phí các bậc, hệ trong nhà trường bằng phần mêm PMT-EMS Education – Hệ thống QLGD trong công tác quản lý t</w:t>
      </w:r>
      <w:r>
        <w:t>ài chính.</w:t>
      </w:r>
    </w:p>
    <w:p w:rsidR="00FA7DA1" w:rsidRDefault="00311B3B">
      <w:pPr>
        <w:pStyle w:val="BodyText"/>
        <w:spacing w:before="195" w:line="288" w:lineRule="auto"/>
        <w:ind w:left="218" w:right="233" w:firstLine="719"/>
        <w:jc w:val="both"/>
      </w:pPr>
      <w:r>
        <w:t>Ngoài kinh phí ngân sách nhà nước cấp và nguồn thu phí - lệ phí của HSSV tại trường. Trường còn mở rộng đào tạo bồi dưỡng các nghiệp vụ chuyên môn như ngoại ngữ, tin học và các lớp nghề ngắn hạn...; liên kết với trường Đại học Sư phạm Kỹ thuật TP.HCM mở cá</w:t>
      </w:r>
      <w:r>
        <w:t xml:space="preserve">c lớp đào tạo hệ đại học vừa làm vừa học; và các dịch vụ cho thuê nhà xe, căn tin, ký túc xa, cho thuê cơ sở vật chất... để tạo thêm nguồn thu hợp pháp, tăng nguồn kinh phí hoạt động, nguồn quỹ phát triển hoạt động sự nghiệp và tăng thêm thu nhập cho CBVC </w:t>
      </w:r>
      <w:r>
        <w:t>của trường.</w:t>
      </w:r>
    </w:p>
    <w:p w:rsidR="00FA7DA1" w:rsidRDefault="00311B3B">
      <w:pPr>
        <w:spacing w:before="193" w:line="288" w:lineRule="auto"/>
        <w:ind w:left="218" w:right="236" w:firstLine="719"/>
        <w:jc w:val="both"/>
        <w:rPr>
          <w:i/>
          <w:sz w:val="26"/>
        </w:rPr>
      </w:pPr>
      <w:r>
        <w:rPr>
          <w:sz w:val="26"/>
        </w:rPr>
        <w:t>Tất cả các khoản thu – chi đều được thực hiện theo đúng quy định của nhà nước như: nghĩa vụ nộp thuế GTGT, thuế TNDN...</w:t>
      </w:r>
      <w:r>
        <w:rPr>
          <w:i/>
          <w:sz w:val="26"/>
        </w:rPr>
        <w:t>(7.2.04 - Tờ khai thuế GTGT; thuế TNDN).</w:t>
      </w:r>
    </w:p>
    <w:p w:rsidR="00FA7DA1" w:rsidRDefault="00311B3B">
      <w:pPr>
        <w:spacing w:before="193" w:line="288" w:lineRule="auto"/>
        <w:ind w:left="218" w:right="235" w:firstLine="719"/>
        <w:jc w:val="both"/>
        <w:rPr>
          <w:i/>
          <w:sz w:val="26"/>
        </w:rPr>
      </w:pPr>
      <w:r>
        <w:rPr>
          <w:sz w:val="26"/>
        </w:rPr>
        <w:t>Hàng năm tất cá các nguồn thu – chi hoạt động của nhà trường được thể hiện qua báo c</w:t>
      </w:r>
      <w:r>
        <w:rPr>
          <w:sz w:val="26"/>
        </w:rPr>
        <w:t xml:space="preserve">áo quyết toán </w:t>
      </w:r>
      <w:r>
        <w:rPr>
          <w:i/>
          <w:sz w:val="26"/>
        </w:rPr>
        <w:t>(7.2.05 - Báo cáo quyết toán năm 2016, 2017, 2018).</w:t>
      </w:r>
    </w:p>
    <w:p w:rsidR="00FA7DA1" w:rsidRDefault="00311B3B">
      <w:pPr>
        <w:pStyle w:val="Heading3"/>
        <w:spacing w:before="193"/>
        <w:rPr>
          <w:b w:val="0"/>
          <w:i/>
        </w:rPr>
      </w:pPr>
      <w:r>
        <w:t xml:space="preserve">Tự đánh giá tiêu chuẩn 7.2 đạt: </w:t>
      </w:r>
      <w:r>
        <w:rPr>
          <w:i/>
        </w:rPr>
        <w:t>1 điểm</w:t>
      </w:r>
      <w:r>
        <w:rPr>
          <w:b w:val="0"/>
          <w:i/>
        </w:rPr>
        <w:t>.</w:t>
      </w:r>
    </w:p>
    <w:p w:rsidR="00FA7DA1" w:rsidRDefault="00FA7DA1">
      <w:pPr>
        <w:sectPr w:rsidR="00FA7DA1">
          <w:pgSz w:w="11910" w:h="16850"/>
          <w:pgMar w:top="1020" w:right="900" w:bottom="1040" w:left="12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3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7.3: Trƣờng có các nguồn lực về tài chính đảm bảo đủ kinh phí phục vụ các hoạt động của trƣờng.</w:t>
                            </w:r>
                          </w:p>
                        </w:txbxContent>
                      </wps:txbx>
                      <wps:bodyPr rot="0" vert="horz" wrap="square" lIns="0" tIns="0" rIns="0" bIns="0" anchor="t" anchorCtr="0" upright="1">
                        <a:noAutofit/>
                      </wps:bodyPr>
                    </wps:wsp>
                  </a:graphicData>
                </a:graphic>
              </wp:inline>
            </w:drawing>
          </mc:Choice>
          <mc:Fallback>
            <w:pict>
              <v:shape id="Text Box 30" o:spid="_x0000_s1122"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7.3: Trƣờng có các nguồn lực về tài chính đảm bảo đủ kinh phí phục vụ các hoạt động của trƣờng.</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pStyle w:val="BodyText"/>
        <w:spacing w:line="288" w:lineRule="auto"/>
        <w:ind w:left="218" w:right="233" w:firstLine="719"/>
        <w:jc w:val="both"/>
      </w:pPr>
      <w:r>
        <w:t>Trường là đơn vị dự toán cấp 2 thuộc ngân sách thành phố, là đơn vị sự nghiệp có thu tự đảm bảo một phần kinh phí hoạt động. Các nguồn thu của Trường gồm có: nguồn thu từ kinh phí NSNN</w:t>
      </w:r>
      <w:r>
        <w:t xml:space="preserve"> cấp thường xuyên hàng năm thông qua quyết định giao dự toán; nguồn thu từ kinh phí NSNN cấp không thường xuyên; nguồn thu sự nghiệp bao gồm thu học phí các bậc, hệ đào tạo; thu lệ phí, thu hoạt động đào tạo ngắn hạn, liên kết đào tạo, thu dịch vụ và các k</w:t>
      </w:r>
      <w:r>
        <w:t>hoản thu sự nghiệp khác (</w:t>
      </w:r>
      <w:r>
        <w:rPr>
          <w:i/>
        </w:rPr>
        <w:t>7.3.01 – Quyết định giao dự toán năm  2016, 2017,</w:t>
      </w:r>
      <w:r>
        <w:rPr>
          <w:i/>
          <w:spacing w:val="-1"/>
        </w:rPr>
        <w:t xml:space="preserve"> </w:t>
      </w:r>
      <w:r>
        <w:rPr>
          <w:i/>
        </w:rPr>
        <w:t>2018</w:t>
      </w:r>
      <w:r>
        <w:t>).</w:t>
      </w:r>
    </w:p>
    <w:p w:rsidR="00FA7DA1" w:rsidRDefault="00311B3B">
      <w:pPr>
        <w:pStyle w:val="BodyText"/>
        <w:spacing w:before="193" w:line="288" w:lineRule="auto"/>
        <w:ind w:left="218" w:right="231" w:firstLine="719"/>
        <w:jc w:val="both"/>
      </w:pPr>
      <w:r>
        <w:t>Trong 3 năm qua, bình quân hàng năm số thu từ nguồn NSNN chi thường xuyên khoảng và không thường xuyên chiếm 68,3 tỷ; số thu từ học phí, lệ phí khoảng 58,2 tỷ;  số thu khác k</w:t>
      </w:r>
      <w:r>
        <w:t xml:space="preserve">hoảng 6,7 tỷ. Đáp ứng được cho các hoạt động của nhà trường. Số thu qua mỗi năm tăng dần thể hiện sự tăng quy mô đào tạo của trường </w:t>
      </w:r>
      <w:r>
        <w:rPr>
          <w:i/>
        </w:rPr>
        <w:t>(7.2.05 - Báo cáo quyết toán năm 2016, 2017,</w:t>
      </w:r>
      <w:r>
        <w:rPr>
          <w:i/>
          <w:spacing w:val="-13"/>
        </w:rPr>
        <w:t xml:space="preserve"> </w:t>
      </w:r>
      <w:r>
        <w:rPr>
          <w:i/>
        </w:rPr>
        <w:t>2018)</w:t>
      </w:r>
      <w:r>
        <w:t>.</w:t>
      </w:r>
    </w:p>
    <w:p w:rsidR="00FA7DA1" w:rsidRDefault="00311B3B">
      <w:pPr>
        <w:pStyle w:val="BodyText"/>
        <w:spacing w:before="195" w:line="288" w:lineRule="auto"/>
        <w:ind w:left="218" w:right="229" w:firstLine="719"/>
        <w:jc w:val="both"/>
        <w:rPr>
          <w:i/>
        </w:rPr>
      </w:pPr>
      <w:r>
        <w:t>Việc thu chi tài chính của trường đều được quản lý và phân bổ chi tiêu đ</w:t>
      </w:r>
      <w:r>
        <w:t xml:space="preserve">úng mục đích, đúng quy định theo chế chi tiêu nội bộ, đặc biệt là quy định cụ thể tỷ lệ thu để thành lập các quỹ trong nguồn thu sự nghiệp </w:t>
      </w:r>
      <w:r>
        <w:rPr>
          <w:i/>
        </w:rPr>
        <w:t>(1.12.04 – Quy chế chi tiêu nội bộ năm học).</w:t>
      </w:r>
    </w:p>
    <w:p w:rsidR="00FA7DA1" w:rsidRDefault="00311B3B">
      <w:pPr>
        <w:spacing w:before="193" w:line="288" w:lineRule="auto"/>
        <w:ind w:left="218" w:right="232" w:firstLine="719"/>
        <w:jc w:val="both"/>
        <w:rPr>
          <w:sz w:val="26"/>
        </w:rPr>
      </w:pPr>
      <w:r>
        <w:rPr>
          <w:sz w:val="26"/>
        </w:rPr>
        <w:t>Tất cả các nguồn thu của trường đều được phân bổ cho các hoạt động đào t</w:t>
      </w:r>
      <w:r>
        <w:rPr>
          <w:sz w:val="26"/>
        </w:rPr>
        <w:t>ạo, NCKH, hợp tác quốc tế và các hoạt động khác đúng mục địch, đúng quy định: chi bình quân hàng năm của nhà trường cho cán bộ, viên chức chiếm 54 %; cho đào tạo chiếm 15%; cho cơ sở vật chất chiếm 9 %; chi cho hoạt động NCKH chiếm 0,10 %; còn lại là chi k</w:t>
      </w:r>
      <w:r>
        <w:rPr>
          <w:sz w:val="26"/>
        </w:rPr>
        <w:t xml:space="preserve">hác </w:t>
      </w:r>
      <w:r>
        <w:rPr>
          <w:i/>
          <w:sz w:val="26"/>
        </w:rPr>
        <w:t>(chi miễn giảm học phí cho HSSV, các khoản chi khác...) (7.3.02 - Thống kê chi 3 năm 2016, 2017,</w:t>
      </w:r>
      <w:r>
        <w:rPr>
          <w:i/>
          <w:spacing w:val="-7"/>
          <w:sz w:val="26"/>
        </w:rPr>
        <w:t xml:space="preserve"> </w:t>
      </w:r>
      <w:r>
        <w:rPr>
          <w:i/>
          <w:sz w:val="26"/>
        </w:rPr>
        <w:t>2018)</w:t>
      </w:r>
      <w:r>
        <w:rPr>
          <w:sz w:val="26"/>
        </w:rPr>
        <w:t>.</w:t>
      </w:r>
    </w:p>
    <w:p w:rsidR="00FA7DA1" w:rsidRDefault="00311B3B">
      <w:pPr>
        <w:pStyle w:val="Heading3"/>
        <w:spacing w:before="193"/>
        <w:rPr>
          <w:b w:val="0"/>
          <w:i/>
        </w:rPr>
      </w:pPr>
      <w:r>
        <w:t xml:space="preserve">Tự đánh giá tiêu chuẩn 7.3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65920" behindDoc="0" locked="0" layoutInCell="1" allowOverlap="1">
                <wp:simplePos x="0" y="0"/>
                <wp:positionH relativeFrom="page">
                  <wp:posOffset>829310</wp:posOffset>
                </wp:positionH>
                <wp:positionV relativeFrom="paragraph">
                  <wp:posOffset>168275</wp:posOffset>
                </wp:positionV>
                <wp:extent cx="6085205" cy="487680"/>
                <wp:effectExtent l="10160" t="6350" r="10160" b="10795"/>
                <wp:wrapTopAndBottom/>
                <wp:docPr id="3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7.4: Thực hiện việc quản lý, sử dụng và thanh quyết toán đúng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123" type="#_x0000_t202" style="position:absolute;margin-left:65.3pt;margin-top:13.25pt;width:479.15pt;height:38.4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7.4: Thực hiện việc quản lý, sử dụng và thanh quyết toán đúng quy định.</w:t>
                      </w:r>
                    </w:p>
                  </w:txbxContent>
                </v:textbox>
                <w10:wrap type="topAndBottom" anchorx="page"/>
              </v:shape>
            </w:pict>
          </mc:Fallback>
        </mc:AlternateContent>
      </w:r>
    </w:p>
    <w:p w:rsidR="00FA7DA1" w:rsidRDefault="00FA7DA1">
      <w:pPr>
        <w:pStyle w:val="BodyText"/>
        <w:spacing w:before="5"/>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33" w:firstLine="719"/>
        <w:jc w:val="both"/>
      </w:pPr>
      <w:r>
        <w:t>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cán bộ viên chức, nhà trường đ</w:t>
      </w:r>
      <w:r>
        <w:t xml:space="preserve">ã lập dự toán cân đối nguồn lực tài chính đảm bảo theo tỷ lệ định mức trong quy chế chi tiêu nội bộ và tổ chức thực hiện, quản lý, kiểm tra các nguồn vốn, sử dụng các nguồn  kinh phí có hiệu quả theo đúng qui định nhà nước </w:t>
      </w:r>
      <w:r>
        <w:rPr>
          <w:i/>
        </w:rPr>
        <w:t>(7.4.01 – Bảng lập dự</w:t>
      </w:r>
      <w:r>
        <w:rPr>
          <w:i/>
          <w:spacing w:val="-16"/>
        </w:rPr>
        <w:t xml:space="preserve"> </w:t>
      </w:r>
      <w:r>
        <w:rPr>
          <w:i/>
        </w:rPr>
        <w:t>toán)</w:t>
      </w:r>
      <w:r>
        <w:t>.</w:t>
      </w:r>
    </w:p>
    <w:p w:rsidR="00FA7DA1" w:rsidRDefault="00FA7DA1">
      <w:pPr>
        <w:spacing w:line="288" w:lineRule="auto"/>
        <w:jc w:val="both"/>
        <w:sectPr w:rsidR="00FA7DA1">
          <w:pgSz w:w="11910" w:h="16850"/>
          <w:pgMar w:top="1020" w:right="900" w:bottom="1040" w:left="1200" w:header="0" w:footer="854" w:gutter="0"/>
          <w:cols w:space="720"/>
        </w:sectPr>
      </w:pPr>
    </w:p>
    <w:p w:rsidR="00FA7DA1" w:rsidRDefault="00311B3B">
      <w:pPr>
        <w:spacing w:before="51" w:line="288" w:lineRule="auto"/>
        <w:ind w:left="118" w:right="108" w:firstLine="719"/>
        <w:jc w:val="both"/>
        <w:rPr>
          <w:i/>
          <w:sz w:val="26"/>
        </w:rPr>
      </w:pPr>
      <w:r>
        <w:rPr>
          <w:sz w:val="26"/>
        </w:rPr>
        <w:lastRenderedPageBreak/>
        <w:t>Để quản lý và sử dụng nguồn kinh phí có hiệu quả trong các hoạt động của  Trường kịp thời, chính xác, Nhà trường đã áp dụng chế độ kế toán theo: quyết định số 19/2006/QĐ-BTC ngày 30/3/2006; Thông tư số 107/2017/TT-BTC ngày 10/10/2017 “về</w:t>
      </w:r>
      <w:r>
        <w:rPr>
          <w:sz w:val="26"/>
        </w:rPr>
        <w:t xml:space="preserve"> việc ban hành chế độ kế toán hành chính sự nghiệp” </w:t>
      </w:r>
      <w:r>
        <w:rPr>
          <w:i/>
          <w:sz w:val="26"/>
        </w:rPr>
        <w:t>(7.4.02 – quyết định số 19/2006/QĐ- BTC ngày 30/3/2006; Thông tư 107/2017/TT-BTC ngày 10/10/2017 về “Chế độ kế toán hành chính sự</w:t>
      </w:r>
      <w:r>
        <w:rPr>
          <w:i/>
          <w:spacing w:val="-9"/>
          <w:sz w:val="26"/>
        </w:rPr>
        <w:t xml:space="preserve"> </w:t>
      </w:r>
      <w:r>
        <w:rPr>
          <w:i/>
          <w:sz w:val="26"/>
        </w:rPr>
        <w:t>nghiệp).</w:t>
      </w:r>
    </w:p>
    <w:p w:rsidR="00FA7DA1" w:rsidRDefault="00311B3B">
      <w:pPr>
        <w:pStyle w:val="BodyText"/>
        <w:spacing w:before="193" w:line="288" w:lineRule="auto"/>
        <w:ind w:left="118" w:right="114" w:firstLine="719"/>
        <w:jc w:val="both"/>
      </w:pPr>
      <w:r>
        <w:t>Trên cơ sở dự toán, nhà trường được Sở Tài chính duyệt kinh phí h</w:t>
      </w:r>
      <w:r>
        <w:t xml:space="preserve">oạt động trong năm </w:t>
      </w:r>
      <w:r>
        <w:rPr>
          <w:i/>
        </w:rPr>
        <w:t>(7.4.03 - Quyết định giao dự toán thu chi NSNN)</w:t>
      </w:r>
      <w:r>
        <w:t>. Nhà trường tiến hành thực hiện Quyết định giao dự toán thu chi ngân sách dưới sự giám sát chặt chẽ của kho bạc Nhà nước Tân Bình. Kế hoạch phân bổ tài chính được công khai thông qua Quy ch</w:t>
      </w:r>
      <w:r>
        <w:t>ế chi tiêu nội bộ tại Hội nghị CBCCVC.</w:t>
      </w:r>
    </w:p>
    <w:p w:rsidR="00FA7DA1" w:rsidRDefault="00311B3B">
      <w:pPr>
        <w:pStyle w:val="BodyText"/>
        <w:spacing w:before="196"/>
        <w:ind w:left="685" w:right="79"/>
      </w:pPr>
      <w:r>
        <w:t>Dự toán thu chi ngân sách nhà nước qua các năm 2016, 2017, 2018:</w:t>
      </w:r>
    </w:p>
    <w:p w:rsidR="00FA7DA1" w:rsidRDefault="00FA7DA1">
      <w:pPr>
        <w:pStyle w:val="BodyText"/>
        <w:spacing w:before="9"/>
        <w:rPr>
          <w:sz w:val="21"/>
        </w:rPr>
      </w:pPr>
    </w:p>
    <w:p w:rsidR="00FA7DA1" w:rsidRDefault="00311B3B">
      <w:pPr>
        <w:pStyle w:val="BodyText"/>
        <w:ind w:right="111"/>
        <w:jc w:val="right"/>
      </w:pPr>
      <w:r>
        <w:t>Đvt: 1.000 đồng</w:t>
      </w:r>
    </w:p>
    <w:p w:rsidR="00FA7DA1" w:rsidRDefault="00FA7DA1">
      <w:pPr>
        <w:pStyle w:val="BodyText"/>
        <w:spacing w:before="11"/>
        <w:rPr>
          <w:sz w:val="5"/>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3262"/>
        <w:gridCol w:w="1702"/>
        <w:gridCol w:w="1699"/>
        <w:gridCol w:w="1844"/>
      </w:tblGrid>
      <w:tr w:rsidR="00FA7DA1">
        <w:trPr>
          <w:trHeight w:hRule="exact" w:val="514"/>
        </w:trPr>
        <w:tc>
          <w:tcPr>
            <w:tcW w:w="708" w:type="dxa"/>
            <w:vMerge w:val="restart"/>
          </w:tcPr>
          <w:p w:rsidR="00FA7DA1" w:rsidRDefault="00FA7DA1">
            <w:pPr>
              <w:pStyle w:val="TableParagraph"/>
              <w:spacing w:before="2"/>
              <w:rPr>
                <w:sz w:val="25"/>
              </w:rPr>
            </w:pPr>
          </w:p>
          <w:p w:rsidR="00FA7DA1" w:rsidRDefault="00311B3B">
            <w:pPr>
              <w:pStyle w:val="TableParagraph"/>
              <w:ind w:left="103"/>
              <w:rPr>
                <w:b/>
                <w:sz w:val="26"/>
              </w:rPr>
            </w:pPr>
            <w:r>
              <w:rPr>
                <w:b/>
                <w:sz w:val="26"/>
              </w:rPr>
              <w:t>STT</w:t>
            </w:r>
          </w:p>
        </w:tc>
        <w:tc>
          <w:tcPr>
            <w:tcW w:w="3262" w:type="dxa"/>
            <w:vMerge w:val="restart"/>
          </w:tcPr>
          <w:p w:rsidR="00FA7DA1" w:rsidRDefault="00FA7DA1">
            <w:pPr>
              <w:pStyle w:val="TableParagraph"/>
              <w:spacing w:before="2"/>
              <w:rPr>
                <w:sz w:val="25"/>
              </w:rPr>
            </w:pPr>
          </w:p>
          <w:p w:rsidR="00FA7DA1" w:rsidRDefault="00311B3B">
            <w:pPr>
              <w:pStyle w:val="TableParagraph"/>
              <w:ind w:left="1029" w:right="164"/>
              <w:rPr>
                <w:b/>
                <w:sz w:val="26"/>
              </w:rPr>
            </w:pPr>
            <w:r>
              <w:rPr>
                <w:b/>
                <w:sz w:val="26"/>
              </w:rPr>
              <w:t>CHỈ TIÊU</w:t>
            </w:r>
          </w:p>
        </w:tc>
        <w:tc>
          <w:tcPr>
            <w:tcW w:w="5245" w:type="dxa"/>
            <w:gridSpan w:val="3"/>
          </w:tcPr>
          <w:p w:rsidR="00FA7DA1" w:rsidRDefault="00311B3B">
            <w:pPr>
              <w:pStyle w:val="TableParagraph"/>
              <w:spacing w:before="79"/>
              <w:ind w:left="1668"/>
              <w:rPr>
                <w:b/>
                <w:sz w:val="26"/>
              </w:rPr>
            </w:pPr>
            <w:r>
              <w:rPr>
                <w:b/>
                <w:sz w:val="26"/>
              </w:rPr>
              <w:t>DỰ TOÁN NĂM</w:t>
            </w:r>
          </w:p>
        </w:tc>
      </w:tr>
      <w:tr w:rsidR="00FA7DA1">
        <w:trPr>
          <w:trHeight w:hRule="exact" w:val="420"/>
        </w:trPr>
        <w:tc>
          <w:tcPr>
            <w:tcW w:w="708" w:type="dxa"/>
            <w:vMerge/>
          </w:tcPr>
          <w:p w:rsidR="00FA7DA1" w:rsidRDefault="00FA7DA1"/>
        </w:tc>
        <w:tc>
          <w:tcPr>
            <w:tcW w:w="3262" w:type="dxa"/>
            <w:vMerge/>
          </w:tcPr>
          <w:p w:rsidR="00FA7DA1" w:rsidRDefault="00FA7DA1"/>
        </w:tc>
        <w:tc>
          <w:tcPr>
            <w:tcW w:w="1702" w:type="dxa"/>
          </w:tcPr>
          <w:p w:rsidR="00FA7DA1" w:rsidRDefault="00311B3B">
            <w:pPr>
              <w:pStyle w:val="TableParagraph"/>
              <w:spacing w:before="33"/>
              <w:ind w:left="364"/>
              <w:rPr>
                <w:b/>
                <w:sz w:val="26"/>
              </w:rPr>
            </w:pPr>
            <w:r>
              <w:rPr>
                <w:b/>
                <w:sz w:val="26"/>
              </w:rPr>
              <w:t>TH 2016</w:t>
            </w:r>
          </w:p>
        </w:tc>
        <w:tc>
          <w:tcPr>
            <w:tcW w:w="1699" w:type="dxa"/>
          </w:tcPr>
          <w:p w:rsidR="00FA7DA1" w:rsidRDefault="00311B3B">
            <w:pPr>
              <w:pStyle w:val="TableParagraph"/>
              <w:spacing w:before="33"/>
              <w:ind w:left="362"/>
              <w:rPr>
                <w:b/>
                <w:sz w:val="26"/>
              </w:rPr>
            </w:pPr>
            <w:r>
              <w:rPr>
                <w:b/>
                <w:sz w:val="26"/>
              </w:rPr>
              <w:t>TH 2017</w:t>
            </w:r>
          </w:p>
        </w:tc>
        <w:tc>
          <w:tcPr>
            <w:tcW w:w="1844" w:type="dxa"/>
          </w:tcPr>
          <w:p w:rsidR="00FA7DA1" w:rsidRDefault="00311B3B">
            <w:pPr>
              <w:pStyle w:val="TableParagraph"/>
              <w:spacing w:before="33"/>
              <w:ind w:right="107"/>
              <w:jc w:val="right"/>
              <w:rPr>
                <w:b/>
                <w:sz w:val="26"/>
              </w:rPr>
            </w:pPr>
            <w:r>
              <w:rPr>
                <w:b/>
                <w:sz w:val="26"/>
              </w:rPr>
              <w:t>ƢỚC TH 2018</w:t>
            </w:r>
          </w:p>
        </w:tc>
      </w:tr>
      <w:tr w:rsidR="00FA7DA1">
        <w:trPr>
          <w:trHeight w:hRule="exact" w:val="425"/>
        </w:trPr>
        <w:tc>
          <w:tcPr>
            <w:tcW w:w="708" w:type="dxa"/>
          </w:tcPr>
          <w:p w:rsidR="00FA7DA1" w:rsidRDefault="00FA7DA1"/>
        </w:tc>
        <w:tc>
          <w:tcPr>
            <w:tcW w:w="3262" w:type="dxa"/>
          </w:tcPr>
          <w:p w:rsidR="00FA7DA1" w:rsidRDefault="00311B3B">
            <w:pPr>
              <w:pStyle w:val="TableParagraph"/>
              <w:spacing w:line="299" w:lineRule="exact"/>
              <w:ind w:left="103" w:right="164"/>
              <w:rPr>
                <w:b/>
                <w:sz w:val="26"/>
              </w:rPr>
            </w:pPr>
            <w:r>
              <w:rPr>
                <w:b/>
                <w:sz w:val="26"/>
              </w:rPr>
              <w:t>TỔNG THU (I+II)</w:t>
            </w:r>
          </w:p>
        </w:tc>
        <w:tc>
          <w:tcPr>
            <w:tcW w:w="1702" w:type="dxa"/>
          </w:tcPr>
          <w:p w:rsidR="00FA7DA1" w:rsidRDefault="00311B3B">
            <w:pPr>
              <w:pStyle w:val="TableParagraph"/>
              <w:spacing w:line="299" w:lineRule="exact"/>
              <w:ind w:right="104"/>
              <w:jc w:val="right"/>
              <w:rPr>
                <w:b/>
                <w:sz w:val="26"/>
              </w:rPr>
            </w:pPr>
            <w:r>
              <w:rPr>
                <w:b/>
                <w:w w:val="95"/>
                <w:sz w:val="26"/>
              </w:rPr>
              <w:t>100.327.134</w:t>
            </w:r>
          </w:p>
        </w:tc>
        <w:tc>
          <w:tcPr>
            <w:tcW w:w="1699" w:type="dxa"/>
          </w:tcPr>
          <w:p w:rsidR="00FA7DA1" w:rsidRDefault="00311B3B">
            <w:pPr>
              <w:pStyle w:val="TableParagraph"/>
              <w:spacing w:line="299" w:lineRule="exact"/>
              <w:ind w:right="103"/>
              <w:jc w:val="right"/>
              <w:rPr>
                <w:b/>
                <w:sz w:val="26"/>
              </w:rPr>
            </w:pPr>
            <w:r>
              <w:rPr>
                <w:b/>
                <w:w w:val="95"/>
                <w:sz w:val="26"/>
              </w:rPr>
              <w:t>138.953.660</w:t>
            </w:r>
          </w:p>
        </w:tc>
        <w:tc>
          <w:tcPr>
            <w:tcW w:w="1844" w:type="dxa"/>
          </w:tcPr>
          <w:p w:rsidR="00FA7DA1" w:rsidRDefault="00311B3B">
            <w:pPr>
              <w:pStyle w:val="TableParagraph"/>
              <w:spacing w:line="299" w:lineRule="exact"/>
              <w:ind w:right="104"/>
              <w:jc w:val="right"/>
              <w:rPr>
                <w:b/>
                <w:sz w:val="26"/>
              </w:rPr>
            </w:pPr>
            <w:r>
              <w:rPr>
                <w:b/>
                <w:w w:val="95"/>
                <w:sz w:val="26"/>
              </w:rPr>
              <w:t>173.983.267</w:t>
            </w:r>
          </w:p>
        </w:tc>
      </w:tr>
      <w:tr w:rsidR="00FA7DA1">
        <w:trPr>
          <w:trHeight w:hRule="exact" w:val="698"/>
        </w:trPr>
        <w:tc>
          <w:tcPr>
            <w:tcW w:w="708" w:type="dxa"/>
          </w:tcPr>
          <w:p w:rsidR="00FA7DA1" w:rsidRDefault="00311B3B">
            <w:pPr>
              <w:pStyle w:val="TableParagraph"/>
              <w:spacing w:before="2"/>
              <w:jc w:val="center"/>
              <w:rPr>
                <w:b/>
                <w:sz w:val="26"/>
              </w:rPr>
            </w:pPr>
            <w:r>
              <w:rPr>
                <w:b/>
                <w:w w:val="99"/>
                <w:sz w:val="26"/>
              </w:rPr>
              <w:t>I</w:t>
            </w:r>
          </w:p>
        </w:tc>
        <w:tc>
          <w:tcPr>
            <w:tcW w:w="3262" w:type="dxa"/>
          </w:tcPr>
          <w:p w:rsidR="00FA7DA1" w:rsidRDefault="00311B3B">
            <w:pPr>
              <w:pStyle w:val="TableParagraph"/>
              <w:spacing w:before="2" w:line="276" w:lineRule="auto"/>
              <w:ind w:left="103" w:right="164"/>
              <w:rPr>
                <w:b/>
                <w:sz w:val="26"/>
              </w:rPr>
            </w:pPr>
            <w:r>
              <w:rPr>
                <w:b/>
                <w:sz w:val="26"/>
              </w:rPr>
              <w:t>DỰ TOÁN THU SỰ NGHIỆP</w:t>
            </w:r>
          </w:p>
        </w:tc>
        <w:tc>
          <w:tcPr>
            <w:tcW w:w="1702" w:type="dxa"/>
          </w:tcPr>
          <w:p w:rsidR="00FA7DA1" w:rsidRDefault="00311B3B">
            <w:pPr>
              <w:pStyle w:val="TableParagraph"/>
              <w:spacing w:before="2"/>
              <w:ind w:right="104"/>
              <w:jc w:val="right"/>
              <w:rPr>
                <w:b/>
                <w:sz w:val="26"/>
              </w:rPr>
            </w:pPr>
            <w:r>
              <w:rPr>
                <w:b/>
                <w:w w:val="95"/>
                <w:sz w:val="26"/>
              </w:rPr>
              <w:t>43.954.315</w:t>
            </w:r>
          </w:p>
        </w:tc>
        <w:tc>
          <w:tcPr>
            <w:tcW w:w="1699" w:type="dxa"/>
          </w:tcPr>
          <w:p w:rsidR="00FA7DA1" w:rsidRDefault="00311B3B">
            <w:pPr>
              <w:pStyle w:val="TableParagraph"/>
              <w:spacing w:before="2"/>
              <w:ind w:right="103"/>
              <w:jc w:val="right"/>
              <w:rPr>
                <w:b/>
                <w:sz w:val="26"/>
              </w:rPr>
            </w:pPr>
            <w:r>
              <w:rPr>
                <w:b/>
                <w:w w:val="95"/>
                <w:sz w:val="26"/>
              </w:rPr>
              <w:t>72.446.817</w:t>
            </w:r>
          </w:p>
        </w:tc>
        <w:tc>
          <w:tcPr>
            <w:tcW w:w="1844" w:type="dxa"/>
          </w:tcPr>
          <w:p w:rsidR="00FA7DA1" w:rsidRDefault="00311B3B">
            <w:pPr>
              <w:pStyle w:val="TableParagraph"/>
              <w:spacing w:before="2"/>
              <w:ind w:right="104"/>
              <w:jc w:val="right"/>
              <w:rPr>
                <w:b/>
                <w:sz w:val="26"/>
              </w:rPr>
            </w:pPr>
            <w:r>
              <w:rPr>
                <w:b/>
                <w:w w:val="95"/>
                <w:sz w:val="26"/>
              </w:rPr>
              <w:t>91.917.267</w:t>
            </w:r>
          </w:p>
        </w:tc>
      </w:tr>
      <w:tr w:rsidR="00FA7DA1">
        <w:trPr>
          <w:trHeight w:hRule="exact" w:val="355"/>
        </w:trPr>
        <w:tc>
          <w:tcPr>
            <w:tcW w:w="708" w:type="dxa"/>
          </w:tcPr>
          <w:p w:rsidR="00FA7DA1" w:rsidRDefault="00311B3B">
            <w:pPr>
              <w:pStyle w:val="TableParagraph"/>
              <w:spacing w:line="291" w:lineRule="exact"/>
              <w:jc w:val="center"/>
              <w:rPr>
                <w:sz w:val="26"/>
              </w:rPr>
            </w:pPr>
            <w:r>
              <w:rPr>
                <w:w w:val="99"/>
                <w:sz w:val="26"/>
              </w:rPr>
              <w:t>1</w:t>
            </w:r>
          </w:p>
        </w:tc>
        <w:tc>
          <w:tcPr>
            <w:tcW w:w="3262" w:type="dxa"/>
          </w:tcPr>
          <w:p w:rsidR="00FA7DA1" w:rsidRDefault="00311B3B">
            <w:pPr>
              <w:pStyle w:val="TableParagraph"/>
              <w:spacing w:line="291" w:lineRule="exact"/>
              <w:ind w:left="103" w:right="164"/>
              <w:rPr>
                <w:sz w:val="26"/>
              </w:rPr>
            </w:pPr>
            <w:r>
              <w:rPr>
                <w:sz w:val="26"/>
              </w:rPr>
              <w:t>Thu học phí</w:t>
            </w:r>
          </w:p>
        </w:tc>
        <w:tc>
          <w:tcPr>
            <w:tcW w:w="1702" w:type="dxa"/>
          </w:tcPr>
          <w:p w:rsidR="00FA7DA1" w:rsidRDefault="00311B3B">
            <w:pPr>
              <w:pStyle w:val="TableParagraph"/>
              <w:spacing w:line="291" w:lineRule="exact"/>
              <w:ind w:right="104"/>
              <w:jc w:val="right"/>
              <w:rPr>
                <w:sz w:val="26"/>
              </w:rPr>
            </w:pPr>
            <w:r>
              <w:rPr>
                <w:w w:val="95"/>
                <w:sz w:val="26"/>
              </w:rPr>
              <w:t>33.877.693</w:t>
            </w:r>
          </w:p>
        </w:tc>
        <w:tc>
          <w:tcPr>
            <w:tcW w:w="1699" w:type="dxa"/>
          </w:tcPr>
          <w:p w:rsidR="00FA7DA1" w:rsidRDefault="00311B3B">
            <w:pPr>
              <w:pStyle w:val="TableParagraph"/>
              <w:spacing w:line="291" w:lineRule="exact"/>
              <w:ind w:right="103"/>
              <w:jc w:val="right"/>
              <w:rPr>
                <w:sz w:val="26"/>
              </w:rPr>
            </w:pPr>
            <w:r>
              <w:rPr>
                <w:w w:val="95"/>
                <w:sz w:val="26"/>
              </w:rPr>
              <w:t>58.651.960</w:t>
            </w:r>
          </w:p>
        </w:tc>
        <w:tc>
          <w:tcPr>
            <w:tcW w:w="1844" w:type="dxa"/>
          </w:tcPr>
          <w:p w:rsidR="00FA7DA1" w:rsidRDefault="00311B3B">
            <w:pPr>
              <w:pStyle w:val="TableParagraph"/>
              <w:spacing w:line="291" w:lineRule="exact"/>
              <w:ind w:right="104"/>
              <w:jc w:val="right"/>
              <w:rPr>
                <w:sz w:val="26"/>
              </w:rPr>
            </w:pPr>
            <w:r>
              <w:rPr>
                <w:w w:val="95"/>
                <w:sz w:val="26"/>
              </w:rPr>
              <w:t>82.080.090</w:t>
            </w:r>
          </w:p>
        </w:tc>
      </w:tr>
      <w:tr w:rsidR="00FA7DA1">
        <w:trPr>
          <w:trHeight w:hRule="exact" w:val="696"/>
        </w:trPr>
        <w:tc>
          <w:tcPr>
            <w:tcW w:w="708" w:type="dxa"/>
          </w:tcPr>
          <w:p w:rsidR="00FA7DA1" w:rsidRDefault="00311B3B">
            <w:pPr>
              <w:pStyle w:val="TableParagraph"/>
              <w:spacing w:line="292" w:lineRule="exact"/>
              <w:jc w:val="center"/>
              <w:rPr>
                <w:sz w:val="26"/>
              </w:rPr>
            </w:pPr>
            <w:r>
              <w:rPr>
                <w:w w:val="99"/>
                <w:sz w:val="26"/>
              </w:rPr>
              <w:t>2</w:t>
            </w:r>
          </w:p>
        </w:tc>
        <w:tc>
          <w:tcPr>
            <w:tcW w:w="3262" w:type="dxa"/>
          </w:tcPr>
          <w:p w:rsidR="00FA7DA1" w:rsidRDefault="00311B3B">
            <w:pPr>
              <w:pStyle w:val="TableParagraph"/>
              <w:spacing w:line="276" w:lineRule="auto"/>
              <w:ind w:left="103" w:right="164"/>
              <w:rPr>
                <w:sz w:val="26"/>
              </w:rPr>
            </w:pPr>
            <w:r>
              <w:rPr>
                <w:sz w:val="26"/>
              </w:rPr>
              <w:t>Thu liên kết đào tạo + dịch vụ</w:t>
            </w:r>
          </w:p>
        </w:tc>
        <w:tc>
          <w:tcPr>
            <w:tcW w:w="1702" w:type="dxa"/>
          </w:tcPr>
          <w:p w:rsidR="00FA7DA1" w:rsidRDefault="00311B3B">
            <w:pPr>
              <w:pStyle w:val="TableParagraph"/>
              <w:spacing w:line="292" w:lineRule="exact"/>
              <w:ind w:right="105"/>
              <w:jc w:val="right"/>
              <w:rPr>
                <w:sz w:val="26"/>
              </w:rPr>
            </w:pPr>
            <w:r>
              <w:rPr>
                <w:sz w:val="26"/>
              </w:rPr>
              <w:t>3.292.790</w:t>
            </w:r>
          </w:p>
        </w:tc>
        <w:tc>
          <w:tcPr>
            <w:tcW w:w="1699" w:type="dxa"/>
          </w:tcPr>
          <w:p w:rsidR="00FA7DA1" w:rsidRDefault="00311B3B">
            <w:pPr>
              <w:pStyle w:val="TableParagraph"/>
              <w:spacing w:line="292" w:lineRule="exact"/>
              <w:ind w:right="103"/>
              <w:jc w:val="right"/>
              <w:rPr>
                <w:sz w:val="26"/>
              </w:rPr>
            </w:pPr>
            <w:r>
              <w:rPr>
                <w:sz w:val="26"/>
              </w:rPr>
              <w:t>5.043.051</w:t>
            </w:r>
          </w:p>
        </w:tc>
        <w:tc>
          <w:tcPr>
            <w:tcW w:w="1844" w:type="dxa"/>
          </w:tcPr>
          <w:p w:rsidR="00FA7DA1" w:rsidRDefault="00311B3B">
            <w:pPr>
              <w:pStyle w:val="TableParagraph"/>
              <w:spacing w:line="292" w:lineRule="exact"/>
              <w:ind w:right="103"/>
              <w:jc w:val="right"/>
              <w:rPr>
                <w:sz w:val="26"/>
              </w:rPr>
            </w:pPr>
            <w:r>
              <w:rPr>
                <w:sz w:val="26"/>
              </w:rPr>
              <w:t>5.100.000</w:t>
            </w:r>
          </w:p>
        </w:tc>
      </w:tr>
      <w:tr w:rsidR="00FA7DA1">
        <w:trPr>
          <w:trHeight w:hRule="exact" w:val="355"/>
        </w:trPr>
        <w:tc>
          <w:tcPr>
            <w:tcW w:w="708" w:type="dxa"/>
          </w:tcPr>
          <w:p w:rsidR="00FA7DA1" w:rsidRDefault="00311B3B">
            <w:pPr>
              <w:pStyle w:val="TableParagraph"/>
              <w:spacing w:line="291" w:lineRule="exact"/>
              <w:jc w:val="center"/>
              <w:rPr>
                <w:sz w:val="26"/>
              </w:rPr>
            </w:pPr>
            <w:r>
              <w:rPr>
                <w:w w:val="99"/>
                <w:sz w:val="26"/>
              </w:rPr>
              <w:t>3</w:t>
            </w:r>
          </w:p>
        </w:tc>
        <w:tc>
          <w:tcPr>
            <w:tcW w:w="3262" w:type="dxa"/>
          </w:tcPr>
          <w:p w:rsidR="00FA7DA1" w:rsidRDefault="00311B3B">
            <w:pPr>
              <w:pStyle w:val="TableParagraph"/>
              <w:spacing w:line="291" w:lineRule="exact"/>
              <w:ind w:left="103" w:right="164"/>
              <w:rPr>
                <w:sz w:val="26"/>
              </w:rPr>
            </w:pPr>
            <w:r>
              <w:rPr>
                <w:sz w:val="26"/>
              </w:rPr>
              <w:t>Thu khác (NH)</w:t>
            </w:r>
          </w:p>
        </w:tc>
        <w:tc>
          <w:tcPr>
            <w:tcW w:w="1702" w:type="dxa"/>
          </w:tcPr>
          <w:p w:rsidR="00FA7DA1" w:rsidRDefault="00311B3B">
            <w:pPr>
              <w:pStyle w:val="TableParagraph"/>
              <w:spacing w:line="291" w:lineRule="exact"/>
              <w:ind w:right="105"/>
              <w:jc w:val="right"/>
              <w:rPr>
                <w:sz w:val="26"/>
              </w:rPr>
            </w:pPr>
            <w:r>
              <w:rPr>
                <w:w w:val="95"/>
                <w:sz w:val="26"/>
              </w:rPr>
              <w:t>6.783.832</w:t>
            </w:r>
          </w:p>
        </w:tc>
        <w:tc>
          <w:tcPr>
            <w:tcW w:w="1699" w:type="dxa"/>
          </w:tcPr>
          <w:p w:rsidR="00FA7DA1" w:rsidRDefault="00311B3B">
            <w:pPr>
              <w:pStyle w:val="TableParagraph"/>
              <w:spacing w:line="291" w:lineRule="exact"/>
              <w:ind w:right="103"/>
              <w:jc w:val="right"/>
              <w:rPr>
                <w:sz w:val="26"/>
              </w:rPr>
            </w:pPr>
            <w:r>
              <w:rPr>
                <w:w w:val="95"/>
                <w:sz w:val="26"/>
              </w:rPr>
              <w:t>8.751.806</w:t>
            </w:r>
          </w:p>
        </w:tc>
        <w:tc>
          <w:tcPr>
            <w:tcW w:w="1844" w:type="dxa"/>
          </w:tcPr>
          <w:p w:rsidR="00FA7DA1" w:rsidRDefault="00311B3B">
            <w:pPr>
              <w:pStyle w:val="TableParagraph"/>
              <w:spacing w:line="291" w:lineRule="exact"/>
              <w:ind w:right="103"/>
              <w:jc w:val="right"/>
              <w:rPr>
                <w:sz w:val="26"/>
              </w:rPr>
            </w:pPr>
            <w:r>
              <w:rPr>
                <w:w w:val="95"/>
                <w:sz w:val="26"/>
              </w:rPr>
              <w:t>4.737.177</w:t>
            </w:r>
          </w:p>
        </w:tc>
      </w:tr>
      <w:tr w:rsidR="00FA7DA1">
        <w:trPr>
          <w:trHeight w:hRule="exact" w:val="696"/>
        </w:trPr>
        <w:tc>
          <w:tcPr>
            <w:tcW w:w="708" w:type="dxa"/>
          </w:tcPr>
          <w:p w:rsidR="00FA7DA1" w:rsidRDefault="00311B3B">
            <w:pPr>
              <w:pStyle w:val="TableParagraph"/>
              <w:spacing w:line="299" w:lineRule="exact"/>
              <w:ind w:left="177" w:right="177"/>
              <w:jc w:val="center"/>
              <w:rPr>
                <w:b/>
                <w:sz w:val="26"/>
              </w:rPr>
            </w:pPr>
            <w:r>
              <w:rPr>
                <w:b/>
                <w:sz w:val="26"/>
              </w:rPr>
              <w:t>II</w:t>
            </w:r>
          </w:p>
        </w:tc>
        <w:tc>
          <w:tcPr>
            <w:tcW w:w="3262" w:type="dxa"/>
          </w:tcPr>
          <w:p w:rsidR="00FA7DA1" w:rsidRDefault="00311B3B">
            <w:pPr>
              <w:pStyle w:val="TableParagraph"/>
              <w:spacing w:line="276" w:lineRule="auto"/>
              <w:ind w:left="103" w:right="164"/>
              <w:rPr>
                <w:b/>
                <w:sz w:val="26"/>
              </w:rPr>
            </w:pPr>
            <w:r>
              <w:rPr>
                <w:b/>
                <w:sz w:val="26"/>
              </w:rPr>
              <w:t xml:space="preserve">NGÂN SÁCH NHÀ </w:t>
            </w:r>
            <w:r>
              <w:rPr>
                <w:b/>
                <w:w w:val="95"/>
                <w:sz w:val="26"/>
              </w:rPr>
              <w:t>NƢỚC CẤP</w:t>
            </w:r>
          </w:p>
        </w:tc>
        <w:tc>
          <w:tcPr>
            <w:tcW w:w="1702" w:type="dxa"/>
          </w:tcPr>
          <w:p w:rsidR="00FA7DA1" w:rsidRDefault="00311B3B">
            <w:pPr>
              <w:pStyle w:val="TableParagraph"/>
              <w:spacing w:line="299" w:lineRule="exact"/>
              <w:ind w:right="104"/>
              <w:jc w:val="right"/>
              <w:rPr>
                <w:b/>
                <w:sz w:val="26"/>
              </w:rPr>
            </w:pPr>
            <w:r>
              <w:rPr>
                <w:b/>
                <w:w w:val="95"/>
                <w:sz w:val="26"/>
              </w:rPr>
              <w:t>56.372.829</w:t>
            </w:r>
          </w:p>
        </w:tc>
        <w:tc>
          <w:tcPr>
            <w:tcW w:w="1699" w:type="dxa"/>
          </w:tcPr>
          <w:p w:rsidR="00FA7DA1" w:rsidRDefault="00311B3B">
            <w:pPr>
              <w:pStyle w:val="TableParagraph"/>
              <w:spacing w:line="299" w:lineRule="exact"/>
              <w:ind w:right="103"/>
              <w:jc w:val="right"/>
              <w:rPr>
                <w:b/>
                <w:sz w:val="26"/>
              </w:rPr>
            </w:pPr>
            <w:r>
              <w:rPr>
                <w:b/>
                <w:w w:val="95"/>
                <w:sz w:val="26"/>
              </w:rPr>
              <w:t>66.506.843</w:t>
            </w:r>
          </w:p>
        </w:tc>
        <w:tc>
          <w:tcPr>
            <w:tcW w:w="1844" w:type="dxa"/>
          </w:tcPr>
          <w:p w:rsidR="00FA7DA1" w:rsidRDefault="00311B3B">
            <w:pPr>
              <w:pStyle w:val="TableParagraph"/>
              <w:spacing w:line="299" w:lineRule="exact"/>
              <w:ind w:right="104"/>
              <w:jc w:val="right"/>
              <w:rPr>
                <w:b/>
                <w:sz w:val="26"/>
              </w:rPr>
            </w:pPr>
            <w:r>
              <w:rPr>
                <w:b/>
                <w:w w:val="95"/>
                <w:sz w:val="26"/>
              </w:rPr>
              <w:t>82.066.000</w:t>
            </w:r>
          </w:p>
        </w:tc>
      </w:tr>
      <w:tr w:rsidR="00FA7DA1">
        <w:trPr>
          <w:trHeight w:hRule="exact" w:val="698"/>
        </w:trPr>
        <w:tc>
          <w:tcPr>
            <w:tcW w:w="708" w:type="dxa"/>
          </w:tcPr>
          <w:p w:rsidR="00FA7DA1" w:rsidRDefault="00FA7DA1"/>
        </w:tc>
        <w:tc>
          <w:tcPr>
            <w:tcW w:w="3262" w:type="dxa"/>
          </w:tcPr>
          <w:p w:rsidR="00FA7DA1" w:rsidRDefault="00311B3B">
            <w:pPr>
              <w:pStyle w:val="TableParagraph"/>
              <w:spacing w:line="278" w:lineRule="auto"/>
              <w:ind w:left="103" w:right="164"/>
              <w:rPr>
                <w:sz w:val="26"/>
              </w:rPr>
            </w:pPr>
            <w:r>
              <w:rPr>
                <w:sz w:val="26"/>
              </w:rPr>
              <w:t>Đào tạo nghề dài hạn theo chỉ</w:t>
            </w:r>
            <w:r>
              <w:rPr>
                <w:spacing w:val="-2"/>
                <w:sz w:val="26"/>
              </w:rPr>
              <w:t xml:space="preserve"> </w:t>
            </w:r>
            <w:r>
              <w:rPr>
                <w:sz w:val="26"/>
              </w:rPr>
              <w:t>tiêu</w:t>
            </w:r>
          </w:p>
        </w:tc>
        <w:tc>
          <w:tcPr>
            <w:tcW w:w="1702" w:type="dxa"/>
          </w:tcPr>
          <w:p w:rsidR="00FA7DA1" w:rsidRDefault="00FA7DA1"/>
        </w:tc>
        <w:tc>
          <w:tcPr>
            <w:tcW w:w="1699" w:type="dxa"/>
          </w:tcPr>
          <w:p w:rsidR="00FA7DA1" w:rsidRDefault="00FA7DA1"/>
        </w:tc>
        <w:tc>
          <w:tcPr>
            <w:tcW w:w="1844" w:type="dxa"/>
          </w:tcPr>
          <w:p w:rsidR="00FA7DA1" w:rsidRDefault="00FA7DA1"/>
        </w:tc>
      </w:tr>
      <w:tr w:rsidR="00FA7DA1">
        <w:trPr>
          <w:trHeight w:hRule="exact" w:val="353"/>
        </w:trPr>
        <w:tc>
          <w:tcPr>
            <w:tcW w:w="708" w:type="dxa"/>
          </w:tcPr>
          <w:p w:rsidR="00FA7DA1" w:rsidRDefault="00311B3B">
            <w:pPr>
              <w:pStyle w:val="TableParagraph"/>
              <w:spacing w:line="299" w:lineRule="exact"/>
              <w:ind w:left="177" w:right="177"/>
              <w:jc w:val="center"/>
              <w:rPr>
                <w:b/>
                <w:sz w:val="26"/>
              </w:rPr>
            </w:pPr>
            <w:r>
              <w:rPr>
                <w:b/>
                <w:sz w:val="26"/>
              </w:rPr>
              <w:t>III</w:t>
            </w:r>
          </w:p>
        </w:tc>
        <w:tc>
          <w:tcPr>
            <w:tcW w:w="3262" w:type="dxa"/>
          </w:tcPr>
          <w:p w:rsidR="00FA7DA1" w:rsidRDefault="00311B3B">
            <w:pPr>
              <w:pStyle w:val="TableParagraph"/>
              <w:spacing w:line="299" w:lineRule="exact"/>
              <w:ind w:left="103" w:right="164"/>
              <w:rPr>
                <w:b/>
                <w:sz w:val="26"/>
              </w:rPr>
            </w:pPr>
            <w:r>
              <w:rPr>
                <w:b/>
                <w:sz w:val="26"/>
              </w:rPr>
              <w:t>DỰ TOÁN CHI (1+2)</w:t>
            </w:r>
          </w:p>
        </w:tc>
        <w:tc>
          <w:tcPr>
            <w:tcW w:w="1702" w:type="dxa"/>
          </w:tcPr>
          <w:p w:rsidR="00FA7DA1" w:rsidRDefault="00311B3B">
            <w:pPr>
              <w:pStyle w:val="TableParagraph"/>
              <w:spacing w:line="299" w:lineRule="exact"/>
              <w:ind w:right="104"/>
              <w:jc w:val="right"/>
              <w:rPr>
                <w:b/>
                <w:sz w:val="26"/>
              </w:rPr>
            </w:pPr>
            <w:r>
              <w:rPr>
                <w:b/>
                <w:w w:val="95"/>
                <w:sz w:val="26"/>
              </w:rPr>
              <w:t>98.122.442</w:t>
            </w:r>
          </w:p>
        </w:tc>
        <w:tc>
          <w:tcPr>
            <w:tcW w:w="1699" w:type="dxa"/>
          </w:tcPr>
          <w:p w:rsidR="00FA7DA1" w:rsidRDefault="00311B3B">
            <w:pPr>
              <w:pStyle w:val="TableParagraph"/>
              <w:spacing w:line="299" w:lineRule="exact"/>
              <w:ind w:right="103"/>
              <w:jc w:val="right"/>
              <w:rPr>
                <w:b/>
                <w:sz w:val="26"/>
              </w:rPr>
            </w:pPr>
            <w:r>
              <w:rPr>
                <w:b/>
                <w:w w:val="95"/>
                <w:sz w:val="26"/>
              </w:rPr>
              <w:t>130.047.874</w:t>
            </w:r>
          </w:p>
        </w:tc>
        <w:tc>
          <w:tcPr>
            <w:tcW w:w="1844" w:type="dxa"/>
          </w:tcPr>
          <w:p w:rsidR="00FA7DA1" w:rsidRDefault="00311B3B">
            <w:pPr>
              <w:pStyle w:val="TableParagraph"/>
              <w:spacing w:line="299" w:lineRule="exact"/>
              <w:ind w:right="104"/>
              <w:jc w:val="right"/>
              <w:rPr>
                <w:b/>
                <w:sz w:val="26"/>
              </w:rPr>
            </w:pPr>
            <w:r>
              <w:rPr>
                <w:b/>
                <w:w w:val="95"/>
                <w:sz w:val="26"/>
              </w:rPr>
              <w:t>165.775.258</w:t>
            </w:r>
          </w:p>
        </w:tc>
      </w:tr>
      <w:tr w:rsidR="00FA7DA1">
        <w:trPr>
          <w:trHeight w:hRule="exact" w:val="355"/>
        </w:trPr>
        <w:tc>
          <w:tcPr>
            <w:tcW w:w="708" w:type="dxa"/>
          </w:tcPr>
          <w:p w:rsidR="00FA7DA1" w:rsidRDefault="00311B3B">
            <w:pPr>
              <w:pStyle w:val="TableParagraph"/>
              <w:spacing w:line="294" w:lineRule="exact"/>
              <w:jc w:val="center"/>
              <w:rPr>
                <w:sz w:val="26"/>
              </w:rPr>
            </w:pPr>
            <w:r>
              <w:rPr>
                <w:w w:val="99"/>
                <w:sz w:val="26"/>
              </w:rPr>
              <w:t>1</w:t>
            </w:r>
          </w:p>
        </w:tc>
        <w:tc>
          <w:tcPr>
            <w:tcW w:w="3262" w:type="dxa"/>
          </w:tcPr>
          <w:p w:rsidR="00FA7DA1" w:rsidRDefault="00311B3B">
            <w:pPr>
              <w:pStyle w:val="TableParagraph"/>
              <w:spacing w:line="294" w:lineRule="exact"/>
              <w:ind w:left="103"/>
              <w:rPr>
                <w:sz w:val="26"/>
              </w:rPr>
            </w:pPr>
            <w:r>
              <w:rPr>
                <w:spacing w:val="-65"/>
                <w:w w:val="99"/>
                <w:sz w:val="26"/>
                <w:u w:val="single"/>
              </w:rPr>
              <w:t xml:space="preserve"> </w:t>
            </w:r>
            <w:r>
              <w:rPr>
                <w:sz w:val="26"/>
                <w:u w:val="single"/>
              </w:rPr>
              <w:t>Chi hoạt động thường xuyên</w:t>
            </w:r>
          </w:p>
        </w:tc>
        <w:tc>
          <w:tcPr>
            <w:tcW w:w="1702" w:type="dxa"/>
          </w:tcPr>
          <w:p w:rsidR="00FA7DA1" w:rsidRDefault="00311B3B">
            <w:pPr>
              <w:pStyle w:val="TableParagraph"/>
              <w:spacing w:line="294" w:lineRule="exact"/>
              <w:ind w:right="104"/>
              <w:jc w:val="right"/>
              <w:rPr>
                <w:sz w:val="26"/>
              </w:rPr>
            </w:pPr>
            <w:r>
              <w:rPr>
                <w:w w:val="95"/>
                <w:sz w:val="26"/>
                <w:u w:val="single"/>
              </w:rPr>
              <w:t>92.139.321</w:t>
            </w:r>
          </w:p>
        </w:tc>
        <w:tc>
          <w:tcPr>
            <w:tcW w:w="1699" w:type="dxa"/>
          </w:tcPr>
          <w:p w:rsidR="00FA7DA1" w:rsidRDefault="00311B3B">
            <w:pPr>
              <w:pStyle w:val="TableParagraph"/>
              <w:spacing w:line="294" w:lineRule="exact"/>
              <w:ind w:right="103"/>
              <w:jc w:val="right"/>
              <w:rPr>
                <w:sz w:val="26"/>
              </w:rPr>
            </w:pPr>
            <w:r>
              <w:rPr>
                <w:w w:val="95"/>
                <w:sz w:val="26"/>
                <w:u w:val="single"/>
              </w:rPr>
              <w:t>119.937.013</w:t>
            </w:r>
          </w:p>
        </w:tc>
        <w:tc>
          <w:tcPr>
            <w:tcW w:w="1844" w:type="dxa"/>
          </w:tcPr>
          <w:p w:rsidR="00FA7DA1" w:rsidRDefault="00311B3B">
            <w:pPr>
              <w:pStyle w:val="TableParagraph"/>
              <w:spacing w:line="294" w:lineRule="exact"/>
              <w:ind w:right="104"/>
              <w:jc w:val="right"/>
              <w:rPr>
                <w:sz w:val="26"/>
              </w:rPr>
            </w:pPr>
            <w:r>
              <w:rPr>
                <w:w w:val="95"/>
                <w:sz w:val="26"/>
                <w:u w:val="single"/>
              </w:rPr>
              <w:t>147.256.258</w:t>
            </w:r>
          </w:p>
        </w:tc>
      </w:tr>
      <w:tr w:rsidR="00FA7DA1">
        <w:trPr>
          <w:trHeight w:hRule="exact" w:val="353"/>
        </w:trPr>
        <w:tc>
          <w:tcPr>
            <w:tcW w:w="708" w:type="dxa"/>
          </w:tcPr>
          <w:p w:rsidR="00FA7DA1" w:rsidRDefault="00311B3B">
            <w:pPr>
              <w:pStyle w:val="TableParagraph"/>
              <w:spacing w:line="291" w:lineRule="exact"/>
              <w:jc w:val="center"/>
              <w:rPr>
                <w:sz w:val="26"/>
              </w:rPr>
            </w:pPr>
            <w:r>
              <w:rPr>
                <w:w w:val="99"/>
                <w:sz w:val="26"/>
              </w:rPr>
              <w:t>a</w:t>
            </w:r>
          </w:p>
        </w:tc>
        <w:tc>
          <w:tcPr>
            <w:tcW w:w="3262" w:type="dxa"/>
          </w:tcPr>
          <w:p w:rsidR="00FA7DA1" w:rsidRDefault="00311B3B">
            <w:pPr>
              <w:pStyle w:val="TableParagraph"/>
              <w:spacing w:line="291" w:lineRule="exact"/>
              <w:ind w:left="103" w:right="164"/>
              <w:rPr>
                <w:sz w:val="26"/>
              </w:rPr>
            </w:pPr>
            <w:r>
              <w:rPr>
                <w:sz w:val="26"/>
              </w:rPr>
              <w:t>Nguồn ngân sách cấp</w:t>
            </w:r>
          </w:p>
        </w:tc>
        <w:tc>
          <w:tcPr>
            <w:tcW w:w="1702" w:type="dxa"/>
          </w:tcPr>
          <w:p w:rsidR="00FA7DA1" w:rsidRDefault="00311B3B">
            <w:pPr>
              <w:pStyle w:val="TableParagraph"/>
              <w:spacing w:line="291" w:lineRule="exact"/>
              <w:ind w:right="104"/>
              <w:jc w:val="right"/>
              <w:rPr>
                <w:sz w:val="26"/>
              </w:rPr>
            </w:pPr>
            <w:r>
              <w:rPr>
                <w:w w:val="95"/>
                <w:sz w:val="26"/>
              </w:rPr>
              <w:t>51.778.296</w:t>
            </w:r>
          </w:p>
        </w:tc>
        <w:tc>
          <w:tcPr>
            <w:tcW w:w="1699" w:type="dxa"/>
          </w:tcPr>
          <w:p w:rsidR="00FA7DA1" w:rsidRDefault="00311B3B">
            <w:pPr>
              <w:pStyle w:val="TableParagraph"/>
              <w:spacing w:line="291" w:lineRule="exact"/>
              <w:ind w:right="103"/>
              <w:jc w:val="right"/>
              <w:rPr>
                <w:sz w:val="26"/>
              </w:rPr>
            </w:pPr>
            <w:r>
              <w:rPr>
                <w:w w:val="95"/>
                <w:sz w:val="26"/>
              </w:rPr>
              <w:t>53.787.139</w:t>
            </w:r>
          </w:p>
        </w:tc>
        <w:tc>
          <w:tcPr>
            <w:tcW w:w="1844" w:type="dxa"/>
          </w:tcPr>
          <w:p w:rsidR="00FA7DA1" w:rsidRDefault="00311B3B">
            <w:pPr>
              <w:pStyle w:val="TableParagraph"/>
              <w:spacing w:line="291" w:lineRule="exact"/>
              <w:ind w:right="104"/>
              <w:jc w:val="right"/>
              <w:rPr>
                <w:sz w:val="26"/>
              </w:rPr>
            </w:pPr>
            <w:r>
              <w:rPr>
                <w:w w:val="95"/>
                <w:sz w:val="26"/>
              </w:rPr>
              <w:t>63.547.000</w:t>
            </w:r>
          </w:p>
        </w:tc>
      </w:tr>
      <w:tr w:rsidR="00FA7DA1">
        <w:trPr>
          <w:trHeight w:hRule="exact" w:val="356"/>
        </w:trPr>
        <w:tc>
          <w:tcPr>
            <w:tcW w:w="708" w:type="dxa"/>
          </w:tcPr>
          <w:p w:rsidR="00FA7DA1" w:rsidRDefault="00311B3B">
            <w:pPr>
              <w:pStyle w:val="TableParagraph"/>
              <w:spacing w:line="291" w:lineRule="exact"/>
              <w:jc w:val="center"/>
              <w:rPr>
                <w:sz w:val="26"/>
              </w:rPr>
            </w:pPr>
            <w:r>
              <w:rPr>
                <w:w w:val="99"/>
                <w:sz w:val="26"/>
              </w:rPr>
              <w:t>b</w:t>
            </w:r>
          </w:p>
        </w:tc>
        <w:tc>
          <w:tcPr>
            <w:tcW w:w="3262" w:type="dxa"/>
          </w:tcPr>
          <w:p w:rsidR="00FA7DA1" w:rsidRDefault="00311B3B">
            <w:pPr>
              <w:pStyle w:val="TableParagraph"/>
              <w:spacing w:line="291" w:lineRule="exact"/>
              <w:ind w:left="103" w:right="164"/>
              <w:rPr>
                <w:sz w:val="26"/>
              </w:rPr>
            </w:pPr>
            <w:r>
              <w:rPr>
                <w:sz w:val="26"/>
              </w:rPr>
              <w:t>Nguồn thu tại chỗ</w:t>
            </w:r>
          </w:p>
        </w:tc>
        <w:tc>
          <w:tcPr>
            <w:tcW w:w="1702" w:type="dxa"/>
          </w:tcPr>
          <w:p w:rsidR="00FA7DA1" w:rsidRDefault="00311B3B">
            <w:pPr>
              <w:pStyle w:val="TableParagraph"/>
              <w:spacing w:line="291" w:lineRule="exact"/>
              <w:ind w:right="104"/>
              <w:jc w:val="right"/>
              <w:rPr>
                <w:sz w:val="26"/>
              </w:rPr>
            </w:pPr>
            <w:r>
              <w:rPr>
                <w:w w:val="95"/>
                <w:sz w:val="26"/>
              </w:rPr>
              <w:t>40.361.025</w:t>
            </w:r>
          </w:p>
        </w:tc>
        <w:tc>
          <w:tcPr>
            <w:tcW w:w="1699" w:type="dxa"/>
          </w:tcPr>
          <w:p w:rsidR="00FA7DA1" w:rsidRDefault="00311B3B">
            <w:pPr>
              <w:pStyle w:val="TableParagraph"/>
              <w:spacing w:line="291" w:lineRule="exact"/>
              <w:ind w:right="103"/>
              <w:jc w:val="right"/>
              <w:rPr>
                <w:sz w:val="26"/>
              </w:rPr>
            </w:pPr>
            <w:r>
              <w:rPr>
                <w:w w:val="95"/>
                <w:sz w:val="26"/>
              </w:rPr>
              <w:t>66.149.874</w:t>
            </w:r>
          </w:p>
        </w:tc>
        <w:tc>
          <w:tcPr>
            <w:tcW w:w="1844" w:type="dxa"/>
          </w:tcPr>
          <w:p w:rsidR="00FA7DA1" w:rsidRDefault="00311B3B">
            <w:pPr>
              <w:pStyle w:val="TableParagraph"/>
              <w:spacing w:line="291" w:lineRule="exact"/>
              <w:ind w:right="104"/>
              <w:jc w:val="right"/>
              <w:rPr>
                <w:sz w:val="26"/>
              </w:rPr>
            </w:pPr>
            <w:r>
              <w:rPr>
                <w:w w:val="95"/>
                <w:sz w:val="26"/>
              </w:rPr>
              <w:t>83.709.258</w:t>
            </w:r>
          </w:p>
        </w:tc>
      </w:tr>
      <w:tr w:rsidR="00FA7DA1">
        <w:trPr>
          <w:trHeight w:hRule="exact" w:val="696"/>
        </w:trPr>
        <w:tc>
          <w:tcPr>
            <w:tcW w:w="708" w:type="dxa"/>
          </w:tcPr>
          <w:p w:rsidR="00FA7DA1" w:rsidRDefault="00311B3B">
            <w:pPr>
              <w:pStyle w:val="TableParagraph"/>
              <w:spacing w:line="291" w:lineRule="exact"/>
              <w:jc w:val="center"/>
              <w:rPr>
                <w:sz w:val="26"/>
              </w:rPr>
            </w:pPr>
            <w:r>
              <w:rPr>
                <w:w w:val="99"/>
                <w:sz w:val="26"/>
              </w:rPr>
              <w:t>2</w:t>
            </w:r>
          </w:p>
        </w:tc>
        <w:tc>
          <w:tcPr>
            <w:tcW w:w="3262" w:type="dxa"/>
          </w:tcPr>
          <w:p w:rsidR="00FA7DA1" w:rsidRDefault="00311B3B">
            <w:pPr>
              <w:pStyle w:val="TableParagraph"/>
              <w:spacing w:line="276" w:lineRule="auto"/>
              <w:ind w:left="103"/>
              <w:rPr>
                <w:sz w:val="26"/>
              </w:rPr>
            </w:pPr>
            <w:r>
              <w:rPr>
                <w:spacing w:val="-65"/>
                <w:w w:val="99"/>
                <w:sz w:val="26"/>
                <w:u w:val="single"/>
              </w:rPr>
              <w:t xml:space="preserve"> </w:t>
            </w:r>
            <w:r>
              <w:rPr>
                <w:sz w:val="26"/>
                <w:u w:val="single"/>
              </w:rPr>
              <w:t>Chi hoạt động không thường xuyên</w:t>
            </w:r>
          </w:p>
        </w:tc>
        <w:tc>
          <w:tcPr>
            <w:tcW w:w="1702" w:type="dxa"/>
          </w:tcPr>
          <w:p w:rsidR="00FA7DA1" w:rsidRDefault="00311B3B">
            <w:pPr>
              <w:pStyle w:val="TableParagraph"/>
              <w:spacing w:line="291" w:lineRule="exact"/>
              <w:ind w:right="105"/>
              <w:jc w:val="right"/>
              <w:rPr>
                <w:sz w:val="26"/>
              </w:rPr>
            </w:pPr>
            <w:r>
              <w:rPr>
                <w:w w:val="95"/>
                <w:sz w:val="26"/>
                <w:u w:val="single"/>
              </w:rPr>
              <w:t>5.983.121</w:t>
            </w:r>
          </w:p>
        </w:tc>
        <w:tc>
          <w:tcPr>
            <w:tcW w:w="1699" w:type="dxa"/>
          </w:tcPr>
          <w:p w:rsidR="00FA7DA1" w:rsidRDefault="00311B3B">
            <w:pPr>
              <w:pStyle w:val="TableParagraph"/>
              <w:spacing w:line="291" w:lineRule="exact"/>
              <w:ind w:right="103"/>
              <w:jc w:val="right"/>
              <w:rPr>
                <w:sz w:val="26"/>
              </w:rPr>
            </w:pPr>
            <w:r>
              <w:rPr>
                <w:w w:val="95"/>
                <w:sz w:val="26"/>
                <w:u w:val="single"/>
              </w:rPr>
              <w:t>10.110.861</w:t>
            </w:r>
          </w:p>
        </w:tc>
        <w:tc>
          <w:tcPr>
            <w:tcW w:w="1844" w:type="dxa"/>
          </w:tcPr>
          <w:p w:rsidR="00FA7DA1" w:rsidRDefault="00311B3B">
            <w:pPr>
              <w:pStyle w:val="TableParagraph"/>
              <w:spacing w:line="291" w:lineRule="exact"/>
              <w:ind w:right="104"/>
              <w:jc w:val="right"/>
              <w:rPr>
                <w:sz w:val="26"/>
              </w:rPr>
            </w:pPr>
            <w:r>
              <w:rPr>
                <w:w w:val="95"/>
                <w:sz w:val="26"/>
                <w:u w:val="single"/>
              </w:rPr>
              <w:t>18.519.000</w:t>
            </w:r>
          </w:p>
        </w:tc>
      </w:tr>
      <w:tr w:rsidR="00FA7DA1">
        <w:trPr>
          <w:trHeight w:hRule="exact" w:val="355"/>
        </w:trPr>
        <w:tc>
          <w:tcPr>
            <w:tcW w:w="708" w:type="dxa"/>
          </w:tcPr>
          <w:p w:rsidR="00FA7DA1" w:rsidRDefault="00311B3B">
            <w:pPr>
              <w:pStyle w:val="TableParagraph"/>
              <w:spacing w:line="294" w:lineRule="exact"/>
              <w:ind w:left="177" w:right="177"/>
              <w:jc w:val="center"/>
              <w:rPr>
                <w:sz w:val="26"/>
              </w:rPr>
            </w:pPr>
            <w:r>
              <w:rPr>
                <w:sz w:val="26"/>
              </w:rPr>
              <w:t>a.</w:t>
            </w:r>
          </w:p>
        </w:tc>
        <w:tc>
          <w:tcPr>
            <w:tcW w:w="3262" w:type="dxa"/>
          </w:tcPr>
          <w:p w:rsidR="00FA7DA1" w:rsidRDefault="00311B3B">
            <w:pPr>
              <w:pStyle w:val="TableParagraph"/>
              <w:spacing w:line="294" w:lineRule="exact"/>
              <w:ind w:left="103" w:right="164"/>
              <w:rPr>
                <w:sz w:val="26"/>
              </w:rPr>
            </w:pPr>
            <w:r>
              <w:rPr>
                <w:sz w:val="26"/>
              </w:rPr>
              <w:t>Nguồn NSNN cấp</w:t>
            </w:r>
          </w:p>
        </w:tc>
        <w:tc>
          <w:tcPr>
            <w:tcW w:w="1702" w:type="dxa"/>
          </w:tcPr>
          <w:p w:rsidR="00FA7DA1" w:rsidRDefault="00311B3B">
            <w:pPr>
              <w:pStyle w:val="TableParagraph"/>
              <w:spacing w:line="294" w:lineRule="exact"/>
              <w:ind w:right="105"/>
              <w:jc w:val="right"/>
              <w:rPr>
                <w:sz w:val="26"/>
              </w:rPr>
            </w:pPr>
            <w:r>
              <w:rPr>
                <w:w w:val="95"/>
                <w:sz w:val="26"/>
              </w:rPr>
              <w:t>5.983.121</w:t>
            </w:r>
          </w:p>
        </w:tc>
        <w:tc>
          <w:tcPr>
            <w:tcW w:w="1699" w:type="dxa"/>
          </w:tcPr>
          <w:p w:rsidR="00FA7DA1" w:rsidRDefault="00311B3B">
            <w:pPr>
              <w:pStyle w:val="TableParagraph"/>
              <w:spacing w:line="294" w:lineRule="exact"/>
              <w:ind w:right="103"/>
              <w:jc w:val="right"/>
              <w:rPr>
                <w:sz w:val="26"/>
              </w:rPr>
            </w:pPr>
            <w:r>
              <w:rPr>
                <w:w w:val="95"/>
                <w:sz w:val="26"/>
              </w:rPr>
              <w:t>10.110.861</w:t>
            </w:r>
          </w:p>
        </w:tc>
        <w:tc>
          <w:tcPr>
            <w:tcW w:w="1844" w:type="dxa"/>
          </w:tcPr>
          <w:p w:rsidR="00FA7DA1" w:rsidRDefault="00311B3B">
            <w:pPr>
              <w:pStyle w:val="TableParagraph"/>
              <w:spacing w:line="294" w:lineRule="exact"/>
              <w:ind w:right="104"/>
              <w:jc w:val="right"/>
              <w:rPr>
                <w:sz w:val="26"/>
              </w:rPr>
            </w:pPr>
            <w:r>
              <w:rPr>
                <w:w w:val="95"/>
                <w:sz w:val="26"/>
              </w:rPr>
              <w:t>18.519.000</w:t>
            </w:r>
          </w:p>
        </w:tc>
      </w:tr>
      <w:tr w:rsidR="00FA7DA1">
        <w:trPr>
          <w:trHeight w:hRule="exact" w:val="353"/>
        </w:trPr>
        <w:tc>
          <w:tcPr>
            <w:tcW w:w="708" w:type="dxa"/>
          </w:tcPr>
          <w:p w:rsidR="00FA7DA1" w:rsidRDefault="00FA7DA1"/>
        </w:tc>
        <w:tc>
          <w:tcPr>
            <w:tcW w:w="3262" w:type="dxa"/>
          </w:tcPr>
          <w:p w:rsidR="00FA7DA1" w:rsidRDefault="00311B3B">
            <w:pPr>
              <w:pStyle w:val="TableParagraph"/>
              <w:spacing w:line="291" w:lineRule="exact"/>
              <w:ind w:left="103" w:right="164"/>
              <w:rPr>
                <w:sz w:val="26"/>
              </w:rPr>
            </w:pPr>
            <w:r>
              <w:rPr>
                <w:sz w:val="26"/>
              </w:rPr>
              <w:t>Trong đó: Mua sắm TSCĐ</w:t>
            </w:r>
          </w:p>
        </w:tc>
        <w:tc>
          <w:tcPr>
            <w:tcW w:w="1702" w:type="dxa"/>
          </w:tcPr>
          <w:p w:rsidR="00FA7DA1" w:rsidRDefault="00311B3B">
            <w:pPr>
              <w:pStyle w:val="TableParagraph"/>
              <w:spacing w:line="291" w:lineRule="exact"/>
              <w:ind w:right="105"/>
              <w:jc w:val="right"/>
              <w:rPr>
                <w:sz w:val="26"/>
              </w:rPr>
            </w:pPr>
            <w:r>
              <w:rPr>
                <w:w w:val="95"/>
                <w:sz w:val="26"/>
              </w:rPr>
              <w:t>1.982.210</w:t>
            </w:r>
          </w:p>
        </w:tc>
        <w:tc>
          <w:tcPr>
            <w:tcW w:w="1699" w:type="dxa"/>
          </w:tcPr>
          <w:p w:rsidR="00FA7DA1" w:rsidRDefault="00311B3B">
            <w:pPr>
              <w:pStyle w:val="TableParagraph"/>
              <w:spacing w:line="291" w:lineRule="exact"/>
              <w:ind w:right="103"/>
              <w:jc w:val="right"/>
              <w:rPr>
                <w:sz w:val="26"/>
              </w:rPr>
            </w:pPr>
            <w:r>
              <w:rPr>
                <w:w w:val="95"/>
                <w:sz w:val="26"/>
              </w:rPr>
              <w:t>2.305.880</w:t>
            </w:r>
          </w:p>
        </w:tc>
        <w:tc>
          <w:tcPr>
            <w:tcW w:w="1844" w:type="dxa"/>
          </w:tcPr>
          <w:p w:rsidR="00FA7DA1" w:rsidRDefault="00311B3B">
            <w:pPr>
              <w:pStyle w:val="TableParagraph"/>
              <w:spacing w:line="291" w:lineRule="exact"/>
              <w:ind w:right="103"/>
              <w:jc w:val="right"/>
              <w:rPr>
                <w:sz w:val="26"/>
              </w:rPr>
            </w:pPr>
            <w:r>
              <w:rPr>
                <w:w w:val="95"/>
                <w:sz w:val="26"/>
              </w:rPr>
              <w:t>3.000.000</w:t>
            </w:r>
          </w:p>
        </w:tc>
      </w:tr>
      <w:tr w:rsidR="00FA7DA1">
        <w:trPr>
          <w:trHeight w:hRule="exact" w:val="355"/>
        </w:trPr>
        <w:tc>
          <w:tcPr>
            <w:tcW w:w="708" w:type="dxa"/>
          </w:tcPr>
          <w:p w:rsidR="00FA7DA1" w:rsidRDefault="00FA7DA1"/>
        </w:tc>
        <w:tc>
          <w:tcPr>
            <w:tcW w:w="3262" w:type="dxa"/>
          </w:tcPr>
          <w:p w:rsidR="00FA7DA1" w:rsidRDefault="00311B3B">
            <w:pPr>
              <w:pStyle w:val="TableParagraph"/>
              <w:spacing w:line="291" w:lineRule="exact"/>
              <w:ind w:left="103"/>
              <w:rPr>
                <w:sz w:val="26"/>
              </w:rPr>
            </w:pPr>
            <w:r>
              <w:rPr>
                <w:sz w:val="26"/>
              </w:rPr>
              <w:t>Trong đó: Chi khác (MGHP)</w:t>
            </w:r>
          </w:p>
        </w:tc>
        <w:tc>
          <w:tcPr>
            <w:tcW w:w="1702" w:type="dxa"/>
          </w:tcPr>
          <w:p w:rsidR="00FA7DA1" w:rsidRDefault="00311B3B">
            <w:pPr>
              <w:pStyle w:val="TableParagraph"/>
              <w:spacing w:line="291" w:lineRule="exact"/>
              <w:ind w:right="105"/>
              <w:jc w:val="right"/>
              <w:rPr>
                <w:sz w:val="26"/>
              </w:rPr>
            </w:pPr>
            <w:r>
              <w:rPr>
                <w:w w:val="95"/>
                <w:sz w:val="26"/>
              </w:rPr>
              <w:t>4.000.911</w:t>
            </w:r>
          </w:p>
        </w:tc>
        <w:tc>
          <w:tcPr>
            <w:tcW w:w="1699" w:type="dxa"/>
          </w:tcPr>
          <w:p w:rsidR="00FA7DA1" w:rsidRDefault="00311B3B">
            <w:pPr>
              <w:pStyle w:val="TableParagraph"/>
              <w:spacing w:line="291" w:lineRule="exact"/>
              <w:ind w:right="103"/>
              <w:jc w:val="right"/>
              <w:rPr>
                <w:sz w:val="26"/>
              </w:rPr>
            </w:pPr>
            <w:r>
              <w:rPr>
                <w:w w:val="95"/>
                <w:sz w:val="26"/>
              </w:rPr>
              <w:t>7.804.981</w:t>
            </w:r>
          </w:p>
        </w:tc>
        <w:tc>
          <w:tcPr>
            <w:tcW w:w="1844" w:type="dxa"/>
          </w:tcPr>
          <w:p w:rsidR="00FA7DA1" w:rsidRDefault="00311B3B">
            <w:pPr>
              <w:pStyle w:val="TableParagraph"/>
              <w:spacing w:line="291" w:lineRule="exact"/>
              <w:ind w:right="104"/>
              <w:jc w:val="right"/>
              <w:rPr>
                <w:sz w:val="26"/>
              </w:rPr>
            </w:pPr>
            <w:r>
              <w:rPr>
                <w:w w:val="95"/>
                <w:sz w:val="26"/>
              </w:rPr>
              <w:t>15.519.000</w:t>
            </w:r>
          </w:p>
        </w:tc>
      </w:tr>
    </w:tbl>
    <w:p w:rsidR="00FA7DA1" w:rsidRDefault="00FA7DA1">
      <w:pPr>
        <w:pStyle w:val="BodyText"/>
        <w:spacing w:before="3"/>
        <w:rPr>
          <w:sz w:val="10"/>
        </w:rPr>
      </w:pPr>
    </w:p>
    <w:p w:rsidR="00FA7DA1" w:rsidRDefault="00311B3B">
      <w:pPr>
        <w:pStyle w:val="BodyText"/>
        <w:spacing w:before="66" w:line="288" w:lineRule="auto"/>
        <w:ind w:left="118" w:right="79" w:firstLine="719"/>
      </w:pPr>
      <w:r>
        <w:t>Phòng Kế hoạch – Tài chính của trường đã thực hiện thu chi, quyết toán, báo cáo tài chính đúng biểu mẫu, đúng quy định; có hồ sơ lưu trữ chứng từ theo chế độ kế toán tài</w:t>
      </w:r>
    </w:p>
    <w:p w:rsidR="00FA7DA1" w:rsidRDefault="00FA7DA1">
      <w:pPr>
        <w:spacing w:line="288" w:lineRule="auto"/>
        <w:sectPr w:rsidR="00FA7DA1">
          <w:pgSz w:w="11910" w:h="16850"/>
          <w:pgMar w:top="960" w:right="1020" w:bottom="1040" w:left="1300" w:header="0" w:footer="854" w:gutter="0"/>
          <w:cols w:space="720"/>
        </w:sectPr>
      </w:pPr>
    </w:p>
    <w:p w:rsidR="00FA7DA1" w:rsidRDefault="00311B3B">
      <w:pPr>
        <w:pStyle w:val="BodyText"/>
        <w:spacing w:before="51" w:line="288" w:lineRule="auto"/>
        <w:ind w:left="218" w:right="255"/>
        <w:rPr>
          <w:i/>
        </w:rPr>
      </w:pPr>
      <w:r>
        <w:lastRenderedPageBreak/>
        <w:t xml:space="preserve">chính của Nhà nước. Hàng năm đều được thanh tra, kiểm tra đánh giá tốt trong công tác lưu trữ hồ sơ, chứng từ kế toán </w:t>
      </w:r>
      <w:r>
        <w:rPr>
          <w:i/>
        </w:rPr>
        <w:t>(7.2.05 – Biên bản kiểm tra).</w:t>
      </w:r>
    </w:p>
    <w:p w:rsidR="00FA7DA1" w:rsidRDefault="00311B3B">
      <w:pPr>
        <w:pStyle w:val="Heading3"/>
        <w:spacing w:before="193"/>
        <w:rPr>
          <w:b w:val="0"/>
          <w:i/>
        </w:rPr>
      </w:pPr>
      <w:r>
        <w:t xml:space="preserve">Tự đánh giá tiêu chuẩn 7.4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66944" behindDoc="0" locked="0" layoutInCell="1" allowOverlap="1">
                <wp:simplePos x="0" y="0"/>
                <wp:positionH relativeFrom="page">
                  <wp:posOffset>829310</wp:posOffset>
                </wp:positionH>
                <wp:positionV relativeFrom="paragraph">
                  <wp:posOffset>168275</wp:posOffset>
                </wp:positionV>
                <wp:extent cx="6085205" cy="943610"/>
                <wp:effectExtent l="10160" t="6350" r="10160" b="12065"/>
                <wp:wrapTopAndBottom/>
                <wp:docPr id="3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1" w:firstLine="324"/>
                              <w:jc w:val="both"/>
                              <w:rPr>
                                <w:b/>
                                <w:sz w:val="26"/>
                              </w:rPr>
                            </w:pPr>
                            <w:r>
                              <w:rPr>
                                <w:b/>
                                <w:i/>
                                <w:sz w:val="26"/>
                              </w:rPr>
                              <w:t xml:space="preserve">Tiêu chuẩn </w:t>
                            </w:r>
                            <w:r>
                              <w:rPr>
                                <w:b/>
                                <w:sz w:val="26"/>
                              </w:rPr>
                              <w:t>7.5: Thực hiện công tác tự kiểm tra tài chính kế toán; thực hiện kiểm toán theo quy định; xử lý, khắc phục kịp thời các vấn đề còn vƣớng mắc trong việc thực hiện các quy định về quản lý và sử dụng tài chính khi có kết luận của các cơ quan có thẩm quyền; th</w:t>
                            </w:r>
                            <w:r>
                              <w:rPr>
                                <w:b/>
                                <w:sz w:val="26"/>
                              </w:rPr>
                              <w:t>ực hiện công khai tài chính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124" type="#_x0000_t202" style="position:absolute;margin-left:65.3pt;margin-top:13.25pt;width:479.15pt;height:74.3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" filled="f" strokeweight=".48pt">
                <v:textbox inset="0,0,0,0">
                  <w:txbxContent>
                    <w:p w:rsidR="00FA7DA1" w:rsidRDefault="00311B3B">
                      <w:pPr>
                        <w:spacing w:before="19" w:line="288" w:lineRule="auto"/>
                        <w:ind w:left="108" w:right="111" w:firstLine="324"/>
                        <w:jc w:val="both"/>
                        <w:rPr>
                          <w:b/>
                          <w:sz w:val="26"/>
                        </w:rPr>
                      </w:pPr>
                      <w:r>
                        <w:rPr>
                          <w:b/>
                          <w:i/>
                          <w:sz w:val="26"/>
                        </w:rPr>
                        <w:t xml:space="preserve">Tiêu chuẩn </w:t>
                      </w:r>
                      <w:r>
                        <w:rPr>
                          <w:b/>
                          <w:sz w:val="26"/>
                        </w:rPr>
                        <w:t>7.5: Thực hiện công tác tự kiểm tra tài chính kế toán; thực hiện kiểm toán theo quy định; xử lý, khắc phục kịp thời các vấn đề còn vƣớng mắc trong việc thực hiện các quy định về quản lý và sử dụng tài chính khi có kết luận của các cơ quan có thẩm quyền; th</w:t>
                      </w:r>
                      <w:r>
                        <w:rPr>
                          <w:b/>
                          <w:sz w:val="26"/>
                        </w:rPr>
                        <w:t>ực hiện công khai tài chính theo quy 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33" w:firstLine="719"/>
        <w:jc w:val="both"/>
        <w:rPr>
          <w:i/>
          <w:sz w:val="26"/>
        </w:rPr>
      </w:pPr>
      <w:r>
        <w:rPr>
          <w:sz w:val="26"/>
        </w:rPr>
        <w:t>Hàng năm nhà trường lập kế hoạch và thực hiện công tác tự kiểm tra tài chính theo quy định theo Quyết định số 67/2004/QĐ-BTC ngày 13/8/2004 của Bộ Tài chính về việc ban hành “Quy chế tự kiểm tra tài chính, kế toán tại các cơ quan, đơn vị có sử dụng kinh ph</w:t>
      </w:r>
      <w:r>
        <w:rPr>
          <w:sz w:val="26"/>
        </w:rPr>
        <w:t xml:space="preserve">í ngân sách Nhà nước” </w:t>
      </w:r>
      <w:r>
        <w:rPr>
          <w:i/>
          <w:sz w:val="26"/>
        </w:rPr>
        <w:t>(7.5.01 - Kế hoạch công tác kiểm tra tài chính</w:t>
      </w:r>
      <w:r>
        <w:rPr>
          <w:sz w:val="26"/>
        </w:rPr>
        <w:t xml:space="preserve">); có báo cáo kết quả kiểm tra tài chính </w:t>
      </w:r>
      <w:r>
        <w:rPr>
          <w:i/>
          <w:sz w:val="26"/>
        </w:rPr>
        <w:t>(7.5.02 - Biên bản kiểm kê quỹ tiền mặt).</w:t>
      </w:r>
    </w:p>
    <w:p w:rsidR="00FA7DA1" w:rsidRDefault="00311B3B">
      <w:pPr>
        <w:spacing w:before="195" w:line="288" w:lineRule="auto"/>
        <w:ind w:left="218" w:right="231" w:firstLine="719"/>
        <w:jc w:val="both"/>
        <w:rPr>
          <w:i/>
          <w:sz w:val="26"/>
        </w:rPr>
      </w:pPr>
      <w:r>
        <w:rPr>
          <w:sz w:val="26"/>
        </w:rPr>
        <w:t xml:space="preserve">Hàng năm nhà trường đều được Sở GD&amp;ĐT Tp.HCM, Sở Tài chính Tp.HCM, Kiểm toán Nhà Nước... về kiểm tra, có </w:t>
      </w:r>
      <w:r>
        <w:rPr>
          <w:sz w:val="26"/>
        </w:rPr>
        <w:t xml:space="preserve">báo cáo quyết toán tài chính được cơ quan chủ quản chấp thuận </w:t>
      </w:r>
      <w:r>
        <w:rPr>
          <w:i/>
          <w:sz w:val="26"/>
        </w:rPr>
        <w:t>(7.5.03 - Báo cáo quyết toán tài chính), (7.5.04 – Biên bản duyệt quyết toán)</w:t>
      </w:r>
    </w:p>
    <w:p w:rsidR="00FA7DA1" w:rsidRDefault="00311B3B">
      <w:pPr>
        <w:pStyle w:val="BodyText"/>
        <w:spacing w:before="195" w:line="288" w:lineRule="auto"/>
        <w:ind w:left="218" w:right="236" w:firstLine="719"/>
        <w:jc w:val="both"/>
      </w:pPr>
      <w:r>
        <w:t>Qua các đợt kiểm tra, công tác tài chính của nhà trường đều được đánh giá tốt và bên cạnh vẫn còn nhiều vướng mắc nh</w:t>
      </w:r>
      <w:r>
        <w:t>ờ các cơ quan có thẩm quyền xử lý khắc phục.</w:t>
      </w:r>
    </w:p>
    <w:p w:rsidR="00FA7DA1" w:rsidRDefault="00311B3B">
      <w:pPr>
        <w:pStyle w:val="BodyText"/>
        <w:spacing w:before="195" w:line="288" w:lineRule="auto"/>
        <w:ind w:left="218" w:right="236" w:firstLine="719"/>
        <w:jc w:val="both"/>
      </w:pPr>
      <w:r>
        <w:t>Công tác quản lý tài chính của Trường đã được tin học hoá với các phần mềm phục vụ cho công tác kế toán, quản lý học phí, tài sản… đảm bảo chính xác, đầy đủ, kịp thời, thuận tiện cho công tác kiểm tra, thanh tra</w:t>
      </w:r>
      <w:r>
        <w:t xml:space="preserve"> tài</w:t>
      </w:r>
      <w:r>
        <w:rPr>
          <w:spacing w:val="-14"/>
        </w:rPr>
        <w:t xml:space="preserve"> </w:t>
      </w:r>
      <w:r>
        <w:t>chính.</w:t>
      </w:r>
    </w:p>
    <w:p w:rsidR="00FA7DA1" w:rsidRDefault="00311B3B">
      <w:pPr>
        <w:pStyle w:val="BodyText"/>
        <w:spacing w:before="193" w:line="288" w:lineRule="auto"/>
        <w:ind w:left="218" w:right="231" w:firstLine="719"/>
        <w:jc w:val="both"/>
        <w:rPr>
          <w:i/>
        </w:rPr>
      </w:pPr>
      <w:r>
        <w:t>Công khai tài chính là biện pháp nhằm phát huy quyền làm chủ của CB-VC-NLĐ của Nhà trường. Công tác công khai tài chính của Nhà trường được thực hiện tại hội nghị CB, CC, VC hằng năm về các khoản thu chi, trích lập và sử dụng quỹ để các bộ phận</w:t>
      </w:r>
      <w:r>
        <w:t xml:space="preserve">, CB-VC-NLĐ kiểm tra, giám sát, kịp thời phản ánh những vấn đề còn vướng mắc chưa rõ trong công tác quản lý tài chính với Ban thanh tra của Nhà trường </w:t>
      </w:r>
      <w:r>
        <w:rPr>
          <w:i/>
        </w:rPr>
        <w:t xml:space="preserve">(7.5.05 – Quyết định  và danh sách ban TTND). </w:t>
      </w:r>
      <w:r>
        <w:t>Ban thanh tra có trách nhiệm kiểm tra cụ thể rõ ràng minh b</w:t>
      </w:r>
      <w:r>
        <w:t xml:space="preserve">ạch để trả lời theo kiến nghị của CB-VC-NLĐ, góp phần nâng cao hiệu quả dân chủ trong hoạt động tài chính và quản lý tài chính </w:t>
      </w:r>
      <w:r>
        <w:rPr>
          <w:i/>
        </w:rPr>
        <w:t>(7.5.06 – Báo cáo kiểm điểm hoạt động của Ban TTND).</w:t>
      </w:r>
    </w:p>
    <w:p w:rsidR="00FA7DA1" w:rsidRDefault="00311B3B">
      <w:pPr>
        <w:pStyle w:val="BodyText"/>
        <w:spacing w:before="195" w:line="288" w:lineRule="auto"/>
        <w:ind w:left="218" w:right="229" w:firstLine="719"/>
        <w:jc w:val="both"/>
        <w:rPr>
          <w:i/>
        </w:rPr>
      </w:pPr>
      <w:r>
        <w:t>Công tác tài chính của Nhà trường được công khai tại hội nghị CB, CC, VC hằn</w:t>
      </w:r>
      <w:r>
        <w:t>g năm về các khoản thu chi, trích lập và sử dụng quỹ để các bộ phận, CB-VC-NLĐ kiểm tra, giám sát, kịp thời phản ánh những vấn đề còn vướng mắc chưa rõ trong công tác quản lý tài chính góp phần nâng cao hiệu quả dân chủ trong hoạt động tài chính và quản lý</w:t>
      </w:r>
      <w:r>
        <w:t xml:space="preserve"> tài chính </w:t>
      </w:r>
      <w:r>
        <w:rPr>
          <w:i/>
        </w:rPr>
        <w:t xml:space="preserve">(7.5.07 - </w:t>
      </w:r>
      <w:r>
        <w:rPr>
          <w:b/>
          <w:i/>
        </w:rPr>
        <w:t>B</w:t>
      </w:r>
      <w:r>
        <w:rPr>
          <w:i/>
        </w:rPr>
        <w:t>áo cáo kiểm toán từ năm 2015-2017).</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pStyle w:val="BodyText"/>
        <w:spacing w:before="51" w:line="288" w:lineRule="auto"/>
        <w:ind w:left="218" w:right="231" w:firstLine="719"/>
        <w:jc w:val="both"/>
      </w:pPr>
      <w:r>
        <w:lastRenderedPageBreak/>
        <w:t>Căn cứ vào Thông tư số 61/2017/TT-BTC ngày 15/6/2017 của Bộ Tài chính về hướng dẫn chế độ báo cáo công khai tài chính đối với các đơn vị dự toán ngân sách và  các tổ chức được NSNN hỗ trợ, nhà trường đã thực hiện niêm yết Thông báo công khai  dự toán thu –</w:t>
      </w:r>
      <w:r>
        <w:t xml:space="preserve"> chi, quyết toán thu chi nguồn NSNN và các nguồn khác tại Bảng tin của  nhà trường theo đúng thời gian quy định </w:t>
      </w:r>
      <w:r>
        <w:rPr>
          <w:i/>
        </w:rPr>
        <w:t xml:space="preserve">(7.5.08 – Bảng công khai tài chính). </w:t>
      </w:r>
      <w:r>
        <w:t>Nhằm mục đích công bố công khai rộng rãi hơn, nhà trường đã thực hiện công khai tài chính hàng năm và đưa v</w:t>
      </w:r>
      <w:r>
        <w:t>ào trang web của</w:t>
      </w:r>
      <w:r>
        <w:rPr>
          <w:spacing w:val="-9"/>
        </w:rPr>
        <w:t xml:space="preserve"> </w:t>
      </w:r>
      <w:r>
        <w:t>trường</w:t>
      </w:r>
    </w:p>
    <w:p w:rsidR="00FA7DA1" w:rsidRDefault="00311B3B">
      <w:pPr>
        <w:pStyle w:val="BodyText"/>
        <w:spacing w:before="195" w:line="288" w:lineRule="auto"/>
        <w:ind w:left="218" w:right="229" w:firstLine="719"/>
        <w:jc w:val="both"/>
        <w:rPr>
          <w:i/>
        </w:rPr>
      </w:pPr>
      <w:r>
        <w:t>Căn cứ thông tư 89/2010/TT-BTC ngày 16/6/2010 của Bộ Tài Chính về việc hướng dẫn công khai quản lý, sử dụng tài sản nhà nước tại cơ quan nhà nước, đơn vị sự nghiệp công lập, tổ chức được giao quản lý, sử dụng tài sản nhà nước, Nhà t</w:t>
      </w:r>
      <w:r>
        <w:t xml:space="preserve">rường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w:t>
      </w:r>
      <w:r>
        <w:t xml:space="preserve">chuyển, thanh lý, bán chuyển nhượng và các hình thức chuyển đổi sở hữu khác; công khai việc cho thuê tài sản nhà nước; công khai quản lý, sử dụng trụ sở làm việc, cơ sở hoạt động sự nghiệp theo đúng quy định của nhà nước </w:t>
      </w:r>
      <w:r>
        <w:rPr>
          <w:i/>
        </w:rPr>
        <w:t>(7.5.09 - Bảng công khai mua sắm, c</w:t>
      </w:r>
      <w:r>
        <w:rPr>
          <w:i/>
        </w:rPr>
        <w:t>ho thuê tài sản).</w:t>
      </w:r>
    </w:p>
    <w:p w:rsidR="00FA7DA1" w:rsidRDefault="00311B3B">
      <w:pPr>
        <w:spacing w:before="193" w:line="288" w:lineRule="auto"/>
        <w:ind w:left="218" w:right="228" w:firstLine="719"/>
        <w:jc w:val="both"/>
        <w:rPr>
          <w:i/>
          <w:sz w:val="26"/>
        </w:rPr>
      </w:pPr>
      <w:r>
        <w:rPr>
          <w:sz w:val="26"/>
        </w:rPr>
        <w:t xml:space="preserve">Để tăng cường công tác kiểm tra, giám sát tất cả hoạt động của trường, trong đó có công tác quản lý tài chính, các năm qua nhà trường đã thành lập các Ban Phòng, chống tham nhũng, lãng phí </w:t>
      </w:r>
      <w:r>
        <w:rPr>
          <w:i/>
          <w:sz w:val="26"/>
        </w:rPr>
        <w:t>(7.5.10 – Quyết định thành lập Ban Phòng, chống t</w:t>
      </w:r>
      <w:r>
        <w:rPr>
          <w:i/>
          <w:sz w:val="26"/>
        </w:rPr>
        <w:t>ham nhũng,  lãng</w:t>
      </w:r>
      <w:r>
        <w:rPr>
          <w:i/>
          <w:spacing w:val="-7"/>
          <w:sz w:val="26"/>
        </w:rPr>
        <w:t xml:space="preserve"> </w:t>
      </w:r>
      <w:r>
        <w:rPr>
          <w:i/>
          <w:sz w:val="26"/>
        </w:rPr>
        <w:t>phí).</w:t>
      </w:r>
    </w:p>
    <w:p w:rsidR="00FA7DA1" w:rsidRDefault="00311B3B">
      <w:pPr>
        <w:pStyle w:val="Heading3"/>
        <w:spacing w:before="193"/>
        <w:rPr>
          <w:b w:val="0"/>
          <w:i/>
        </w:rPr>
      </w:pPr>
      <w:r>
        <w:t xml:space="preserve">Tự đánh giá tiêu chuẩn 7.5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67968"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3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2" w:firstLine="324"/>
                              <w:jc w:val="both"/>
                              <w:rPr>
                                <w:b/>
                                <w:sz w:val="26"/>
                              </w:rPr>
                            </w:pPr>
                            <w:r>
                              <w:rPr>
                                <w:b/>
                                <w:i/>
                                <w:sz w:val="26"/>
                              </w:rPr>
                              <w:t xml:space="preserve">Tiêu chuẩn </w:t>
                            </w:r>
                            <w:r>
                              <w:rPr>
                                <w:b/>
                                <w:sz w:val="26"/>
                              </w:rPr>
                              <w:t>7.6: Hằng năm, trƣờng có đánh giá hiệu quả sử dụng nguồn tài chính của trƣờng; có các biện pháp nâng cao hiệu quả quản lý và sử dụng tài chính nhằm nâng cao chất lƣợng các hoạt động của trƣờng.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125" type="#_x0000_t202" style="position:absolute;margin-left:65.3pt;margin-top:13.25pt;width:479.15pt;height:56.3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" filled="f" strokeweight=".48pt">
                <v:textbox inset="0,0,0,0">
                  <w:txbxContent>
                    <w:p w:rsidR="00FA7DA1" w:rsidRDefault="00311B3B">
                      <w:pPr>
                        <w:spacing w:before="19" w:line="288" w:lineRule="auto"/>
                        <w:ind w:left="108" w:right="112" w:firstLine="324"/>
                        <w:jc w:val="both"/>
                        <w:rPr>
                          <w:b/>
                          <w:sz w:val="26"/>
                        </w:rPr>
                      </w:pPr>
                      <w:r>
                        <w:rPr>
                          <w:b/>
                          <w:i/>
                          <w:sz w:val="26"/>
                        </w:rPr>
                        <w:t xml:space="preserve">Tiêu chuẩn </w:t>
                      </w:r>
                      <w:r>
                        <w:rPr>
                          <w:b/>
                          <w:sz w:val="26"/>
                        </w:rPr>
                        <w:t>7.6: Hằng năm, trƣờng có đánh giá hiệu quả sử dụng nguồn tài chính của trƣờng; có các biện pháp nâng cao hiệu quả quản lý và sử dụng tài chính nhằm nâng cao chất lƣợng các hoạt động của trƣờng.</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55" w:firstLine="719"/>
      </w:pPr>
      <w:r>
        <w:t>Công tác kiểm tra đánh giá của Nhà trường về hiệu quả</w:t>
      </w:r>
      <w:r>
        <w:t xml:space="preserve"> sử dụng các nguồn tài chính hàng năm được thực hiện như sau:</w:t>
      </w:r>
    </w:p>
    <w:p w:rsidR="00FA7DA1" w:rsidRDefault="00311B3B">
      <w:pPr>
        <w:pStyle w:val="BodyText"/>
        <w:spacing w:before="195" w:line="288" w:lineRule="auto"/>
        <w:ind w:left="218" w:right="227" w:firstLine="719"/>
      </w:pPr>
      <w:r>
        <w:t>+ Báo cáo tình hình thực hiện kế hoạch thu chi ngân sách Nhà nước theo nghị định 43/2006/NĐ–CP ngày 25/4/2006 của chính phủ.</w:t>
      </w:r>
    </w:p>
    <w:p w:rsidR="00FA7DA1" w:rsidRDefault="00311B3B">
      <w:pPr>
        <w:spacing w:before="195" w:line="288" w:lineRule="auto"/>
        <w:ind w:left="218" w:right="255" w:firstLine="719"/>
        <w:rPr>
          <w:sz w:val="26"/>
        </w:rPr>
      </w:pPr>
      <w:r>
        <w:rPr>
          <w:sz w:val="26"/>
        </w:rPr>
        <w:t xml:space="preserve">+ Bảng đối chiếu tình hình sử dụng ngân sách tại kho bạc Nhà nước Tân Bình (7.6.01 - </w:t>
      </w:r>
      <w:r>
        <w:rPr>
          <w:i/>
          <w:sz w:val="26"/>
        </w:rPr>
        <w:t>Bảng đối chiếu kho bạc từ năm 2016 – 2018)</w:t>
      </w:r>
      <w:r>
        <w:rPr>
          <w:sz w:val="26"/>
        </w:rPr>
        <w:t>;</w:t>
      </w:r>
    </w:p>
    <w:p w:rsidR="00FA7DA1" w:rsidRDefault="00FA7DA1">
      <w:pPr>
        <w:pStyle w:val="BodyText"/>
        <w:spacing w:before="3"/>
        <w:rPr>
          <w:sz w:val="11"/>
        </w:rPr>
      </w:pPr>
    </w:p>
    <w:p w:rsidR="00FA7DA1" w:rsidRDefault="00311B3B">
      <w:pPr>
        <w:spacing w:before="66"/>
        <w:ind w:left="938"/>
        <w:rPr>
          <w:i/>
          <w:sz w:val="26"/>
        </w:rPr>
      </w:pPr>
      <w:r>
        <w:rPr>
          <w:sz w:val="26"/>
        </w:rPr>
        <w:t xml:space="preserve">+ Biên bản duyệt quyết toán tài chính hàng năm </w:t>
      </w:r>
      <w:r>
        <w:rPr>
          <w:i/>
          <w:sz w:val="26"/>
        </w:rPr>
        <w:t>(7.6.02 - Biên bản xét duyệt</w:t>
      </w:r>
      <w:r>
        <w:rPr>
          <w:i/>
          <w:spacing w:val="54"/>
          <w:sz w:val="26"/>
        </w:rPr>
        <w:t xml:space="preserve"> </w:t>
      </w:r>
      <w:r>
        <w:rPr>
          <w:i/>
          <w:sz w:val="26"/>
        </w:rPr>
        <w:t>quyết</w:t>
      </w:r>
    </w:p>
    <w:p w:rsidR="00FA7DA1" w:rsidRDefault="00311B3B">
      <w:pPr>
        <w:spacing w:before="58"/>
        <w:ind w:left="218" w:right="255"/>
        <w:rPr>
          <w:i/>
          <w:sz w:val="26"/>
        </w:rPr>
      </w:pPr>
      <w:r>
        <w:rPr>
          <w:i/>
          <w:sz w:val="26"/>
        </w:rPr>
        <w:t>toán).</w:t>
      </w:r>
    </w:p>
    <w:p w:rsidR="00FA7DA1" w:rsidRDefault="00FA7DA1">
      <w:pPr>
        <w:pStyle w:val="BodyText"/>
        <w:spacing w:before="3"/>
        <w:rPr>
          <w:i/>
          <w:sz w:val="16"/>
        </w:rPr>
      </w:pPr>
    </w:p>
    <w:p w:rsidR="00FA7DA1" w:rsidRDefault="00311B3B">
      <w:pPr>
        <w:spacing w:before="66"/>
        <w:ind w:left="938"/>
        <w:rPr>
          <w:i/>
          <w:sz w:val="26"/>
        </w:rPr>
      </w:pPr>
      <w:r>
        <w:rPr>
          <w:sz w:val="26"/>
        </w:rPr>
        <w:t>+ Biên bản kiểm tra quỹ tiền mặt hán</w:t>
      </w:r>
      <w:r>
        <w:rPr>
          <w:sz w:val="26"/>
        </w:rPr>
        <w:t xml:space="preserve">g tháng    </w:t>
      </w:r>
      <w:r>
        <w:rPr>
          <w:i/>
          <w:sz w:val="26"/>
        </w:rPr>
        <w:t>(7.6.03 - Biên bản kiểm tra quỹ tiền</w:t>
      </w:r>
    </w:p>
    <w:p w:rsidR="00FA7DA1" w:rsidRDefault="00311B3B">
      <w:pPr>
        <w:spacing w:before="58"/>
        <w:ind w:left="218" w:right="255"/>
        <w:rPr>
          <w:i/>
          <w:sz w:val="26"/>
        </w:rPr>
      </w:pPr>
      <w:r>
        <w:rPr>
          <w:i/>
          <w:sz w:val="26"/>
        </w:rPr>
        <w:t>mặt)</w:t>
      </w:r>
    </w:p>
    <w:p w:rsidR="00FA7DA1" w:rsidRDefault="00FA7DA1">
      <w:pPr>
        <w:rPr>
          <w:sz w:val="26"/>
        </w:rPr>
        <w:sectPr w:rsidR="00FA7DA1">
          <w:pgSz w:w="11910" w:h="16850"/>
          <w:pgMar w:top="960" w:right="900" w:bottom="1040" w:left="1200" w:header="0" w:footer="854" w:gutter="0"/>
          <w:cols w:space="720"/>
        </w:sectPr>
      </w:pPr>
    </w:p>
    <w:p w:rsidR="00FA7DA1" w:rsidRDefault="00311B3B">
      <w:pPr>
        <w:spacing w:before="51" w:line="288" w:lineRule="auto"/>
        <w:ind w:left="118" w:right="109" w:firstLine="719"/>
        <w:jc w:val="both"/>
        <w:rPr>
          <w:i/>
          <w:sz w:val="26"/>
        </w:rPr>
      </w:pPr>
      <w:r>
        <w:rPr>
          <w:sz w:val="26"/>
        </w:rPr>
        <w:lastRenderedPageBreak/>
        <w:t xml:space="preserve">+ Đánh giá hiệu quả sử dụng các nguồn tài chính hàng năm </w:t>
      </w:r>
      <w:r>
        <w:rPr>
          <w:i/>
          <w:sz w:val="26"/>
        </w:rPr>
        <w:t>(7.5.03 - Báo cáo quyết toán tài</w:t>
      </w:r>
      <w:r>
        <w:rPr>
          <w:i/>
          <w:spacing w:val="-8"/>
          <w:sz w:val="26"/>
        </w:rPr>
        <w:t xml:space="preserve"> </w:t>
      </w:r>
      <w:r>
        <w:rPr>
          <w:i/>
          <w:sz w:val="26"/>
        </w:rPr>
        <w:t>chính).</w:t>
      </w:r>
    </w:p>
    <w:p w:rsidR="00FA7DA1" w:rsidRDefault="00311B3B">
      <w:pPr>
        <w:spacing w:before="193" w:line="288" w:lineRule="auto"/>
        <w:ind w:left="118" w:right="112" w:firstLine="719"/>
        <w:jc w:val="both"/>
        <w:rPr>
          <w:i/>
          <w:sz w:val="26"/>
        </w:rPr>
      </w:pPr>
      <w:r>
        <w:rPr>
          <w:sz w:val="26"/>
        </w:rPr>
        <w:t xml:space="preserve">Hàng năm đều có lập kế hoạch tài chính, kế hoạch tạo nguồn thu tương lai của trường. </w:t>
      </w:r>
      <w:r>
        <w:rPr>
          <w:i/>
          <w:sz w:val="26"/>
        </w:rPr>
        <w:t>(7</w:t>
      </w:r>
      <w:r>
        <w:rPr>
          <w:i/>
          <w:sz w:val="26"/>
        </w:rPr>
        <w:t>.6.04 – Kế hoạch tài chính năm học).</w:t>
      </w:r>
    </w:p>
    <w:p w:rsidR="00FA7DA1" w:rsidRDefault="00311B3B">
      <w:pPr>
        <w:pStyle w:val="Heading3"/>
        <w:spacing w:before="193"/>
        <w:ind w:left="118" w:right="79"/>
        <w:rPr>
          <w:b w:val="0"/>
          <w:i/>
        </w:rPr>
      </w:pPr>
      <w:r>
        <w:t xml:space="preserve">Tự đánh giá tiêu chuẩn 7.6 đạt: </w:t>
      </w:r>
      <w:r>
        <w:rPr>
          <w:i/>
        </w:rPr>
        <w:t>1 điểm</w:t>
      </w:r>
      <w:r>
        <w:rPr>
          <w:b w:val="0"/>
          <w:i/>
        </w:rPr>
        <w:t>.</w:t>
      </w:r>
    </w:p>
    <w:p w:rsidR="00FA7DA1" w:rsidRDefault="00FA7DA1">
      <w:pPr>
        <w:pStyle w:val="BodyText"/>
        <w:spacing w:before="7"/>
        <w:rPr>
          <w:i/>
          <w:sz w:val="22"/>
        </w:rPr>
      </w:pPr>
    </w:p>
    <w:p w:rsidR="00FA7DA1" w:rsidRDefault="00311B3B">
      <w:pPr>
        <w:pStyle w:val="ListParagraph"/>
        <w:numPr>
          <w:ilvl w:val="2"/>
          <w:numId w:val="11"/>
        </w:numPr>
        <w:tabs>
          <w:tab w:val="left" w:pos="767"/>
        </w:tabs>
        <w:spacing w:line="441" w:lineRule="auto"/>
        <w:ind w:left="118" w:right="5563" w:firstLine="0"/>
        <w:jc w:val="left"/>
        <w:rPr>
          <w:b/>
          <w:sz w:val="26"/>
        </w:rPr>
      </w:pPr>
      <w:r>
        <w:rPr>
          <w:b/>
          <w:sz w:val="26"/>
        </w:rPr>
        <w:t>Tiêu</w:t>
      </w:r>
      <w:r>
        <w:rPr>
          <w:b/>
          <w:spacing w:val="-9"/>
          <w:sz w:val="26"/>
        </w:rPr>
        <w:t xml:space="preserve"> </w:t>
      </w:r>
      <w:r>
        <w:rPr>
          <w:b/>
          <w:sz w:val="26"/>
        </w:rPr>
        <w:t>chí</w:t>
      </w:r>
      <w:r>
        <w:rPr>
          <w:b/>
          <w:spacing w:val="-9"/>
          <w:sz w:val="26"/>
        </w:rPr>
        <w:t xml:space="preserve"> </w:t>
      </w:r>
      <w:r>
        <w:rPr>
          <w:b/>
          <w:sz w:val="26"/>
        </w:rPr>
        <w:t>8.</w:t>
      </w:r>
      <w:r>
        <w:rPr>
          <w:b/>
          <w:spacing w:val="-7"/>
          <w:sz w:val="26"/>
        </w:rPr>
        <w:t xml:space="preserve"> </w:t>
      </w:r>
      <w:r>
        <w:rPr>
          <w:b/>
          <w:sz w:val="26"/>
        </w:rPr>
        <w:t>Dịch</w:t>
      </w:r>
      <w:r>
        <w:rPr>
          <w:b/>
          <w:spacing w:val="-8"/>
          <w:sz w:val="26"/>
        </w:rPr>
        <w:t xml:space="preserve"> </w:t>
      </w:r>
      <w:r>
        <w:rPr>
          <w:b/>
          <w:sz w:val="26"/>
        </w:rPr>
        <w:t>vụ</w:t>
      </w:r>
      <w:r>
        <w:rPr>
          <w:b/>
          <w:spacing w:val="-9"/>
          <w:sz w:val="26"/>
        </w:rPr>
        <w:t xml:space="preserve"> </w:t>
      </w:r>
      <w:r>
        <w:rPr>
          <w:b/>
          <w:sz w:val="26"/>
        </w:rPr>
        <w:t>ngƣời</w:t>
      </w:r>
      <w:r>
        <w:rPr>
          <w:b/>
          <w:spacing w:val="-9"/>
          <w:sz w:val="26"/>
        </w:rPr>
        <w:t xml:space="preserve"> </w:t>
      </w:r>
      <w:r>
        <w:rPr>
          <w:b/>
          <w:sz w:val="26"/>
        </w:rPr>
        <w:t>học Đánh giá tổng quát tiêu chí</w:t>
      </w:r>
      <w:r>
        <w:rPr>
          <w:b/>
          <w:spacing w:val="-11"/>
          <w:sz w:val="26"/>
        </w:rPr>
        <w:t xml:space="preserve"> </w:t>
      </w:r>
      <w:r>
        <w:rPr>
          <w:b/>
          <w:sz w:val="26"/>
        </w:rPr>
        <w:t>8:</w:t>
      </w:r>
    </w:p>
    <w:p w:rsidR="00FA7DA1" w:rsidRDefault="00311B3B">
      <w:pPr>
        <w:pStyle w:val="Heading4"/>
        <w:spacing w:before="11"/>
      </w:pPr>
      <w:r>
        <w:t>Mở đầu</w:t>
      </w:r>
    </w:p>
    <w:p w:rsidR="00FA7DA1" w:rsidRDefault="00FA7DA1">
      <w:pPr>
        <w:pStyle w:val="BodyText"/>
        <w:spacing w:before="1"/>
        <w:rPr>
          <w:b/>
          <w:i/>
          <w:sz w:val="21"/>
        </w:rPr>
      </w:pPr>
    </w:p>
    <w:p w:rsidR="00FA7DA1" w:rsidRDefault="00311B3B">
      <w:pPr>
        <w:pStyle w:val="BodyText"/>
        <w:spacing w:before="1" w:line="288" w:lineRule="auto"/>
        <w:ind w:left="118" w:right="111" w:firstLine="719"/>
        <w:jc w:val="both"/>
      </w:pPr>
      <w:r>
        <w:t xml:space="preserve">Song song với hoạt động giảng dạy và học tập, các hoạt động liên quan đến người học luôn được Trường đặc biệt quan tâm. Để thực hiện xứ mạng và tầm nhìn của nhà trường, Đảng ủy ban Giám hiệu đã xác định nâng cao chất lượng đào tạo và đảm bảo quyền lợi của </w:t>
      </w:r>
      <w:r>
        <w:t xml:space="preserve">người học là nhiệm vụ chính trị trọng tâm của Nhà trường. Trường luôn hướng đến chính sách phục vụ người học theo quan điểm “người học là trung tâm”. Hằng năm trong “Tuần sinh hoạt công dân - HSSV” </w:t>
      </w:r>
      <w:r>
        <w:rPr>
          <w:i/>
        </w:rPr>
        <w:t>(Tuần học tập sinh hoạt giáo dục định hướng)</w:t>
      </w:r>
      <w:r>
        <w:t>, Nhà trường t</w:t>
      </w:r>
      <w:r>
        <w:t>ổ chức triển khai một cách có hệ thống và hiệu quả các hoạt động liên quan đến người học, cung cấp thông tin về công tác HSSV, quy chế, quy định, chế  độ chính sách, các hoạt động xã hội, các hoạt động để người học góp phần xây dựng Nhà trường. Trong giờ s</w:t>
      </w:r>
      <w:r>
        <w:t>inh hoạt GVCN và CVHT hàng tuần trên cơ sở nội dung công tác chủ nhiệm, GVCN và CVHT triển khai tất cả các văn bản liên quan đến người học. Người  học luôn được hướng dẫn đầy đủ về mục tiêu, chương trình đào tạo và các yêu cầu kiểm tra đánh giá, quy định t</w:t>
      </w:r>
      <w:r>
        <w:t>rong quy chế đào tạo; Quy chế công tác HSSV, nội quy quy định đối với HSSV; đảm bảo các chế độ chính sách xã hội; được chăm sóc sức khỏe, tham gia các hoạt động văn hóa, văn nghệ, luyện tập thể dục thể thao; được đảm bảo an toàn trong trường học. người học</w:t>
      </w:r>
      <w:r>
        <w:t xml:space="preserve"> được tu dưỡng, rèn luyện chính trị, tư tưởng, đạo đức lối sống và tinh thần trách</w:t>
      </w:r>
      <w:r>
        <w:rPr>
          <w:spacing w:val="-19"/>
        </w:rPr>
        <w:t xml:space="preserve"> </w:t>
      </w:r>
      <w:r>
        <w:t>nhiệm.</w:t>
      </w:r>
    </w:p>
    <w:p w:rsidR="00FA7DA1" w:rsidRDefault="00311B3B">
      <w:pPr>
        <w:spacing w:before="195"/>
        <w:ind w:left="543" w:right="79"/>
        <w:rPr>
          <w:i/>
          <w:sz w:val="26"/>
        </w:rPr>
      </w:pPr>
      <w:r>
        <w:rPr>
          <w:b/>
          <w:i/>
          <w:sz w:val="26"/>
        </w:rPr>
        <w:t xml:space="preserve">* </w:t>
      </w:r>
      <w:r>
        <w:rPr>
          <w:i/>
          <w:sz w:val="26"/>
        </w:rPr>
        <w:t>Những điểm mạnh:</w:t>
      </w:r>
    </w:p>
    <w:p w:rsidR="00FA7DA1" w:rsidRDefault="00FA7DA1">
      <w:pPr>
        <w:pStyle w:val="BodyText"/>
        <w:spacing w:before="9"/>
        <w:rPr>
          <w:i/>
          <w:sz w:val="21"/>
        </w:rPr>
      </w:pPr>
    </w:p>
    <w:p w:rsidR="00FA7DA1" w:rsidRDefault="00311B3B">
      <w:pPr>
        <w:pStyle w:val="BodyText"/>
        <w:spacing w:line="288" w:lineRule="auto"/>
        <w:ind w:left="118" w:right="115" w:firstLine="566"/>
        <w:jc w:val="both"/>
      </w:pPr>
      <w:r>
        <w:t xml:space="preserve">Trường cung cấp thông tin đầy đủ cho người học, hướng dẫn người học hiểu rõ mục tiêu, chương trình, quy chế, các chế độ chính sách. Trường đã xây </w:t>
      </w:r>
      <w:r>
        <w:t>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 CVHT lớp một cách kịp thờ</w:t>
      </w:r>
      <w:r>
        <w:t>i và thích hợp trong từng thời điểm.</w:t>
      </w:r>
    </w:p>
    <w:p w:rsidR="00FA7DA1" w:rsidRDefault="00311B3B">
      <w:pPr>
        <w:pStyle w:val="BodyText"/>
        <w:spacing w:before="193" w:line="288" w:lineRule="auto"/>
        <w:ind w:left="118" w:right="116" w:firstLine="719"/>
        <w:jc w:val="both"/>
      </w:pPr>
      <w:r>
        <w:t>Người học được thông tin đầy đủ các chế độ chính sách; thông tin về nghề nghiệp, việc làm. Nhà trường đáp ứng được nhu cầu ăn ở, chăm sóc sức khỏe cho HSSV, công  tác quản lý HSSV trong và ngoài giờ học chặt chẽ. Giải q</w:t>
      </w:r>
      <w:r>
        <w:t>uyết kịp thời các chế độ chính sách có liên</w:t>
      </w:r>
      <w:r>
        <w:rPr>
          <w:spacing w:val="-14"/>
        </w:rPr>
        <w:t xml:space="preserve"> </w:t>
      </w:r>
      <w:r>
        <w:t>quan.</w:t>
      </w:r>
    </w:p>
    <w:p w:rsidR="00FA7DA1" w:rsidRDefault="00FA7DA1">
      <w:pPr>
        <w:spacing w:line="288" w:lineRule="auto"/>
        <w:jc w:val="both"/>
        <w:sectPr w:rsidR="00FA7DA1">
          <w:pgSz w:w="11910" w:h="16850"/>
          <w:pgMar w:top="960" w:right="1020" w:bottom="1040" w:left="1300" w:header="0" w:footer="854" w:gutter="0"/>
          <w:cols w:space="720"/>
        </w:sectPr>
      </w:pPr>
    </w:p>
    <w:p w:rsidR="00FA7DA1" w:rsidRDefault="00311B3B">
      <w:pPr>
        <w:spacing w:before="51"/>
        <w:ind w:left="546" w:right="79"/>
        <w:rPr>
          <w:i/>
          <w:sz w:val="26"/>
        </w:rPr>
      </w:pPr>
      <w:r>
        <w:rPr>
          <w:i/>
          <w:sz w:val="26"/>
        </w:rPr>
        <w:lastRenderedPageBreak/>
        <w:t>* Những tồn tại:</w:t>
      </w:r>
    </w:p>
    <w:p w:rsidR="00FA7DA1" w:rsidRDefault="00FA7DA1">
      <w:pPr>
        <w:pStyle w:val="BodyText"/>
        <w:rPr>
          <w:i/>
          <w:sz w:val="22"/>
        </w:rPr>
      </w:pPr>
    </w:p>
    <w:p w:rsidR="00FA7DA1" w:rsidRDefault="00311B3B">
      <w:pPr>
        <w:pStyle w:val="BodyText"/>
        <w:spacing w:line="288" w:lineRule="auto"/>
        <w:ind w:left="118" w:right="117" w:firstLine="719"/>
        <w:jc w:val="both"/>
      </w:pPr>
      <w:r>
        <w:t>HSSV đạt điểm rèn luyện từ loại Tốt trở lên chiếm tỷ lệ chưa cao, nhiều tiêu chí đặt ra trong phiếu đánh giá kết quả rèn luyện HSSV chưa phù hợp, việc theo dõi kiểm tra của hệ thống ban cán sự lớp, GVCN, CVHT chưa chặt chẽ.</w:t>
      </w:r>
    </w:p>
    <w:p w:rsidR="00FA7DA1" w:rsidRDefault="00311B3B">
      <w:pPr>
        <w:pStyle w:val="BodyText"/>
        <w:spacing w:before="193" w:line="288" w:lineRule="auto"/>
        <w:ind w:left="118" w:right="118" w:firstLine="719"/>
        <w:jc w:val="both"/>
      </w:pPr>
      <w:r>
        <w:t xml:space="preserve">Việc tổ chức các hoạt động nhằm </w:t>
      </w:r>
      <w:r>
        <w:t>tập hợp HSSV ngoại trú chưa được thực hiện, vẫn còn tình trạng buông lỏng quản lý đối với HSSV ngoại trú. Cơ sở vật chất trong khu nội trú chưa đảm bảo nhu cầu sinh hoạt của HSSV, cơ sở vật chất, trang thiết bị phục vụ sinh hoạt cho HSSV ở KTX chưa phát hu</w:t>
      </w:r>
      <w:r>
        <w:t>y được hiệu quả...</w:t>
      </w:r>
    </w:p>
    <w:p w:rsidR="00FA7DA1" w:rsidRDefault="00311B3B">
      <w:pPr>
        <w:pStyle w:val="BodyText"/>
        <w:spacing w:before="193" w:line="288" w:lineRule="auto"/>
        <w:ind w:left="118" w:right="111" w:firstLine="719"/>
        <w:jc w:val="both"/>
      </w:pPr>
      <w:r>
        <w:t>Các câu lạc bộ văn hóa, văn nghệ thể dục thể thao còn ít, chưa tương xứng với tầm phát triển của trường. Phòng công tác Chính trị - HSSV, Hội SV chưa xây dựng được các câu lạc bộ, các mô hình học thuật để tạo điều kiện giúp đỡ HSSV trong</w:t>
      </w:r>
      <w:r>
        <w:t xml:space="preserve"> học tập, rèn  luyện. Sự phối hợp giữa các phòng, khoa, GVCN, CVHT lớp với phòng Phòng công tác Chính trị - HSSV chưa thật nhịp</w:t>
      </w:r>
      <w:r>
        <w:rPr>
          <w:spacing w:val="-13"/>
        </w:rPr>
        <w:t xml:space="preserve"> </w:t>
      </w:r>
      <w:r>
        <w:t>nhàng.</w:t>
      </w:r>
    </w:p>
    <w:p w:rsidR="00FA7DA1" w:rsidRDefault="00311B3B">
      <w:pPr>
        <w:pStyle w:val="BodyText"/>
        <w:spacing w:before="195" w:line="288" w:lineRule="auto"/>
        <w:ind w:left="118" w:right="111" w:firstLine="566"/>
        <w:jc w:val="right"/>
      </w:pPr>
      <w:r>
        <w:t>Chưa có cán bộ chuyên trách thực hiện điều tra HSSV sau khi ra trường và nắm bắt</w:t>
      </w:r>
      <w:r>
        <w:rPr>
          <w:w w:val="99"/>
        </w:rPr>
        <w:t xml:space="preserve"> </w:t>
      </w:r>
      <w:r>
        <w:t>thông tin doanh nghiệp về khả năng đáp ứ</w:t>
      </w:r>
      <w:r>
        <w:t>ng của HSSV đối với từng ngành nghề đào tạo;</w:t>
      </w:r>
    </w:p>
    <w:p w:rsidR="00FA7DA1" w:rsidRDefault="00311B3B">
      <w:pPr>
        <w:pStyle w:val="BodyText"/>
        <w:spacing w:before="195" w:line="312" w:lineRule="auto"/>
        <w:ind w:left="118" w:right="116" w:firstLine="566"/>
        <w:jc w:val="both"/>
      </w:pPr>
      <w:r>
        <w:t>Công tác lưu trữ, quản lý dữ liệu trong toàn trường vẫn chủ yếu nằm phân tán ở các bộ phận, vì vậy khó khăn cho công tác tra cứu, tìm kiếm dữ liệu. Quy trình tổ chức thực hiện các chế độ chính sách cho HSSV chưa</w:t>
      </w:r>
      <w:r>
        <w:t xml:space="preserve"> đồng bộ.</w:t>
      </w:r>
    </w:p>
    <w:p w:rsidR="00FA7DA1" w:rsidRDefault="00311B3B">
      <w:pPr>
        <w:spacing w:before="196"/>
        <w:ind w:left="546" w:right="79"/>
        <w:rPr>
          <w:i/>
          <w:sz w:val="26"/>
        </w:rPr>
      </w:pPr>
      <w:r>
        <w:rPr>
          <w:i/>
          <w:sz w:val="26"/>
        </w:rPr>
        <w:t>* Kế hoạch nâng cao chất lượng:</w:t>
      </w:r>
    </w:p>
    <w:p w:rsidR="00FA7DA1" w:rsidRDefault="00FA7DA1">
      <w:pPr>
        <w:pStyle w:val="BodyText"/>
        <w:spacing w:before="9"/>
        <w:rPr>
          <w:i/>
          <w:sz w:val="21"/>
        </w:rPr>
      </w:pPr>
    </w:p>
    <w:p w:rsidR="00FA7DA1" w:rsidRDefault="00311B3B">
      <w:pPr>
        <w:pStyle w:val="BodyText"/>
        <w:spacing w:line="312" w:lineRule="auto"/>
        <w:ind w:left="118" w:right="114" w:firstLine="566"/>
        <w:jc w:val="both"/>
      </w:pPr>
      <w:r>
        <w:t>Năm học 2018 – 2019 và những năm tiếp theo, Nhà trường tiếp tục cải tiến các hình thức cung cấp thông tin đảm bảo tất cả HSSV đều nắm vững các quy chế, nội quy, quy định của nhà trường. Thông tin cụ thể các quy đị</w:t>
      </w:r>
      <w:r>
        <w:t>nh, quy trình thực hiện chế độ khen thưởng, khuyến khích trong sổ tay Giáo dục định hướng, đẩy mạnh hơn nữa công tác GVCN – CVHT nhằm thông tin kịp thời đến cho người học các chế độ khen thưởng, khuyến khích học tập của nhà trường, hỗ trợ kịp thời người họ</w:t>
      </w:r>
      <w:r>
        <w:t>c trong quá trình học tập  tại trường để hoàn thành nhiệm vụ học</w:t>
      </w:r>
      <w:r>
        <w:rPr>
          <w:spacing w:val="-7"/>
        </w:rPr>
        <w:t xml:space="preserve"> </w:t>
      </w:r>
      <w:r>
        <w:t>tập.</w:t>
      </w:r>
    </w:p>
    <w:p w:rsidR="00FA7DA1" w:rsidRDefault="00311B3B">
      <w:pPr>
        <w:pStyle w:val="BodyText"/>
        <w:spacing w:before="147" w:line="312" w:lineRule="auto"/>
        <w:ind w:left="118" w:right="117" w:firstLine="566"/>
        <w:jc w:val="both"/>
      </w:pPr>
      <w:r>
        <w:t>Đẩy mạnh công tác tuyên truyền trên các phương tiện truyền thông, trên website, tư vấn trực tiếp, tổ chức các buổi đối thoại thường xuyên, có chất lượng hơn thu hút HSSV tham gia góp ý c</w:t>
      </w:r>
      <w:r>
        <w:t>ác hoạt động của trường.</w:t>
      </w:r>
    </w:p>
    <w:p w:rsidR="00FA7DA1" w:rsidRDefault="00311B3B">
      <w:pPr>
        <w:pStyle w:val="BodyText"/>
        <w:spacing w:before="193" w:line="288" w:lineRule="auto"/>
        <w:ind w:left="118" w:right="113" w:firstLine="566"/>
        <w:jc w:val="both"/>
      </w:pPr>
      <w:r>
        <w:t>Trong giai đoạn 2018 - 2020, đẩy mạnh hoạt động mở rộng các mối quan hệ tìm kiếm các đối tác và ký kết các hợp đồng cung ứng lao cho các doanh nghiệp để giới thiệu cho HSSV tốt nghiệp.</w:t>
      </w:r>
    </w:p>
    <w:p w:rsidR="00FA7DA1" w:rsidRDefault="00FA7DA1">
      <w:pPr>
        <w:spacing w:line="288" w:lineRule="auto"/>
        <w:jc w:val="both"/>
        <w:sectPr w:rsidR="00FA7DA1">
          <w:pgSz w:w="11910" w:h="16850"/>
          <w:pgMar w:top="960" w:right="1020" w:bottom="1040" w:left="13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943610"/>
                <wp:effectExtent l="9525" t="9525" r="10795" b="8890"/>
                <wp:docPr id="3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6" w:firstLine="324"/>
                              <w:jc w:val="both"/>
                              <w:rPr>
                                <w:b/>
                                <w:sz w:val="26"/>
                              </w:rPr>
                            </w:pPr>
                            <w:r>
                              <w:rPr>
                                <w:b/>
                                <w:i/>
                                <w:sz w:val="26"/>
                              </w:rPr>
                              <w:t xml:space="preserve">Tiêu chuẩn </w:t>
                            </w:r>
                            <w:r>
                              <w:rPr>
                                <w:b/>
                                <w:sz w:val="26"/>
                              </w:rPr>
                              <w:t>8.1: Ngƣời học đƣợc cung cấp đầy đủ thông tin về mục tiêu, chƣơng trình đào tạo; quy chế kiểm tra, thi và xét công nhận tốt nghiệp; nội quy, quy chế của trƣờng; các chế độ, chính sách hiện hành đối với ngƣời học; các điều kiện đảm bảo chất lƣợng dạy và học</w:t>
                            </w:r>
                            <w:r>
                              <w:rPr>
                                <w:b/>
                                <w:sz w:val="26"/>
                              </w:rPr>
                              <w:t xml:space="preserve"> theo quy định.</w:t>
                            </w:r>
                          </w:p>
                        </w:txbxContent>
                      </wps:txbx>
                      <wps:bodyPr rot="0" vert="horz" wrap="square" lIns="0" tIns="0" rIns="0" bIns="0" anchor="t" anchorCtr="0" upright="1">
                        <a:noAutofit/>
                      </wps:bodyPr>
                    </wps:wsp>
                  </a:graphicData>
                </a:graphic>
              </wp:inline>
            </w:drawing>
          </mc:Choice>
          <mc:Fallback>
            <w:pict>
              <v:shape id="Text Box 26" o:spid="_x0000_s1126" type="#_x0000_t202" style="width:479.15pt;height:7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" filled="f" strokeweight=".48pt">
                <v:textbox inset="0,0,0,0">
                  <w:txbxContent>
                    <w:p w:rsidR="00FA7DA1" w:rsidRDefault="00311B3B">
                      <w:pPr>
                        <w:spacing w:before="19" w:line="288" w:lineRule="auto"/>
                        <w:ind w:left="108" w:right="106" w:firstLine="324"/>
                        <w:jc w:val="both"/>
                        <w:rPr>
                          <w:b/>
                          <w:sz w:val="26"/>
                        </w:rPr>
                      </w:pPr>
                      <w:r>
                        <w:rPr>
                          <w:b/>
                          <w:i/>
                          <w:sz w:val="26"/>
                        </w:rPr>
                        <w:t xml:space="preserve">Tiêu chuẩn </w:t>
                      </w:r>
                      <w:r>
                        <w:rPr>
                          <w:b/>
                          <w:sz w:val="26"/>
                        </w:rPr>
                        <w:t>8.1: Ngƣời học đƣợc cung cấp đầy đủ thông tin về mục tiêu, chƣơng trình đào tạo; quy chế kiểm tra, thi và xét công nhận tốt nghiệp; nội quy, quy chế của trƣờng; các chế độ, chính sách hiện hành đối với ngƣời học; các điều kiện đảm bảo chất lƣợng dạy và học</w:t>
                      </w:r>
                      <w:r>
                        <w:rPr>
                          <w:b/>
                          <w:sz w:val="26"/>
                        </w:rPr>
                        <w:t xml:space="preserve"> theo quy định.</w:t>
                      </w:r>
                    </w:p>
                  </w:txbxContent>
                </v:textbox>
                <w10:anchorlock/>
              </v:shape>
            </w:pict>
          </mc:Fallback>
        </mc:AlternateContent>
      </w:r>
    </w:p>
    <w:p w:rsidR="00FA7DA1" w:rsidRDefault="00FA7DA1">
      <w:pPr>
        <w:pStyle w:val="BodyText"/>
        <w:spacing w:before="3"/>
        <w:rPr>
          <w:sz w:val="8"/>
        </w:rPr>
      </w:pPr>
    </w:p>
    <w:p w:rsidR="00FA7DA1" w:rsidRDefault="00311B3B">
      <w:pPr>
        <w:pStyle w:val="Heading3"/>
      </w:pPr>
      <w:r>
        <w:t>Mô tả</w:t>
      </w:r>
    </w:p>
    <w:p w:rsidR="00FA7DA1" w:rsidRDefault="00FA7DA1">
      <w:pPr>
        <w:pStyle w:val="BodyText"/>
        <w:spacing w:before="4"/>
        <w:rPr>
          <w:b/>
          <w:sz w:val="21"/>
        </w:rPr>
      </w:pPr>
    </w:p>
    <w:p w:rsidR="00FA7DA1" w:rsidRDefault="00311B3B">
      <w:pPr>
        <w:spacing w:line="288" w:lineRule="auto"/>
        <w:ind w:left="218" w:right="228" w:firstLine="719"/>
        <w:jc w:val="both"/>
        <w:rPr>
          <w:sz w:val="26"/>
        </w:rPr>
      </w:pPr>
      <w:r>
        <w:rPr>
          <w:sz w:val="26"/>
        </w:rPr>
        <w:t xml:space="preserve">Hằng năm căn cứ công văn hướng dẫn tổ chức “Tuần sinh hoạt công dân – HSSV” của Bộ GD&amp;ĐT </w:t>
      </w:r>
      <w:r>
        <w:rPr>
          <w:i/>
          <w:sz w:val="26"/>
        </w:rPr>
        <w:t>(8.1.01- Công văn về việc Tổ chức “Tuần sinh hoạt công dân - HSSV” trong các tr</w:t>
      </w:r>
      <w:r>
        <w:rPr>
          <w:i/>
          <w:sz w:val="26"/>
        </w:rPr>
        <w:t>ường ĐH, CĐ, TCCN năm học 2016-2017, 2017-2018, 2018-2019)</w:t>
      </w:r>
      <w:r>
        <w:rPr>
          <w:sz w:val="26"/>
        </w:rPr>
        <w:t xml:space="preserve">. Trường đã xây dựng kế hoạch phân công tổ chức thực hiện, thông báo và thời khóa biểu </w:t>
      </w:r>
      <w:r>
        <w:rPr>
          <w:i/>
          <w:sz w:val="26"/>
        </w:rPr>
        <w:t>(8.1.02- Kế hoạch về việc tổ chức “Tuần sinh hoạt công dân - HSSV” năm học 2016-2017, 2017- 2018, 2018-2019), (</w:t>
      </w:r>
      <w:r>
        <w:rPr>
          <w:i/>
          <w:sz w:val="26"/>
        </w:rPr>
        <w:t>8.1.03 - Công văn xin hỗ trợ báo cáo viên cho HSSV trong đầu năm học), (8.1.04 - Thời khóa biểu “Tuần sinh hoạt công dân - HSSV” năm học 2016-2017, 2017-2018, 2018-2019</w:t>
      </w:r>
      <w:r>
        <w:rPr>
          <w:sz w:val="26"/>
        </w:rPr>
        <w:t>).</w:t>
      </w:r>
    </w:p>
    <w:p w:rsidR="00FA7DA1" w:rsidRDefault="00311B3B">
      <w:pPr>
        <w:pStyle w:val="BodyText"/>
        <w:spacing w:before="195" w:line="288" w:lineRule="auto"/>
        <w:ind w:left="218" w:right="231" w:firstLine="719"/>
        <w:jc w:val="right"/>
      </w:pPr>
      <w:r>
        <w:t>Trong tuần sinh hoạt, Nhà trường đã quán triệt đầy đủ các thông tin và hướng dẫn</w:t>
      </w:r>
      <w:r>
        <w:rPr>
          <w:w w:val="99"/>
        </w:rPr>
        <w:t xml:space="preserve"> </w:t>
      </w:r>
      <w:r>
        <w:t xml:space="preserve">các </w:t>
      </w:r>
      <w:r>
        <w:t>chế độ, chính sách của nhà nước đối với HSSV, quy chế công tác HSSV ngoại trú,</w:t>
      </w:r>
      <w:r>
        <w:rPr>
          <w:w w:val="99"/>
        </w:rPr>
        <w:t xml:space="preserve"> </w:t>
      </w:r>
      <w:r>
        <w:t>nội trú; quy chế đánh giá kết quả rèn luyện. Đặc biệt, trong “Tuần sinh hoạt công dân -</w:t>
      </w:r>
      <w:r>
        <w:rPr>
          <w:w w:val="99"/>
        </w:rPr>
        <w:t xml:space="preserve"> </w:t>
      </w:r>
      <w:r>
        <w:t>HSSV” nhà trường chú trọng phổ biến các nội dung về chương trình và quy chế đào tạo</w:t>
      </w:r>
      <w:r>
        <w:rPr>
          <w:w w:val="99"/>
        </w:rPr>
        <w:t xml:space="preserve"> </w:t>
      </w:r>
      <w:r>
        <w:t xml:space="preserve">hiện </w:t>
      </w:r>
      <w:r>
        <w:t>hành; các yêu cầu kiểm tra đánh giá học phần, học kỳ, khóa học; điều kiện được thi</w:t>
      </w:r>
      <w:r>
        <w:rPr>
          <w:w w:val="99"/>
        </w:rPr>
        <w:t xml:space="preserve"> </w:t>
      </w:r>
      <w:r>
        <w:t xml:space="preserve">và cấp bằng tốt nghiệp </w:t>
      </w:r>
      <w:r>
        <w:rPr>
          <w:i/>
        </w:rPr>
        <w:t>(4.9.05 - Sổ tay Giáo dục định hướng năm học 2016, 2017, 2018)</w:t>
      </w:r>
      <w:r>
        <w:t>.</w:t>
      </w:r>
    </w:p>
    <w:p w:rsidR="00FA7DA1" w:rsidRDefault="00311B3B">
      <w:pPr>
        <w:spacing w:before="196" w:line="288" w:lineRule="auto"/>
        <w:ind w:left="218" w:right="228" w:firstLine="719"/>
        <w:jc w:val="both"/>
        <w:rPr>
          <w:sz w:val="26"/>
        </w:rPr>
      </w:pPr>
      <w:r>
        <w:rPr>
          <w:sz w:val="26"/>
        </w:rPr>
        <w:t>Việc triển khai tuần sinh hoạt được thực hiện ngày càng nghiêm túc và hoàn thiện hơn s</w:t>
      </w:r>
      <w:r>
        <w:rPr>
          <w:sz w:val="26"/>
        </w:rPr>
        <w:t xml:space="preserve">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Pr>
          <w:i/>
          <w:sz w:val="26"/>
        </w:rPr>
        <w:t>(8.1.05 - Báo cáo về Kết</w:t>
      </w:r>
      <w:r>
        <w:rPr>
          <w:i/>
          <w:sz w:val="26"/>
        </w:rPr>
        <w:t xml:space="preserve"> quả triển khai sinh hoạt Giáo dục định hướng “Tuần sinh hoạt công dân - HSSV” 2016-2017, 2017-2018, 2018-2019)</w:t>
      </w:r>
      <w:r>
        <w:rPr>
          <w:sz w:val="26"/>
        </w:rPr>
        <w:t>.</w:t>
      </w:r>
    </w:p>
    <w:p w:rsidR="00FA7DA1" w:rsidRDefault="00311B3B">
      <w:pPr>
        <w:spacing w:before="195" w:line="288" w:lineRule="auto"/>
        <w:ind w:left="218" w:right="226" w:firstLine="719"/>
        <w:jc w:val="both"/>
        <w:rPr>
          <w:i/>
          <w:sz w:val="26"/>
        </w:rPr>
      </w:pPr>
      <w:r>
        <w:rPr>
          <w:spacing w:val="-4"/>
          <w:sz w:val="26"/>
        </w:rPr>
        <w:t xml:space="preserve">Ngoài việc triển khai </w:t>
      </w:r>
      <w:r>
        <w:rPr>
          <w:spacing w:val="-3"/>
          <w:sz w:val="26"/>
        </w:rPr>
        <w:t xml:space="preserve">các văn bản </w:t>
      </w:r>
      <w:r>
        <w:rPr>
          <w:spacing w:val="-4"/>
          <w:sz w:val="26"/>
        </w:rPr>
        <w:t xml:space="preserve">trên trong </w:t>
      </w:r>
      <w:r>
        <w:rPr>
          <w:spacing w:val="-3"/>
          <w:sz w:val="26"/>
        </w:rPr>
        <w:t xml:space="preserve">tuần </w:t>
      </w:r>
      <w:r>
        <w:rPr>
          <w:spacing w:val="-4"/>
          <w:sz w:val="26"/>
        </w:rPr>
        <w:t xml:space="preserve">sinh hoạt, Trường </w:t>
      </w:r>
      <w:r>
        <w:rPr>
          <w:spacing w:val="-3"/>
          <w:sz w:val="26"/>
        </w:rPr>
        <w:t xml:space="preserve">còn tổ chức </w:t>
      </w:r>
      <w:r>
        <w:rPr>
          <w:spacing w:val="-4"/>
          <w:sz w:val="26"/>
        </w:rPr>
        <w:t>quán triệt</w:t>
      </w:r>
      <w:r>
        <w:rPr>
          <w:spacing w:val="-9"/>
          <w:sz w:val="26"/>
        </w:rPr>
        <w:t xml:space="preserve"> </w:t>
      </w:r>
      <w:r>
        <w:rPr>
          <w:spacing w:val="-3"/>
          <w:sz w:val="26"/>
        </w:rPr>
        <w:t>cho</w:t>
      </w:r>
      <w:r>
        <w:rPr>
          <w:spacing w:val="-7"/>
          <w:sz w:val="26"/>
        </w:rPr>
        <w:t xml:space="preserve"> </w:t>
      </w:r>
      <w:r>
        <w:rPr>
          <w:spacing w:val="-3"/>
          <w:sz w:val="26"/>
        </w:rPr>
        <w:t>HSSV</w:t>
      </w:r>
      <w:r>
        <w:rPr>
          <w:spacing w:val="-9"/>
          <w:sz w:val="26"/>
        </w:rPr>
        <w:t xml:space="preserve"> </w:t>
      </w:r>
      <w:r>
        <w:rPr>
          <w:spacing w:val="-4"/>
          <w:sz w:val="26"/>
        </w:rPr>
        <w:t>trong</w:t>
      </w:r>
      <w:r>
        <w:rPr>
          <w:spacing w:val="-9"/>
          <w:sz w:val="26"/>
        </w:rPr>
        <w:t xml:space="preserve"> </w:t>
      </w:r>
      <w:r>
        <w:rPr>
          <w:sz w:val="26"/>
        </w:rPr>
        <w:t>giờ</w:t>
      </w:r>
      <w:r>
        <w:rPr>
          <w:spacing w:val="-9"/>
          <w:sz w:val="26"/>
        </w:rPr>
        <w:t xml:space="preserve"> </w:t>
      </w:r>
      <w:r>
        <w:rPr>
          <w:spacing w:val="-4"/>
          <w:sz w:val="26"/>
        </w:rPr>
        <w:t>sinh</w:t>
      </w:r>
      <w:r>
        <w:rPr>
          <w:spacing w:val="-7"/>
          <w:sz w:val="26"/>
        </w:rPr>
        <w:t xml:space="preserve"> </w:t>
      </w:r>
      <w:r>
        <w:rPr>
          <w:spacing w:val="-4"/>
          <w:sz w:val="26"/>
        </w:rPr>
        <w:t>hoạt</w:t>
      </w:r>
      <w:r>
        <w:rPr>
          <w:spacing w:val="-7"/>
          <w:sz w:val="26"/>
        </w:rPr>
        <w:t xml:space="preserve"> </w:t>
      </w:r>
      <w:r>
        <w:rPr>
          <w:spacing w:val="-3"/>
          <w:sz w:val="26"/>
        </w:rPr>
        <w:t>chủ</w:t>
      </w:r>
      <w:r>
        <w:rPr>
          <w:spacing w:val="-8"/>
          <w:sz w:val="26"/>
        </w:rPr>
        <w:t xml:space="preserve"> </w:t>
      </w:r>
      <w:r>
        <w:rPr>
          <w:sz w:val="26"/>
        </w:rPr>
        <w:t>nhiệm</w:t>
      </w:r>
      <w:r>
        <w:rPr>
          <w:spacing w:val="-4"/>
          <w:sz w:val="26"/>
        </w:rPr>
        <w:t xml:space="preserve"> hàng</w:t>
      </w:r>
      <w:r>
        <w:rPr>
          <w:spacing w:val="-7"/>
          <w:sz w:val="26"/>
        </w:rPr>
        <w:t xml:space="preserve"> </w:t>
      </w:r>
      <w:r>
        <w:rPr>
          <w:spacing w:val="-4"/>
          <w:sz w:val="26"/>
        </w:rPr>
        <w:t>tuần</w:t>
      </w:r>
      <w:r>
        <w:rPr>
          <w:spacing w:val="-7"/>
          <w:sz w:val="26"/>
        </w:rPr>
        <w:t xml:space="preserve"> </w:t>
      </w:r>
      <w:r>
        <w:rPr>
          <w:spacing w:val="-4"/>
          <w:sz w:val="26"/>
        </w:rPr>
        <w:t>theo</w:t>
      </w:r>
      <w:r>
        <w:rPr>
          <w:spacing w:val="-9"/>
          <w:sz w:val="26"/>
        </w:rPr>
        <w:t xml:space="preserve"> </w:t>
      </w:r>
      <w:r>
        <w:rPr>
          <w:spacing w:val="-3"/>
          <w:sz w:val="26"/>
        </w:rPr>
        <w:t>từng</w:t>
      </w:r>
      <w:r>
        <w:rPr>
          <w:spacing w:val="-7"/>
          <w:sz w:val="26"/>
        </w:rPr>
        <w:t xml:space="preserve"> </w:t>
      </w:r>
      <w:r>
        <w:rPr>
          <w:spacing w:val="-3"/>
          <w:sz w:val="26"/>
        </w:rPr>
        <w:t>chủ</w:t>
      </w:r>
      <w:r>
        <w:rPr>
          <w:spacing w:val="-7"/>
          <w:sz w:val="26"/>
        </w:rPr>
        <w:t xml:space="preserve"> </w:t>
      </w:r>
      <w:r>
        <w:rPr>
          <w:spacing w:val="-3"/>
          <w:sz w:val="26"/>
        </w:rPr>
        <w:t>đề</w:t>
      </w:r>
      <w:r>
        <w:rPr>
          <w:spacing w:val="-9"/>
          <w:sz w:val="26"/>
        </w:rPr>
        <w:t xml:space="preserve"> </w:t>
      </w:r>
      <w:r>
        <w:rPr>
          <w:sz w:val="26"/>
        </w:rPr>
        <w:t>cụ</w:t>
      </w:r>
      <w:r>
        <w:rPr>
          <w:spacing w:val="-9"/>
          <w:sz w:val="26"/>
        </w:rPr>
        <w:t xml:space="preserve"> </w:t>
      </w:r>
      <w:r>
        <w:rPr>
          <w:spacing w:val="-3"/>
          <w:sz w:val="26"/>
        </w:rPr>
        <w:t>thể</w:t>
      </w:r>
      <w:r>
        <w:rPr>
          <w:spacing w:val="-9"/>
          <w:sz w:val="26"/>
        </w:rPr>
        <w:t xml:space="preserve"> </w:t>
      </w:r>
      <w:r>
        <w:rPr>
          <w:spacing w:val="-3"/>
          <w:sz w:val="26"/>
        </w:rPr>
        <w:t>phù</w:t>
      </w:r>
      <w:r>
        <w:rPr>
          <w:spacing w:val="-7"/>
          <w:sz w:val="26"/>
        </w:rPr>
        <w:t xml:space="preserve"> </w:t>
      </w:r>
      <w:r>
        <w:rPr>
          <w:spacing w:val="-3"/>
          <w:sz w:val="26"/>
        </w:rPr>
        <w:t>hợp</w:t>
      </w:r>
      <w:r>
        <w:rPr>
          <w:spacing w:val="-9"/>
          <w:sz w:val="26"/>
        </w:rPr>
        <w:t xml:space="preserve"> </w:t>
      </w:r>
      <w:r>
        <w:rPr>
          <w:spacing w:val="-3"/>
          <w:sz w:val="26"/>
        </w:rPr>
        <w:t xml:space="preserve">với </w:t>
      </w:r>
      <w:r>
        <w:rPr>
          <w:spacing w:val="-4"/>
          <w:sz w:val="26"/>
        </w:rPr>
        <w:t xml:space="preserve">tiến </w:t>
      </w:r>
      <w:r>
        <w:rPr>
          <w:spacing w:val="-3"/>
          <w:sz w:val="26"/>
        </w:rPr>
        <w:t xml:space="preserve">độ </w:t>
      </w:r>
      <w:r>
        <w:rPr>
          <w:spacing w:val="-4"/>
          <w:sz w:val="26"/>
        </w:rPr>
        <w:t xml:space="preserve">đào tạo của trường. </w:t>
      </w:r>
      <w:r>
        <w:rPr>
          <w:spacing w:val="-3"/>
          <w:sz w:val="26"/>
        </w:rPr>
        <w:t xml:space="preserve">Các nội dung được </w:t>
      </w:r>
      <w:r>
        <w:rPr>
          <w:spacing w:val="-4"/>
          <w:sz w:val="26"/>
        </w:rPr>
        <w:t xml:space="preserve">Trường thông </w:t>
      </w:r>
      <w:r>
        <w:rPr>
          <w:spacing w:val="-3"/>
          <w:sz w:val="26"/>
        </w:rPr>
        <w:t xml:space="preserve">báo trên </w:t>
      </w:r>
      <w:r>
        <w:rPr>
          <w:spacing w:val="-4"/>
          <w:sz w:val="26"/>
        </w:rPr>
        <w:t xml:space="preserve">website, bảng </w:t>
      </w:r>
      <w:r>
        <w:rPr>
          <w:spacing w:val="-3"/>
          <w:sz w:val="26"/>
        </w:rPr>
        <w:t xml:space="preserve">tin; </w:t>
      </w:r>
      <w:r>
        <w:rPr>
          <w:spacing w:val="-4"/>
          <w:sz w:val="26"/>
        </w:rPr>
        <w:t xml:space="preserve">cung </w:t>
      </w:r>
      <w:r>
        <w:rPr>
          <w:spacing w:val="-3"/>
          <w:sz w:val="26"/>
        </w:rPr>
        <w:t xml:space="preserve">cấp </w:t>
      </w:r>
      <w:r>
        <w:rPr>
          <w:sz w:val="26"/>
        </w:rPr>
        <w:t xml:space="preserve">đầy đủ </w:t>
      </w:r>
      <w:r>
        <w:rPr>
          <w:spacing w:val="-3"/>
          <w:sz w:val="26"/>
        </w:rPr>
        <w:t xml:space="preserve">cho các </w:t>
      </w:r>
      <w:r>
        <w:rPr>
          <w:spacing w:val="-4"/>
          <w:sz w:val="26"/>
        </w:rPr>
        <w:t xml:space="preserve">khoa, GVCN-CVHT </w:t>
      </w:r>
      <w:r>
        <w:rPr>
          <w:spacing w:val="-3"/>
          <w:sz w:val="26"/>
        </w:rPr>
        <w:t xml:space="preserve">để </w:t>
      </w:r>
      <w:r>
        <w:rPr>
          <w:spacing w:val="-4"/>
          <w:sz w:val="26"/>
        </w:rPr>
        <w:t xml:space="preserve">triển </w:t>
      </w:r>
      <w:r>
        <w:rPr>
          <w:spacing w:val="-3"/>
          <w:sz w:val="26"/>
        </w:rPr>
        <w:t xml:space="preserve">khai cho HSSV </w:t>
      </w:r>
      <w:r>
        <w:rPr>
          <w:i/>
          <w:spacing w:val="-4"/>
          <w:sz w:val="26"/>
        </w:rPr>
        <w:t xml:space="preserve">(8.1.06 </w:t>
      </w:r>
      <w:r>
        <w:rPr>
          <w:i/>
          <w:sz w:val="26"/>
        </w:rPr>
        <w:t>- Thông báo về Công việc của GVCN-CVHT theo các bậc đào tạo từ</w:t>
      </w:r>
      <w:r>
        <w:rPr>
          <w:i/>
          <w:sz w:val="26"/>
        </w:rPr>
        <w:t>ng tháng theo năm học 2016- 2017, 2017-2018, 2018-2019)</w:t>
      </w:r>
      <w:r>
        <w:rPr>
          <w:sz w:val="26"/>
        </w:rPr>
        <w:t xml:space="preserve">. </w:t>
      </w:r>
      <w:r>
        <w:rPr>
          <w:spacing w:val="-3"/>
          <w:sz w:val="26"/>
        </w:rPr>
        <w:t xml:space="preserve">Xác định cung cấp </w:t>
      </w:r>
      <w:r>
        <w:rPr>
          <w:spacing w:val="-4"/>
          <w:sz w:val="26"/>
        </w:rPr>
        <w:t xml:space="preserve">thông </w:t>
      </w:r>
      <w:r>
        <w:rPr>
          <w:sz w:val="26"/>
        </w:rPr>
        <w:t xml:space="preserve">tin </w:t>
      </w:r>
      <w:r>
        <w:rPr>
          <w:spacing w:val="-3"/>
          <w:sz w:val="26"/>
        </w:rPr>
        <w:t xml:space="preserve">là công tác </w:t>
      </w:r>
      <w:r>
        <w:rPr>
          <w:spacing w:val="-4"/>
          <w:sz w:val="26"/>
        </w:rPr>
        <w:t xml:space="preserve">trọng </w:t>
      </w:r>
      <w:r>
        <w:rPr>
          <w:sz w:val="26"/>
        </w:rPr>
        <w:t xml:space="preserve">tâm </w:t>
      </w:r>
      <w:r>
        <w:rPr>
          <w:spacing w:val="-3"/>
          <w:sz w:val="26"/>
        </w:rPr>
        <w:t xml:space="preserve">nhằm đảm bảo </w:t>
      </w:r>
      <w:r>
        <w:rPr>
          <w:spacing w:val="-4"/>
          <w:sz w:val="26"/>
        </w:rPr>
        <w:t xml:space="preserve">quyền </w:t>
      </w:r>
      <w:r>
        <w:rPr>
          <w:spacing w:val="-3"/>
          <w:sz w:val="26"/>
        </w:rPr>
        <w:t xml:space="preserve">lợi cho </w:t>
      </w:r>
      <w:r>
        <w:rPr>
          <w:spacing w:val="-4"/>
          <w:sz w:val="26"/>
        </w:rPr>
        <w:t xml:space="preserve">HSSV, </w:t>
      </w:r>
      <w:r>
        <w:rPr>
          <w:sz w:val="26"/>
        </w:rPr>
        <w:t xml:space="preserve">vì vậy </w:t>
      </w:r>
      <w:r>
        <w:rPr>
          <w:spacing w:val="-4"/>
          <w:sz w:val="26"/>
        </w:rPr>
        <w:t xml:space="preserve">Trường </w:t>
      </w:r>
      <w:r>
        <w:rPr>
          <w:spacing w:val="-3"/>
          <w:sz w:val="26"/>
        </w:rPr>
        <w:t xml:space="preserve">đã </w:t>
      </w:r>
      <w:r>
        <w:rPr>
          <w:sz w:val="26"/>
        </w:rPr>
        <w:t xml:space="preserve">huy </w:t>
      </w:r>
      <w:r>
        <w:rPr>
          <w:spacing w:val="-3"/>
          <w:sz w:val="26"/>
        </w:rPr>
        <w:t xml:space="preserve">động toàn </w:t>
      </w:r>
      <w:r>
        <w:rPr>
          <w:sz w:val="26"/>
        </w:rPr>
        <w:t xml:space="preserve">bộ các </w:t>
      </w:r>
      <w:r>
        <w:rPr>
          <w:spacing w:val="-3"/>
          <w:sz w:val="26"/>
        </w:rPr>
        <w:t xml:space="preserve">đơn vị có </w:t>
      </w:r>
      <w:r>
        <w:rPr>
          <w:spacing w:val="-4"/>
          <w:sz w:val="26"/>
        </w:rPr>
        <w:t>liên quan</w:t>
      </w:r>
      <w:r>
        <w:rPr>
          <w:spacing w:val="57"/>
          <w:sz w:val="26"/>
        </w:rPr>
        <w:t xml:space="preserve"> </w:t>
      </w:r>
      <w:r>
        <w:rPr>
          <w:spacing w:val="-4"/>
          <w:sz w:val="26"/>
        </w:rPr>
        <w:t xml:space="preserve">tham </w:t>
      </w:r>
      <w:r>
        <w:rPr>
          <w:spacing w:val="-3"/>
          <w:sz w:val="26"/>
        </w:rPr>
        <w:t xml:space="preserve">gia trực </w:t>
      </w:r>
      <w:r>
        <w:rPr>
          <w:spacing w:val="-4"/>
          <w:sz w:val="26"/>
        </w:rPr>
        <w:t xml:space="preserve">tiếp </w:t>
      </w:r>
      <w:r>
        <w:rPr>
          <w:spacing w:val="-3"/>
          <w:sz w:val="26"/>
        </w:rPr>
        <w:t xml:space="preserve">vào </w:t>
      </w:r>
      <w:r>
        <w:rPr>
          <w:spacing w:val="-4"/>
          <w:sz w:val="26"/>
        </w:rPr>
        <w:t xml:space="preserve">tuần sinh hoạt. </w:t>
      </w:r>
      <w:r>
        <w:rPr>
          <w:spacing w:val="-3"/>
          <w:sz w:val="26"/>
        </w:rPr>
        <w:t xml:space="preserve">Các </w:t>
      </w:r>
      <w:r>
        <w:rPr>
          <w:spacing w:val="-4"/>
          <w:sz w:val="26"/>
        </w:rPr>
        <w:t xml:space="preserve">phòng, khoa </w:t>
      </w:r>
      <w:r>
        <w:rPr>
          <w:spacing w:val="-3"/>
          <w:sz w:val="26"/>
        </w:rPr>
        <w:t>trự</w:t>
      </w:r>
      <w:r>
        <w:rPr>
          <w:spacing w:val="-3"/>
          <w:sz w:val="26"/>
        </w:rPr>
        <w:t xml:space="preserve">c </w:t>
      </w:r>
      <w:r>
        <w:rPr>
          <w:spacing w:val="-4"/>
          <w:sz w:val="26"/>
        </w:rPr>
        <w:t xml:space="preserve">tiếp </w:t>
      </w:r>
      <w:r>
        <w:rPr>
          <w:sz w:val="26"/>
        </w:rPr>
        <w:t xml:space="preserve">phổ </w:t>
      </w:r>
      <w:r>
        <w:rPr>
          <w:spacing w:val="-4"/>
          <w:sz w:val="26"/>
        </w:rPr>
        <w:t xml:space="preserve">biến </w:t>
      </w:r>
      <w:r>
        <w:rPr>
          <w:spacing w:val="-3"/>
          <w:sz w:val="26"/>
        </w:rPr>
        <w:t xml:space="preserve">các tài </w:t>
      </w:r>
      <w:r>
        <w:rPr>
          <w:spacing w:val="-4"/>
          <w:sz w:val="26"/>
        </w:rPr>
        <w:t xml:space="preserve">liệu </w:t>
      </w:r>
      <w:r>
        <w:rPr>
          <w:spacing w:val="-3"/>
          <w:sz w:val="26"/>
        </w:rPr>
        <w:t xml:space="preserve">liên </w:t>
      </w:r>
      <w:r>
        <w:rPr>
          <w:spacing w:val="-4"/>
          <w:sz w:val="26"/>
        </w:rPr>
        <w:t xml:space="preserve">quan </w:t>
      </w:r>
      <w:r>
        <w:rPr>
          <w:spacing w:val="-3"/>
          <w:sz w:val="26"/>
        </w:rPr>
        <w:t xml:space="preserve">đến </w:t>
      </w:r>
      <w:r>
        <w:rPr>
          <w:spacing w:val="-4"/>
          <w:sz w:val="26"/>
        </w:rPr>
        <w:t xml:space="preserve">người </w:t>
      </w:r>
      <w:r>
        <w:rPr>
          <w:spacing w:val="-3"/>
          <w:sz w:val="26"/>
        </w:rPr>
        <w:t xml:space="preserve">học như: </w:t>
      </w:r>
      <w:r>
        <w:rPr>
          <w:sz w:val="26"/>
        </w:rPr>
        <w:t xml:space="preserve">Kế </w:t>
      </w:r>
      <w:r>
        <w:rPr>
          <w:spacing w:val="-4"/>
          <w:sz w:val="26"/>
        </w:rPr>
        <w:t xml:space="preserve">hoạch, chương trình </w:t>
      </w:r>
      <w:r>
        <w:rPr>
          <w:sz w:val="26"/>
        </w:rPr>
        <w:t xml:space="preserve">đào </w:t>
      </w:r>
      <w:r>
        <w:rPr>
          <w:spacing w:val="-3"/>
          <w:sz w:val="26"/>
        </w:rPr>
        <w:t xml:space="preserve">tạo của từng đơn vị </w:t>
      </w:r>
      <w:r>
        <w:rPr>
          <w:i/>
          <w:spacing w:val="-4"/>
          <w:sz w:val="26"/>
        </w:rPr>
        <w:t xml:space="preserve">(2.1.09 </w:t>
      </w:r>
      <w:r>
        <w:rPr>
          <w:i/>
          <w:sz w:val="26"/>
        </w:rPr>
        <w:t>- Niên giám hàng năm 2016, 2017, 2018)</w:t>
      </w:r>
      <w:r>
        <w:rPr>
          <w:sz w:val="26"/>
        </w:rPr>
        <w:t xml:space="preserve">. </w:t>
      </w:r>
      <w:r>
        <w:rPr>
          <w:spacing w:val="-4"/>
          <w:sz w:val="26"/>
        </w:rPr>
        <w:t xml:space="preserve">Chính </w:t>
      </w:r>
      <w:r>
        <w:rPr>
          <w:sz w:val="26"/>
        </w:rPr>
        <w:t xml:space="preserve">nhờ </w:t>
      </w:r>
      <w:r>
        <w:rPr>
          <w:spacing w:val="-4"/>
          <w:sz w:val="26"/>
        </w:rPr>
        <w:t xml:space="preserve">vào nhiều </w:t>
      </w:r>
      <w:r>
        <w:rPr>
          <w:spacing w:val="-3"/>
          <w:sz w:val="26"/>
        </w:rPr>
        <w:t xml:space="preserve">kênh </w:t>
      </w:r>
      <w:r>
        <w:rPr>
          <w:spacing w:val="-4"/>
          <w:sz w:val="26"/>
        </w:rPr>
        <w:t xml:space="preserve">hướng dẫn </w:t>
      </w:r>
      <w:r>
        <w:rPr>
          <w:spacing w:val="-3"/>
          <w:sz w:val="26"/>
        </w:rPr>
        <w:t>nêu trên</w:t>
      </w:r>
      <w:r>
        <w:rPr>
          <w:spacing w:val="-45"/>
          <w:sz w:val="26"/>
        </w:rPr>
        <w:t xml:space="preserve"> </w:t>
      </w:r>
      <w:r>
        <w:rPr>
          <w:spacing w:val="-4"/>
          <w:sz w:val="26"/>
        </w:rPr>
        <w:t xml:space="preserve">mà trong các </w:t>
      </w:r>
      <w:r>
        <w:rPr>
          <w:sz w:val="26"/>
        </w:rPr>
        <w:t xml:space="preserve">năm </w:t>
      </w:r>
      <w:r>
        <w:rPr>
          <w:spacing w:val="-3"/>
          <w:sz w:val="26"/>
        </w:rPr>
        <w:t xml:space="preserve">qua </w:t>
      </w:r>
      <w:r>
        <w:rPr>
          <w:spacing w:val="-4"/>
          <w:sz w:val="26"/>
        </w:rPr>
        <w:t xml:space="preserve">tình </w:t>
      </w:r>
      <w:r>
        <w:rPr>
          <w:spacing w:val="-3"/>
          <w:sz w:val="26"/>
        </w:rPr>
        <w:t xml:space="preserve">hình </w:t>
      </w:r>
      <w:r>
        <w:rPr>
          <w:spacing w:val="-4"/>
          <w:sz w:val="26"/>
        </w:rPr>
        <w:t xml:space="preserve">HSSV </w:t>
      </w:r>
      <w:r>
        <w:rPr>
          <w:sz w:val="26"/>
        </w:rPr>
        <w:t xml:space="preserve">vi </w:t>
      </w:r>
      <w:r>
        <w:rPr>
          <w:spacing w:val="-3"/>
          <w:sz w:val="26"/>
        </w:rPr>
        <w:t xml:space="preserve">phạm </w:t>
      </w:r>
      <w:r>
        <w:rPr>
          <w:sz w:val="26"/>
        </w:rPr>
        <w:t xml:space="preserve">quy chế </w:t>
      </w:r>
      <w:r>
        <w:rPr>
          <w:spacing w:val="-3"/>
          <w:sz w:val="26"/>
        </w:rPr>
        <w:t xml:space="preserve">đào tạo như vi phạm </w:t>
      </w:r>
      <w:r>
        <w:rPr>
          <w:sz w:val="26"/>
        </w:rPr>
        <w:t xml:space="preserve">quy chế </w:t>
      </w:r>
      <w:r>
        <w:rPr>
          <w:spacing w:val="-4"/>
          <w:sz w:val="26"/>
        </w:rPr>
        <w:t xml:space="preserve">thi/kiểm </w:t>
      </w:r>
      <w:r>
        <w:rPr>
          <w:spacing w:val="-3"/>
          <w:sz w:val="26"/>
        </w:rPr>
        <w:t xml:space="preserve">tra ngày </w:t>
      </w:r>
      <w:r>
        <w:rPr>
          <w:spacing w:val="-4"/>
          <w:sz w:val="26"/>
        </w:rPr>
        <w:t xml:space="preserve">càng </w:t>
      </w:r>
      <w:r>
        <w:rPr>
          <w:spacing w:val="-3"/>
          <w:sz w:val="26"/>
        </w:rPr>
        <w:t xml:space="preserve">giảm </w:t>
      </w:r>
      <w:r>
        <w:rPr>
          <w:i/>
          <w:spacing w:val="-4"/>
          <w:sz w:val="26"/>
        </w:rPr>
        <w:t xml:space="preserve">(8.1.07- </w:t>
      </w:r>
      <w:r>
        <w:rPr>
          <w:i/>
          <w:sz w:val="26"/>
        </w:rPr>
        <w:t>Các Quyết định kỷ luật HSSV vi phạm Quy chế thi từng Học kỳ trong năm học 2015-2016, 2016-2017,</w:t>
      </w:r>
      <w:r>
        <w:rPr>
          <w:i/>
          <w:spacing w:val="-18"/>
          <w:sz w:val="26"/>
        </w:rPr>
        <w:t xml:space="preserve"> </w:t>
      </w:r>
      <w:r>
        <w:rPr>
          <w:i/>
          <w:sz w:val="26"/>
        </w:rPr>
        <w:t>2017-2018).</w:t>
      </w:r>
    </w:p>
    <w:p w:rsidR="00FA7DA1" w:rsidRDefault="00FA7DA1">
      <w:pPr>
        <w:spacing w:line="288" w:lineRule="auto"/>
        <w:jc w:val="both"/>
        <w:rPr>
          <w:sz w:val="26"/>
        </w:rPr>
        <w:sectPr w:rsidR="00FA7DA1">
          <w:pgSz w:w="11910" w:h="16850"/>
          <w:pgMar w:top="1020" w:right="900" w:bottom="1040" w:left="1200" w:header="0" w:footer="854" w:gutter="0"/>
          <w:cols w:space="720"/>
        </w:sectPr>
      </w:pPr>
    </w:p>
    <w:p w:rsidR="00FA7DA1" w:rsidRDefault="00311B3B">
      <w:pPr>
        <w:pStyle w:val="BodyText"/>
        <w:spacing w:before="51" w:line="288" w:lineRule="auto"/>
        <w:ind w:left="218" w:right="224" w:firstLine="719"/>
        <w:jc w:val="both"/>
        <w:rPr>
          <w:i/>
        </w:rPr>
      </w:pPr>
      <w:r>
        <w:rPr>
          <w:spacing w:val="-3"/>
        </w:rPr>
        <w:lastRenderedPageBreak/>
        <w:t xml:space="preserve">Để </w:t>
      </w:r>
      <w:r>
        <w:t xml:space="preserve">đảm </w:t>
      </w:r>
      <w:r>
        <w:rPr>
          <w:spacing w:val="-3"/>
        </w:rPr>
        <w:t xml:space="preserve">bảo chất </w:t>
      </w:r>
      <w:r>
        <w:rPr>
          <w:spacing w:val="-4"/>
        </w:rPr>
        <w:t xml:space="preserve">lượng </w:t>
      </w:r>
      <w:r>
        <w:t xml:space="preserve">dạy </w:t>
      </w:r>
      <w:r>
        <w:rPr>
          <w:spacing w:val="-3"/>
        </w:rPr>
        <w:t xml:space="preserve">và </w:t>
      </w:r>
      <w:r>
        <w:rPr>
          <w:spacing w:val="-4"/>
        </w:rPr>
        <w:t xml:space="preserve">học, ngoài những phòng </w:t>
      </w:r>
      <w:r>
        <w:rPr>
          <w:spacing w:val="-3"/>
        </w:rPr>
        <w:t xml:space="preserve">học </w:t>
      </w:r>
      <w:r>
        <w:t xml:space="preserve">lý </w:t>
      </w:r>
      <w:r>
        <w:rPr>
          <w:spacing w:val="-4"/>
        </w:rPr>
        <w:t>thuyết</w:t>
      </w:r>
      <w:r>
        <w:rPr>
          <w:spacing w:val="-4"/>
        </w:rPr>
        <w:t xml:space="preserve"> </w:t>
      </w:r>
      <w:r>
        <w:rPr>
          <w:spacing w:val="-3"/>
        </w:rPr>
        <w:t xml:space="preserve">đảm bảo theo </w:t>
      </w:r>
      <w:r>
        <w:rPr>
          <w:spacing w:val="-4"/>
        </w:rPr>
        <w:t xml:space="preserve">tiêu chuẩn, trang thiết </w:t>
      </w:r>
      <w:r>
        <w:rPr>
          <w:spacing w:val="-3"/>
        </w:rPr>
        <w:t xml:space="preserve">bị </w:t>
      </w:r>
      <w:r>
        <w:rPr>
          <w:spacing w:val="-4"/>
        </w:rPr>
        <w:t xml:space="preserve">tại </w:t>
      </w:r>
      <w:r>
        <w:rPr>
          <w:spacing w:val="-3"/>
        </w:rPr>
        <w:t xml:space="preserve">các </w:t>
      </w:r>
      <w:r>
        <w:rPr>
          <w:spacing w:val="-4"/>
        </w:rPr>
        <w:t xml:space="preserve">phòng </w:t>
      </w:r>
      <w:r>
        <w:rPr>
          <w:spacing w:val="-3"/>
        </w:rPr>
        <w:t xml:space="preserve">thí </w:t>
      </w:r>
      <w:r>
        <w:rPr>
          <w:spacing w:val="-4"/>
        </w:rPr>
        <w:t xml:space="preserve">nghiệm </w:t>
      </w:r>
      <w:r>
        <w:t xml:space="preserve">và </w:t>
      </w:r>
      <w:r>
        <w:rPr>
          <w:spacing w:val="-4"/>
        </w:rPr>
        <w:t xml:space="preserve">xưởng </w:t>
      </w:r>
      <w:r>
        <w:rPr>
          <w:spacing w:val="-3"/>
        </w:rPr>
        <w:t xml:space="preserve">thực </w:t>
      </w:r>
      <w:r>
        <w:rPr>
          <w:spacing w:val="-4"/>
        </w:rPr>
        <w:t xml:space="preserve">tập; </w:t>
      </w:r>
      <w:r>
        <w:rPr>
          <w:spacing w:val="-3"/>
        </w:rPr>
        <w:t xml:space="preserve">Nhà </w:t>
      </w:r>
      <w:r>
        <w:rPr>
          <w:spacing w:val="-4"/>
        </w:rPr>
        <w:t xml:space="preserve">trường </w:t>
      </w:r>
      <w:r>
        <w:rPr>
          <w:spacing w:val="-3"/>
        </w:rPr>
        <w:t xml:space="preserve">còn lắp đặt hệ </w:t>
      </w:r>
      <w:r>
        <w:rPr>
          <w:spacing w:val="-4"/>
        </w:rPr>
        <w:t xml:space="preserve">thống </w:t>
      </w:r>
      <w:r>
        <w:t xml:space="preserve">âm </w:t>
      </w:r>
      <w:r>
        <w:rPr>
          <w:spacing w:val="-4"/>
        </w:rPr>
        <w:t xml:space="preserve">thanh, </w:t>
      </w:r>
      <w:r>
        <w:rPr>
          <w:spacing w:val="-3"/>
        </w:rPr>
        <w:t xml:space="preserve">máy </w:t>
      </w:r>
      <w:r>
        <w:rPr>
          <w:spacing w:val="-4"/>
        </w:rPr>
        <w:t xml:space="preserve">chiếu, </w:t>
      </w:r>
      <w:r>
        <w:rPr>
          <w:spacing w:val="-3"/>
        </w:rPr>
        <w:t xml:space="preserve">bảng </w:t>
      </w:r>
      <w:r>
        <w:rPr>
          <w:spacing w:val="-4"/>
        </w:rPr>
        <w:t xml:space="preserve">chống </w:t>
      </w:r>
      <w:r>
        <w:t xml:space="preserve">lóa </w:t>
      </w:r>
      <w:r>
        <w:rPr>
          <w:spacing w:val="-3"/>
        </w:rPr>
        <w:t xml:space="preserve">tại các </w:t>
      </w:r>
      <w:r>
        <w:rPr>
          <w:spacing w:val="-4"/>
        </w:rPr>
        <w:t xml:space="preserve">phòng </w:t>
      </w:r>
      <w:r>
        <w:rPr>
          <w:spacing w:val="-3"/>
        </w:rPr>
        <w:t xml:space="preserve">học. </w:t>
      </w:r>
      <w:r>
        <w:rPr>
          <w:spacing w:val="-4"/>
        </w:rPr>
        <w:t>Trang</w:t>
      </w:r>
      <w:r>
        <w:rPr>
          <w:spacing w:val="57"/>
        </w:rPr>
        <w:t xml:space="preserve"> </w:t>
      </w:r>
      <w:r>
        <w:rPr>
          <w:spacing w:val="-4"/>
        </w:rPr>
        <w:t xml:space="preserve">thiết </w:t>
      </w:r>
      <w:r>
        <w:t xml:space="preserve">bị </w:t>
      </w:r>
      <w:r>
        <w:rPr>
          <w:spacing w:val="-3"/>
        </w:rPr>
        <w:t xml:space="preserve">và </w:t>
      </w:r>
      <w:r>
        <w:rPr>
          <w:spacing w:val="-4"/>
        </w:rPr>
        <w:t>các phương</w:t>
      </w:r>
      <w:r>
        <w:rPr>
          <w:spacing w:val="-8"/>
        </w:rPr>
        <w:t xml:space="preserve"> </w:t>
      </w:r>
      <w:r>
        <w:rPr>
          <w:spacing w:val="-3"/>
        </w:rPr>
        <w:t>tiện</w:t>
      </w:r>
      <w:r>
        <w:rPr>
          <w:spacing w:val="-8"/>
        </w:rPr>
        <w:t xml:space="preserve"> </w:t>
      </w:r>
      <w:r>
        <w:rPr>
          <w:spacing w:val="-3"/>
        </w:rPr>
        <w:t>học</w:t>
      </w:r>
      <w:r>
        <w:rPr>
          <w:spacing w:val="-5"/>
        </w:rPr>
        <w:t xml:space="preserve"> </w:t>
      </w:r>
      <w:r>
        <w:rPr>
          <w:spacing w:val="-3"/>
        </w:rPr>
        <w:t>tập</w:t>
      </w:r>
      <w:r>
        <w:rPr>
          <w:spacing w:val="-8"/>
        </w:rPr>
        <w:t xml:space="preserve"> </w:t>
      </w:r>
      <w:r>
        <w:rPr>
          <w:spacing w:val="-4"/>
        </w:rPr>
        <w:t>được</w:t>
      </w:r>
      <w:r>
        <w:rPr>
          <w:spacing w:val="-5"/>
        </w:rPr>
        <w:t xml:space="preserve"> </w:t>
      </w:r>
      <w:r>
        <w:rPr>
          <w:spacing w:val="-4"/>
        </w:rPr>
        <w:t>trang</w:t>
      </w:r>
      <w:r>
        <w:rPr>
          <w:spacing w:val="-6"/>
        </w:rPr>
        <w:t xml:space="preserve"> </w:t>
      </w:r>
      <w:r>
        <w:rPr>
          <w:spacing w:val="-3"/>
        </w:rPr>
        <w:t>bị</w:t>
      </w:r>
      <w:r>
        <w:rPr>
          <w:spacing w:val="-5"/>
        </w:rPr>
        <w:t xml:space="preserve"> </w:t>
      </w:r>
      <w:r>
        <w:rPr>
          <w:spacing w:val="-3"/>
        </w:rPr>
        <w:t>có</w:t>
      </w:r>
      <w:r>
        <w:rPr>
          <w:spacing w:val="-5"/>
        </w:rPr>
        <w:t xml:space="preserve"> </w:t>
      </w:r>
      <w:r>
        <w:rPr>
          <w:spacing w:val="-4"/>
        </w:rPr>
        <w:t>chất</w:t>
      </w:r>
      <w:r>
        <w:rPr>
          <w:spacing w:val="-6"/>
        </w:rPr>
        <w:t xml:space="preserve"> </w:t>
      </w:r>
      <w:r>
        <w:rPr>
          <w:spacing w:val="-4"/>
        </w:rPr>
        <w:t>lượng,</w:t>
      </w:r>
      <w:r>
        <w:rPr>
          <w:spacing w:val="-6"/>
        </w:rPr>
        <w:t xml:space="preserve"> </w:t>
      </w:r>
      <w:r>
        <w:rPr>
          <w:spacing w:val="-3"/>
        </w:rPr>
        <w:t>sử</w:t>
      </w:r>
      <w:r>
        <w:rPr>
          <w:spacing w:val="-7"/>
        </w:rPr>
        <w:t xml:space="preserve"> </w:t>
      </w:r>
      <w:r>
        <w:rPr>
          <w:spacing w:val="-3"/>
        </w:rPr>
        <w:t>dụng</w:t>
      </w:r>
      <w:r>
        <w:rPr>
          <w:spacing w:val="-8"/>
        </w:rPr>
        <w:t xml:space="preserve"> </w:t>
      </w:r>
      <w:r>
        <w:rPr>
          <w:spacing w:val="-3"/>
        </w:rPr>
        <w:t>hiệu</w:t>
      </w:r>
      <w:r>
        <w:rPr>
          <w:spacing w:val="-8"/>
        </w:rPr>
        <w:t xml:space="preserve"> </w:t>
      </w:r>
      <w:r>
        <w:rPr>
          <w:spacing w:val="-3"/>
        </w:rPr>
        <w:t>quả,</w:t>
      </w:r>
      <w:r>
        <w:rPr>
          <w:spacing w:val="-8"/>
        </w:rPr>
        <w:t xml:space="preserve"> </w:t>
      </w:r>
      <w:r>
        <w:t>cơ</w:t>
      </w:r>
      <w:r>
        <w:rPr>
          <w:spacing w:val="-6"/>
        </w:rPr>
        <w:t xml:space="preserve"> </w:t>
      </w:r>
      <w:r>
        <w:rPr>
          <w:spacing w:val="-4"/>
        </w:rPr>
        <w:t>bản</w:t>
      </w:r>
      <w:r>
        <w:rPr>
          <w:spacing w:val="-5"/>
        </w:rPr>
        <w:t xml:space="preserve"> </w:t>
      </w:r>
      <w:r>
        <w:rPr>
          <w:spacing w:val="-3"/>
        </w:rPr>
        <w:t>đáp</w:t>
      </w:r>
      <w:r>
        <w:rPr>
          <w:spacing w:val="-8"/>
        </w:rPr>
        <w:t xml:space="preserve"> </w:t>
      </w:r>
      <w:r>
        <w:rPr>
          <w:spacing w:val="-3"/>
        </w:rPr>
        <w:t>ứng</w:t>
      </w:r>
      <w:r>
        <w:rPr>
          <w:spacing w:val="-6"/>
        </w:rPr>
        <w:t xml:space="preserve"> </w:t>
      </w:r>
      <w:r>
        <w:rPr>
          <w:spacing w:val="-3"/>
        </w:rPr>
        <w:t xml:space="preserve">được </w:t>
      </w:r>
      <w:r>
        <w:rPr>
          <w:spacing w:val="-5"/>
        </w:rPr>
        <w:t xml:space="preserve">yêu </w:t>
      </w:r>
      <w:r>
        <w:rPr>
          <w:spacing w:val="-4"/>
        </w:rPr>
        <w:t xml:space="preserve">cầu </w:t>
      </w:r>
      <w:r>
        <w:t xml:space="preserve">dạy và </w:t>
      </w:r>
      <w:r>
        <w:rPr>
          <w:spacing w:val="-4"/>
        </w:rPr>
        <w:t xml:space="preserve">học, </w:t>
      </w:r>
      <w:r>
        <w:rPr>
          <w:spacing w:val="-3"/>
        </w:rPr>
        <w:t xml:space="preserve">góp phần đổi </w:t>
      </w:r>
      <w:r>
        <w:rPr>
          <w:spacing w:val="-4"/>
        </w:rPr>
        <w:t xml:space="preserve">mới phương </w:t>
      </w:r>
      <w:r>
        <w:rPr>
          <w:spacing w:val="-3"/>
        </w:rPr>
        <w:t xml:space="preserve">pháp </w:t>
      </w:r>
      <w:r>
        <w:t xml:space="preserve">dạy </w:t>
      </w:r>
      <w:r>
        <w:rPr>
          <w:spacing w:val="-3"/>
        </w:rPr>
        <w:t xml:space="preserve">học. </w:t>
      </w:r>
      <w:r>
        <w:rPr>
          <w:spacing w:val="-4"/>
        </w:rPr>
        <w:t xml:space="preserve">Toàn </w:t>
      </w:r>
      <w:r>
        <w:t xml:space="preserve">bộ </w:t>
      </w:r>
      <w:r>
        <w:rPr>
          <w:spacing w:val="-3"/>
        </w:rPr>
        <w:t xml:space="preserve">các </w:t>
      </w:r>
      <w:r>
        <w:rPr>
          <w:spacing w:val="-4"/>
        </w:rPr>
        <w:t xml:space="preserve">môn </w:t>
      </w:r>
      <w:r>
        <w:rPr>
          <w:spacing w:val="-3"/>
        </w:rPr>
        <w:t xml:space="preserve">học đều có giáo </w:t>
      </w:r>
      <w:r>
        <w:rPr>
          <w:spacing w:val="-4"/>
        </w:rPr>
        <w:t xml:space="preserve">trình </w:t>
      </w:r>
      <w:r>
        <w:rPr>
          <w:spacing w:val="-3"/>
        </w:rPr>
        <w:t xml:space="preserve">cung cấp cho người học </w:t>
      </w:r>
      <w:r>
        <w:rPr>
          <w:i/>
          <w:spacing w:val="-4"/>
        </w:rPr>
        <w:t xml:space="preserve">(4.9.05- </w:t>
      </w:r>
      <w:r>
        <w:rPr>
          <w:i/>
        </w:rPr>
        <w:t>Sổ tay Giáo dục định hướng 2016, 2017,</w:t>
      </w:r>
      <w:r>
        <w:rPr>
          <w:i/>
          <w:spacing w:val="-40"/>
        </w:rPr>
        <w:t xml:space="preserve"> </w:t>
      </w:r>
      <w:r>
        <w:rPr>
          <w:i/>
        </w:rPr>
        <w:t>2018).</w:t>
      </w:r>
    </w:p>
    <w:p w:rsidR="00FA7DA1" w:rsidRDefault="00311B3B">
      <w:pPr>
        <w:pStyle w:val="Heading3"/>
        <w:spacing w:before="193"/>
        <w:rPr>
          <w:b w:val="0"/>
          <w:i/>
        </w:rPr>
      </w:pPr>
      <w:r>
        <w:t xml:space="preserve">Tự đánh giá tiêu chuẩn 8.1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68992" behindDoc="0" locked="0" layoutInCell="1" allowOverlap="1">
                <wp:simplePos x="0" y="0"/>
                <wp:positionH relativeFrom="page">
                  <wp:posOffset>829310</wp:posOffset>
                </wp:positionH>
                <wp:positionV relativeFrom="paragraph">
                  <wp:posOffset>168275</wp:posOffset>
                </wp:positionV>
                <wp:extent cx="6085205" cy="259080"/>
                <wp:effectExtent l="10160" t="6350" r="10160" b="10795"/>
                <wp:wrapTopAndBottom/>
                <wp:docPr id="2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590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21"/>
                              <w:ind w:left="432" w:right="87"/>
                              <w:rPr>
                                <w:b/>
                                <w:sz w:val="26"/>
                              </w:rPr>
                            </w:pPr>
                            <w:r>
                              <w:rPr>
                                <w:b/>
                                <w:i/>
                                <w:sz w:val="26"/>
                              </w:rPr>
                              <w:t xml:space="preserve">Tiêu chuẩn </w:t>
                            </w:r>
                            <w:r>
                              <w:rPr>
                                <w:b/>
                                <w:sz w:val="26"/>
                              </w:rPr>
                              <w:t>8.2</w:t>
                            </w:r>
                            <w:r>
                              <w:rPr>
                                <w:b/>
                                <w:sz w:val="26"/>
                              </w:rPr>
                              <w:t>: Ngƣời học đƣợc hƣởng các chế độ, chính sách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127" type="#_x0000_t202" style="position:absolute;margin-left:65.3pt;margin-top:13.25pt;width:479.15pt;height:20.4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" filled="f" strokeweight=".48pt">
                <v:textbox inset="0,0,0,0">
                  <w:txbxContent>
                    <w:p w:rsidR="00FA7DA1" w:rsidRDefault="00311B3B">
                      <w:pPr>
                        <w:spacing w:before="21"/>
                        <w:ind w:left="432" w:right="87"/>
                        <w:rPr>
                          <w:b/>
                          <w:sz w:val="26"/>
                        </w:rPr>
                      </w:pPr>
                      <w:r>
                        <w:rPr>
                          <w:b/>
                          <w:i/>
                          <w:sz w:val="26"/>
                        </w:rPr>
                        <w:t xml:space="preserve">Tiêu chuẩn </w:t>
                      </w:r>
                      <w:r>
                        <w:rPr>
                          <w:b/>
                          <w:sz w:val="26"/>
                        </w:rPr>
                        <w:t>8.2</w:t>
                      </w:r>
                      <w:r>
                        <w:rPr>
                          <w:b/>
                          <w:sz w:val="26"/>
                        </w:rPr>
                        <w:t>: Ngƣời học đƣợc hƣởng các chế độ, chính sách theo quy 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jc w:val="both"/>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32" w:firstLine="719"/>
        <w:jc w:val="both"/>
        <w:rPr>
          <w:sz w:val="26"/>
        </w:rPr>
      </w:pPr>
      <w:r>
        <w:rPr>
          <w:sz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w:t>
      </w:r>
      <w:r>
        <w:rPr>
          <w:sz w:val="26"/>
        </w:rPr>
        <w:t xml:space="preserve">năm học </w:t>
      </w:r>
      <w:r>
        <w:rPr>
          <w:i/>
          <w:sz w:val="26"/>
        </w:rPr>
        <w:t xml:space="preserve">(4.9.05- Sổ tay Giáo dục định hướng 2016, 2017, 2018) </w:t>
      </w:r>
      <w:r>
        <w:rPr>
          <w:sz w:val="26"/>
        </w:rPr>
        <w:t xml:space="preserve">và được thực  hiện công khai, công bằng trong HSSV thể hiện qua các thông báo thực hiện chế độ chính sách cho HSSV </w:t>
      </w:r>
      <w:r>
        <w:rPr>
          <w:i/>
          <w:sz w:val="26"/>
        </w:rPr>
        <w:t>(1.12.06 - Thông báo về việc Hướng dẩn thủ tục miễn, giảm học phí năm học 2016-</w:t>
      </w:r>
      <w:r>
        <w:rPr>
          <w:i/>
          <w:sz w:val="26"/>
        </w:rPr>
        <w:t>2017, 2017-2018,</w:t>
      </w:r>
      <w:r>
        <w:rPr>
          <w:i/>
          <w:spacing w:val="-10"/>
          <w:sz w:val="26"/>
        </w:rPr>
        <w:t xml:space="preserve"> </w:t>
      </w:r>
      <w:r>
        <w:rPr>
          <w:i/>
          <w:sz w:val="26"/>
        </w:rPr>
        <w:t>2018-2019)</w:t>
      </w:r>
      <w:r>
        <w:rPr>
          <w:sz w:val="26"/>
        </w:rPr>
        <w:t>.</w:t>
      </w:r>
    </w:p>
    <w:p w:rsidR="00FA7DA1" w:rsidRDefault="00311B3B">
      <w:pPr>
        <w:spacing w:before="193" w:line="288" w:lineRule="auto"/>
        <w:ind w:left="218" w:right="234" w:firstLine="719"/>
        <w:jc w:val="both"/>
        <w:rPr>
          <w:sz w:val="26"/>
        </w:rPr>
      </w:pPr>
      <w:r>
        <w:rPr>
          <w:sz w:val="26"/>
        </w:rPr>
        <w:t xml:space="preserve">Trong 3 năm qua Trường đã xác nhận hơn 8.000 lượt HSSV vay vốn ưu đãi </w:t>
      </w:r>
      <w:r>
        <w:rPr>
          <w:i/>
          <w:sz w:val="26"/>
        </w:rPr>
        <w:t>(1.12.07- Biểu thống kê số liệu ký xác nhận cho HSSV để bổ túc hồ sơ vay vốn tại các ngân hàng chính sách tại địa phương)</w:t>
      </w:r>
      <w:r>
        <w:rPr>
          <w:sz w:val="26"/>
        </w:rPr>
        <w:t>, xét trợ cấp xã hội cho 31 HSSV với</w:t>
      </w:r>
      <w:r>
        <w:rPr>
          <w:sz w:val="26"/>
        </w:rPr>
        <w:t xml:space="preserve"> tổng số tiền</w:t>
      </w:r>
    </w:p>
    <w:p w:rsidR="00FA7DA1" w:rsidRDefault="00311B3B">
      <w:pPr>
        <w:spacing w:before="4" w:line="288" w:lineRule="auto"/>
        <w:ind w:left="218" w:right="230"/>
        <w:jc w:val="both"/>
        <w:rPr>
          <w:sz w:val="26"/>
        </w:rPr>
      </w:pPr>
      <w:r>
        <w:rPr>
          <w:sz w:val="26"/>
        </w:rPr>
        <w:t xml:space="preserve">23.640.000 đồng </w:t>
      </w:r>
      <w:r>
        <w:rPr>
          <w:i/>
          <w:sz w:val="26"/>
        </w:rPr>
        <w:t xml:space="preserve">(8.2.01 - Quyết định và danh sách trợ cấp xã hội cho HSSV là người DTTS, MCCM) </w:t>
      </w:r>
      <w:r>
        <w:rPr>
          <w:sz w:val="26"/>
        </w:rPr>
        <w:t xml:space="preserve">và trợ cấp chính sách ưu đãi </w:t>
      </w:r>
      <w:r>
        <w:rPr>
          <w:i/>
          <w:sz w:val="26"/>
        </w:rPr>
        <w:t>(8.2.02 - Giấy xác nhận là HSSV để hưởng chính sách ưu đãi tại địa phương)</w:t>
      </w:r>
      <w:r>
        <w:rPr>
          <w:sz w:val="26"/>
        </w:rPr>
        <w:t xml:space="preserve">. Trường đã miễn giảm học phí cho 1.919 HSSV với tổng số tiền trong 03 năm miễn giảm là 10.404.064.000 đồng </w:t>
      </w:r>
      <w:r>
        <w:rPr>
          <w:i/>
          <w:sz w:val="26"/>
        </w:rPr>
        <w:t>(8.2.03 - Quyết định và danh sách HSSV được miễn giảm học phí 2015-2016, 2016-2017, 2017-2018)</w:t>
      </w:r>
      <w:r>
        <w:rPr>
          <w:sz w:val="26"/>
        </w:rPr>
        <w:t>. Ngoài ra mỗi học kỳ căn cứ kết quả học tập và rèn lu</w:t>
      </w:r>
      <w:r>
        <w:rPr>
          <w:sz w:val="26"/>
        </w:rPr>
        <w:t xml:space="preserve">yện trường cấp học bổng khuyến khích học tập cho HSSV, trong 03 năm trường đã cấp học bổng khuyến khích học tập cho 532 HSSV với tổng số tiền là 980.000.000 đồng </w:t>
      </w:r>
      <w:r>
        <w:rPr>
          <w:i/>
          <w:sz w:val="26"/>
        </w:rPr>
        <w:t>(8.2.04 - Quyết định và danh sách xét cấp học bổng khuyến khích học tập cho HSSV từng học kỳ t</w:t>
      </w:r>
      <w:r>
        <w:rPr>
          <w:i/>
          <w:sz w:val="26"/>
        </w:rPr>
        <w:t>heo năm học 2015-2016, 2016- 2017,</w:t>
      </w:r>
      <w:r>
        <w:rPr>
          <w:i/>
          <w:spacing w:val="-6"/>
          <w:sz w:val="26"/>
        </w:rPr>
        <w:t xml:space="preserve"> </w:t>
      </w:r>
      <w:r>
        <w:rPr>
          <w:i/>
          <w:sz w:val="26"/>
        </w:rPr>
        <w:t>2017-2018)</w:t>
      </w:r>
      <w:r>
        <w:rPr>
          <w:sz w:val="26"/>
        </w:rPr>
        <w:t>.</w:t>
      </w:r>
    </w:p>
    <w:p w:rsidR="00FA7DA1" w:rsidRDefault="00311B3B">
      <w:pPr>
        <w:spacing w:before="196" w:line="288" w:lineRule="auto"/>
        <w:ind w:left="218" w:right="232" w:firstLine="719"/>
        <w:jc w:val="both"/>
        <w:rPr>
          <w:sz w:val="26"/>
        </w:rPr>
      </w:pPr>
      <w:r>
        <w:rPr>
          <w:sz w:val="26"/>
        </w:rPr>
        <w:t>Ngoài nguồn kinh phí ngân sách, Trường còn tranh thủ tài trợ của các doanh nghiệp, cá nhân trong và ngoài trường, đặc biệt là các cựu HSSV. Trong 03 năm qua có 18 suất học bổng “Nữ sinh Kỹ thuật HEEAP” 6.500.0</w:t>
      </w:r>
      <w:r>
        <w:rPr>
          <w:sz w:val="26"/>
        </w:rPr>
        <w:t xml:space="preserve">00đ/suất của công ty Intel tài trợ </w:t>
      </w:r>
      <w:r>
        <w:rPr>
          <w:i/>
          <w:sz w:val="26"/>
        </w:rPr>
        <w:t xml:space="preserve">(8.2.05 - Thông báo và danh sách nữ sinh kỹ thuật được chọn để trao học bổng “Nữ sinh kỹ thuật HEEAP” 2015-2016, 2016-2017, 2017-2018); </w:t>
      </w:r>
      <w:r>
        <w:rPr>
          <w:sz w:val="26"/>
        </w:rPr>
        <w:t xml:space="preserve">Trong năm 2018, đã vận động tài trợ được khoảng 1.600.000.000 đồng từ cá nhân, doanh </w:t>
      </w:r>
      <w:r>
        <w:rPr>
          <w:sz w:val="26"/>
        </w:rPr>
        <w:t>nghiệp đã cấp 137 suất học bổng với tổng số tiền là 196.500.000 đồng cho HSSV (Khoa Công nghệ Điện – Điện tử, khoa Công nghệ Cơ khí và khoa Công nghệ Động lực), cao nhất là 3.000.000 đồng/năm học và</w:t>
      </w:r>
    </w:p>
    <w:p w:rsidR="00FA7DA1" w:rsidRDefault="00FA7DA1">
      <w:pPr>
        <w:spacing w:line="288" w:lineRule="auto"/>
        <w:jc w:val="both"/>
        <w:rPr>
          <w:sz w:val="26"/>
        </w:rPr>
        <w:sectPr w:rsidR="00FA7DA1">
          <w:pgSz w:w="11910" w:h="16850"/>
          <w:pgMar w:top="960" w:right="900" w:bottom="1040" w:left="1200" w:header="0" w:footer="854" w:gutter="0"/>
          <w:cols w:space="720"/>
        </w:sectPr>
      </w:pPr>
    </w:p>
    <w:p w:rsidR="00FA7DA1" w:rsidRDefault="00311B3B">
      <w:pPr>
        <w:spacing w:before="51" w:line="288" w:lineRule="auto"/>
        <w:ind w:left="218" w:right="233"/>
        <w:jc w:val="both"/>
        <w:rPr>
          <w:i/>
          <w:sz w:val="26"/>
        </w:rPr>
      </w:pPr>
      <w:r>
        <w:rPr>
          <w:sz w:val="26"/>
        </w:rPr>
        <w:lastRenderedPageBreak/>
        <w:t>thấp nhất là 500.000đồng/học kỳ và 20 H</w:t>
      </w:r>
      <w:r>
        <w:rPr>
          <w:sz w:val="26"/>
        </w:rPr>
        <w:t xml:space="preserve">SSV khoa Công nghệ Điện – Điện tử được nhận sách </w:t>
      </w:r>
      <w:r>
        <w:rPr>
          <w:i/>
          <w:sz w:val="26"/>
        </w:rPr>
        <w:t>(8.2.06 - Kế hoạch, thông báo và danh sách HSSV được nhận học bổng do các doanh nghiệp tài trợ hàng</w:t>
      </w:r>
      <w:r>
        <w:rPr>
          <w:i/>
          <w:spacing w:val="-8"/>
          <w:sz w:val="26"/>
        </w:rPr>
        <w:t xml:space="preserve"> </w:t>
      </w:r>
      <w:r>
        <w:rPr>
          <w:i/>
          <w:sz w:val="26"/>
        </w:rPr>
        <w:t>năm).</w:t>
      </w:r>
    </w:p>
    <w:p w:rsidR="00FA7DA1" w:rsidRDefault="00311B3B">
      <w:pPr>
        <w:spacing w:before="195" w:line="288" w:lineRule="auto"/>
        <w:ind w:left="218" w:right="228" w:firstLine="719"/>
        <w:jc w:val="both"/>
        <w:rPr>
          <w:sz w:val="26"/>
        </w:rPr>
      </w:pPr>
      <w:r>
        <w:rPr>
          <w:sz w:val="26"/>
        </w:rPr>
        <w:t xml:space="preserve">Trường đã tổ chức khám sức khỏe cho HSSV ngay đầu năm học </w:t>
      </w:r>
      <w:r>
        <w:rPr>
          <w:i/>
          <w:sz w:val="26"/>
        </w:rPr>
        <w:t>(8.2.07 - Kế hoạch và thông báo khám sức kh</w:t>
      </w:r>
      <w:r>
        <w:rPr>
          <w:i/>
          <w:sz w:val="26"/>
        </w:rPr>
        <w:t>ỏe cho HSSV đầu năm học 2016-2017, 2017-2018, 2018-2019)</w:t>
      </w:r>
      <w:r>
        <w:rPr>
          <w:sz w:val="26"/>
        </w:rPr>
        <w:t xml:space="preserve">, nhanh chóng có kết luận về tình trạng sức khỏe và có biện pháp theo dõi, chữa trị khi có bệnh </w:t>
      </w:r>
      <w:r>
        <w:rPr>
          <w:i/>
          <w:sz w:val="26"/>
        </w:rPr>
        <w:t>(8.2.08 - Kết quả khám sức khỏe năm học 2016-2017, 2017-2018, 2018-2019)</w:t>
      </w:r>
      <w:r>
        <w:rPr>
          <w:sz w:val="26"/>
        </w:rPr>
        <w:t>. Thực hiện 100% HSSV tham gia m</w:t>
      </w:r>
      <w:r>
        <w:rPr>
          <w:sz w:val="26"/>
        </w:rPr>
        <w:t xml:space="preserve">ua bảo hiểm y tế </w:t>
      </w:r>
      <w:r>
        <w:rPr>
          <w:i/>
          <w:sz w:val="26"/>
        </w:rPr>
        <w:t xml:space="preserve">(8.2.09 - Các hợp đồng đóng bảo hiểm Y tế cho HSSV năm học 2016-2017, 2017-2018, 2018-2019) </w:t>
      </w:r>
      <w:r>
        <w:rPr>
          <w:sz w:val="26"/>
        </w:rPr>
        <w:t xml:space="preserve">và bảo hiểm tai nạn thân thể </w:t>
      </w:r>
      <w:r>
        <w:rPr>
          <w:i/>
          <w:sz w:val="26"/>
        </w:rPr>
        <w:t xml:space="preserve">(8.2.10 - Các hợp đồng đóng bảo hiểm tai nạn cho HSSV năm học 2016- 2017, 2017-2018, 2018-2019). </w:t>
      </w:r>
      <w:r>
        <w:rPr>
          <w:sz w:val="26"/>
        </w:rPr>
        <w:t>Trường đã phát động t</w:t>
      </w:r>
      <w:r>
        <w:rPr>
          <w:sz w:val="26"/>
        </w:rPr>
        <w:t xml:space="preserve">uyên truyền, lồng ghép vào các buổi sinh hoạt lớp, hoạt động của Đoàn - Hội các chương trình phòng chống tội phạm, tác hại của thuốc lá, HIV – AIDS, tai nạn giao thông, tai nạn thương tích </w:t>
      </w:r>
      <w:r>
        <w:rPr>
          <w:i/>
          <w:sz w:val="26"/>
        </w:rPr>
        <w:t xml:space="preserve">(8.1.07- Thông báo về Công việc của GVCN-CVHT theo các bậc đào tạo </w:t>
      </w:r>
      <w:r>
        <w:rPr>
          <w:i/>
          <w:sz w:val="26"/>
        </w:rPr>
        <w:t>từng tháng theo năm học 2016-2017, 2017-2018,</w:t>
      </w:r>
      <w:r>
        <w:rPr>
          <w:i/>
          <w:spacing w:val="-6"/>
          <w:sz w:val="26"/>
        </w:rPr>
        <w:t xml:space="preserve"> </w:t>
      </w:r>
      <w:r>
        <w:rPr>
          <w:i/>
          <w:sz w:val="26"/>
        </w:rPr>
        <w:t>2018-2019)</w:t>
      </w:r>
      <w:r>
        <w:rPr>
          <w:sz w:val="26"/>
        </w:rPr>
        <w:t>.</w:t>
      </w:r>
    </w:p>
    <w:p w:rsidR="00FA7DA1" w:rsidRDefault="00311B3B">
      <w:pPr>
        <w:pStyle w:val="Heading3"/>
        <w:spacing w:before="195"/>
        <w:ind w:right="0"/>
        <w:jc w:val="both"/>
        <w:rPr>
          <w:b w:val="0"/>
          <w:i/>
        </w:rPr>
      </w:pPr>
      <w:r>
        <w:t xml:space="preserve">Tự đánh giá tiêu chuẩn 8.2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70016" behindDoc="0" locked="0" layoutInCell="1" allowOverlap="1">
                <wp:simplePos x="0" y="0"/>
                <wp:positionH relativeFrom="page">
                  <wp:posOffset>829310</wp:posOffset>
                </wp:positionH>
                <wp:positionV relativeFrom="paragraph">
                  <wp:posOffset>167005</wp:posOffset>
                </wp:positionV>
                <wp:extent cx="6085205" cy="943610"/>
                <wp:effectExtent l="10160" t="5080" r="10160" b="13335"/>
                <wp:wrapTopAndBottom/>
                <wp:docPr id="2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6" w:firstLine="324"/>
                              <w:jc w:val="both"/>
                              <w:rPr>
                                <w:b/>
                                <w:sz w:val="26"/>
                              </w:rPr>
                            </w:pPr>
                            <w:r>
                              <w:rPr>
                                <w:b/>
                                <w:i/>
                                <w:sz w:val="26"/>
                              </w:rPr>
                              <w:t xml:space="preserve">Tiêu chuẩn </w:t>
                            </w:r>
                            <w:r>
                              <w:rPr>
                                <w:b/>
                                <w:sz w:val="26"/>
                              </w:rPr>
                              <w:t>8.3: Có chính sách và thực hiện chính sách khen thƣởng, khuyến khích</w:t>
                            </w:r>
                            <w:r>
                              <w:rPr>
                                <w:b/>
                                <w:spacing w:val="-5"/>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đối</w:t>
                            </w:r>
                            <w:r>
                              <w:rPr>
                                <w:b/>
                                <w:spacing w:val="-5"/>
                                <w:sz w:val="26"/>
                              </w:rPr>
                              <w:t xml:space="preserve"> </w:t>
                            </w:r>
                            <w:r>
                              <w:rPr>
                                <w:b/>
                                <w:sz w:val="26"/>
                              </w:rPr>
                              <w:t>với</w:t>
                            </w:r>
                            <w:r>
                              <w:rPr>
                                <w:b/>
                                <w:spacing w:val="-2"/>
                                <w:sz w:val="26"/>
                              </w:rPr>
                              <w:t xml:space="preserve"> </w:t>
                            </w:r>
                            <w:r>
                              <w:rPr>
                                <w:b/>
                                <w:sz w:val="26"/>
                              </w:rPr>
                              <w:t>ngƣời</w:t>
                            </w:r>
                            <w:r>
                              <w:rPr>
                                <w:b/>
                                <w:spacing w:val="-4"/>
                                <w:sz w:val="26"/>
                              </w:rPr>
                              <w:t xml:space="preserve"> </w:t>
                            </w:r>
                            <w:r>
                              <w:rPr>
                                <w:b/>
                                <w:sz w:val="26"/>
                              </w:rPr>
                              <w:t>học</w:t>
                            </w:r>
                            <w:r>
                              <w:rPr>
                                <w:b/>
                                <w:spacing w:val="-5"/>
                                <w:sz w:val="26"/>
                              </w:rPr>
                              <w:t xml:space="preserve"> </w:t>
                            </w:r>
                            <w:r>
                              <w:rPr>
                                <w:b/>
                                <w:sz w:val="26"/>
                              </w:rPr>
                              <w:t>đạt</w:t>
                            </w:r>
                            <w:r>
                              <w:rPr>
                                <w:b/>
                                <w:spacing w:val="-4"/>
                                <w:sz w:val="26"/>
                              </w:rPr>
                              <w:t xml:space="preserve"> </w:t>
                            </w:r>
                            <w:r>
                              <w:rPr>
                                <w:b/>
                                <w:sz w:val="26"/>
                              </w:rPr>
                              <w:t>kết</w:t>
                            </w:r>
                            <w:r>
                              <w:rPr>
                                <w:b/>
                                <w:spacing w:val="-4"/>
                                <w:sz w:val="26"/>
                              </w:rPr>
                              <w:t xml:space="preserve"> </w:t>
                            </w:r>
                            <w:r>
                              <w:rPr>
                                <w:b/>
                                <w:sz w:val="26"/>
                              </w:rPr>
                              <w:t>quả</w:t>
                            </w:r>
                            <w:r>
                              <w:rPr>
                                <w:b/>
                                <w:spacing w:val="-5"/>
                                <w:sz w:val="26"/>
                              </w:rPr>
                              <w:t xml:space="preserve"> </w:t>
                            </w:r>
                            <w:r>
                              <w:rPr>
                                <w:b/>
                                <w:sz w:val="26"/>
                              </w:rPr>
                              <w:t>cao</w:t>
                            </w:r>
                            <w:r>
                              <w:rPr>
                                <w:b/>
                                <w:spacing w:val="-4"/>
                                <w:sz w:val="26"/>
                              </w:rPr>
                              <w:t xml:space="preserve"> </w:t>
                            </w:r>
                            <w:r>
                              <w:rPr>
                                <w:b/>
                                <w:sz w:val="26"/>
                              </w:rPr>
                              <w:t>trong</w:t>
                            </w:r>
                            <w:r>
                              <w:rPr>
                                <w:b/>
                                <w:spacing w:val="-2"/>
                                <w:sz w:val="26"/>
                              </w:rPr>
                              <w:t xml:space="preserve"> </w:t>
                            </w:r>
                            <w:r>
                              <w:rPr>
                                <w:b/>
                                <w:sz w:val="26"/>
                              </w:rPr>
                              <w:t>học</w:t>
                            </w:r>
                            <w:r>
                              <w:rPr>
                                <w:b/>
                                <w:spacing w:val="-5"/>
                                <w:sz w:val="26"/>
                              </w:rPr>
                              <w:t xml:space="preserve"> </w:t>
                            </w:r>
                            <w:r>
                              <w:rPr>
                                <w:b/>
                                <w:sz w:val="26"/>
                              </w:rPr>
                              <w:t>tập,</w:t>
                            </w:r>
                            <w:r>
                              <w:rPr>
                                <w:b/>
                                <w:spacing w:val="-2"/>
                                <w:sz w:val="26"/>
                              </w:rPr>
                              <w:t xml:space="preserve"> </w:t>
                            </w:r>
                            <w:r>
                              <w:rPr>
                                <w:b/>
                                <w:sz w:val="26"/>
                              </w:rPr>
                              <w:t>rèn</w:t>
                            </w:r>
                            <w:r>
                              <w:rPr>
                                <w:b/>
                                <w:spacing w:val="-5"/>
                                <w:sz w:val="26"/>
                              </w:rPr>
                              <w:t xml:space="preserve"> </w:t>
                            </w:r>
                            <w:r>
                              <w:rPr>
                                <w:b/>
                                <w:sz w:val="26"/>
                              </w:rPr>
                              <w:t>luyện.</w:t>
                            </w:r>
                            <w:r>
                              <w:rPr>
                                <w:b/>
                                <w:spacing w:val="-5"/>
                                <w:sz w:val="26"/>
                              </w:rPr>
                              <w:t xml:space="preserve"> </w:t>
                            </w:r>
                            <w:r>
                              <w:rPr>
                                <w:b/>
                                <w:sz w:val="26"/>
                              </w:rPr>
                              <w:t>Ngƣời</w:t>
                            </w:r>
                            <w:r>
                              <w:rPr>
                                <w:b/>
                                <w:spacing w:val="-5"/>
                                <w:sz w:val="26"/>
                              </w:rPr>
                              <w:t xml:space="preserve"> </w:t>
                            </w:r>
                            <w:r>
                              <w:rPr>
                                <w:b/>
                                <w:sz w:val="26"/>
                              </w:rPr>
                              <w:t>học đƣợc</w:t>
                            </w:r>
                            <w:r>
                              <w:rPr>
                                <w:b/>
                                <w:spacing w:val="-3"/>
                                <w:sz w:val="26"/>
                              </w:rPr>
                              <w:t xml:space="preserve"> </w:t>
                            </w:r>
                            <w:r>
                              <w:rPr>
                                <w:b/>
                                <w:sz w:val="26"/>
                              </w:rPr>
                              <w:t>hỗ</w:t>
                            </w:r>
                            <w:r>
                              <w:rPr>
                                <w:b/>
                                <w:spacing w:val="-5"/>
                                <w:sz w:val="26"/>
                              </w:rPr>
                              <w:t xml:space="preserve"> </w:t>
                            </w:r>
                            <w:r>
                              <w:rPr>
                                <w:b/>
                                <w:sz w:val="26"/>
                              </w:rPr>
                              <w:t>trợ</w:t>
                            </w:r>
                            <w:r>
                              <w:rPr>
                                <w:b/>
                                <w:spacing w:val="-4"/>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trong</w:t>
                            </w:r>
                            <w:r>
                              <w:rPr>
                                <w:b/>
                                <w:spacing w:val="-5"/>
                                <w:sz w:val="26"/>
                              </w:rPr>
                              <w:t xml:space="preserve"> </w:t>
                            </w:r>
                            <w:r>
                              <w:rPr>
                                <w:b/>
                                <w:sz w:val="26"/>
                              </w:rPr>
                              <w:t>quá</w:t>
                            </w:r>
                            <w:r>
                              <w:rPr>
                                <w:b/>
                                <w:spacing w:val="-5"/>
                                <w:sz w:val="26"/>
                              </w:rPr>
                              <w:t xml:space="preserve"> </w:t>
                            </w:r>
                            <w:r>
                              <w:rPr>
                                <w:b/>
                                <w:sz w:val="26"/>
                              </w:rPr>
                              <w:t>trình</w:t>
                            </w:r>
                            <w:r>
                              <w:rPr>
                                <w:b/>
                                <w:spacing w:val="-5"/>
                                <w:sz w:val="26"/>
                              </w:rPr>
                              <w:t xml:space="preserve"> </w:t>
                            </w:r>
                            <w:r>
                              <w:rPr>
                                <w:b/>
                                <w:sz w:val="26"/>
                              </w:rPr>
                              <w:t>học</w:t>
                            </w:r>
                            <w:r>
                              <w:rPr>
                                <w:b/>
                                <w:spacing w:val="-4"/>
                                <w:sz w:val="26"/>
                              </w:rPr>
                              <w:t xml:space="preserve"> </w:t>
                            </w:r>
                            <w:r>
                              <w:rPr>
                                <w:b/>
                                <w:sz w:val="26"/>
                              </w:rPr>
                              <w:t>tập</w:t>
                            </w:r>
                            <w:r>
                              <w:rPr>
                                <w:b/>
                                <w:spacing w:val="-5"/>
                                <w:sz w:val="26"/>
                              </w:rPr>
                              <w:t xml:space="preserve"> </w:t>
                            </w:r>
                            <w:r>
                              <w:rPr>
                                <w:b/>
                                <w:sz w:val="26"/>
                              </w:rPr>
                              <w:t>tại</w:t>
                            </w:r>
                            <w:r>
                              <w:rPr>
                                <w:b/>
                                <w:spacing w:val="-5"/>
                                <w:sz w:val="26"/>
                              </w:rPr>
                              <w:t xml:space="preserve"> </w:t>
                            </w:r>
                            <w:r>
                              <w:rPr>
                                <w:b/>
                                <w:sz w:val="26"/>
                              </w:rPr>
                              <w:t>trƣờng</w:t>
                            </w:r>
                            <w:r>
                              <w:rPr>
                                <w:b/>
                                <w:spacing w:val="-5"/>
                                <w:sz w:val="26"/>
                              </w:rPr>
                              <w:t xml:space="preserve"> </w:t>
                            </w:r>
                            <w:r>
                              <w:rPr>
                                <w:b/>
                                <w:sz w:val="26"/>
                              </w:rPr>
                              <w:t>để</w:t>
                            </w:r>
                            <w:r>
                              <w:rPr>
                                <w:b/>
                                <w:spacing w:val="-4"/>
                                <w:sz w:val="26"/>
                              </w:rPr>
                              <w:t xml:space="preserve"> </w:t>
                            </w:r>
                            <w:r>
                              <w:rPr>
                                <w:b/>
                                <w:sz w:val="26"/>
                              </w:rPr>
                              <w:t>hoàn</w:t>
                            </w:r>
                            <w:r>
                              <w:rPr>
                                <w:b/>
                                <w:spacing w:val="-5"/>
                                <w:sz w:val="26"/>
                              </w:rPr>
                              <w:t xml:space="preserve"> </w:t>
                            </w:r>
                            <w:r>
                              <w:rPr>
                                <w:b/>
                                <w:sz w:val="26"/>
                              </w:rPr>
                              <w:t>thành</w:t>
                            </w:r>
                            <w:r>
                              <w:rPr>
                                <w:b/>
                                <w:spacing w:val="-5"/>
                                <w:sz w:val="26"/>
                              </w:rPr>
                              <w:t xml:space="preserve"> </w:t>
                            </w:r>
                            <w:r>
                              <w:rPr>
                                <w:b/>
                                <w:sz w:val="26"/>
                              </w:rPr>
                              <w:t>nhiệm</w:t>
                            </w:r>
                            <w:r>
                              <w:rPr>
                                <w:b/>
                                <w:spacing w:val="-7"/>
                                <w:sz w:val="26"/>
                              </w:rPr>
                              <w:t xml:space="preserve"> </w:t>
                            </w:r>
                            <w:r>
                              <w:rPr>
                                <w:b/>
                                <w:sz w:val="26"/>
                              </w:rPr>
                              <w:t>vụ</w:t>
                            </w:r>
                            <w:r>
                              <w:rPr>
                                <w:b/>
                                <w:spacing w:val="-2"/>
                                <w:sz w:val="26"/>
                              </w:rPr>
                              <w:t xml:space="preserve"> </w:t>
                            </w:r>
                            <w:r>
                              <w:rPr>
                                <w:b/>
                                <w:sz w:val="26"/>
                              </w:rPr>
                              <w:t>học tập.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128" type="#_x0000_t202" style="position:absolute;margin-left:65.3pt;margin-top:13.15pt;width:479.15pt;height:74.3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" filled="f" strokeweight=".48pt">
                <v:textbox inset="0,0,0,0">
                  <w:txbxContent>
                    <w:p w:rsidR="00FA7DA1" w:rsidRDefault="00311B3B">
                      <w:pPr>
                        <w:spacing w:before="19" w:line="288" w:lineRule="auto"/>
                        <w:ind w:left="108" w:right="106" w:firstLine="324"/>
                        <w:jc w:val="both"/>
                        <w:rPr>
                          <w:b/>
                          <w:sz w:val="26"/>
                        </w:rPr>
                      </w:pPr>
                      <w:r>
                        <w:rPr>
                          <w:b/>
                          <w:i/>
                          <w:sz w:val="26"/>
                        </w:rPr>
                        <w:t xml:space="preserve">Tiêu chuẩn </w:t>
                      </w:r>
                      <w:r>
                        <w:rPr>
                          <w:b/>
                          <w:sz w:val="26"/>
                        </w:rPr>
                        <w:t>8.3: Có chính sách và thực hiện chính sách khen thƣởng, khuyến khích</w:t>
                      </w:r>
                      <w:r>
                        <w:rPr>
                          <w:b/>
                          <w:spacing w:val="-5"/>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đối</w:t>
                      </w:r>
                      <w:r>
                        <w:rPr>
                          <w:b/>
                          <w:spacing w:val="-5"/>
                          <w:sz w:val="26"/>
                        </w:rPr>
                        <w:t xml:space="preserve"> </w:t>
                      </w:r>
                      <w:r>
                        <w:rPr>
                          <w:b/>
                          <w:sz w:val="26"/>
                        </w:rPr>
                        <w:t>với</w:t>
                      </w:r>
                      <w:r>
                        <w:rPr>
                          <w:b/>
                          <w:spacing w:val="-2"/>
                          <w:sz w:val="26"/>
                        </w:rPr>
                        <w:t xml:space="preserve"> </w:t>
                      </w:r>
                      <w:r>
                        <w:rPr>
                          <w:b/>
                          <w:sz w:val="26"/>
                        </w:rPr>
                        <w:t>ngƣời</w:t>
                      </w:r>
                      <w:r>
                        <w:rPr>
                          <w:b/>
                          <w:spacing w:val="-4"/>
                          <w:sz w:val="26"/>
                        </w:rPr>
                        <w:t xml:space="preserve"> </w:t>
                      </w:r>
                      <w:r>
                        <w:rPr>
                          <w:b/>
                          <w:sz w:val="26"/>
                        </w:rPr>
                        <w:t>học</w:t>
                      </w:r>
                      <w:r>
                        <w:rPr>
                          <w:b/>
                          <w:spacing w:val="-5"/>
                          <w:sz w:val="26"/>
                        </w:rPr>
                        <w:t xml:space="preserve"> </w:t>
                      </w:r>
                      <w:r>
                        <w:rPr>
                          <w:b/>
                          <w:sz w:val="26"/>
                        </w:rPr>
                        <w:t>đạt</w:t>
                      </w:r>
                      <w:r>
                        <w:rPr>
                          <w:b/>
                          <w:spacing w:val="-4"/>
                          <w:sz w:val="26"/>
                        </w:rPr>
                        <w:t xml:space="preserve"> </w:t>
                      </w:r>
                      <w:r>
                        <w:rPr>
                          <w:b/>
                          <w:sz w:val="26"/>
                        </w:rPr>
                        <w:t>kết</w:t>
                      </w:r>
                      <w:r>
                        <w:rPr>
                          <w:b/>
                          <w:spacing w:val="-4"/>
                          <w:sz w:val="26"/>
                        </w:rPr>
                        <w:t xml:space="preserve"> </w:t>
                      </w:r>
                      <w:r>
                        <w:rPr>
                          <w:b/>
                          <w:sz w:val="26"/>
                        </w:rPr>
                        <w:t>quả</w:t>
                      </w:r>
                      <w:r>
                        <w:rPr>
                          <w:b/>
                          <w:spacing w:val="-5"/>
                          <w:sz w:val="26"/>
                        </w:rPr>
                        <w:t xml:space="preserve"> </w:t>
                      </w:r>
                      <w:r>
                        <w:rPr>
                          <w:b/>
                          <w:sz w:val="26"/>
                        </w:rPr>
                        <w:t>cao</w:t>
                      </w:r>
                      <w:r>
                        <w:rPr>
                          <w:b/>
                          <w:spacing w:val="-4"/>
                          <w:sz w:val="26"/>
                        </w:rPr>
                        <w:t xml:space="preserve"> </w:t>
                      </w:r>
                      <w:r>
                        <w:rPr>
                          <w:b/>
                          <w:sz w:val="26"/>
                        </w:rPr>
                        <w:t>trong</w:t>
                      </w:r>
                      <w:r>
                        <w:rPr>
                          <w:b/>
                          <w:spacing w:val="-2"/>
                          <w:sz w:val="26"/>
                        </w:rPr>
                        <w:t xml:space="preserve"> </w:t>
                      </w:r>
                      <w:r>
                        <w:rPr>
                          <w:b/>
                          <w:sz w:val="26"/>
                        </w:rPr>
                        <w:t>học</w:t>
                      </w:r>
                      <w:r>
                        <w:rPr>
                          <w:b/>
                          <w:spacing w:val="-5"/>
                          <w:sz w:val="26"/>
                        </w:rPr>
                        <w:t xml:space="preserve"> </w:t>
                      </w:r>
                      <w:r>
                        <w:rPr>
                          <w:b/>
                          <w:sz w:val="26"/>
                        </w:rPr>
                        <w:t>tập,</w:t>
                      </w:r>
                      <w:r>
                        <w:rPr>
                          <w:b/>
                          <w:spacing w:val="-2"/>
                          <w:sz w:val="26"/>
                        </w:rPr>
                        <w:t xml:space="preserve"> </w:t>
                      </w:r>
                      <w:r>
                        <w:rPr>
                          <w:b/>
                          <w:sz w:val="26"/>
                        </w:rPr>
                        <w:t>rèn</w:t>
                      </w:r>
                      <w:r>
                        <w:rPr>
                          <w:b/>
                          <w:spacing w:val="-5"/>
                          <w:sz w:val="26"/>
                        </w:rPr>
                        <w:t xml:space="preserve"> </w:t>
                      </w:r>
                      <w:r>
                        <w:rPr>
                          <w:b/>
                          <w:sz w:val="26"/>
                        </w:rPr>
                        <w:t>luyện.</w:t>
                      </w:r>
                      <w:r>
                        <w:rPr>
                          <w:b/>
                          <w:spacing w:val="-5"/>
                          <w:sz w:val="26"/>
                        </w:rPr>
                        <w:t xml:space="preserve"> </w:t>
                      </w:r>
                      <w:r>
                        <w:rPr>
                          <w:b/>
                          <w:sz w:val="26"/>
                        </w:rPr>
                        <w:t>Ngƣời</w:t>
                      </w:r>
                      <w:r>
                        <w:rPr>
                          <w:b/>
                          <w:spacing w:val="-5"/>
                          <w:sz w:val="26"/>
                        </w:rPr>
                        <w:t xml:space="preserve"> </w:t>
                      </w:r>
                      <w:r>
                        <w:rPr>
                          <w:b/>
                          <w:sz w:val="26"/>
                        </w:rPr>
                        <w:t>học đƣợc</w:t>
                      </w:r>
                      <w:r>
                        <w:rPr>
                          <w:b/>
                          <w:spacing w:val="-3"/>
                          <w:sz w:val="26"/>
                        </w:rPr>
                        <w:t xml:space="preserve"> </w:t>
                      </w:r>
                      <w:r>
                        <w:rPr>
                          <w:b/>
                          <w:sz w:val="26"/>
                        </w:rPr>
                        <w:t>hỗ</w:t>
                      </w:r>
                      <w:r>
                        <w:rPr>
                          <w:b/>
                          <w:spacing w:val="-5"/>
                          <w:sz w:val="26"/>
                        </w:rPr>
                        <w:t xml:space="preserve"> </w:t>
                      </w:r>
                      <w:r>
                        <w:rPr>
                          <w:b/>
                          <w:sz w:val="26"/>
                        </w:rPr>
                        <w:t>trợ</w:t>
                      </w:r>
                      <w:r>
                        <w:rPr>
                          <w:b/>
                          <w:spacing w:val="-4"/>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trong</w:t>
                      </w:r>
                      <w:r>
                        <w:rPr>
                          <w:b/>
                          <w:spacing w:val="-5"/>
                          <w:sz w:val="26"/>
                        </w:rPr>
                        <w:t xml:space="preserve"> </w:t>
                      </w:r>
                      <w:r>
                        <w:rPr>
                          <w:b/>
                          <w:sz w:val="26"/>
                        </w:rPr>
                        <w:t>quá</w:t>
                      </w:r>
                      <w:r>
                        <w:rPr>
                          <w:b/>
                          <w:spacing w:val="-5"/>
                          <w:sz w:val="26"/>
                        </w:rPr>
                        <w:t xml:space="preserve"> </w:t>
                      </w:r>
                      <w:r>
                        <w:rPr>
                          <w:b/>
                          <w:sz w:val="26"/>
                        </w:rPr>
                        <w:t>trình</w:t>
                      </w:r>
                      <w:r>
                        <w:rPr>
                          <w:b/>
                          <w:spacing w:val="-5"/>
                          <w:sz w:val="26"/>
                        </w:rPr>
                        <w:t xml:space="preserve"> </w:t>
                      </w:r>
                      <w:r>
                        <w:rPr>
                          <w:b/>
                          <w:sz w:val="26"/>
                        </w:rPr>
                        <w:t>học</w:t>
                      </w:r>
                      <w:r>
                        <w:rPr>
                          <w:b/>
                          <w:spacing w:val="-4"/>
                          <w:sz w:val="26"/>
                        </w:rPr>
                        <w:t xml:space="preserve"> </w:t>
                      </w:r>
                      <w:r>
                        <w:rPr>
                          <w:b/>
                          <w:sz w:val="26"/>
                        </w:rPr>
                        <w:t>tập</w:t>
                      </w:r>
                      <w:r>
                        <w:rPr>
                          <w:b/>
                          <w:spacing w:val="-5"/>
                          <w:sz w:val="26"/>
                        </w:rPr>
                        <w:t xml:space="preserve"> </w:t>
                      </w:r>
                      <w:r>
                        <w:rPr>
                          <w:b/>
                          <w:sz w:val="26"/>
                        </w:rPr>
                        <w:t>tại</w:t>
                      </w:r>
                      <w:r>
                        <w:rPr>
                          <w:b/>
                          <w:spacing w:val="-5"/>
                          <w:sz w:val="26"/>
                        </w:rPr>
                        <w:t xml:space="preserve"> </w:t>
                      </w:r>
                      <w:r>
                        <w:rPr>
                          <w:b/>
                          <w:sz w:val="26"/>
                        </w:rPr>
                        <w:t>trƣờng</w:t>
                      </w:r>
                      <w:r>
                        <w:rPr>
                          <w:b/>
                          <w:spacing w:val="-5"/>
                          <w:sz w:val="26"/>
                        </w:rPr>
                        <w:t xml:space="preserve"> </w:t>
                      </w:r>
                      <w:r>
                        <w:rPr>
                          <w:b/>
                          <w:sz w:val="26"/>
                        </w:rPr>
                        <w:t>để</w:t>
                      </w:r>
                      <w:r>
                        <w:rPr>
                          <w:b/>
                          <w:spacing w:val="-4"/>
                          <w:sz w:val="26"/>
                        </w:rPr>
                        <w:t xml:space="preserve"> </w:t>
                      </w:r>
                      <w:r>
                        <w:rPr>
                          <w:b/>
                          <w:sz w:val="26"/>
                        </w:rPr>
                        <w:t>hoàn</w:t>
                      </w:r>
                      <w:r>
                        <w:rPr>
                          <w:b/>
                          <w:spacing w:val="-5"/>
                          <w:sz w:val="26"/>
                        </w:rPr>
                        <w:t xml:space="preserve"> </w:t>
                      </w:r>
                      <w:r>
                        <w:rPr>
                          <w:b/>
                          <w:sz w:val="26"/>
                        </w:rPr>
                        <w:t>thành</w:t>
                      </w:r>
                      <w:r>
                        <w:rPr>
                          <w:b/>
                          <w:spacing w:val="-5"/>
                          <w:sz w:val="26"/>
                        </w:rPr>
                        <w:t xml:space="preserve"> </w:t>
                      </w:r>
                      <w:r>
                        <w:rPr>
                          <w:b/>
                          <w:sz w:val="26"/>
                        </w:rPr>
                        <w:t>nhiệm</w:t>
                      </w:r>
                      <w:r>
                        <w:rPr>
                          <w:b/>
                          <w:spacing w:val="-7"/>
                          <w:sz w:val="26"/>
                        </w:rPr>
                        <w:t xml:space="preserve"> </w:t>
                      </w:r>
                      <w:r>
                        <w:rPr>
                          <w:b/>
                          <w:sz w:val="26"/>
                        </w:rPr>
                        <w:t>vụ</w:t>
                      </w:r>
                      <w:r>
                        <w:rPr>
                          <w:b/>
                          <w:spacing w:val="-2"/>
                          <w:sz w:val="26"/>
                        </w:rPr>
                        <w:t xml:space="preserve"> </w:t>
                      </w:r>
                      <w:r>
                        <w:rPr>
                          <w:b/>
                          <w:sz w:val="26"/>
                        </w:rPr>
                        <w:t>học tập.</w:t>
                      </w:r>
                    </w:p>
                  </w:txbxContent>
                </v:textbox>
                <w10:wrap type="topAndBottom" anchorx="page"/>
              </v:shape>
            </w:pict>
          </mc:Fallback>
        </mc:AlternateContent>
      </w:r>
    </w:p>
    <w:p w:rsidR="00FA7DA1" w:rsidRDefault="00FA7DA1">
      <w:pPr>
        <w:pStyle w:val="BodyText"/>
        <w:spacing w:before="5"/>
        <w:rPr>
          <w:i/>
          <w:sz w:val="8"/>
        </w:rPr>
      </w:pPr>
    </w:p>
    <w:p w:rsidR="00FA7DA1" w:rsidRDefault="00311B3B">
      <w:pPr>
        <w:spacing w:before="66"/>
        <w:ind w:left="218"/>
        <w:jc w:val="both"/>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31" w:firstLine="719"/>
        <w:jc w:val="both"/>
        <w:rPr>
          <w:i/>
          <w:sz w:val="26"/>
        </w:rPr>
      </w:pPr>
      <w:r>
        <w:rPr>
          <w:sz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w:t>
      </w:r>
      <w:r>
        <w:rPr>
          <w:sz w:val="26"/>
        </w:rPr>
        <w:t xml:space="preserve">lớp, chương trình công tác Đoàn, Hội </w:t>
      </w:r>
      <w:r>
        <w:rPr>
          <w:i/>
          <w:sz w:val="26"/>
        </w:rPr>
        <w:t>(4.9.05- Sổ tay Giáo dục định hướng 2016, 2017, 2018)</w:t>
      </w:r>
      <w:r>
        <w:rPr>
          <w:sz w:val="26"/>
        </w:rPr>
        <w:t>; tổ chức cho HSSV tham gia các kỳ thi olympic, giỏi nghề (</w:t>
      </w:r>
      <w:r>
        <w:rPr>
          <w:i/>
          <w:sz w:val="26"/>
        </w:rPr>
        <w:t>8.3.01 – Kế hoạch tổ chức kỳ thi Olympic giỏi nghề).</w:t>
      </w:r>
    </w:p>
    <w:p w:rsidR="00FA7DA1" w:rsidRDefault="00311B3B">
      <w:pPr>
        <w:pStyle w:val="BodyText"/>
        <w:spacing w:before="195" w:line="288" w:lineRule="auto"/>
        <w:ind w:left="218" w:right="232" w:firstLine="719"/>
        <w:jc w:val="both"/>
      </w:pPr>
      <w:r>
        <w:t xml:space="preserve">Trong 03 năm qua Nhà trường đã thực hiện công tác khen thưởng kịp thời nhằm động viên, khuyến khích HSSV, cụ thể: Khen thưởng cho thủ khoa trong các kỳ tuyển sinh với số tiền 5.000.000 đồng/HSSV/Năm </w:t>
      </w:r>
      <w:r>
        <w:rPr>
          <w:i/>
        </w:rPr>
        <w:t>(8.3.02 - Quyết định về khen thưởng thủ  khoa</w:t>
      </w:r>
      <w:r>
        <w:rPr>
          <w:i/>
          <w:spacing w:val="18"/>
        </w:rPr>
        <w:t xml:space="preserve"> </w:t>
      </w:r>
      <w:r>
        <w:rPr>
          <w:i/>
        </w:rPr>
        <w:t>tuyển</w:t>
      </w:r>
      <w:r>
        <w:rPr>
          <w:i/>
          <w:spacing w:val="20"/>
        </w:rPr>
        <w:t xml:space="preserve"> </w:t>
      </w:r>
      <w:r>
        <w:rPr>
          <w:i/>
        </w:rPr>
        <w:t>sinh)</w:t>
      </w:r>
      <w:r>
        <w:t>,</w:t>
      </w:r>
      <w:r>
        <w:rPr>
          <w:spacing w:val="19"/>
        </w:rPr>
        <w:t xml:space="preserve"> </w:t>
      </w:r>
      <w:r>
        <w:t>khen</w:t>
      </w:r>
      <w:r>
        <w:rPr>
          <w:spacing w:val="20"/>
        </w:rPr>
        <w:t xml:space="preserve"> </w:t>
      </w:r>
      <w:r>
        <w:t>thưởng</w:t>
      </w:r>
      <w:r>
        <w:rPr>
          <w:spacing w:val="17"/>
        </w:rPr>
        <w:t xml:space="preserve"> </w:t>
      </w:r>
      <w:r>
        <w:t>cho</w:t>
      </w:r>
      <w:r>
        <w:rPr>
          <w:spacing w:val="20"/>
        </w:rPr>
        <w:t xml:space="preserve"> </w:t>
      </w:r>
      <w:r>
        <w:t>HSSV</w:t>
      </w:r>
      <w:r>
        <w:rPr>
          <w:spacing w:val="17"/>
        </w:rPr>
        <w:t xml:space="preserve"> </w:t>
      </w:r>
      <w:r>
        <w:t>đạt</w:t>
      </w:r>
      <w:r>
        <w:rPr>
          <w:spacing w:val="19"/>
        </w:rPr>
        <w:t xml:space="preserve"> </w:t>
      </w:r>
      <w:r>
        <w:t>xuất</w:t>
      </w:r>
      <w:r>
        <w:rPr>
          <w:spacing w:val="17"/>
        </w:rPr>
        <w:t xml:space="preserve"> </w:t>
      </w:r>
      <w:r>
        <w:t>sắc,</w:t>
      </w:r>
      <w:r>
        <w:rPr>
          <w:spacing w:val="20"/>
        </w:rPr>
        <w:t xml:space="preserve"> </w:t>
      </w:r>
      <w:r>
        <w:t>giỏi,</w:t>
      </w:r>
      <w:r>
        <w:rPr>
          <w:spacing w:val="20"/>
        </w:rPr>
        <w:t xml:space="preserve"> </w:t>
      </w:r>
      <w:r>
        <w:t>khá</w:t>
      </w:r>
      <w:r>
        <w:rPr>
          <w:spacing w:val="18"/>
        </w:rPr>
        <w:t xml:space="preserve"> </w:t>
      </w:r>
      <w:r>
        <w:t>năm</w:t>
      </w:r>
      <w:r>
        <w:rPr>
          <w:spacing w:val="17"/>
        </w:rPr>
        <w:t xml:space="preserve"> </w:t>
      </w:r>
      <w:r>
        <w:t>học</w:t>
      </w:r>
      <w:r>
        <w:rPr>
          <w:spacing w:val="24"/>
        </w:rPr>
        <w:t xml:space="preserve"> </w:t>
      </w:r>
      <w:r>
        <w:t>với</w:t>
      </w:r>
      <w:r>
        <w:rPr>
          <w:spacing w:val="17"/>
        </w:rPr>
        <w:t xml:space="preserve"> </w:t>
      </w:r>
      <w:r>
        <w:t>số</w:t>
      </w:r>
      <w:r>
        <w:rPr>
          <w:spacing w:val="20"/>
        </w:rPr>
        <w:t xml:space="preserve"> </w:t>
      </w:r>
      <w:r>
        <w:t>tiền</w:t>
      </w:r>
      <w:r>
        <w:rPr>
          <w:spacing w:val="17"/>
        </w:rPr>
        <w:t xml:space="preserve"> </w:t>
      </w:r>
      <w:r>
        <w:t>là</w:t>
      </w:r>
    </w:p>
    <w:p w:rsidR="00FA7DA1" w:rsidRDefault="00311B3B">
      <w:pPr>
        <w:spacing w:before="3" w:line="288" w:lineRule="auto"/>
        <w:ind w:left="218" w:right="229"/>
        <w:jc w:val="both"/>
        <w:rPr>
          <w:sz w:val="26"/>
        </w:rPr>
      </w:pPr>
      <w:r>
        <w:rPr>
          <w:sz w:val="26"/>
        </w:rPr>
        <w:t xml:space="preserve">700.000 đồng/HSSV/suất. Ngoài ra các em còn được nhận học bổng khi đạt kết quả khá, giỏi, xuất sắc trong học kỳ và năm học, với số tiền là 2.375.000 đồng/HSSv/Suất </w:t>
      </w:r>
      <w:r>
        <w:rPr>
          <w:i/>
          <w:sz w:val="26"/>
        </w:rPr>
        <w:t>(8.3.03 - Quyết định v</w:t>
      </w:r>
      <w:r>
        <w:rPr>
          <w:i/>
          <w:sz w:val="26"/>
        </w:rPr>
        <w:t>à Danh sách khen thưởng cho HSSV đạt xuất sắc, giỏi, khá năm học 2015- 2016, 2016-2017, 2017-2018)</w:t>
      </w:r>
      <w:r>
        <w:rPr>
          <w:sz w:val="26"/>
        </w:rPr>
        <w:t xml:space="preserve">, khen thưởng cán bộ lớp tích cực với số tiền là 500.000 đồng/HSSV/năm </w:t>
      </w:r>
      <w:r>
        <w:rPr>
          <w:i/>
          <w:sz w:val="26"/>
        </w:rPr>
        <w:t>(8.3.04 - Quyết định và Danh sách khen thưởng cho HSSV là cán bộ lớp tích cực học kỳ, n</w:t>
      </w:r>
      <w:r>
        <w:rPr>
          <w:i/>
          <w:sz w:val="26"/>
        </w:rPr>
        <w:t>ăm học 2015-2016, 2016-2017, 2017-2018)</w:t>
      </w:r>
      <w:r>
        <w:rPr>
          <w:sz w:val="26"/>
        </w:rPr>
        <w:t>, khen thưởng HSSV đạt</w:t>
      </w:r>
    </w:p>
    <w:p w:rsidR="00FA7DA1" w:rsidRDefault="00FA7DA1">
      <w:pPr>
        <w:spacing w:line="288" w:lineRule="auto"/>
        <w:jc w:val="both"/>
        <w:rPr>
          <w:sz w:val="26"/>
        </w:rPr>
        <w:sectPr w:rsidR="00FA7DA1">
          <w:pgSz w:w="11910" w:h="16850"/>
          <w:pgMar w:top="960" w:right="900" w:bottom="1040" w:left="1200" w:header="0" w:footer="854" w:gutter="0"/>
          <w:cols w:space="720"/>
        </w:sectPr>
      </w:pPr>
    </w:p>
    <w:p w:rsidR="00FA7DA1" w:rsidRDefault="00311B3B">
      <w:pPr>
        <w:spacing w:before="51" w:line="288" w:lineRule="auto"/>
        <w:ind w:left="218" w:right="229"/>
        <w:jc w:val="both"/>
        <w:rPr>
          <w:sz w:val="26"/>
        </w:rPr>
      </w:pPr>
      <w:r>
        <w:rPr>
          <w:sz w:val="26"/>
        </w:rPr>
        <w:lastRenderedPageBreak/>
        <w:t xml:space="preserve">giải trong các kỳ thi giỏi nghề </w:t>
      </w:r>
      <w:r>
        <w:rPr>
          <w:i/>
          <w:sz w:val="26"/>
        </w:rPr>
        <w:t xml:space="preserve">(8.3.05 - Quyết định khen thưởng HSSV đạt giải trong các kỳ thi giỏi nghề), </w:t>
      </w:r>
      <w:r>
        <w:rPr>
          <w:sz w:val="26"/>
        </w:rPr>
        <w:t>kỳ thi olympic các môn học (</w:t>
      </w:r>
      <w:r>
        <w:rPr>
          <w:i/>
          <w:sz w:val="26"/>
        </w:rPr>
        <w:t>8.3.06 - Quyết định khen thưởng HSSV tro</w:t>
      </w:r>
      <w:r>
        <w:rPr>
          <w:i/>
          <w:sz w:val="26"/>
        </w:rPr>
        <w:t>ng các kỳ thi Olympic các môn học)</w:t>
      </w:r>
      <w:r>
        <w:rPr>
          <w:sz w:val="26"/>
        </w:rPr>
        <w:t xml:space="preserve">, khen thưởng HSSV tham gia tích cực công tác xã hội </w:t>
      </w:r>
      <w:r>
        <w:rPr>
          <w:i/>
          <w:sz w:val="26"/>
        </w:rPr>
        <w:t>(8.3.07 - Quyết định Khen thưởng HSSV tham gia tích cực công tác xã hội hàng  năm)</w:t>
      </w:r>
      <w:r>
        <w:rPr>
          <w:sz w:val="26"/>
        </w:rPr>
        <w:t>.</w:t>
      </w:r>
    </w:p>
    <w:p w:rsidR="00FA7DA1" w:rsidRDefault="00311B3B">
      <w:pPr>
        <w:spacing w:before="195" w:line="288" w:lineRule="auto"/>
        <w:ind w:left="218" w:right="232" w:firstLine="719"/>
        <w:jc w:val="both"/>
        <w:rPr>
          <w:sz w:val="26"/>
        </w:rPr>
      </w:pPr>
      <w:r>
        <w:rPr>
          <w:sz w:val="26"/>
        </w:rPr>
        <w:t>Ngoài ra để tạo điều kiện cho HSSV hoàn thành nhiệm vụ học tập Nhà trường tổ chức miễ</w:t>
      </w:r>
      <w:r>
        <w:rPr>
          <w:sz w:val="26"/>
        </w:rPr>
        <w:t xml:space="preserve">n giảm học phí cho HSSV có hoàn cảnh khó khăn, con CB – GV – NV của trường </w:t>
      </w:r>
      <w:r>
        <w:rPr>
          <w:i/>
          <w:sz w:val="26"/>
        </w:rPr>
        <w:t xml:space="preserve">(8.3.08 - Các Quyết định và Danh sách miễn, giảm học phí cho HSSV có hoàn cảnh đặc biệt khó khăn, con CB – GV – NV trong trường), </w:t>
      </w:r>
      <w:r>
        <w:rPr>
          <w:sz w:val="26"/>
        </w:rPr>
        <w:t xml:space="preserve">tài trợ học bổng của các danh nghiệp </w:t>
      </w:r>
      <w:r>
        <w:rPr>
          <w:i/>
          <w:sz w:val="26"/>
        </w:rPr>
        <w:t>(8.3.09 - Kế h</w:t>
      </w:r>
      <w:r>
        <w:rPr>
          <w:i/>
          <w:sz w:val="26"/>
        </w:rPr>
        <w:t>oạch, thông báo và danh sách HSSV được nhận học bổng do các doanh nghiệp tài trợ hàng năm)</w:t>
      </w:r>
      <w:r>
        <w:rPr>
          <w:sz w:val="26"/>
        </w:rPr>
        <w:t xml:space="preserve">, xây dựng quỹ học bổng “Lý Tự Trọng – Tiếp bước đến trường” </w:t>
      </w:r>
      <w:r>
        <w:rPr>
          <w:i/>
          <w:sz w:val="26"/>
        </w:rPr>
        <w:t xml:space="preserve">(8.3.10 - Quyết định, thông báo xét cấp học bổng “Lý Tự Trọng – Tiếp bước đến trường”), </w:t>
      </w:r>
      <w:r>
        <w:rPr>
          <w:sz w:val="26"/>
        </w:rPr>
        <w:t>cấp thẻ giữ xe mi</w:t>
      </w:r>
      <w:r>
        <w:rPr>
          <w:sz w:val="26"/>
        </w:rPr>
        <w:t xml:space="preserve">ễn phí </w:t>
      </w:r>
      <w:r>
        <w:rPr>
          <w:i/>
          <w:sz w:val="26"/>
        </w:rPr>
        <w:t>(8.3.11 - Quyết định về việc Ban hành quy định sử  dụng thẻ giữ xe miễn phí dành cho BCH Đoàn thanh niên – Hội SV trường)</w:t>
      </w:r>
      <w:r>
        <w:rPr>
          <w:sz w:val="26"/>
        </w:rPr>
        <w:t xml:space="preserve">, xây dựng nhà tình bạn </w:t>
      </w:r>
      <w:r>
        <w:rPr>
          <w:i/>
          <w:sz w:val="26"/>
        </w:rPr>
        <w:t xml:space="preserve">(8.3.12 - Thông báo về việc nhận và xét hồ sơ xây dựng nhà tình bạn trong chiến dịch tình nguyện mùa hè </w:t>
      </w:r>
      <w:r>
        <w:rPr>
          <w:i/>
          <w:sz w:val="26"/>
        </w:rPr>
        <w:t>xanh năm 2017)</w:t>
      </w:r>
      <w:r>
        <w:rPr>
          <w:sz w:val="26"/>
        </w:rPr>
        <w:t>, thành lập đường dây nóng tiếp nhận thông tin và hỗ trợ HSSV (</w:t>
      </w:r>
      <w:r>
        <w:rPr>
          <w:i/>
          <w:sz w:val="26"/>
        </w:rPr>
        <w:t>8.3.13 - Kế hoạch, thông báo về việc thành lập đường dây nóng tiếp nhận thông tin và hỗ trợ HSSV trường hàng</w:t>
      </w:r>
      <w:r>
        <w:rPr>
          <w:i/>
          <w:spacing w:val="-11"/>
          <w:sz w:val="26"/>
        </w:rPr>
        <w:t xml:space="preserve"> </w:t>
      </w:r>
      <w:r>
        <w:rPr>
          <w:i/>
          <w:sz w:val="26"/>
        </w:rPr>
        <w:t>năm)</w:t>
      </w:r>
      <w:r>
        <w:rPr>
          <w:sz w:val="26"/>
        </w:rPr>
        <w:t>.</w:t>
      </w:r>
    </w:p>
    <w:p w:rsidR="00FA7DA1" w:rsidRDefault="00311B3B">
      <w:pPr>
        <w:pStyle w:val="Heading3"/>
        <w:spacing w:before="193"/>
        <w:ind w:right="0"/>
        <w:jc w:val="both"/>
        <w:rPr>
          <w:b w:val="0"/>
          <w:i/>
        </w:rPr>
      </w:pPr>
      <w:r>
        <w:t xml:space="preserve">Tự đánh giá tiêu chuẩn 8.3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71040" behindDoc="0" locked="0" layoutInCell="1" allowOverlap="1">
                <wp:simplePos x="0" y="0"/>
                <wp:positionH relativeFrom="page">
                  <wp:posOffset>829310</wp:posOffset>
                </wp:positionH>
                <wp:positionV relativeFrom="paragraph">
                  <wp:posOffset>168275</wp:posOffset>
                </wp:positionV>
                <wp:extent cx="6085205" cy="488315"/>
                <wp:effectExtent l="10160" t="6350" r="10160" b="10160"/>
                <wp:wrapTopAndBottom/>
                <wp:docPr id="2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90" w:lineRule="auto"/>
                              <w:ind w:left="108" w:right="87" w:firstLine="324"/>
                              <w:rPr>
                                <w:b/>
                                <w:sz w:val="26"/>
                              </w:rPr>
                            </w:pPr>
                            <w:r>
                              <w:rPr>
                                <w:b/>
                                <w:i/>
                                <w:sz w:val="26"/>
                              </w:rPr>
                              <w:t xml:space="preserve">Tiêu chuẩn </w:t>
                            </w:r>
                            <w:r>
                              <w:rPr>
                                <w:b/>
                                <w:sz w:val="26"/>
                              </w:rPr>
                              <w:t>8.4: Ngƣời học đƣợc tôn trọng và đối xử bình đẳng, không phân biệt giới tính, tôn giáo, nguồn gốc xuất thân.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129" type="#_x0000_t202" style="position:absolute;margin-left:65.3pt;margin-top:13.25pt;width:479.15pt;height:38.45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" filled="f" strokeweight=".48pt">
                <v:textbox inset="0,0,0,0">
                  <w:txbxContent>
                    <w:p w:rsidR="00FA7DA1" w:rsidRDefault="00311B3B">
                      <w:pPr>
                        <w:spacing w:before="19" w:line="290" w:lineRule="auto"/>
                        <w:ind w:left="108" w:right="87" w:firstLine="324"/>
                        <w:rPr>
                          <w:b/>
                          <w:sz w:val="26"/>
                        </w:rPr>
                      </w:pPr>
                      <w:r>
                        <w:rPr>
                          <w:b/>
                          <w:i/>
                          <w:sz w:val="26"/>
                        </w:rPr>
                        <w:t xml:space="preserve">Tiêu chuẩn </w:t>
                      </w:r>
                      <w:r>
                        <w:rPr>
                          <w:b/>
                          <w:sz w:val="26"/>
                        </w:rPr>
                        <w:t>8.4: Ngƣời học đƣợc tôn trọng và đối xử bình đẳng, không phân biệt giới tính, tôn giáo, nguồn gốc xuất thân.</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spacing w:before="1" w:line="288" w:lineRule="auto"/>
        <w:ind w:left="218" w:right="229" w:firstLine="566"/>
        <w:jc w:val="both"/>
        <w:rPr>
          <w:i/>
          <w:sz w:val="26"/>
        </w:rPr>
      </w:pPr>
      <w:r>
        <w:rPr>
          <w:sz w:val="26"/>
        </w:rPr>
        <w:t xml:space="preserve">Hàng năm căn cứ vào quy chế tuyển sinh, hướng dẫn tuyển sinh, chỉ tiêu tuyển sinh được giao, trường đã thành lập Hội đồng tuyển sinh và các bộ phận giúp việc để tiến  hành công tác tuyển sinh theo đúng qui định </w:t>
      </w:r>
      <w:r>
        <w:rPr>
          <w:i/>
          <w:sz w:val="26"/>
        </w:rPr>
        <w:t xml:space="preserve">(8.4.01- Quyết định thành lập Hội đồng tuyển </w:t>
      </w:r>
      <w:r>
        <w:rPr>
          <w:i/>
          <w:sz w:val="26"/>
        </w:rPr>
        <w:t>sinh và các bộ phận giúp việc để tiến hành công tác tuyển sinh)</w:t>
      </w:r>
      <w:r>
        <w:rPr>
          <w:sz w:val="26"/>
        </w:rPr>
        <w:t>. Hội đồng tuyển sinh đã xây dựng các thông tin về tuyển sinh đối với từng bậc hệ đào tạo: Hình thức  tuyển sinh, đối tượng, vùng tuyển, chỉ tiêu, thủ tục đăng ký và thời gian nộp hồ sơ. Toàn b</w:t>
      </w:r>
      <w:r>
        <w:rPr>
          <w:sz w:val="26"/>
        </w:rPr>
        <w:t xml:space="preserve">ộ thông tin tuyển sinh được công bố rộng rãi trên: </w:t>
      </w:r>
      <w:r>
        <w:rPr>
          <w:i/>
          <w:sz w:val="26"/>
        </w:rPr>
        <w:t>website, bằng văn bản, báo chí, tờ rơi... (8.4.02 - Website lttc.edu.vn)</w:t>
      </w:r>
      <w:r>
        <w:rPr>
          <w:sz w:val="26"/>
        </w:rPr>
        <w:t xml:space="preserve">. Riêng tài liệu, tờ rơi về những điều cần biết về tuyển sinh được nhà trường triển khai phổ biến tại các bảng thông báo trong khuôn </w:t>
      </w:r>
      <w:r>
        <w:rPr>
          <w:sz w:val="26"/>
        </w:rPr>
        <w:t xml:space="preserve">viên Nhà trường </w:t>
      </w:r>
      <w:r>
        <w:rPr>
          <w:i/>
          <w:sz w:val="26"/>
        </w:rPr>
        <w:t>(8.4.03 - Hình ảnh chụp các bảng thông báo)</w:t>
      </w:r>
      <w:r>
        <w:rPr>
          <w:sz w:val="26"/>
        </w:rPr>
        <w:t xml:space="preserve">. Kết quả tuyển sinh, phương thức  xét tuyển, danh sách trúng tuyển được thông báo và công khai rộng rãi theo quy định </w:t>
      </w:r>
      <w:r>
        <w:rPr>
          <w:i/>
          <w:sz w:val="26"/>
        </w:rPr>
        <w:t xml:space="preserve">(8.4.04 - Tờ rơi tuyển sinh, Giấy báo trúng tuyển, Danh sách trúng tuyển hàng </w:t>
      </w:r>
      <w:r>
        <w:rPr>
          <w:i/>
          <w:sz w:val="26"/>
        </w:rPr>
        <w:t>năm).</w:t>
      </w:r>
      <w:r>
        <w:rPr>
          <w:sz w:val="26"/>
        </w:rPr>
        <w:t xml:space="preserve">Trên cơ sở Luật Giáo dục, Luật Giáo dục nghề nghiệp, Điều lệ trường Cao đẳng, Quy chế công tác HSSV. Nhà trường xây dựng nội quy đối với HSSV </w:t>
      </w:r>
      <w:r>
        <w:rPr>
          <w:i/>
          <w:sz w:val="26"/>
        </w:rPr>
        <w:t xml:space="preserve">(8.4.05 - Quyết định về Ban hành Nội quy đối với HSSV hệ chính quy của Trường Cao đẳng Lý Tự Trọng TP.Hồ Chí </w:t>
      </w:r>
      <w:r>
        <w:rPr>
          <w:i/>
          <w:sz w:val="26"/>
        </w:rPr>
        <w:t xml:space="preserve"> Minh)</w:t>
      </w:r>
      <w:r>
        <w:rPr>
          <w:sz w:val="26"/>
        </w:rPr>
        <w:t xml:space="preserve">, nội quy ký túc xá </w:t>
      </w:r>
      <w:r>
        <w:rPr>
          <w:i/>
          <w:sz w:val="26"/>
        </w:rPr>
        <w:t>(8.4.06 - Quyết định về Ban hành Nội quy Ký túc xá của</w:t>
      </w:r>
      <w:r>
        <w:rPr>
          <w:i/>
          <w:spacing w:val="12"/>
          <w:sz w:val="26"/>
        </w:rPr>
        <w:t xml:space="preserve"> </w:t>
      </w:r>
      <w:r>
        <w:rPr>
          <w:i/>
          <w:sz w:val="26"/>
        </w:rPr>
        <w:t>Trường</w:t>
      </w:r>
    </w:p>
    <w:p w:rsidR="00FA7DA1" w:rsidRDefault="00FA7DA1">
      <w:pPr>
        <w:spacing w:line="288" w:lineRule="auto"/>
        <w:jc w:val="both"/>
        <w:rPr>
          <w:sz w:val="26"/>
        </w:rPr>
        <w:sectPr w:rsidR="00FA7DA1">
          <w:pgSz w:w="11910" w:h="16850"/>
          <w:pgMar w:top="960" w:right="900" w:bottom="1040" w:left="1200" w:header="0" w:footer="854" w:gutter="0"/>
          <w:cols w:space="720"/>
        </w:sectPr>
      </w:pPr>
    </w:p>
    <w:p w:rsidR="00FA7DA1" w:rsidRDefault="00311B3B">
      <w:pPr>
        <w:spacing w:before="51" w:line="288" w:lineRule="auto"/>
        <w:ind w:left="218" w:right="226"/>
        <w:jc w:val="both"/>
        <w:rPr>
          <w:i/>
          <w:sz w:val="26"/>
        </w:rPr>
      </w:pPr>
      <w:r>
        <w:rPr>
          <w:i/>
          <w:sz w:val="26"/>
        </w:rPr>
        <w:lastRenderedPageBreak/>
        <w:t xml:space="preserve">Cao đẳng Lý Tự Trọng Tp.Hồ Chí Minh), </w:t>
      </w:r>
      <w:r>
        <w:rPr>
          <w:sz w:val="26"/>
        </w:rPr>
        <w:t>nhà trường đã thực hiện đúng tiêu chuẩn ở  KTX theo tinh thần Thông tư số 27/2011/TT-BGDĐT ngày 27/06/2011 về Ba</w:t>
      </w:r>
      <w:r>
        <w:rPr>
          <w:sz w:val="26"/>
        </w:rPr>
        <w:t xml:space="preserve">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Pr>
          <w:spacing w:val="2"/>
          <w:sz w:val="26"/>
        </w:rPr>
        <w:t xml:space="preserve">chức </w:t>
      </w:r>
      <w:r>
        <w:rPr>
          <w:sz w:val="26"/>
        </w:rPr>
        <w:t>các buổi</w:t>
      </w:r>
      <w:r>
        <w:rPr>
          <w:sz w:val="26"/>
        </w:rPr>
        <w:t xml:space="preserve"> đối thoại </w:t>
      </w:r>
      <w:r>
        <w:rPr>
          <w:i/>
          <w:sz w:val="26"/>
        </w:rPr>
        <w:t>(8.4.07- Biên bản họp toàn thể HSSV ở nội trú tại KTX với Ban Giám hiệu)</w:t>
      </w:r>
      <w:r>
        <w:rPr>
          <w:sz w:val="26"/>
        </w:rPr>
        <w:t>. Các hoạt động ngoại khóa, học tập và đánh giá kết quả học tập công bằng, công khai, HSSV được quyền kiến nghị với Nhà trường nhằm mục đích nâng cao chất lượng đào tạo và h</w:t>
      </w:r>
      <w:r>
        <w:rPr>
          <w:sz w:val="26"/>
        </w:rPr>
        <w:t xml:space="preserve">oạt  động xã hội. Để đảm bảo khách quan, chính xác và công bằng trong đánh giá kết quả học tập của HSSV, từ năm 2015 Nhà trường đã xây dựng ngân hàng câu hỏi, đề thi và tổ chức thi trắc nghiệm trực tuyến </w:t>
      </w:r>
      <w:r>
        <w:rPr>
          <w:i/>
          <w:sz w:val="26"/>
        </w:rPr>
        <w:t>(8.4.08 - Bộ Ngân hàng câu hỏi, đề thi trên phần mềm</w:t>
      </w:r>
      <w:r>
        <w:rPr>
          <w:i/>
          <w:sz w:val="26"/>
        </w:rPr>
        <w:t xml:space="preserve"> EMS- PMT), (8.4.09 – Báo cáo công tác khảo thí năm</w:t>
      </w:r>
      <w:r>
        <w:rPr>
          <w:i/>
          <w:spacing w:val="-14"/>
          <w:sz w:val="26"/>
        </w:rPr>
        <w:t xml:space="preserve"> </w:t>
      </w:r>
      <w:r>
        <w:rPr>
          <w:i/>
          <w:sz w:val="26"/>
        </w:rPr>
        <w:t>học).</w:t>
      </w:r>
    </w:p>
    <w:p w:rsidR="00FA7DA1" w:rsidRDefault="00311B3B">
      <w:pPr>
        <w:pStyle w:val="Heading3"/>
        <w:spacing w:before="193"/>
        <w:ind w:right="0"/>
        <w:jc w:val="both"/>
        <w:rPr>
          <w:b w:val="0"/>
          <w:i/>
        </w:rPr>
      </w:pPr>
      <w:r>
        <w:t xml:space="preserve">Tự đánh giá tiêu chuẩn 8.4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72064"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nƣớc, vệ sinh, các tiện nghi khác) cho sinh hoạt và học tập c</w:t>
                            </w:r>
                            <w:r>
                              <w:rPr>
                                <w:b/>
                                <w:sz w:val="26"/>
                              </w:rPr>
                              <w:t>ủa ngƣời 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130" type="#_x0000_t202" style="position:absolute;margin-left:65.3pt;margin-top:13.25pt;width:479.15pt;height:56.3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" filled="f" strokeweight=".48pt">
                <v:textbox inset="0,0,0,0">
                  <w:txbxContent>
                    <w:p w:rsidR="00FA7DA1" w:rsidRDefault="00311B3B">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nƣớc, vệ sinh, các tiện nghi khác) cho sinh hoạt và học tập c</w:t>
                      </w:r>
                      <w:r>
                        <w:rPr>
                          <w:b/>
                          <w:sz w:val="26"/>
                        </w:rPr>
                        <w:t>ủa ngƣời học.</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31" w:firstLine="566"/>
        <w:jc w:val="both"/>
      </w:pPr>
      <w:r>
        <w:t>Hiện nay Trường có ký túc xá với diện tích hơn 3.000 m² , đáp ứng chỗ ở nội trú  cho trên 500 HSSV, với diện tích trung bình 5,7 m²/1HSSV (</w:t>
      </w:r>
      <w:r>
        <w:rPr>
          <w:i/>
        </w:rPr>
        <w:t>8.5.01- Tổng diện tích mặt bằng hiện nay của Ký túc xá)</w:t>
      </w:r>
      <w:r>
        <w:t>, chi phí thấp đáp ứng được nhu cầu chỗ ở cho HSSV thuộc đối tượng chính sách xã hội, vùng kinh tế khó khăn, dân tộc thiểu số, khuyết tật. Nhà trường đã thực hiện đúng theo Thông tư số 27/2011/TT-BGDĐT ngày 27/6/2011 về Ban hành Quy chế công tác HSSV nội t</w:t>
      </w:r>
      <w:r>
        <w:t>rú tại các cơ sở giáo dục thuộc hệ thống giáo dục quốc dân.</w:t>
      </w:r>
    </w:p>
    <w:p w:rsidR="00FA7DA1" w:rsidRDefault="00311B3B">
      <w:pPr>
        <w:pStyle w:val="BodyText"/>
        <w:spacing w:before="193" w:line="288" w:lineRule="auto"/>
        <w:ind w:left="218" w:right="231" w:firstLine="566"/>
        <w:jc w:val="both"/>
      </w:pPr>
      <w:r>
        <w:t>Để giải quyết nhu cầu nội trú của HSSV trong năm học 2015-2016, Trường tiến hành sửa chữa cải tạo khu nhà E thành ký túc xá trong thời gian từ tháng 6 đến hết tháng 9 năm 2015, với diện tích sàn x</w:t>
      </w:r>
      <w:r>
        <w:t>ây dựng 1500m², 12 phòng, đáp ứng cho 320 HSSV có chỗ nội trú,với trung bình 4.7m²/1sv; cung cấp điện, nước, dụng cụ vệ sinh miễn phí cho HSSV (</w:t>
      </w:r>
      <w:r>
        <w:rPr>
          <w:i/>
        </w:rPr>
        <w:t>8.5.02 - Giấy đề xuất lắp đặt bổ sung trang thiết bị phụ vụ HSSV ở ký túc xá).</w:t>
      </w:r>
      <w:r>
        <w:t>Các điều kiện về CSVC Ở KTX được b</w:t>
      </w:r>
      <w:r>
        <w:t>ố trí cụ thể như</w:t>
      </w:r>
      <w:r>
        <w:rPr>
          <w:i/>
        </w:rPr>
        <w:t xml:space="preserve">: </w:t>
      </w:r>
      <w:r>
        <w:t>phòng tắm, khu giặt quần áo được bố trí tạo điều kiện thuận lợi cho HSSV; mỗi phòng ở được trang bị kệ để giầy, dép, giá phơi quần áo; trang bị 01 phòng để HSSV sinh hoạt và học</w:t>
      </w:r>
      <w:r>
        <w:rPr>
          <w:spacing w:val="-16"/>
        </w:rPr>
        <w:t xml:space="preserve"> </w:t>
      </w:r>
      <w:r>
        <w:t>tập.</w:t>
      </w:r>
    </w:p>
    <w:p w:rsidR="00FA7DA1" w:rsidRDefault="00311B3B">
      <w:pPr>
        <w:pStyle w:val="BodyText"/>
        <w:spacing w:before="193" w:line="288" w:lineRule="auto"/>
        <w:ind w:left="218" w:right="229" w:firstLine="566"/>
        <w:jc w:val="both"/>
        <w:rPr>
          <w:i/>
        </w:rPr>
      </w:pPr>
      <w:r>
        <w:t>Vào tháng 6 năm 2017, trường tiếp tục tiến hành sửa chữa cải tạo khu nhà E2 thành ký túc xá, với diện tích sàn xây dựng 1.509 m², gồm 10 phòng đáp ứng được chỗ ở cho trên 200 HSSV với diện tích trung bình 7,2 m²/1HSSV, nâng tổng số lượng phòng của KTX là 2</w:t>
      </w:r>
      <w:r>
        <w:t xml:space="preserve">2 phòng với sức chứa khoảng 570 HSSV. Hiện nay trường đã lắp đặt hệ thống truyền hình số mặt đất để cho HSSV có điều kiện theo dõi hàng ngày </w:t>
      </w:r>
      <w:r>
        <w:rPr>
          <w:i/>
        </w:rPr>
        <w:t>(8.5.03 - Đầu thu</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spacing w:before="51"/>
        <w:ind w:left="218"/>
        <w:jc w:val="both"/>
        <w:rPr>
          <w:i/>
          <w:sz w:val="26"/>
        </w:rPr>
      </w:pPr>
      <w:r>
        <w:rPr>
          <w:i/>
          <w:sz w:val="26"/>
        </w:rPr>
        <w:lastRenderedPageBreak/>
        <w:t>Pantesat HD-2008 truyền hình số mặt đất)</w:t>
      </w:r>
      <w:r>
        <w:rPr>
          <w:sz w:val="26"/>
        </w:rPr>
        <w:t xml:space="preserve">; phủ sóng Wireless cho từng phòng ở   </w:t>
      </w:r>
      <w:r>
        <w:rPr>
          <w:i/>
          <w:sz w:val="26"/>
        </w:rPr>
        <w:t>(8.5.04</w:t>
      </w:r>
    </w:p>
    <w:p w:rsidR="00FA7DA1" w:rsidRDefault="00311B3B">
      <w:pPr>
        <w:spacing w:before="61" w:line="288" w:lineRule="auto"/>
        <w:ind w:left="218" w:right="228"/>
        <w:jc w:val="both"/>
        <w:rPr>
          <w:i/>
          <w:sz w:val="26"/>
        </w:rPr>
      </w:pPr>
      <w:r>
        <w:rPr>
          <w:i/>
          <w:sz w:val="26"/>
        </w:rPr>
        <w:t>- Hợp đồng số: 028/HỘI ĐỒNGHT/NETNAM-CĐKT LTT/2017 về hợp tác cung cấp dịch vụ Wifi tại KTX Trường Cao đẳng Kỹ thuật Lý Tự Trọng TP.HCM), (8.5.05 - Thông báo Công ty Cổ phần NetNam phủ sóng Wireless cho từng phòng)</w:t>
      </w:r>
      <w:r>
        <w:rPr>
          <w:sz w:val="26"/>
        </w:rPr>
        <w:t>, lắp đặt 02 máy giặt phục vụ miễn</w:t>
      </w:r>
      <w:r>
        <w:rPr>
          <w:sz w:val="26"/>
        </w:rPr>
        <w:t xml:space="preserve"> phí nhu cầu giặt mùng mền và quần áo cho HSSV </w:t>
      </w:r>
      <w:r>
        <w:rPr>
          <w:i/>
          <w:sz w:val="26"/>
        </w:rPr>
        <w:t>(8.5.06 - Thông báo, lịch giặt mùng mền và quần áo cho HSSV ở Ký túc xá).</w:t>
      </w:r>
    </w:p>
    <w:p w:rsidR="00FA7DA1" w:rsidRDefault="00311B3B">
      <w:pPr>
        <w:spacing w:before="193" w:line="288" w:lineRule="auto"/>
        <w:ind w:left="218" w:right="233" w:firstLine="566"/>
        <w:jc w:val="both"/>
        <w:rPr>
          <w:i/>
          <w:sz w:val="26"/>
        </w:rPr>
      </w:pPr>
      <w:r>
        <w:rPr>
          <w:sz w:val="26"/>
        </w:rPr>
        <w:t>Trường hiện có 01 căn tin với tổng diện tích 463 m² phục vụ ăn uống, giải khát cho HSSV từ 6 giờ sáng đến 24 giờ. Căn tin được cấp giấy</w:t>
      </w:r>
      <w:r>
        <w:rPr>
          <w:sz w:val="26"/>
        </w:rPr>
        <w:t xml:space="preserve"> chứng nhận Cơ sở đủ điều kiện an toàn thực phẩm của Chi cục an toàn vệ sinh thực phẩm Tp.HCM </w:t>
      </w:r>
      <w:r>
        <w:rPr>
          <w:i/>
          <w:sz w:val="26"/>
        </w:rPr>
        <w:t>(8.5.07 - Giấy chứng nhận Cơ sở đủ điều kiện an toàn thực phẩm của Chi cục an toàn vệ sinh thực phẩm TP. Hồ Chí Minh)</w:t>
      </w:r>
      <w:r>
        <w:rPr>
          <w:sz w:val="26"/>
        </w:rPr>
        <w:t>. Căn tin được Ban kiểm tra an toàn, lao động</w:t>
      </w:r>
      <w:r>
        <w:rPr>
          <w:sz w:val="26"/>
        </w:rPr>
        <w:t xml:space="preserve"> kiểm tra thường xuyên để đảm bảo ATVSTP trong trường </w:t>
      </w:r>
      <w:r>
        <w:rPr>
          <w:i/>
          <w:sz w:val="26"/>
        </w:rPr>
        <w:t>(8.5.08 - Biên bản kiểm tra ATVSTP).</w:t>
      </w:r>
    </w:p>
    <w:p w:rsidR="00FA7DA1" w:rsidRDefault="00311B3B">
      <w:pPr>
        <w:pStyle w:val="BodyText"/>
        <w:spacing w:before="193" w:line="288" w:lineRule="auto"/>
        <w:ind w:left="218" w:right="237" w:firstLine="566"/>
        <w:jc w:val="both"/>
      </w:pPr>
      <w:r>
        <w:t>Trường có 06 sân bóng đá mini, 03 sân bóng chuyền, 03 sân bóng rổ, nhiều sân cầu lông, các câu lạc bộ phục vụ nhu cầu tập luyện thể dục thể thao và các hoạt động ngo</w:t>
      </w:r>
      <w:r>
        <w:t>ại khóa cho HSSV; thường xuyên tổ chức hội thi ký túc xá “Xanh, sạch, đẹp”, hội thao  bóng chuyền, bóng</w:t>
      </w:r>
      <w:r>
        <w:rPr>
          <w:spacing w:val="-7"/>
        </w:rPr>
        <w:t xml:space="preserve"> </w:t>
      </w:r>
      <w:r>
        <w:t>đá.</w:t>
      </w:r>
    </w:p>
    <w:p w:rsidR="00FA7DA1" w:rsidRDefault="00311B3B">
      <w:pPr>
        <w:pStyle w:val="BodyText"/>
        <w:spacing w:before="193" w:line="288" w:lineRule="auto"/>
        <w:ind w:left="218" w:right="233" w:firstLine="566"/>
        <w:jc w:val="both"/>
      </w:pPr>
      <w:r>
        <w:t>Thư viện của trường được mở cửa đến 20 giờ nhằm phục vụ HSSV học tập, có một phòng photocopy, một phòng truy cập internet tại Trung tâm TT-TV để phụ</w:t>
      </w:r>
      <w:r>
        <w:t>c vụ hỗ trợ học tập cho HSSV.</w:t>
      </w:r>
    </w:p>
    <w:p w:rsidR="00FA7DA1" w:rsidRDefault="00311B3B">
      <w:pPr>
        <w:spacing w:before="195" w:line="288" w:lineRule="auto"/>
        <w:ind w:left="218" w:right="231" w:firstLine="566"/>
        <w:jc w:val="both"/>
        <w:rPr>
          <w:sz w:val="26"/>
        </w:rPr>
      </w:pPr>
      <w:r>
        <w:rPr>
          <w:sz w:val="26"/>
        </w:rPr>
        <w:t xml:space="preserve">Nhằm nâng cao chất phục vụ và các dịch vụ cho HSSV nội trú, nhà trường thường xuyên tổ chức các buổi đối thoại với HSSV </w:t>
      </w:r>
      <w:r>
        <w:rPr>
          <w:i/>
          <w:sz w:val="26"/>
        </w:rPr>
        <w:t>(8.4.07 - Biên bản họp toàn thể HSSV ở nội trú tại KTX với Ban Giám hiệu)</w:t>
      </w:r>
      <w:r>
        <w:rPr>
          <w:sz w:val="26"/>
        </w:rPr>
        <w:t xml:space="preserve">, định kỳ tổ chức khảo sát mức độ hài lòng của HSSV về các dịch vụ phục vụ ở KTX </w:t>
      </w:r>
      <w:r>
        <w:rPr>
          <w:i/>
          <w:sz w:val="26"/>
        </w:rPr>
        <w:t>(8.5.09 - Báo cáo tổng hợp về khảo sát mức độ hài lòng của HSSV về các hoạt động dịch vụ, phục vụ HSSV hàng năm)</w:t>
      </w:r>
      <w:r>
        <w:rPr>
          <w:sz w:val="26"/>
        </w:rPr>
        <w:t>, hàng ngày trung tâm y tế phối hợp với tổ quản lý KTX tiến hàn</w:t>
      </w:r>
      <w:r>
        <w:rPr>
          <w:sz w:val="26"/>
        </w:rPr>
        <w:t>h kiểm tra vệ sinh các phòng ở, phối hợp với trung tâm y tế dự phòng quận Tân Bình tổ chức phun thuốc xịt muỗi nhằm phòng ngừa sốt xuất  huyết.</w:t>
      </w:r>
    </w:p>
    <w:p w:rsidR="00FA7DA1" w:rsidRDefault="00311B3B">
      <w:pPr>
        <w:pStyle w:val="Heading3"/>
        <w:spacing w:before="195"/>
        <w:ind w:right="0"/>
        <w:jc w:val="both"/>
        <w:rPr>
          <w:b w:val="0"/>
          <w:i/>
        </w:rPr>
      </w:pPr>
      <w:r>
        <w:t xml:space="preserve">Tự đánh giá tiêu chuẩn 8.5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73088" behindDoc="0" locked="0" layoutInCell="1" allowOverlap="1">
                <wp:simplePos x="0" y="0"/>
                <wp:positionH relativeFrom="page">
                  <wp:posOffset>829310</wp:posOffset>
                </wp:positionH>
                <wp:positionV relativeFrom="paragraph">
                  <wp:posOffset>167005</wp:posOffset>
                </wp:positionV>
                <wp:extent cx="6085205" cy="488315"/>
                <wp:effectExtent l="10160" t="5080" r="10160" b="11430"/>
                <wp:wrapTopAndBottom/>
                <wp:docPr id="2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75" w:firstLine="324"/>
                              <w:rPr>
                                <w:b/>
                                <w:sz w:val="26"/>
                              </w:rPr>
                            </w:pPr>
                            <w:r>
                              <w:rPr>
                                <w:b/>
                                <w:i/>
                                <w:sz w:val="26"/>
                              </w:rPr>
                              <w:t xml:space="preserve">Tiêu chuẩn </w:t>
                            </w:r>
                            <w:r>
                              <w:rPr>
                                <w:b/>
                                <w:sz w:val="26"/>
                              </w:rPr>
                              <w:t xml:space="preserve">8.6: Có dịch vụ y tế chăm sóc và bảo vệ sức khoẻ; dịch vụ </w:t>
                            </w:r>
                            <w:r>
                              <w:rPr>
                                <w:b/>
                                <w:sz w:val="26"/>
                              </w:rPr>
                              <w:t>ăn uống  của</w:t>
                            </w:r>
                            <w:r>
                              <w:rPr>
                                <w:b/>
                                <w:spacing w:val="-7"/>
                                <w:sz w:val="26"/>
                              </w:rPr>
                              <w:t xml:space="preserve"> </w:t>
                            </w:r>
                            <w:r>
                              <w:rPr>
                                <w:b/>
                                <w:sz w:val="26"/>
                              </w:rPr>
                              <w:t>trƣờng</w:t>
                            </w:r>
                            <w:r>
                              <w:rPr>
                                <w:b/>
                                <w:spacing w:val="-6"/>
                                <w:sz w:val="26"/>
                              </w:rPr>
                              <w:t xml:space="preserve"> </w:t>
                            </w:r>
                            <w:r>
                              <w:rPr>
                                <w:b/>
                                <w:sz w:val="26"/>
                              </w:rPr>
                              <w:t>đáp</w:t>
                            </w:r>
                            <w:r>
                              <w:rPr>
                                <w:b/>
                                <w:spacing w:val="-7"/>
                                <w:sz w:val="26"/>
                              </w:rPr>
                              <w:t xml:space="preserve"> </w:t>
                            </w:r>
                            <w:r>
                              <w:rPr>
                                <w:b/>
                                <w:sz w:val="26"/>
                              </w:rPr>
                              <w:t>ứng</w:t>
                            </w:r>
                            <w:r>
                              <w:rPr>
                                <w:b/>
                                <w:spacing w:val="-5"/>
                                <w:sz w:val="26"/>
                              </w:rPr>
                              <w:t xml:space="preserve"> </w:t>
                            </w:r>
                            <w:r>
                              <w:rPr>
                                <w:b/>
                                <w:sz w:val="26"/>
                              </w:rPr>
                              <w:t>nhu</w:t>
                            </w:r>
                            <w:r>
                              <w:rPr>
                                <w:b/>
                                <w:spacing w:val="-7"/>
                                <w:sz w:val="26"/>
                              </w:rPr>
                              <w:t xml:space="preserve"> </w:t>
                            </w:r>
                            <w:r>
                              <w:rPr>
                                <w:b/>
                                <w:sz w:val="26"/>
                              </w:rPr>
                              <w:t>cầu</w:t>
                            </w:r>
                            <w:r>
                              <w:rPr>
                                <w:b/>
                                <w:spacing w:val="-7"/>
                                <w:sz w:val="26"/>
                              </w:rPr>
                              <w:t xml:space="preserve"> </w:t>
                            </w:r>
                            <w:r>
                              <w:rPr>
                                <w:b/>
                                <w:sz w:val="26"/>
                              </w:rPr>
                              <w:t>của</w:t>
                            </w:r>
                            <w:r>
                              <w:rPr>
                                <w:b/>
                                <w:spacing w:val="-7"/>
                                <w:sz w:val="26"/>
                              </w:rPr>
                              <w:t xml:space="preserve"> </w:t>
                            </w:r>
                            <w:r>
                              <w:rPr>
                                <w:b/>
                                <w:sz w:val="26"/>
                              </w:rPr>
                              <w:t>ngƣời</w:t>
                            </w:r>
                            <w:r>
                              <w:rPr>
                                <w:b/>
                                <w:spacing w:val="-5"/>
                                <w:sz w:val="26"/>
                              </w:rPr>
                              <w:t xml:space="preserve"> </w:t>
                            </w:r>
                            <w:r>
                              <w:rPr>
                                <w:b/>
                                <w:sz w:val="26"/>
                              </w:rPr>
                              <w:t>học</w:t>
                            </w:r>
                            <w:r>
                              <w:rPr>
                                <w:b/>
                                <w:spacing w:val="-6"/>
                                <w:sz w:val="26"/>
                              </w:rPr>
                              <w:t xml:space="preserve"> </w:t>
                            </w:r>
                            <w:r>
                              <w:rPr>
                                <w:b/>
                                <w:sz w:val="26"/>
                              </w:rPr>
                              <w:t>và</w:t>
                            </w:r>
                            <w:r>
                              <w:rPr>
                                <w:b/>
                                <w:spacing w:val="-7"/>
                                <w:sz w:val="26"/>
                              </w:rPr>
                              <w:t xml:space="preserve"> </w:t>
                            </w:r>
                            <w:r>
                              <w:rPr>
                                <w:b/>
                                <w:sz w:val="26"/>
                              </w:rPr>
                              <w:t>đảm</w:t>
                            </w:r>
                            <w:r>
                              <w:rPr>
                                <w:b/>
                                <w:spacing w:val="-9"/>
                                <w:sz w:val="26"/>
                              </w:rPr>
                              <w:t xml:space="preserve"> </w:t>
                            </w:r>
                            <w:r>
                              <w:rPr>
                                <w:b/>
                                <w:sz w:val="26"/>
                              </w:rPr>
                              <w:t>bảo</w:t>
                            </w:r>
                            <w:r>
                              <w:rPr>
                                <w:b/>
                                <w:spacing w:val="-7"/>
                                <w:sz w:val="26"/>
                              </w:rPr>
                              <w:t xml:space="preserve"> </w:t>
                            </w:r>
                            <w:r>
                              <w:rPr>
                                <w:b/>
                                <w:sz w:val="26"/>
                              </w:rPr>
                              <w:t>an</w:t>
                            </w:r>
                            <w:r>
                              <w:rPr>
                                <w:b/>
                                <w:spacing w:val="-7"/>
                                <w:sz w:val="26"/>
                              </w:rPr>
                              <w:t xml:space="preserve"> </w:t>
                            </w:r>
                            <w:r>
                              <w:rPr>
                                <w:b/>
                                <w:sz w:val="26"/>
                              </w:rPr>
                              <w:t>toàn</w:t>
                            </w:r>
                            <w:r>
                              <w:rPr>
                                <w:b/>
                                <w:spacing w:val="-7"/>
                                <w:sz w:val="26"/>
                              </w:rPr>
                              <w:t xml:space="preserve"> </w:t>
                            </w:r>
                            <w:r>
                              <w:rPr>
                                <w:b/>
                                <w:sz w:val="26"/>
                              </w:rPr>
                              <w:t>vệ</w:t>
                            </w:r>
                            <w:r>
                              <w:rPr>
                                <w:b/>
                                <w:spacing w:val="-7"/>
                                <w:sz w:val="26"/>
                              </w:rPr>
                              <w:t xml:space="preserve"> </w:t>
                            </w:r>
                            <w:r>
                              <w:rPr>
                                <w:b/>
                                <w:sz w:val="26"/>
                              </w:rPr>
                              <w:t>sinh</w:t>
                            </w:r>
                            <w:r>
                              <w:rPr>
                                <w:b/>
                                <w:spacing w:val="-7"/>
                                <w:sz w:val="26"/>
                              </w:rPr>
                              <w:t xml:space="preserve"> </w:t>
                            </w:r>
                            <w:r>
                              <w:rPr>
                                <w:b/>
                                <w:sz w:val="26"/>
                              </w:rPr>
                              <w:t>thực</w:t>
                            </w:r>
                            <w:r>
                              <w:rPr>
                                <w:b/>
                                <w:spacing w:val="-5"/>
                                <w:sz w:val="26"/>
                              </w:rPr>
                              <w:t xml:space="preserve"> </w:t>
                            </w:r>
                            <w:r>
                              <w:rPr>
                                <w:b/>
                                <w:sz w:val="26"/>
                              </w:rPr>
                              <w:t>phẩm.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131" type="#_x0000_t202" style="position:absolute;margin-left:65.3pt;margin-top:13.15pt;width:479.15pt;height:38.45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" filled="f" strokeweight=".48pt">
                <v:textbox inset="0,0,0,0">
                  <w:txbxContent>
                    <w:p w:rsidR="00FA7DA1" w:rsidRDefault="00311B3B">
                      <w:pPr>
                        <w:spacing w:before="19" w:line="288" w:lineRule="auto"/>
                        <w:ind w:left="108" w:right="175" w:firstLine="324"/>
                        <w:rPr>
                          <w:b/>
                          <w:sz w:val="26"/>
                        </w:rPr>
                      </w:pPr>
                      <w:r>
                        <w:rPr>
                          <w:b/>
                          <w:i/>
                          <w:sz w:val="26"/>
                        </w:rPr>
                        <w:t xml:space="preserve">Tiêu chuẩn </w:t>
                      </w:r>
                      <w:r>
                        <w:rPr>
                          <w:b/>
                          <w:sz w:val="26"/>
                        </w:rPr>
                        <w:t xml:space="preserve">8.6: Có dịch vụ y tế chăm sóc và bảo vệ sức khoẻ; dịch vụ </w:t>
                      </w:r>
                      <w:r>
                        <w:rPr>
                          <w:b/>
                          <w:sz w:val="26"/>
                        </w:rPr>
                        <w:t>ăn uống  của</w:t>
                      </w:r>
                      <w:r>
                        <w:rPr>
                          <w:b/>
                          <w:spacing w:val="-7"/>
                          <w:sz w:val="26"/>
                        </w:rPr>
                        <w:t xml:space="preserve"> </w:t>
                      </w:r>
                      <w:r>
                        <w:rPr>
                          <w:b/>
                          <w:sz w:val="26"/>
                        </w:rPr>
                        <w:t>trƣờng</w:t>
                      </w:r>
                      <w:r>
                        <w:rPr>
                          <w:b/>
                          <w:spacing w:val="-6"/>
                          <w:sz w:val="26"/>
                        </w:rPr>
                        <w:t xml:space="preserve"> </w:t>
                      </w:r>
                      <w:r>
                        <w:rPr>
                          <w:b/>
                          <w:sz w:val="26"/>
                        </w:rPr>
                        <w:t>đáp</w:t>
                      </w:r>
                      <w:r>
                        <w:rPr>
                          <w:b/>
                          <w:spacing w:val="-7"/>
                          <w:sz w:val="26"/>
                        </w:rPr>
                        <w:t xml:space="preserve"> </w:t>
                      </w:r>
                      <w:r>
                        <w:rPr>
                          <w:b/>
                          <w:sz w:val="26"/>
                        </w:rPr>
                        <w:t>ứng</w:t>
                      </w:r>
                      <w:r>
                        <w:rPr>
                          <w:b/>
                          <w:spacing w:val="-5"/>
                          <w:sz w:val="26"/>
                        </w:rPr>
                        <w:t xml:space="preserve"> </w:t>
                      </w:r>
                      <w:r>
                        <w:rPr>
                          <w:b/>
                          <w:sz w:val="26"/>
                        </w:rPr>
                        <w:t>nhu</w:t>
                      </w:r>
                      <w:r>
                        <w:rPr>
                          <w:b/>
                          <w:spacing w:val="-7"/>
                          <w:sz w:val="26"/>
                        </w:rPr>
                        <w:t xml:space="preserve"> </w:t>
                      </w:r>
                      <w:r>
                        <w:rPr>
                          <w:b/>
                          <w:sz w:val="26"/>
                        </w:rPr>
                        <w:t>cầu</w:t>
                      </w:r>
                      <w:r>
                        <w:rPr>
                          <w:b/>
                          <w:spacing w:val="-7"/>
                          <w:sz w:val="26"/>
                        </w:rPr>
                        <w:t xml:space="preserve"> </w:t>
                      </w:r>
                      <w:r>
                        <w:rPr>
                          <w:b/>
                          <w:sz w:val="26"/>
                        </w:rPr>
                        <w:t>của</w:t>
                      </w:r>
                      <w:r>
                        <w:rPr>
                          <w:b/>
                          <w:spacing w:val="-7"/>
                          <w:sz w:val="26"/>
                        </w:rPr>
                        <w:t xml:space="preserve"> </w:t>
                      </w:r>
                      <w:r>
                        <w:rPr>
                          <w:b/>
                          <w:sz w:val="26"/>
                        </w:rPr>
                        <w:t>ngƣời</w:t>
                      </w:r>
                      <w:r>
                        <w:rPr>
                          <w:b/>
                          <w:spacing w:val="-5"/>
                          <w:sz w:val="26"/>
                        </w:rPr>
                        <w:t xml:space="preserve"> </w:t>
                      </w:r>
                      <w:r>
                        <w:rPr>
                          <w:b/>
                          <w:sz w:val="26"/>
                        </w:rPr>
                        <w:t>học</w:t>
                      </w:r>
                      <w:r>
                        <w:rPr>
                          <w:b/>
                          <w:spacing w:val="-6"/>
                          <w:sz w:val="26"/>
                        </w:rPr>
                        <w:t xml:space="preserve"> </w:t>
                      </w:r>
                      <w:r>
                        <w:rPr>
                          <w:b/>
                          <w:sz w:val="26"/>
                        </w:rPr>
                        <w:t>và</w:t>
                      </w:r>
                      <w:r>
                        <w:rPr>
                          <w:b/>
                          <w:spacing w:val="-7"/>
                          <w:sz w:val="26"/>
                        </w:rPr>
                        <w:t xml:space="preserve"> </w:t>
                      </w:r>
                      <w:r>
                        <w:rPr>
                          <w:b/>
                          <w:sz w:val="26"/>
                        </w:rPr>
                        <w:t>đảm</w:t>
                      </w:r>
                      <w:r>
                        <w:rPr>
                          <w:b/>
                          <w:spacing w:val="-9"/>
                          <w:sz w:val="26"/>
                        </w:rPr>
                        <w:t xml:space="preserve"> </w:t>
                      </w:r>
                      <w:r>
                        <w:rPr>
                          <w:b/>
                          <w:sz w:val="26"/>
                        </w:rPr>
                        <w:t>bảo</w:t>
                      </w:r>
                      <w:r>
                        <w:rPr>
                          <w:b/>
                          <w:spacing w:val="-7"/>
                          <w:sz w:val="26"/>
                        </w:rPr>
                        <w:t xml:space="preserve"> </w:t>
                      </w:r>
                      <w:r>
                        <w:rPr>
                          <w:b/>
                          <w:sz w:val="26"/>
                        </w:rPr>
                        <w:t>an</w:t>
                      </w:r>
                      <w:r>
                        <w:rPr>
                          <w:b/>
                          <w:spacing w:val="-7"/>
                          <w:sz w:val="26"/>
                        </w:rPr>
                        <w:t xml:space="preserve"> </w:t>
                      </w:r>
                      <w:r>
                        <w:rPr>
                          <w:b/>
                          <w:sz w:val="26"/>
                        </w:rPr>
                        <w:t>toàn</w:t>
                      </w:r>
                      <w:r>
                        <w:rPr>
                          <w:b/>
                          <w:spacing w:val="-7"/>
                          <w:sz w:val="26"/>
                        </w:rPr>
                        <w:t xml:space="preserve"> </w:t>
                      </w:r>
                      <w:r>
                        <w:rPr>
                          <w:b/>
                          <w:sz w:val="26"/>
                        </w:rPr>
                        <w:t>vệ</w:t>
                      </w:r>
                      <w:r>
                        <w:rPr>
                          <w:b/>
                          <w:spacing w:val="-7"/>
                          <w:sz w:val="26"/>
                        </w:rPr>
                        <w:t xml:space="preserve"> </w:t>
                      </w:r>
                      <w:r>
                        <w:rPr>
                          <w:b/>
                          <w:sz w:val="26"/>
                        </w:rPr>
                        <w:t>sinh</w:t>
                      </w:r>
                      <w:r>
                        <w:rPr>
                          <w:b/>
                          <w:spacing w:val="-7"/>
                          <w:sz w:val="26"/>
                        </w:rPr>
                        <w:t xml:space="preserve"> </w:t>
                      </w:r>
                      <w:r>
                        <w:rPr>
                          <w:b/>
                          <w:sz w:val="26"/>
                        </w:rPr>
                        <w:t>thực</w:t>
                      </w:r>
                      <w:r>
                        <w:rPr>
                          <w:b/>
                          <w:spacing w:val="-5"/>
                          <w:sz w:val="26"/>
                        </w:rPr>
                        <w:t xml:space="preserve"> </w:t>
                      </w:r>
                      <w:r>
                        <w:rPr>
                          <w:b/>
                          <w:sz w:val="26"/>
                        </w:rPr>
                        <w:t>phẩm.</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8" w:firstLine="719"/>
        <w:jc w:val="both"/>
        <w:rPr>
          <w:sz w:val="26"/>
        </w:rPr>
      </w:pPr>
      <w:r>
        <w:rPr>
          <w:sz w:val="26"/>
        </w:rPr>
        <w:t xml:space="preserve">Nhà trường thành lập Trung tâm y tế theo Quyết định số 596/QĐ-LTT-TC ngày 7 tháng 5 năm 2015 </w:t>
      </w:r>
      <w:r>
        <w:rPr>
          <w:i/>
          <w:sz w:val="26"/>
        </w:rPr>
        <w:t>(8.6.01- Quyết định số 596/QĐ-LTT-TC ngày 7 tháng 5 năm 2015)</w:t>
      </w:r>
      <w:r>
        <w:rPr>
          <w:sz w:val="26"/>
        </w:rPr>
        <w:t xml:space="preserve">, gồm 4 nhân sự trong đó có 01 Bác sĩ và 03 nhân viên y tế thực hiện chức năng nhiệm vụ theo sự phân công của nhà trường </w:t>
      </w:r>
      <w:r>
        <w:rPr>
          <w:i/>
          <w:sz w:val="26"/>
        </w:rPr>
        <w:t>(1.1.01 – Quy chế tổ chức và hoạt động trường Lý Tự Trọng)</w:t>
      </w:r>
      <w:r>
        <w:rPr>
          <w:sz w:val="26"/>
        </w:rPr>
        <w:t>. Trung tâm y tế tọa lạc ở dãy nhà C thuận tiện cho việc chăm sóc sức khỏe ba</w:t>
      </w:r>
      <w:r>
        <w:rPr>
          <w:sz w:val="26"/>
        </w:rPr>
        <w:t>n</w:t>
      </w:r>
    </w:p>
    <w:p w:rsidR="00FA7DA1" w:rsidRDefault="00FA7DA1">
      <w:pPr>
        <w:spacing w:line="288" w:lineRule="auto"/>
        <w:jc w:val="both"/>
        <w:rPr>
          <w:sz w:val="26"/>
        </w:rPr>
        <w:sectPr w:rsidR="00FA7DA1">
          <w:pgSz w:w="11910" w:h="16850"/>
          <w:pgMar w:top="960" w:right="900" w:bottom="1040" w:left="1200" w:header="0" w:footer="854" w:gutter="0"/>
          <w:cols w:space="720"/>
        </w:sectPr>
      </w:pPr>
    </w:p>
    <w:p w:rsidR="00FA7DA1" w:rsidRDefault="00311B3B">
      <w:pPr>
        <w:spacing w:before="51" w:line="288" w:lineRule="auto"/>
        <w:ind w:left="118" w:right="109"/>
        <w:jc w:val="both"/>
        <w:rPr>
          <w:i/>
          <w:sz w:val="26"/>
        </w:rPr>
      </w:pPr>
      <w:r>
        <w:rPr>
          <w:sz w:val="26"/>
        </w:rPr>
        <w:lastRenderedPageBreak/>
        <w:t xml:space="preserve">đầu cho người học và người lao động. Trung tâm y tế được trang bị các pano hướng dẫn tuyên truyền về y tế học đường </w:t>
      </w:r>
      <w:r>
        <w:rPr>
          <w:i/>
          <w:sz w:val="26"/>
        </w:rPr>
        <w:t xml:space="preserve">(8.6.02 -  Hình ảnh hướng dẫn về sức khỏe); </w:t>
      </w:r>
      <w:r>
        <w:rPr>
          <w:sz w:val="26"/>
        </w:rPr>
        <w:t>có trang bị  tủ thuốc, 04 giường bệnh, 01 giường vật lý tri liệu, 01 bàn khá</w:t>
      </w:r>
      <w:r>
        <w:rPr>
          <w:sz w:val="26"/>
        </w:rPr>
        <w:t>m bệnh, bình oxy phục vụ công tác chăm sóc sức khỏe ban đầu cho người học và người lao động (</w:t>
      </w:r>
      <w:r>
        <w:rPr>
          <w:i/>
          <w:sz w:val="26"/>
        </w:rPr>
        <w:t>8.6.03 – Hình ảnh sơ đồ trang thiết bị - dụng cụ y tế)</w:t>
      </w:r>
      <w:r>
        <w:rPr>
          <w:sz w:val="26"/>
        </w:rPr>
        <w:t xml:space="preserve">; xây dựng tủ thuốc, dụng cụ và trang bị thuốc theo danh mục thuốc thiết yếu quy định của Bộ y tế </w:t>
      </w:r>
      <w:r>
        <w:rPr>
          <w:i/>
          <w:sz w:val="26"/>
        </w:rPr>
        <w:t>(8.6.04 - D</w:t>
      </w:r>
      <w:r>
        <w:rPr>
          <w:i/>
          <w:sz w:val="26"/>
        </w:rPr>
        <w:t>anh mục thuốc theo quy</w:t>
      </w:r>
      <w:r>
        <w:rPr>
          <w:i/>
          <w:spacing w:val="-16"/>
          <w:sz w:val="26"/>
        </w:rPr>
        <w:t xml:space="preserve"> </w:t>
      </w:r>
      <w:r>
        <w:rPr>
          <w:i/>
          <w:sz w:val="26"/>
        </w:rPr>
        <w:t>định).</w:t>
      </w:r>
    </w:p>
    <w:p w:rsidR="00FA7DA1" w:rsidRDefault="00311B3B">
      <w:pPr>
        <w:spacing w:before="193" w:line="288" w:lineRule="auto"/>
        <w:ind w:left="118" w:right="108" w:firstLine="719"/>
        <w:jc w:val="both"/>
        <w:rPr>
          <w:i/>
          <w:sz w:val="26"/>
        </w:rPr>
      </w:pPr>
      <w:r>
        <w:rPr>
          <w:sz w:val="26"/>
        </w:rPr>
        <w:t xml:space="preserve">Hàng năm, vào tuần lễ sinh hoạt giáo dục định hướng cho HSSV; Trung tâm y tế phối hợp với phòng CTCT-HSSV xây dựng Kế hoạch tổ chức khám sức khỏe đầu khóa và định kỳ cho toàn thể HSSV </w:t>
      </w:r>
      <w:r>
        <w:rPr>
          <w:i/>
          <w:sz w:val="26"/>
        </w:rPr>
        <w:t>(8.6.05 - Kế hoạch khám sức khỏe HSSV)</w:t>
      </w:r>
      <w:r>
        <w:rPr>
          <w:sz w:val="26"/>
        </w:rPr>
        <w:t>. Kế</w:t>
      </w:r>
      <w:r>
        <w:rPr>
          <w:sz w:val="26"/>
        </w:rPr>
        <w:t xml:space="preserve">t quả phân loại tổng kết khám sức khỏe của HSSV hằng năm được báo cáo lên ban giám hiệu nhà trường theo kết quả thực tế số lượng HSSV khám sức khỏe, tiến hành tư vấn cho những HSSV có vấn đề về sức khỏe </w:t>
      </w:r>
      <w:r>
        <w:rPr>
          <w:i/>
          <w:sz w:val="26"/>
        </w:rPr>
        <w:t>(8.6.06 - Sổ tổng hợp kết quả khám sức khỏe HSSV)</w:t>
      </w:r>
      <w:r>
        <w:rPr>
          <w:sz w:val="26"/>
        </w:rPr>
        <w:t>. Ng</w:t>
      </w:r>
      <w:r>
        <w:rPr>
          <w:sz w:val="26"/>
        </w:rPr>
        <w:t xml:space="preserve">ười lao động trong nhà trường hằng năm được kiểm tra khám sức khỏe định kỳ </w:t>
      </w:r>
      <w:r>
        <w:rPr>
          <w:i/>
          <w:sz w:val="26"/>
        </w:rPr>
        <w:t xml:space="preserve">(8.6.07 - Kế hoạch khám sức khỏe cán bộ viên chức năm học) </w:t>
      </w:r>
      <w:r>
        <w:rPr>
          <w:sz w:val="26"/>
        </w:rPr>
        <w:t xml:space="preserve">và báo cáo kết quả lên ban giám hiệu nhà trường </w:t>
      </w:r>
      <w:r>
        <w:rPr>
          <w:i/>
          <w:sz w:val="26"/>
        </w:rPr>
        <w:t>(8.6.08 - sổ tổng hợp kết quả tình hình sức khỏe của</w:t>
      </w:r>
      <w:r>
        <w:rPr>
          <w:i/>
          <w:spacing w:val="-15"/>
          <w:sz w:val="26"/>
        </w:rPr>
        <w:t xml:space="preserve"> </w:t>
      </w:r>
      <w:r>
        <w:rPr>
          <w:i/>
          <w:sz w:val="26"/>
        </w:rPr>
        <w:t>CB-VC).</w:t>
      </w:r>
    </w:p>
    <w:p w:rsidR="00FA7DA1" w:rsidRDefault="00311B3B">
      <w:pPr>
        <w:pStyle w:val="BodyText"/>
        <w:spacing w:before="195" w:line="288" w:lineRule="auto"/>
        <w:ind w:left="118" w:right="113" w:firstLine="719"/>
        <w:jc w:val="both"/>
      </w:pPr>
      <w:r>
        <w:t>Thực hiện sơ cấp cứu, khám bệnh, chữa bệnh theo phân tuyến kỹ thuật, chăm sóc sức khoẻ ban đầu, cấp thuốc thông thường; chuyển bệnh nhân lên cơ sở tuyến trên trong những trường hợp cần thiết;</w:t>
      </w:r>
    </w:p>
    <w:p w:rsidR="00FA7DA1" w:rsidRDefault="00311B3B">
      <w:pPr>
        <w:pStyle w:val="BodyText"/>
        <w:spacing w:before="193" w:line="288" w:lineRule="auto"/>
        <w:ind w:left="118" w:right="108" w:firstLine="719"/>
        <w:jc w:val="both"/>
      </w:pPr>
      <w:r>
        <w:t>Tuyên truyền, giáo dục, tư vấn các vấn đề liên quan đến sức khoẻ</w:t>
      </w:r>
      <w:r>
        <w:t xml:space="preserve">; phối hợp với  các cơ quan bảo hiểm, các bộ phận liên quan giải quyết các trường hợp HSSV bị ốm đau, tai nạn rủi ro với kinh phí từ 7% bảo hiểm y tế trích lại cho nhà trường. Triển khai công tác bảo hiểm y tế, bảo hiểm tai nạn thân thể cho 100% HSSV </w:t>
      </w:r>
      <w:r>
        <w:rPr>
          <w:i/>
        </w:rPr>
        <w:t>(8.6.</w:t>
      </w:r>
      <w:r>
        <w:rPr>
          <w:i/>
        </w:rPr>
        <w:t>09 - Hợp đồng BHYT)</w:t>
      </w:r>
      <w:r>
        <w:t>; tổ chức giáo dục tuyên truyền về phòng chống dịch bệnh trong trường học: phòng chống sốt xuật huyết vả bệnh Zika, phòng chống thiếu máu thiếu sắt, phòng chống thuốc lá trong học đường, phòng chống cúm, tẩy giun sán định kỳ,tư vấn sức k</w:t>
      </w:r>
      <w:r>
        <w:t xml:space="preserve">hỏe sinh sản,  </w:t>
      </w:r>
      <w:r>
        <w:rPr>
          <w:spacing w:val="33"/>
        </w:rPr>
        <w:t xml:space="preserve"> </w:t>
      </w:r>
      <w:r>
        <w:t>HIV</w:t>
      </w:r>
    </w:p>
    <w:p w:rsidR="00FA7DA1" w:rsidRDefault="00311B3B">
      <w:pPr>
        <w:pStyle w:val="ListParagraph"/>
        <w:numPr>
          <w:ilvl w:val="0"/>
          <w:numId w:val="6"/>
        </w:numPr>
        <w:tabs>
          <w:tab w:val="left" w:pos="335"/>
        </w:tabs>
        <w:spacing w:before="3" w:line="288" w:lineRule="auto"/>
        <w:ind w:right="111" w:firstLine="0"/>
        <w:jc w:val="both"/>
        <w:rPr>
          <w:sz w:val="26"/>
        </w:rPr>
      </w:pPr>
      <w:r>
        <w:rPr>
          <w:sz w:val="26"/>
        </w:rPr>
        <w:t xml:space="preserve">AIDS </w:t>
      </w:r>
      <w:r>
        <w:rPr>
          <w:i/>
          <w:sz w:val="26"/>
        </w:rPr>
        <w:t>(8.6.10 - Kế hoạh truyền thông y tế học đường)</w:t>
      </w:r>
      <w:r>
        <w:rPr>
          <w:sz w:val="26"/>
        </w:rPr>
        <w:t>. Kịp thời phát hiện và báo cáo tình hình dịch bệnh, tổ chức phòng, chống dịch bệnh và các biện pháp cần thiết theo sự chỉ đạo của cơ quan y tế địa</w:t>
      </w:r>
      <w:r>
        <w:rPr>
          <w:spacing w:val="-12"/>
          <w:sz w:val="26"/>
        </w:rPr>
        <w:t xml:space="preserve"> </w:t>
      </w:r>
      <w:r>
        <w:rPr>
          <w:sz w:val="26"/>
        </w:rPr>
        <w:t>phương;</w:t>
      </w:r>
    </w:p>
    <w:p w:rsidR="00FA7DA1" w:rsidRDefault="00311B3B">
      <w:pPr>
        <w:spacing w:before="193" w:line="288" w:lineRule="auto"/>
        <w:ind w:left="118" w:right="111" w:firstLine="566"/>
        <w:jc w:val="both"/>
        <w:rPr>
          <w:sz w:val="26"/>
        </w:rPr>
      </w:pPr>
      <w:r>
        <w:rPr>
          <w:sz w:val="26"/>
        </w:rPr>
        <w:t>Phối hợp với trung tâm Y tế dự phòng Quận Tân Bình phun thuốc diệt muỗi định kỳ phòng chống dịch sốt xuất huyết trong trường học, ký túc xá và trong cộng đồng (</w:t>
      </w:r>
      <w:r>
        <w:rPr>
          <w:i/>
          <w:sz w:val="26"/>
        </w:rPr>
        <w:t>8.6.11 - Kế hoạch phòng chống sốt xuất huyết)</w:t>
      </w:r>
      <w:r>
        <w:rPr>
          <w:sz w:val="26"/>
        </w:rPr>
        <w:t>.</w:t>
      </w:r>
    </w:p>
    <w:p w:rsidR="00FA7DA1" w:rsidRDefault="00311B3B">
      <w:pPr>
        <w:spacing w:before="195" w:line="288" w:lineRule="auto"/>
        <w:ind w:left="118" w:right="113" w:firstLine="566"/>
        <w:jc w:val="both"/>
        <w:rPr>
          <w:i/>
          <w:sz w:val="26"/>
        </w:rPr>
      </w:pPr>
      <w:r>
        <w:rPr>
          <w:sz w:val="26"/>
        </w:rPr>
        <w:t>Phối hợp với các đơn vị kiểm tra vệ sinh môi trườ</w:t>
      </w:r>
      <w:r>
        <w:rPr>
          <w:sz w:val="26"/>
        </w:rPr>
        <w:t xml:space="preserve">ng đảm bảo đủ điều kiện cho sinh hoạt và học tập của người học tại trường học, ký túc xá </w:t>
      </w:r>
      <w:r>
        <w:rPr>
          <w:i/>
          <w:sz w:val="26"/>
        </w:rPr>
        <w:t>(8.6.12 - Biên bản kiểm tra của Chi cục kiểm tra vệ sinh thực phẩm ).</w:t>
      </w:r>
    </w:p>
    <w:p w:rsidR="00FA7DA1" w:rsidRDefault="00311B3B">
      <w:pPr>
        <w:spacing w:before="193" w:line="288" w:lineRule="auto"/>
        <w:ind w:left="118" w:right="113" w:firstLine="566"/>
        <w:jc w:val="both"/>
        <w:rPr>
          <w:sz w:val="26"/>
        </w:rPr>
      </w:pPr>
      <w:r>
        <w:rPr>
          <w:sz w:val="26"/>
        </w:rPr>
        <w:t>Trường có 01 căn tin với diện tích 500 m2 nằm ở khu C phục vụ nhu cầu ăn uống của HSSV với đầy đủ</w:t>
      </w:r>
      <w:r>
        <w:rPr>
          <w:sz w:val="26"/>
        </w:rPr>
        <w:t xml:space="preserve"> giấy chứng nhận cơ sở đủ điều kiện an toàn thực phẩm của chủ hộ kinh doanh </w:t>
      </w:r>
      <w:r>
        <w:rPr>
          <w:i/>
          <w:sz w:val="26"/>
        </w:rPr>
        <w:t xml:space="preserve">(8.5.07 - Giấy chứng nhận cơ sở đủ điều kiện an toàn thực phẩm của Chi cục an  toàn vệ sinh thực phẩm TP. Hồ Chí Minh). </w:t>
      </w:r>
      <w:r>
        <w:rPr>
          <w:sz w:val="26"/>
        </w:rPr>
        <w:t xml:space="preserve">Hằng ngày nhân viên  trung tâm  </w:t>
      </w:r>
      <w:r>
        <w:rPr>
          <w:spacing w:val="59"/>
          <w:sz w:val="26"/>
        </w:rPr>
        <w:t xml:space="preserve"> </w:t>
      </w:r>
      <w:r>
        <w:rPr>
          <w:sz w:val="26"/>
        </w:rPr>
        <w:t>y tế tiến</w:t>
      </w:r>
    </w:p>
    <w:p w:rsidR="00FA7DA1" w:rsidRDefault="00FA7DA1">
      <w:pPr>
        <w:spacing w:line="288" w:lineRule="auto"/>
        <w:jc w:val="both"/>
        <w:rPr>
          <w:sz w:val="26"/>
        </w:rPr>
        <w:sectPr w:rsidR="00FA7DA1">
          <w:pgSz w:w="11910" w:h="16850"/>
          <w:pgMar w:top="960" w:right="1020" w:bottom="1040" w:left="1300" w:header="0" w:footer="854" w:gutter="0"/>
          <w:cols w:space="720"/>
        </w:sectPr>
      </w:pPr>
    </w:p>
    <w:p w:rsidR="00FA7DA1" w:rsidRDefault="00311B3B">
      <w:pPr>
        <w:spacing w:before="51" w:line="288" w:lineRule="auto"/>
        <w:ind w:left="218" w:right="228"/>
        <w:jc w:val="both"/>
        <w:rPr>
          <w:i/>
          <w:sz w:val="26"/>
        </w:rPr>
      </w:pPr>
      <w:r>
        <w:rPr>
          <w:sz w:val="26"/>
        </w:rPr>
        <w:lastRenderedPageBreak/>
        <w:t xml:space="preserve">hành lấy mẫu lưu thức ăn tại căn tin theo đúng quy trình an toàn vệ sinh thực phẩm. Nhân viên căn tin được khám sức khỏe và được cấp giấy chứng nhận sức khỏe do trung tâm y  tế quận cấp </w:t>
      </w:r>
      <w:r>
        <w:rPr>
          <w:i/>
          <w:sz w:val="26"/>
        </w:rPr>
        <w:t>(8.6.13 - Giấy chứng nhận sức khỏe)</w:t>
      </w:r>
      <w:r>
        <w:rPr>
          <w:sz w:val="26"/>
        </w:rPr>
        <w:t xml:space="preserve">, nhân viên trực tiếp đứng bếp có </w:t>
      </w:r>
      <w:r>
        <w:rPr>
          <w:sz w:val="26"/>
        </w:rPr>
        <w:t xml:space="preserve">giấy chứng nhận về tập huấn an toàn vệ sinh thực phẩm </w:t>
      </w:r>
      <w:r>
        <w:rPr>
          <w:i/>
          <w:sz w:val="26"/>
        </w:rPr>
        <w:t xml:space="preserve">(8.6.14 - Giấy chứng nhận tập huấn kiến thức về VSATTP). </w:t>
      </w:r>
      <w:r>
        <w:rPr>
          <w:sz w:val="26"/>
        </w:rPr>
        <w:t xml:space="preserve">Thực phẩm cung cấp cho căn tin trường có nguồn gốc xuất xứ rõ ràng có giấy kiểm định của đơn vị cung cấp </w:t>
      </w:r>
      <w:r>
        <w:rPr>
          <w:i/>
          <w:sz w:val="26"/>
        </w:rPr>
        <w:t>(8.6.15 - Giấy kiểm định an toàn VSTP củ</w:t>
      </w:r>
      <w:r>
        <w:rPr>
          <w:i/>
          <w:sz w:val="26"/>
        </w:rPr>
        <w:t xml:space="preserve">a đơn vị cung cấp thực phẩm cho căn tin). </w:t>
      </w:r>
      <w:r>
        <w:rPr>
          <w:sz w:val="26"/>
        </w:rPr>
        <w:t xml:space="preserve">Hằng năm chi cục kiểm tra an toàn vệ sinh thực phẩm phối hợp với trung tâm y tế tiến hành kiểm tra căn tin về ATVSTP </w:t>
      </w:r>
      <w:r>
        <w:rPr>
          <w:i/>
          <w:sz w:val="26"/>
        </w:rPr>
        <w:t xml:space="preserve">(8.6.12 - Biên bản kiểm tra của chi cục kiểm tra ATVSTP). </w:t>
      </w:r>
      <w:r>
        <w:rPr>
          <w:sz w:val="26"/>
        </w:rPr>
        <w:t xml:space="preserve">Đảm bảo ATVSTP không xảy ra bất kỳ một </w:t>
      </w:r>
      <w:r>
        <w:rPr>
          <w:sz w:val="26"/>
        </w:rPr>
        <w:t xml:space="preserve">vụ ngộ độc thực phẩm nào </w:t>
      </w:r>
      <w:r>
        <w:rPr>
          <w:i/>
          <w:sz w:val="26"/>
        </w:rPr>
        <w:t>(8.6.16 - Báo cáo ATVSTP không xảy ra ngộ độc thực</w:t>
      </w:r>
      <w:r>
        <w:rPr>
          <w:i/>
          <w:spacing w:val="-16"/>
          <w:sz w:val="26"/>
        </w:rPr>
        <w:t xml:space="preserve"> </w:t>
      </w:r>
      <w:r>
        <w:rPr>
          <w:i/>
          <w:sz w:val="26"/>
        </w:rPr>
        <w:t>phẩm).</w:t>
      </w:r>
    </w:p>
    <w:p w:rsidR="00FA7DA1" w:rsidRDefault="00311B3B">
      <w:pPr>
        <w:pStyle w:val="Heading3"/>
        <w:spacing w:before="193"/>
        <w:ind w:right="0"/>
        <w:jc w:val="both"/>
        <w:rPr>
          <w:b w:val="0"/>
          <w:i/>
        </w:rPr>
      </w:pPr>
      <w:r>
        <w:t xml:space="preserve">Tự đánh giá tiêu chuẩn 8.6 đạt: </w:t>
      </w:r>
      <w:r>
        <w:rPr>
          <w:i/>
        </w:rPr>
        <w:t>1 điểm</w:t>
      </w:r>
      <w:r>
        <w:rPr>
          <w:b w:val="0"/>
          <w:i/>
        </w:rPr>
        <w:t>.</w:t>
      </w:r>
    </w:p>
    <w:p w:rsidR="00FA7DA1" w:rsidRDefault="007E0FDD">
      <w:pPr>
        <w:pStyle w:val="BodyText"/>
        <w:spacing w:before="3"/>
        <w:rPr>
          <w:i/>
          <w:sz w:val="19"/>
        </w:rPr>
      </w:pPr>
      <w:r>
        <w:rPr>
          <w:noProof/>
        </w:rPr>
        <mc:AlternateContent>
          <mc:Choice Requires="wps">
            <w:drawing>
              <wp:anchor distT="0" distB="0" distL="0" distR="0" simplePos="0" relativeHeight="251674112" behindDoc="0" locked="0" layoutInCell="1" allowOverlap="1">
                <wp:simplePos x="0" y="0"/>
                <wp:positionH relativeFrom="page">
                  <wp:posOffset>829310</wp:posOffset>
                </wp:positionH>
                <wp:positionV relativeFrom="paragraph">
                  <wp:posOffset>168910</wp:posOffset>
                </wp:positionV>
                <wp:extent cx="6085205" cy="715010"/>
                <wp:effectExtent l="10160" t="6985" r="10160" b="11430"/>
                <wp:wrapTopAndBottom/>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 xml:space="preserve">Ngƣời </w:t>
                            </w:r>
                            <w:r>
                              <w:rPr>
                                <w:b/>
                                <w:spacing w:val="-3"/>
                                <w:sz w:val="26"/>
                              </w:rPr>
                              <w:t xml:space="preserve">học </w:t>
                            </w:r>
                            <w:r>
                              <w:rPr>
                                <w:b/>
                                <w:spacing w:val="-4"/>
                                <w:sz w:val="26"/>
                              </w:rPr>
                              <w:t xml:space="preserve">đƣợc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 xml:space="preserve">hội; đƣợc </w:t>
                            </w:r>
                            <w:r>
                              <w:rPr>
                                <w:b/>
                                <w:sz w:val="26"/>
                              </w:rPr>
                              <w:t xml:space="preserve">đảm </w:t>
                            </w:r>
                            <w:r>
                              <w:rPr>
                                <w:b/>
                                <w:spacing w:val="-3"/>
                                <w:sz w:val="26"/>
                              </w:rPr>
                              <w:t xml:space="preserve">bảo </w:t>
                            </w:r>
                            <w:r>
                              <w:rPr>
                                <w:b/>
                                <w:sz w:val="26"/>
                              </w:rPr>
                              <w:t xml:space="preserve">an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trƣờng.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132" type="#_x0000_t202" style="position:absolute;margin-left:65.3pt;margin-top:13.3pt;width:479.15pt;height:56.3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" filled="f" strokeweight=".48pt">
                <v:textbox inset="0,0,0,0">
                  <w:txbxContent>
                    <w:p w:rsidR="00FA7DA1" w:rsidRDefault="00311B3B">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 xml:space="preserve">Ngƣời </w:t>
                      </w:r>
                      <w:r>
                        <w:rPr>
                          <w:b/>
                          <w:spacing w:val="-3"/>
                          <w:sz w:val="26"/>
                        </w:rPr>
                        <w:t xml:space="preserve">học </w:t>
                      </w:r>
                      <w:r>
                        <w:rPr>
                          <w:b/>
                          <w:spacing w:val="-4"/>
                          <w:sz w:val="26"/>
                        </w:rPr>
                        <w:t xml:space="preserve">đƣợc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 xml:space="preserve">hội; đƣợc </w:t>
                      </w:r>
                      <w:r>
                        <w:rPr>
                          <w:b/>
                          <w:sz w:val="26"/>
                        </w:rPr>
                        <w:t xml:space="preserve">đảm </w:t>
                      </w:r>
                      <w:r>
                        <w:rPr>
                          <w:b/>
                          <w:spacing w:val="-3"/>
                          <w:sz w:val="26"/>
                        </w:rPr>
                        <w:t xml:space="preserve">bảo </w:t>
                      </w:r>
                      <w:r>
                        <w:rPr>
                          <w:b/>
                          <w:sz w:val="26"/>
                        </w:rPr>
                        <w:t xml:space="preserve">an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trƣờng.</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pStyle w:val="BodyText"/>
        <w:spacing w:line="288" w:lineRule="auto"/>
        <w:ind w:left="218" w:right="228" w:firstLine="566"/>
        <w:jc w:val="both"/>
      </w:pPr>
      <w:r>
        <w:t>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w:t>
      </w:r>
      <w:r>
        <w:t xml:space="preserve">i, 01 hội trường với sức chứa 120 chỗ ngồi, 06 sân bóng đá mini, 03 sân bóng chuyền, 03 sân bóng rổ, nhiều sân cầu lông, các câu lạc bộ phục vụ nhu cầu tập luyện thể dục thể thao và các hoạt động ngoại khóa cho HSSV; các hoạt động văn hóa, văn nghệ và thể </w:t>
      </w:r>
      <w:r>
        <w:t xml:space="preserve">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Pr>
          <w:i/>
        </w:rPr>
        <w:t>(8.7.01- Chương trìn</w:t>
      </w:r>
      <w:r>
        <w:rPr>
          <w:i/>
        </w:rPr>
        <w:t>h công tác Đoàn, Hội và phong trào thanh niên năm học 2016-2017, 2017-2018, 2018- 2019)</w:t>
      </w:r>
      <w:r>
        <w:t xml:space="preserve">, hàng tháng Ban chấp hành Đoàn, Hội, tổ chức họp giao ban với Ban cán sự lớp, Ban chấp hành chi Đoàn lớp để triển khai các hoạt động trong tháng </w:t>
      </w:r>
      <w:r>
        <w:rPr>
          <w:i/>
        </w:rPr>
        <w:t>(8.7.02- Các kế hoạch t</w:t>
      </w:r>
      <w:r>
        <w:rPr>
          <w:i/>
        </w:rPr>
        <w:t>ổ hội, họp của Đoàn, Hội năm học 2016-2017, 2017-2018, 2018-2019)</w:t>
      </w:r>
      <w:r>
        <w:t>; thường xuyên tổ chức các hoạt động ngoại</w:t>
      </w:r>
      <w:r>
        <w:rPr>
          <w:spacing w:val="-12"/>
        </w:rPr>
        <w:t xml:space="preserve"> </w:t>
      </w:r>
      <w:r>
        <w:t>khóa.</w:t>
      </w:r>
    </w:p>
    <w:p w:rsidR="00FA7DA1" w:rsidRDefault="00311B3B">
      <w:pPr>
        <w:spacing w:before="196" w:line="288" w:lineRule="auto"/>
        <w:ind w:left="218" w:right="228" w:firstLine="566"/>
        <w:jc w:val="both"/>
        <w:rPr>
          <w:i/>
          <w:sz w:val="26"/>
        </w:rPr>
      </w:pPr>
      <w:r>
        <w:rPr>
          <w:sz w:val="26"/>
        </w:rPr>
        <w:t>Đoàn Thanh niên và Hội SV đóng vai trò nòng cốt trong việc tổ chức các hoạt động văn hóa, văn nghệ, hoạt động ngoại khóa cho HSSV như: Tham gi</w:t>
      </w:r>
      <w:r>
        <w:rPr>
          <w:sz w:val="26"/>
        </w:rPr>
        <w:t xml:space="preserve">a tư vấn tuyển sinh </w:t>
      </w:r>
      <w:r>
        <w:rPr>
          <w:i/>
          <w:sz w:val="26"/>
        </w:rPr>
        <w:t xml:space="preserve">(8.7.03 - Các công văn, thông báo huy động HSSV tham gia tư vấn tuyển sinh), </w:t>
      </w:r>
      <w:r>
        <w:rPr>
          <w:sz w:val="26"/>
        </w:rPr>
        <w:t xml:space="preserve">chiến  dịch tình nguyện mùa hè xanh </w:t>
      </w:r>
      <w:r>
        <w:rPr>
          <w:i/>
          <w:sz w:val="26"/>
        </w:rPr>
        <w:t>(8.7.04 - Kế hoạch chiến địch tình nguyện mùa hè xanh hàng năm)</w:t>
      </w:r>
      <w:r>
        <w:rPr>
          <w:sz w:val="26"/>
        </w:rPr>
        <w:t xml:space="preserve">, tổ chức ngày hội chào đón tân HSSV </w:t>
      </w:r>
      <w:r>
        <w:rPr>
          <w:i/>
          <w:sz w:val="26"/>
        </w:rPr>
        <w:t>(8.7.05- Kế hoạch tổ ch</w:t>
      </w:r>
      <w:r>
        <w:rPr>
          <w:i/>
          <w:sz w:val="26"/>
        </w:rPr>
        <w:t>ức ngày hội chào đón tân HSSV hàng năm)</w:t>
      </w:r>
      <w:r>
        <w:rPr>
          <w:sz w:val="26"/>
        </w:rPr>
        <w:t xml:space="preserve">, tham gia giải bóng đá SV cấp thành phố, giải bóng đá  cúp Lý Tự Trọng hàng năm, giải bóng đá Ký túc xá </w:t>
      </w:r>
      <w:r>
        <w:rPr>
          <w:i/>
          <w:sz w:val="26"/>
        </w:rPr>
        <w:t xml:space="preserve">(8.7.06 – Kế hoạch tổ chức giải bóng đá SV cấp thành phố, giải bóng đá “Cúp Lý Tự Trọng” , giải bóng đá „Ký túc </w:t>
      </w:r>
      <w:r>
        <w:rPr>
          <w:i/>
          <w:sz w:val="26"/>
        </w:rPr>
        <w:t xml:space="preserve">xá”), </w:t>
      </w:r>
      <w:r>
        <w:rPr>
          <w:sz w:val="26"/>
        </w:rPr>
        <w:t xml:space="preserve">tổ chức cuộc thi Ký túc xá “Sạch đẹp – An toàn – văn minh” </w:t>
      </w:r>
      <w:r>
        <w:rPr>
          <w:i/>
          <w:sz w:val="26"/>
        </w:rPr>
        <w:t xml:space="preserve">(8.7.07- Kế hoạch, Thông </w:t>
      </w:r>
      <w:r>
        <w:rPr>
          <w:i/>
          <w:spacing w:val="46"/>
          <w:sz w:val="26"/>
        </w:rPr>
        <w:t xml:space="preserve"> </w:t>
      </w:r>
      <w:r>
        <w:rPr>
          <w:i/>
          <w:sz w:val="26"/>
        </w:rPr>
        <w:t>báo</w:t>
      </w:r>
    </w:p>
    <w:p w:rsidR="00FA7DA1" w:rsidRDefault="00FA7DA1">
      <w:pPr>
        <w:spacing w:line="288" w:lineRule="auto"/>
        <w:jc w:val="both"/>
        <w:rPr>
          <w:sz w:val="26"/>
        </w:rPr>
        <w:sectPr w:rsidR="00FA7DA1">
          <w:pgSz w:w="11910" w:h="16850"/>
          <w:pgMar w:top="960" w:right="900" w:bottom="1040" w:left="1200" w:header="0" w:footer="854" w:gutter="0"/>
          <w:cols w:space="720"/>
        </w:sectPr>
      </w:pPr>
    </w:p>
    <w:p w:rsidR="00FA7DA1" w:rsidRDefault="00311B3B">
      <w:pPr>
        <w:spacing w:before="51" w:line="288" w:lineRule="auto"/>
        <w:ind w:left="118" w:right="110"/>
        <w:jc w:val="both"/>
        <w:rPr>
          <w:i/>
          <w:sz w:val="26"/>
        </w:rPr>
      </w:pPr>
      <w:r>
        <w:rPr>
          <w:i/>
          <w:sz w:val="26"/>
        </w:rPr>
        <w:lastRenderedPageBreak/>
        <w:t xml:space="preserve">tổ chức cuộc thi Ký túc xá “Sạch dẹp – An toàn – Văn minh”), </w:t>
      </w:r>
      <w:r>
        <w:rPr>
          <w:sz w:val="26"/>
        </w:rPr>
        <w:t xml:space="preserve">tổ chức Lễ kỷ niệm 10 năm thành lập Hội SV </w:t>
      </w:r>
      <w:r>
        <w:rPr>
          <w:i/>
          <w:sz w:val="26"/>
        </w:rPr>
        <w:t>(8.7.08- Kế hoạch tổ chức Lễ kỷ niệm 10</w:t>
      </w:r>
      <w:r>
        <w:rPr>
          <w:i/>
          <w:sz w:val="26"/>
        </w:rPr>
        <w:t xml:space="preserve"> năm thành lập Hội SV)</w:t>
      </w:r>
      <w:r>
        <w:rPr>
          <w:sz w:val="26"/>
        </w:rPr>
        <w:t xml:space="preserve">, tổ chức hiến máu tình nguyện </w:t>
      </w:r>
      <w:r>
        <w:rPr>
          <w:i/>
          <w:sz w:val="26"/>
        </w:rPr>
        <w:t>(8.7.09- Kế hoạch, thông báo tổ chức ngày hội hiến máu tình nguyện hàng năm)</w:t>
      </w:r>
      <w:r>
        <w:rPr>
          <w:sz w:val="26"/>
        </w:rPr>
        <w:t xml:space="preserve">, thành lập các câu lạc bộ thể dục thể thao, tổ chức ngày chủ nhật xanh hàng tuần, ngày thứ Bảy tình nguyện </w:t>
      </w:r>
      <w:r>
        <w:rPr>
          <w:i/>
          <w:sz w:val="26"/>
        </w:rPr>
        <w:t>(8.7.10 - Thông báo</w:t>
      </w:r>
      <w:r>
        <w:rPr>
          <w:i/>
          <w:sz w:val="26"/>
        </w:rPr>
        <w:t xml:space="preserve">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 thứ bảy t</w:t>
      </w:r>
      <w:r>
        <w:rPr>
          <w:i/>
          <w:sz w:val="26"/>
        </w:rPr>
        <w:t>ình nguyện hàng năm)</w:t>
      </w:r>
      <w:r>
        <w:rPr>
          <w:sz w:val="26"/>
        </w:rPr>
        <w:t xml:space="preserve">, tổ chức chiến dịch Xuân tình nguyện </w:t>
      </w:r>
      <w:r>
        <w:rPr>
          <w:i/>
          <w:sz w:val="26"/>
        </w:rPr>
        <w:t>(8.7.11- Báo cáo Tổng kết chiến dịch Xuân tình nguyện)</w:t>
      </w:r>
      <w:r>
        <w:rPr>
          <w:sz w:val="26"/>
        </w:rPr>
        <w:t xml:space="preserve">, phối hợp với Công ty TNHH quảng cáo – Truyền thông Tấm và Cám tổ chức chương trình có chủ đề “Hòa chung nhịp đập” </w:t>
      </w:r>
      <w:r>
        <w:rPr>
          <w:i/>
          <w:sz w:val="26"/>
        </w:rPr>
        <w:t>(8.7.12 – Kế hoạch tổ chức c</w:t>
      </w:r>
      <w:r>
        <w:rPr>
          <w:i/>
          <w:sz w:val="26"/>
        </w:rPr>
        <w:t>hương trình có chủ đề “Hòa chung nhịp đập”)</w:t>
      </w:r>
      <w:r>
        <w:rPr>
          <w:sz w:val="26"/>
        </w:rPr>
        <w:t xml:space="preserve">, phối hợp với Công ty TNHH dịch vụ tổng hợp 24H tổ chức hành trình kết nối với chủ đề “Youth Story” </w:t>
      </w:r>
      <w:r>
        <w:rPr>
          <w:i/>
          <w:sz w:val="26"/>
        </w:rPr>
        <w:t xml:space="preserve">(8.7.13 - Kế hoạch tổ chức hành trình kết nối với chủ đề “Youth Story”), </w:t>
      </w:r>
      <w:r>
        <w:rPr>
          <w:sz w:val="26"/>
        </w:rPr>
        <w:t>tổ chức các hoạt động tri ân thầy cô, t</w:t>
      </w:r>
      <w:r>
        <w:rPr>
          <w:sz w:val="26"/>
        </w:rPr>
        <w: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w:t>
      </w:r>
      <w:r>
        <w:rPr>
          <w:sz w:val="26"/>
        </w:rPr>
        <w:t xml:space="preserve">ìm kiếm tài  năng Lý Tự Trọng </w:t>
      </w:r>
      <w:r>
        <w:rPr>
          <w:i/>
          <w:sz w:val="26"/>
        </w:rPr>
        <w:t>(8.7.14 - Kế hoạch tổ chức Hội thi “Tìm kiếm tài năng Lý Tự Trọng”)</w:t>
      </w:r>
      <w:r>
        <w:rPr>
          <w:sz w:val="26"/>
        </w:rPr>
        <w:t xml:space="preserve">, tham gia hội thi học sinh giỏi nghề, tổ chức hội thao HSSV, tham gia hội thi olympic các môn khoa học Mac-Lê Nin, tư tưởng Hồ Chí Minh, tổ chức hoạt động kỷ </w:t>
      </w:r>
      <w:r>
        <w:rPr>
          <w:sz w:val="26"/>
        </w:rPr>
        <w:t xml:space="preserve">niệm ngày giải phóng miền nam thống nhất đất nước </w:t>
      </w:r>
      <w:r>
        <w:rPr>
          <w:i/>
          <w:sz w:val="26"/>
        </w:rPr>
        <w:t>(8.7.15 - Kế hoạch thực hiện công trình thanh niên kỷ niệm 40 năm ngày giải phóng miền Nam, thống nhất đất nước 30/4/1975-30/4/2015)</w:t>
      </w:r>
      <w:r>
        <w:rPr>
          <w:sz w:val="26"/>
        </w:rPr>
        <w:t>, tổ chức hội diễn văn nghệ chào mừng các ngày lễ lớn cùng những sự kiện t</w:t>
      </w:r>
      <w:r>
        <w:rPr>
          <w:sz w:val="26"/>
        </w:rPr>
        <w:t xml:space="preserve">rọng đại của nhà trường, văn nghệ chào đón HSSV khóa mới, văn nghệ chào mừng 20/11 </w:t>
      </w:r>
      <w:r>
        <w:rPr>
          <w:i/>
          <w:sz w:val="26"/>
        </w:rPr>
        <w:t xml:space="preserve">(8.7.16 - Thông báo phát động thi đua lập thành tích chào mừng ngày nhà giáo Việt Nam 20/11). </w:t>
      </w:r>
      <w:r>
        <w:rPr>
          <w:sz w:val="26"/>
        </w:rPr>
        <w:t>Các hoạt động này đã góp phần rèn luyện sức khỏe, tạo môi trường văn hóa lành m</w:t>
      </w:r>
      <w:r>
        <w:rPr>
          <w:sz w:val="26"/>
        </w:rPr>
        <w:t xml:space="preserve">ạnh và bổ ích để HSSV học tập nâng cao chuyên môn, rèn luyện đạo đức </w:t>
      </w:r>
      <w:r>
        <w:rPr>
          <w:i/>
          <w:sz w:val="26"/>
        </w:rPr>
        <w:t>(8.7.17- Báo cáo tổng kết hoạt động đoàn, hội và phong trào thanh niên 2015-2016, 2016-2017,</w:t>
      </w:r>
      <w:r>
        <w:rPr>
          <w:i/>
          <w:spacing w:val="-18"/>
          <w:sz w:val="26"/>
        </w:rPr>
        <w:t xml:space="preserve"> </w:t>
      </w:r>
      <w:r>
        <w:rPr>
          <w:i/>
          <w:sz w:val="26"/>
        </w:rPr>
        <w:t>2017-2018).</w:t>
      </w:r>
    </w:p>
    <w:p w:rsidR="00FA7DA1" w:rsidRDefault="00311B3B">
      <w:pPr>
        <w:pStyle w:val="BodyText"/>
        <w:spacing w:before="193" w:line="288" w:lineRule="auto"/>
        <w:ind w:left="118" w:right="112" w:firstLine="566"/>
        <w:jc w:val="both"/>
      </w:pPr>
      <w:r>
        <w:t>Trường đã có những biện pháp hữu hiệu nhằm bảo vệ tài sản, trật tự, an toàn cho to</w:t>
      </w:r>
      <w:r>
        <w:t xml:space="preserve">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w:t>
      </w:r>
      <w:r>
        <w:t xml:space="preserve">đầy đủ, CB – NV phòng CTCT - HSSV với số lượng hiện tại là 20 thành viên, với chức năng nhiệm vụ quản lý HSSV toàn trường </w:t>
      </w:r>
      <w:r>
        <w:rPr>
          <w:i/>
        </w:rPr>
        <w:t>(8.7.18 - Quyết định về việc ban hành quy định chức năng nhiệm vụ của các đơn vị và Hội đồng trực thuộc trường)</w:t>
      </w:r>
      <w:r>
        <w:t>; Đội ngũ này thường xu</w:t>
      </w:r>
      <w:r>
        <w:t>yên được bồi dưỡng về chuyên môn nghiệp vụ nhằm đảm bảo trật tự, an toàn, an ninh trong Nhà</w:t>
      </w:r>
      <w:r>
        <w:rPr>
          <w:spacing w:val="-24"/>
        </w:rPr>
        <w:t xml:space="preserve"> </w:t>
      </w:r>
      <w:r>
        <w:t>trường.</w:t>
      </w:r>
    </w:p>
    <w:p w:rsidR="00FA7DA1" w:rsidRDefault="00311B3B">
      <w:pPr>
        <w:spacing w:before="193" w:line="288" w:lineRule="auto"/>
        <w:ind w:left="118" w:right="111" w:firstLine="566"/>
        <w:jc w:val="both"/>
        <w:rPr>
          <w:i/>
          <w:sz w:val="26"/>
        </w:rPr>
      </w:pPr>
      <w:r>
        <w:rPr>
          <w:sz w:val="26"/>
        </w:rPr>
        <w:t xml:space="preserve">Ngoài ra Trường cũng tổ chức thêm trung đội tự vệ gồm 30 cán bộ chiến sĩ, đặt  dưới sự lãnh đạo của Đảng ủy và chỉ huy trực tiếp của một Phó Hiệu trưởng </w:t>
      </w:r>
      <w:r>
        <w:rPr>
          <w:i/>
          <w:sz w:val="26"/>
        </w:rPr>
        <w:t xml:space="preserve">(8.7.19 - Danh sách các chiến sĩ thuộc Trung đội tự vệ Trường cao đẳng Lý Tự Trọng TP. Hồ </w:t>
      </w:r>
      <w:r>
        <w:rPr>
          <w:i/>
          <w:spacing w:val="33"/>
          <w:sz w:val="26"/>
        </w:rPr>
        <w:t xml:space="preserve"> </w:t>
      </w:r>
      <w:r>
        <w:rPr>
          <w:i/>
          <w:sz w:val="26"/>
        </w:rPr>
        <w:t>Chí</w:t>
      </w:r>
    </w:p>
    <w:p w:rsidR="00FA7DA1" w:rsidRDefault="00FA7DA1">
      <w:pPr>
        <w:spacing w:line="288" w:lineRule="auto"/>
        <w:jc w:val="both"/>
        <w:rPr>
          <w:sz w:val="26"/>
        </w:rPr>
        <w:sectPr w:rsidR="00FA7DA1">
          <w:pgSz w:w="11910" w:h="16850"/>
          <w:pgMar w:top="960" w:right="1020" w:bottom="1040" w:left="1300" w:header="0" w:footer="854" w:gutter="0"/>
          <w:cols w:space="720"/>
        </w:sectPr>
      </w:pPr>
    </w:p>
    <w:p w:rsidR="00FA7DA1" w:rsidRDefault="00311B3B">
      <w:pPr>
        <w:pStyle w:val="BodyText"/>
        <w:spacing w:before="51" w:line="288" w:lineRule="auto"/>
        <w:ind w:left="118" w:right="79"/>
      </w:pPr>
      <w:r>
        <w:rPr>
          <w:i/>
        </w:rPr>
        <w:lastRenderedPageBreak/>
        <w:t>Minh)</w:t>
      </w:r>
      <w:r>
        <w:t>. Đây là lực lượng trẻ, cơ động có vai trò chính trong các hoạt động giữ gìn trật tự, an toàn, an ninh trong trường.</w:t>
      </w:r>
    </w:p>
    <w:p w:rsidR="00FA7DA1" w:rsidRDefault="00311B3B">
      <w:pPr>
        <w:pStyle w:val="BodyText"/>
        <w:spacing w:before="193" w:line="288" w:lineRule="auto"/>
        <w:ind w:left="118" w:right="110" w:firstLine="566"/>
        <w:jc w:val="right"/>
        <w:rPr>
          <w:i/>
        </w:rPr>
      </w:pPr>
      <w:r>
        <w:t>Đội bảo vệ có nhiệm vụ tuần tra các khu vực chung, xử lý các tình huống xảy ra</w:t>
      </w:r>
      <w:r>
        <w:rPr>
          <w:w w:val="99"/>
        </w:rPr>
        <w:t xml:space="preserve"> </w:t>
      </w:r>
      <w:r>
        <w:t>trong trường. Vào các dịp lễ, tết, nghỉ hè, lãnh đạo trường và lãnh đạo các khoa, phòng và</w:t>
      </w:r>
      <w:r>
        <w:rPr>
          <w:spacing w:val="-1"/>
          <w:w w:val="99"/>
        </w:rPr>
        <w:t xml:space="preserve"> </w:t>
      </w:r>
      <w:r>
        <w:t>các nhân viên được phân công trực tăng cường để kịp thời chỉ đạo công tác an ninh trật</w:t>
      </w:r>
      <w:r>
        <w:t xml:space="preserve"> tự</w:t>
      </w:r>
      <w:r>
        <w:rPr>
          <w:w w:val="99"/>
        </w:rPr>
        <w:t xml:space="preserve"> </w:t>
      </w:r>
      <w:r>
        <w:t>và các công tác phòng cháy, chữa cháy. Trường đã xây dựng nội quy bảo vệ cơ</w:t>
      </w:r>
      <w:r>
        <w:rPr>
          <w:spacing w:val="53"/>
        </w:rPr>
        <w:t xml:space="preserve"> </w:t>
      </w:r>
      <w:r>
        <w:t>quan: nội</w:t>
      </w:r>
      <w:r>
        <w:rPr>
          <w:w w:val="99"/>
        </w:rPr>
        <w:t xml:space="preserve"> </w:t>
      </w:r>
      <w:r>
        <w:t>quy ra vào cổng, quy định về phòng cháy, chữa cháy. Phòng CTCT - HSSV và tổ quản lý</w:t>
      </w:r>
      <w:r>
        <w:rPr>
          <w:w w:val="99"/>
        </w:rPr>
        <w:t xml:space="preserve"> </w:t>
      </w:r>
      <w:r>
        <w:t>Ký túc xá thường xuyên kiểm tra theo dõi tình hình HSSV, các đơn vị phối hợp với n</w:t>
      </w:r>
      <w:r>
        <w:t>hau</w:t>
      </w:r>
      <w:r>
        <w:rPr>
          <w:w w:val="99"/>
        </w:rPr>
        <w:t xml:space="preserve"> </w:t>
      </w:r>
      <w:r>
        <w:t>bằng bộ đàm khi xảy ra sự cố. Ngoài ra trường còn lắp đặt hệ thống camera bảo vệ tại các</w:t>
      </w:r>
      <w:r>
        <w:rPr>
          <w:w w:val="99"/>
        </w:rPr>
        <w:t xml:space="preserve"> </w:t>
      </w:r>
      <w:r>
        <w:t xml:space="preserve">điểm trọng yếu trong khuôn viên nhà trường </w:t>
      </w:r>
      <w:r>
        <w:rPr>
          <w:i/>
        </w:rPr>
        <w:t>(8.7.20 - Kế hoạch lắp đặt hệ thống camera)</w:t>
      </w:r>
    </w:p>
    <w:p w:rsidR="00FA7DA1" w:rsidRDefault="00311B3B">
      <w:pPr>
        <w:spacing w:before="193" w:line="288" w:lineRule="auto"/>
        <w:ind w:left="118" w:right="109" w:firstLine="566"/>
        <w:jc w:val="both"/>
        <w:rPr>
          <w:sz w:val="26"/>
        </w:rPr>
      </w:pPr>
      <w:r>
        <w:rPr>
          <w:sz w:val="26"/>
        </w:rPr>
        <w:t xml:space="preserve">Nhà trường đã xây dựng các phương án tổ chức lực lượng cụ thể cho từng hoạt </w:t>
      </w:r>
      <w:r>
        <w:rPr>
          <w:sz w:val="26"/>
        </w:rPr>
        <w:t xml:space="preserve">động; xây dựng và ký kết quy chế phối hợp với Ủy ban Nhân dân phường 04, Công an phường 04, Công an quận Tân Bình </w:t>
      </w:r>
      <w:r>
        <w:rPr>
          <w:i/>
          <w:sz w:val="26"/>
        </w:rPr>
        <w:t>(8.7.21- Quy chế phối hợp giữa Trường Cao đẳng Lý Tự Trọng TP. Hồ Chí Minh với Công an phường 4, quận Tân Bình về việc bảo đảm an ninh, trật t</w:t>
      </w:r>
      <w:r>
        <w:rPr>
          <w:i/>
          <w:sz w:val="26"/>
        </w:rPr>
        <w:t>ự trong và ngoài trường)</w:t>
      </w:r>
      <w:r>
        <w:rPr>
          <w:sz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w:t>
      </w:r>
      <w:r>
        <w:rPr>
          <w:sz w:val="26"/>
        </w:rPr>
        <w:t>NLĐ và HSSV, hỗ trợ giải quyết những sự vụ xảy ra, đảm bảo trật tự an toàn giao thông trước cổng trường.</w:t>
      </w:r>
    </w:p>
    <w:p w:rsidR="00FA7DA1" w:rsidRDefault="00311B3B">
      <w:pPr>
        <w:spacing w:before="195" w:line="285" w:lineRule="auto"/>
        <w:ind w:left="118" w:right="111" w:firstLine="566"/>
        <w:jc w:val="both"/>
        <w:rPr>
          <w:i/>
          <w:sz w:val="26"/>
        </w:rPr>
      </w:pPr>
      <w:r>
        <w:rPr>
          <w:sz w:val="26"/>
        </w:rPr>
        <w:t>Trường đã thành lập Ban chỉ huy và lực lượng PCCC, ban hành nội quy PCCC. Trường kết hợp chặt chẽ với Cảnh sát PCCC quận 11 và thành phố tổ chức tập hu</w:t>
      </w:r>
      <w:r>
        <w:rPr>
          <w:sz w:val="26"/>
        </w:rPr>
        <w:t xml:space="preserve">ấn,  huấn luyện nghiệp vụ PCCC cho lực lượng chuyên trách của trường. Trường đã trang bị đầy đủ các phương tiện phòng cháy, chữa cháy tại chỗ như: bình khí </w:t>
      </w:r>
      <w:r>
        <w:rPr>
          <w:spacing w:val="2"/>
          <w:sz w:val="26"/>
        </w:rPr>
        <w:t>CO</w:t>
      </w:r>
      <w:r>
        <w:rPr>
          <w:spacing w:val="2"/>
          <w:position w:val="-3"/>
          <w:sz w:val="17"/>
        </w:rPr>
        <w:t>2</w:t>
      </w:r>
      <w:r>
        <w:rPr>
          <w:spacing w:val="2"/>
          <w:sz w:val="26"/>
        </w:rPr>
        <w:t xml:space="preserve">, </w:t>
      </w:r>
      <w:r>
        <w:rPr>
          <w:sz w:val="26"/>
        </w:rPr>
        <w:t xml:space="preserve">bình bột chữa cháy, thang sắt </w:t>
      </w:r>
      <w:r>
        <w:rPr>
          <w:i/>
          <w:sz w:val="26"/>
        </w:rPr>
        <w:t>(8.7.22 - Danh sách, số lượng dụng cụ chữa cháy tại chỗ như: Bình</w:t>
      </w:r>
      <w:r>
        <w:rPr>
          <w:i/>
          <w:sz w:val="26"/>
        </w:rPr>
        <w:t xml:space="preserve"> khí CO</w:t>
      </w:r>
      <w:r>
        <w:rPr>
          <w:i/>
          <w:position w:val="-3"/>
          <w:sz w:val="17"/>
        </w:rPr>
        <w:t>2</w:t>
      </w:r>
      <w:r>
        <w:rPr>
          <w:i/>
          <w:sz w:val="26"/>
        </w:rPr>
        <w:t>, bình bột chữa cháy, thang</w:t>
      </w:r>
      <w:r>
        <w:rPr>
          <w:i/>
          <w:spacing w:val="-13"/>
          <w:sz w:val="26"/>
        </w:rPr>
        <w:t xml:space="preserve"> </w:t>
      </w:r>
      <w:r>
        <w:rPr>
          <w:i/>
          <w:sz w:val="26"/>
        </w:rPr>
        <w:t>sắt).</w:t>
      </w:r>
    </w:p>
    <w:p w:rsidR="00FA7DA1" w:rsidRDefault="00311B3B">
      <w:pPr>
        <w:spacing w:before="174" w:line="288" w:lineRule="auto"/>
        <w:ind w:left="118" w:right="111" w:firstLine="566"/>
        <w:jc w:val="both"/>
        <w:rPr>
          <w:i/>
          <w:sz w:val="26"/>
        </w:rPr>
      </w:pPr>
      <w:r>
        <w:rPr>
          <w:sz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Pr>
          <w:i/>
          <w:sz w:val="26"/>
        </w:rPr>
        <w:t>(8.7.</w:t>
      </w:r>
      <w:r>
        <w:rPr>
          <w:i/>
          <w:sz w:val="26"/>
        </w:rPr>
        <w:t>23- Quyết định về việc kiện toàn Ban An toàn lao động – Ban An toàn giao thông – Ban chỉ đạo giáo dục sức khỏe và An toàn trường học).</w:t>
      </w:r>
    </w:p>
    <w:p w:rsidR="00FA7DA1" w:rsidRDefault="00311B3B">
      <w:pPr>
        <w:spacing w:before="193" w:line="288" w:lineRule="auto"/>
        <w:ind w:left="118" w:right="111" w:firstLine="566"/>
        <w:jc w:val="both"/>
        <w:rPr>
          <w:i/>
          <w:sz w:val="26"/>
        </w:rPr>
      </w:pPr>
      <w:r>
        <w:rPr>
          <w:sz w:val="26"/>
        </w:rPr>
        <w:t>Hằng năm Trường thường xuyên đăng ký thực hiện phong trào bảo vệ an ninh tổ quốc. Nhờ có các biện pháp tích cực trên, côn</w:t>
      </w:r>
      <w:r>
        <w:rPr>
          <w:sz w:val="26"/>
        </w:rPr>
        <w:t xml:space="preserve">g tác bảo vệ tài sản, trật tự, an toàn, an ninh cho CB-VC-NLĐ và HSSV được đảm bảo tốt. </w:t>
      </w:r>
      <w:r>
        <w:rPr>
          <w:i/>
          <w:sz w:val="26"/>
        </w:rPr>
        <w:t>(8.7.24 - Quyết định về việc thành lập Tổ công tác bảo đảm an ninh, trật tự trường học), (8.7.25 - Kế hoạch của Trường cao đẳng Lý Tự Trọng Tp.HCM về thực hiện quy định</w:t>
      </w:r>
      <w:r>
        <w:rPr>
          <w:i/>
          <w:sz w:val="26"/>
        </w:rPr>
        <w:t xml:space="preserve"> “nhà trường đạt tiêu chuẩn An toàn về an ninh trật tự”), (8.7.26 - Quyết định của Trường Cao đẳng Lý Tự Trọng TP.Hồ Chí Minh về việc thành lập Tổ công tác bảo đảm an ninh, trật tự trường học).</w:t>
      </w:r>
    </w:p>
    <w:p w:rsidR="00FA7DA1" w:rsidRDefault="00311B3B">
      <w:pPr>
        <w:pStyle w:val="Heading3"/>
        <w:spacing w:before="193"/>
        <w:ind w:left="118" w:right="79"/>
        <w:rPr>
          <w:b w:val="0"/>
          <w:i/>
        </w:rPr>
      </w:pPr>
      <w:r>
        <w:t xml:space="preserve">Tự đánh giá tiêu chuẩn 8.7 đạt: </w:t>
      </w:r>
      <w:r>
        <w:rPr>
          <w:i/>
        </w:rPr>
        <w:t>1 điểm</w:t>
      </w:r>
      <w:r>
        <w:rPr>
          <w:b w:val="0"/>
          <w:i/>
        </w:rPr>
        <w:t>.</w:t>
      </w:r>
    </w:p>
    <w:p w:rsidR="00FA7DA1" w:rsidRDefault="00FA7DA1">
      <w:pPr>
        <w:sectPr w:rsidR="00FA7DA1">
          <w:pgSz w:w="11910" w:h="16850"/>
          <w:pgMar w:top="960" w:right="1020" w:bottom="1040" w:left="13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2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8.8: Trƣờng thực hiện việc tƣ vấn việc làm cho ngƣời học sau khi tốt nghiệp.</w:t>
                            </w:r>
                          </w:p>
                        </w:txbxContent>
                      </wps:txbx>
                      <wps:bodyPr rot="0" vert="horz" wrap="square" lIns="0" tIns="0" rIns="0" bIns="0" anchor="t" anchorCtr="0" upright="1">
                        <a:noAutofit/>
                      </wps:bodyPr>
                    </wps:wsp>
                  </a:graphicData>
                </a:graphic>
              </wp:inline>
            </w:drawing>
          </mc:Choice>
          <mc:Fallback>
            <w:pict>
              <v:shape id="Text Box 19" o:spid="_x0000_s1133"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8.8: Trƣờng thực hiện việc tƣ vấn việc làm cho ngƣời học sau khi tốt nghiệp.</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pStyle w:val="BodyText"/>
        <w:spacing w:line="288" w:lineRule="auto"/>
        <w:ind w:left="218" w:right="231" w:firstLine="566"/>
        <w:jc w:val="both"/>
      </w:pPr>
      <w:r>
        <w:t>Nhằm hỗ trợ người học có việc làm trong thời gian học và sau khi tốt nghiệp, Trường đã thành lập Trung tâm quan hệ doanh ngiệp với chức năng nhiệm vụ khai thác, giới thiệu, tổ chức thực hiện và điều phối các hoạt</w:t>
      </w:r>
      <w:r>
        <w:t xml:space="preserve">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w:t>
      </w:r>
      <w:r>
        <w:t>hiệp, tham quan, tài trợ học bổng, việc làm nhằm đáp ứng nhu cầu xã hội.</w:t>
      </w:r>
    </w:p>
    <w:p w:rsidR="00FA7DA1" w:rsidRDefault="00311B3B">
      <w:pPr>
        <w:pStyle w:val="BodyText"/>
        <w:spacing w:before="193" w:line="288" w:lineRule="auto"/>
        <w:ind w:left="218" w:right="231" w:firstLine="566"/>
        <w:jc w:val="both"/>
      </w:pPr>
      <w:r>
        <w:t>Trong những năm qua nhà trường thực hiện nhiều hình thức tư vấn việc làm nhằm mục đích giúp cho HSSV ra trường có cơ hội tìm kiếm việc làm phù hợp cho từng ngành nghề mà các em đã học</w:t>
      </w:r>
      <w:r>
        <w:t>.</w:t>
      </w:r>
    </w:p>
    <w:p w:rsidR="00FA7DA1" w:rsidRDefault="00311B3B">
      <w:pPr>
        <w:spacing w:before="195" w:line="288" w:lineRule="auto"/>
        <w:ind w:left="218" w:right="231" w:firstLine="566"/>
        <w:jc w:val="both"/>
        <w:rPr>
          <w:sz w:val="26"/>
        </w:rPr>
      </w:pPr>
      <w:r>
        <w:rPr>
          <w:sz w:val="26"/>
        </w:rPr>
        <w:t xml:space="preserve">Trường lập kế hoạch tổ chức ngày hội việc làm và các buổi hội thảo tư vấn trực tiếp giữa doanh nghiệp với HSSV tại trường </w:t>
      </w:r>
      <w:r>
        <w:rPr>
          <w:i/>
          <w:sz w:val="26"/>
        </w:rPr>
        <w:t xml:space="preserve">(8.8.01 - Kế hoạch số 599/KH-LTT-TTQHDN ngày 06/01/2018) </w:t>
      </w:r>
      <w:r>
        <w:rPr>
          <w:sz w:val="26"/>
        </w:rPr>
        <w:t xml:space="preserve">nhằm giúp cho HSSV tiếp xúc, giao lưu với các nhà tuyển dụng để có thêm cơ </w:t>
      </w:r>
      <w:r>
        <w:rPr>
          <w:sz w:val="26"/>
        </w:rPr>
        <w:t>hội tìm kiếm việc làm phù hợp.</w:t>
      </w:r>
    </w:p>
    <w:p w:rsidR="00FA7DA1" w:rsidRDefault="00311B3B">
      <w:pPr>
        <w:spacing w:before="195" w:line="288" w:lineRule="auto"/>
        <w:ind w:left="218" w:right="231" w:firstLine="566"/>
        <w:jc w:val="both"/>
        <w:rPr>
          <w:sz w:val="26"/>
        </w:rPr>
      </w:pPr>
      <w:r>
        <w:rPr>
          <w:sz w:val="26"/>
        </w:rPr>
        <w:t xml:space="preserve">Việc thu thập thông tin tuyển dụng của các doanh nghiệp, làm nguồn dữ liệu tư vấn việc </w:t>
      </w:r>
      <w:r>
        <w:rPr>
          <w:i/>
          <w:sz w:val="26"/>
        </w:rPr>
        <w:t>(8.8.02 - Thông tin tuyển dụng của doanh nghiệp năm 2018)</w:t>
      </w:r>
      <w:r>
        <w:rPr>
          <w:sz w:val="26"/>
        </w:rPr>
        <w:t xml:space="preserve">, các thông tin được cập nhật đầy đủ, chính xác trên website giới thiệu việc làm </w:t>
      </w:r>
      <w:r>
        <w:rPr>
          <w:sz w:val="26"/>
        </w:rPr>
        <w:t xml:space="preserve">của trường để cung cấp cho HSSV được biết </w:t>
      </w:r>
      <w:r>
        <w:rPr>
          <w:i/>
          <w:sz w:val="26"/>
        </w:rPr>
        <w:t xml:space="preserve">(8.8.03 - </w:t>
      </w:r>
      <w:hyperlink r:id="rId21">
        <w:r>
          <w:rPr>
            <w:i/>
            <w:sz w:val="26"/>
          </w:rPr>
          <w:t>http://vieclam.lttc.edu.vn</w:t>
        </w:r>
      </w:hyperlink>
      <w:r>
        <w:rPr>
          <w:i/>
          <w:sz w:val="26"/>
        </w:rPr>
        <w:t>; http://new.lttc.edu.vn)</w:t>
      </w:r>
      <w:r>
        <w:rPr>
          <w:sz w:val="26"/>
        </w:rPr>
        <w:t>; Việc tư vấn qua điện thoại cũng được nhân viên trường thực hiện để cho các em tốt nghiệp ra trường nắm b</w:t>
      </w:r>
      <w:r>
        <w:rPr>
          <w:sz w:val="26"/>
        </w:rPr>
        <w:t xml:space="preserve">ắt thông tin tuyển dụng của các doanh nghiệp trên địa bàn Tp.HCM và các tỉnh lân cận </w:t>
      </w:r>
      <w:r>
        <w:rPr>
          <w:i/>
          <w:sz w:val="26"/>
        </w:rPr>
        <w:t>(8.8.04 – Giấy báo cước viễn thông năm 2018 – SĐT: 02838 111 215), (8.8.05 - Danh sách và file thống kê)</w:t>
      </w:r>
      <w:r>
        <w:rPr>
          <w:sz w:val="26"/>
        </w:rPr>
        <w:t>; Song song đó, hàng năm nhà trường kết hợp với các đơn vị, công ty</w:t>
      </w:r>
      <w:r>
        <w:rPr>
          <w:sz w:val="26"/>
        </w:rPr>
        <w:t xml:space="preserve">, xí nghiệp, nhà máy… có uy tín trên địa bàn để tổ chức Hội chợ việc làm nhằm hỗ trợ, tư vấn cho HSSV các thông tin cần thiết nhất để có công việc phù hợp khi tốt nghiệp ra trường </w:t>
      </w:r>
      <w:r>
        <w:rPr>
          <w:i/>
          <w:sz w:val="26"/>
        </w:rPr>
        <w:t>(8.8.06 – Kế hoạch tổ chức ngày hội tư vấn giới thiệu việc làm), (8.8.07 – D</w:t>
      </w:r>
      <w:r>
        <w:rPr>
          <w:i/>
          <w:sz w:val="26"/>
        </w:rPr>
        <w:t xml:space="preserve">anh sách CB-GV và chuyên viên tham gia công tác tư vấn, giới thiệu việc làm). </w:t>
      </w:r>
      <w:r>
        <w:rPr>
          <w:sz w:val="26"/>
        </w:rPr>
        <w:t xml:space="preserve">Thực hiện giới thiệu việc làm khi các em liên hệ đến trường </w:t>
      </w:r>
      <w:r>
        <w:rPr>
          <w:i/>
          <w:sz w:val="26"/>
        </w:rPr>
        <w:t>(8.8.08 - Giấy giới thiệu việc</w:t>
      </w:r>
      <w:r>
        <w:rPr>
          <w:i/>
          <w:spacing w:val="-19"/>
          <w:sz w:val="26"/>
        </w:rPr>
        <w:t xml:space="preserve"> </w:t>
      </w:r>
      <w:r>
        <w:rPr>
          <w:i/>
          <w:sz w:val="26"/>
        </w:rPr>
        <w:t>làm)</w:t>
      </w:r>
      <w:r>
        <w:rPr>
          <w:sz w:val="26"/>
        </w:rPr>
        <w:t>;</w:t>
      </w:r>
    </w:p>
    <w:p w:rsidR="00FA7DA1" w:rsidRDefault="00311B3B">
      <w:pPr>
        <w:pStyle w:val="BodyText"/>
        <w:spacing w:before="193" w:line="288" w:lineRule="auto"/>
        <w:ind w:left="218" w:right="231" w:firstLine="566"/>
        <w:jc w:val="both"/>
      </w:pPr>
      <w:r>
        <w:t xml:space="preserve">Ngoài các hình thức mà nhà trường có triển khai đến các em tốt nghiệp ra trường, </w:t>
      </w:r>
      <w:r>
        <w:t xml:space="preserve"> thì cổng thông tin từ cộng đồng mạng Facbook cũng được khai thác đưa vào ứng dụng  với mục đích làm đa dạng nguồn thông tin việc làm cho HSSV tiếp cận, thông qua trang </w:t>
      </w:r>
      <w:hyperlink r:id="rId22">
        <w:r>
          <w:rPr>
            <w:u w:val="single"/>
          </w:rPr>
          <w:t>https://www.facebook.com/g</w:t>
        </w:r>
        <w:r>
          <w:rPr>
            <w:u w:val="single"/>
          </w:rPr>
          <w:t xml:space="preserve">roups/GTVL.LTT/ </w:t>
        </w:r>
      </w:hyperlink>
      <w:r>
        <w:rPr>
          <w:i/>
        </w:rPr>
        <w:t>(8.8.09 - Trang facebook giới thiệu việc làm – Lý Tự Trọng Tp.</w:t>
      </w:r>
      <w:r>
        <w:rPr>
          <w:i/>
          <w:spacing w:val="-9"/>
        </w:rPr>
        <w:t xml:space="preserve"> </w:t>
      </w:r>
      <w:r>
        <w:rPr>
          <w:i/>
        </w:rPr>
        <w:t>HCM)</w:t>
      </w:r>
      <w:r>
        <w:t>.</w:t>
      </w:r>
    </w:p>
    <w:p w:rsidR="00FA7DA1" w:rsidRDefault="00311B3B">
      <w:pPr>
        <w:pStyle w:val="Heading3"/>
        <w:spacing w:before="193"/>
        <w:rPr>
          <w:b w:val="0"/>
          <w:i/>
        </w:rPr>
      </w:pPr>
      <w:r>
        <w:t xml:space="preserve">Tự đánh giá tiêu chuẩn 8.8 đạt: </w:t>
      </w:r>
      <w:r>
        <w:rPr>
          <w:i/>
        </w:rPr>
        <w:t>1 điểm</w:t>
      </w:r>
      <w:r>
        <w:rPr>
          <w:b w:val="0"/>
          <w:i/>
        </w:rPr>
        <w:t>.</w:t>
      </w:r>
    </w:p>
    <w:p w:rsidR="00FA7DA1" w:rsidRDefault="00FA7DA1">
      <w:pPr>
        <w:sectPr w:rsidR="00FA7DA1">
          <w:pgSz w:w="11910" w:h="16850"/>
          <w:pgMar w:top="1020" w:right="900" w:bottom="1040" w:left="12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2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8.9: Hằng năm, trƣờng tổ chức hoặc phối hợp tổ chức hội chợ việc làm để ngƣời học tiếp xúc với các</w:t>
                            </w:r>
                            <w:r>
                              <w:rPr>
                                <w:b/>
                                <w:sz w:val="26"/>
                              </w:rPr>
                              <w:t xml:space="preserve"> nhà tuyển dụng.</w:t>
                            </w:r>
                          </w:p>
                        </w:txbxContent>
                      </wps:txbx>
                      <wps:bodyPr rot="0" vert="horz" wrap="square" lIns="0" tIns="0" rIns="0" bIns="0" anchor="t" anchorCtr="0" upright="1">
                        <a:noAutofit/>
                      </wps:bodyPr>
                    </wps:wsp>
                  </a:graphicData>
                </a:graphic>
              </wp:inline>
            </w:drawing>
          </mc:Choice>
          <mc:Fallback>
            <w:pict>
              <v:shape id="Text Box 18" o:spid="_x0000_s1134"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8.9: Hằng năm, trƣờng tổ chức hoặc phối hợp tổ chức hội chợ việc làm để ngƣời học tiếp xúc với các</w:t>
                      </w:r>
                      <w:r>
                        <w:rPr>
                          <w:b/>
                          <w:sz w:val="26"/>
                        </w:rPr>
                        <w:t xml:space="preserve"> nhà tuyển dụng.</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spacing w:line="288" w:lineRule="auto"/>
        <w:ind w:left="218" w:right="230" w:firstLine="566"/>
        <w:jc w:val="both"/>
        <w:rPr>
          <w:sz w:val="26"/>
        </w:rPr>
      </w:pPr>
      <w:r>
        <w:rPr>
          <w:sz w:val="26"/>
        </w:rPr>
        <w:t xml:space="preserve">Hằng năm, Nhà trường xây dựng kế hoạch tổ chức hội chợ việc làm (1 lần/1 năm) </w:t>
      </w:r>
      <w:r>
        <w:rPr>
          <w:i/>
          <w:sz w:val="26"/>
        </w:rPr>
        <w:t>(8.8.01 - Kế hoạch số 599/KH-LTT-TTQHDN ngày 01/6/2018)</w:t>
      </w:r>
      <w:r>
        <w:rPr>
          <w:sz w:val="26"/>
        </w:rPr>
        <w:t xml:space="preserve">; tổ chức các hoạt động liên kết với các doanh nghiệp-nhà tuyển dụng về việc tiếp nhận HSSV thực tập qua đó tuyển dụng làm việc </w:t>
      </w:r>
      <w:r>
        <w:rPr>
          <w:i/>
          <w:sz w:val="26"/>
        </w:rPr>
        <w:t xml:space="preserve">(8.9.01 - Biên bản ghi nhớ hoặc liên kết đào tạo); </w:t>
      </w:r>
      <w:r>
        <w:rPr>
          <w:sz w:val="26"/>
        </w:rPr>
        <w:t xml:space="preserve">các chương trình giao lưu giữa SV với nhà tuyển dụng </w:t>
      </w:r>
      <w:r>
        <w:rPr>
          <w:i/>
          <w:sz w:val="26"/>
        </w:rPr>
        <w:t>(8.9.02 - Kế hoạch số 50</w:t>
      </w:r>
      <w:r>
        <w:rPr>
          <w:i/>
          <w:sz w:val="26"/>
        </w:rPr>
        <w:t xml:space="preserve">0/KH-LTT-ĐT ngày 05/5/2016), (8.9.03 - Tờ trình ngày 19/7/2016 của P. TS-ĐT-GTVL) </w:t>
      </w:r>
      <w:r>
        <w:rPr>
          <w:sz w:val="26"/>
        </w:rPr>
        <w:t>làm cầu nối cho HSSV tốt nghiệp ra trường hiểu rõ về nhà tuyển dụng, tìm thấy cơ hội, nắm bắt những thông tin việc làm, học hỏi thêm nhiều bí quyết nghề nghiệp và tự tiếp thị</w:t>
      </w:r>
      <w:r>
        <w:rPr>
          <w:sz w:val="26"/>
        </w:rPr>
        <w:t xml:space="preserve"> được bản thân với những nhà tuyển dụng, tìm kiếm vị trí công việc phù hợp với sở thích và kĩ năng  được đào</w:t>
      </w:r>
      <w:r>
        <w:rPr>
          <w:spacing w:val="-6"/>
          <w:sz w:val="26"/>
        </w:rPr>
        <w:t xml:space="preserve"> </w:t>
      </w:r>
      <w:r>
        <w:rPr>
          <w:sz w:val="26"/>
        </w:rPr>
        <w:t>tạo.</w:t>
      </w:r>
    </w:p>
    <w:p w:rsidR="00FA7DA1" w:rsidRDefault="00311B3B">
      <w:pPr>
        <w:pStyle w:val="BodyText"/>
        <w:spacing w:before="195" w:line="288" w:lineRule="auto"/>
        <w:ind w:left="218" w:right="231" w:firstLine="566"/>
        <w:jc w:val="both"/>
      </w:pPr>
      <w:r>
        <w:t>Đồng thời việc tổ chức hội chợ việc làm còn giúp các nhà tuyển dụng khảo sát được số lượng và chất lượng của HSSV tại Trường. Nắm bắt được mặt</w:t>
      </w:r>
      <w:r>
        <w:t xml:space="preserve"> bằng chung về trình độ, năng lực của những HSSV trong ngành mà doanh nghiệp muốn tuyển, để giúp doanh nghiệp có những chính sách tuyển dụng cũng như sử dụng HSSV tốt nhất. Hội chợ việc làm do Nhà trường tổ chức thu hút rất đông các doanh nghiệp trên địa b</w:t>
      </w:r>
      <w:r>
        <w:t>àn thành phố Hồ Chí và các tỉnh lận cận tham gia. Tổ chức tuyển dụng tại lớp học, khoa chuyên ngành.</w:t>
      </w:r>
    </w:p>
    <w:p w:rsidR="00FA7DA1" w:rsidRDefault="00311B3B">
      <w:pPr>
        <w:pStyle w:val="Heading3"/>
        <w:spacing w:before="196"/>
        <w:rPr>
          <w:b w:val="0"/>
          <w:i/>
        </w:rPr>
      </w:pPr>
      <w:r>
        <w:t xml:space="preserve">Tự đánh giá tiêu chuẩn 8.9 đạt: </w:t>
      </w:r>
      <w:r>
        <w:rPr>
          <w:i/>
        </w:rPr>
        <w:t>1 điểm</w:t>
      </w:r>
      <w:r>
        <w:rPr>
          <w:b w:val="0"/>
          <w:i/>
        </w:rPr>
        <w:t>.</w:t>
      </w:r>
    </w:p>
    <w:p w:rsidR="00FA7DA1" w:rsidRDefault="00FA7DA1">
      <w:pPr>
        <w:pStyle w:val="BodyText"/>
        <w:spacing w:before="4"/>
        <w:rPr>
          <w:i/>
          <w:sz w:val="22"/>
        </w:rPr>
      </w:pPr>
    </w:p>
    <w:p w:rsidR="00FA7DA1" w:rsidRDefault="00311B3B">
      <w:pPr>
        <w:spacing w:before="1" w:line="444" w:lineRule="auto"/>
        <w:ind w:left="218" w:right="3734"/>
        <w:rPr>
          <w:b/>
          <w:sz w:val="26"/>
        </w:rPr>
      </w:pPr>
      <w:r>
        <w:rPr>
          <w:b/>
          <w:sz w:val="26"/>
        </w:rPr>
        <w:t>3.2.8. Tiêu chí 9. Giám sát, đánh giá chất lƣợng Đánh giá tổng quát tiêu chí 9:</w:t>
      </w:r>
    </w:p>
    <w:p w:rsidR="00FA7DA1" w:rsidRDefault="00311B3B">
      <w:pPr>
        <w:pStyle w:val="Heading4"/>
        <w:ind w:left="643" w:right="255"/>
      </w:pPr>
      <w:r>
        <w:t>Mở đầu</w:t>
      </w:r>
    </w:p>
    <w:p w:rsidR="00FA7DA1" w:rsidRDefault="00FA7DA1">
      <w:pPr>
        <w:pStyle w:val="BodyText"/>
        <w:spacing w:before="4"/>
        <w:rPr>
          <w:b/>
          <w:i/>
          <w:sz w:val="21"/>
        </w:rPr>
      </w:pPr>
    </w:p>
    <w:p w:rsidR="00FA7DA1" w:rsidRDefault="00311B3B">
      <w:pPr>
        <w:pStyle w:val="BodyText"/>
        <w:spacing w:line="288" w:lineRule="auto"/>
        <w:ind w:left="218" w:right="237" w:firstLine="566"/>
        <w:jc w:val="both"/>
      </w:pPr>
      <w:r>
        <w:t xml:space="preserve">Công tác giám sát và đánh </w:t>
      </w:r>
      <w:r>
        <w:t>giá chất lượng là thành phần thiết yếu của bất kì một  hoạt động nào trong nhà trường, do đó Nhà trường đã xác định nhiệm vụ trọng tâm, giải pháp chủ yếu bảo đảm tính thực tiễn, khả thi để đẩy mạnh công tác kiểm định chất lượng giáo dục từ năm 2017 theo hư</w:t>
      </w:r>
      <w:r>
        <w:t>ớng tiếp cận khu vực và quốc tế, tạo nền tảng cho sự phát triển bền vững của hoạt động đảm bảo và kiểm định chất lượng giáo dục những năm tiếp theo là một yêu cầu quan trọng đề ra và phải đạt yêu</w:t>
      </w:r>
      <w:r>
        <w:rPr>
          <w:spacing w:val="-37"/>
        </w:rPr>
        <w:t xml:space="preserve"> </w:t>
      </w:r>
      <w:r>
        <w:t>cầu.</w:t>
      </w:r>
    </w:p>
    <w:p w:rsidR="00FA7DA1" w:rsidRDefault="00311B3B">
      <w:pPr>
        <w:pStyle w:val="BodyText"/>
        <w:spacing w:before="195" w:line="288" w:lineRule="auto"/>
        <w:ind w:left="218" w:right="229" w:firstLine="566"/>
        <w:jc w:val="both"/>
      </w:pPr>
      <w:r>
        <w:t xml:space="preserve">Đây cũng là một trong những mục đích của Bộ LĐTBXH khi </w:t>
      </w:r>
      <w:r>
        <w:t>xây dựng kế hoạch triển khai công tác kiểm định chất lượng giáo dục nghề nghiệp đối với cơ sở giáo dục dạy nghề trường năm 2017. Qua đó, nâng cao nhận thức cho các cán bộ chủ chốt, GV và chuyên viên trong trường thông qua các hoạt động tập huấn tự đánh giá</w:t>
      </w:r>
      <w:r>
        <w:t xml:space="preserve"> chương trình đào tạo và tự đánh giá Trường.</w:t>
      </w:r>
    </w:p>
    <w:p w:rsidR="00FA7DA1" w:rsidRDefault="00FA7DA1">
      <w:pPr>
        <w:spacing w:line="288" w:lineRule="auto"/>
        <w:jc w:val="both"/>
        <w:sectPr w:rsidR="00FA7DA1">
          <w:pgSz w:w="11910" w:h="16850"/>
          <w:pgMar w:top="1020" w:right="900" w:bottom="1040" w:left="1200" w:header="0" w:footer="854" w:gutter="0"/>
          <w:cols w:space="720"/>
        </w:sectPr>
      </w:pPr>
    </w:p>
    <w:p w:rsidR="00FA7DA1" w:rsidRDefault="00311B3B">
      <w:pPr>
        <w:pStyle w:val="BodyText"/>
        <w:spacing w:before="51" w:line="288" w:lineRule="auto"/>
        <w:ind w:left="118" w:right="112" w:firstLine="566"/>
        <w:jc w:val="both"/>
      </w:pPr>
      <w:r>
        <w:lastRenderedPageBreak/>
        <w:t>Từ nhiều năm qua nhà trường cũng thực hiện việc xây dựng kế hoạch chi tiết công tác đảm bảo chất lượng hằng năm. Đưa nội dung công tác đảm bảo chất lượng, kiểm định chất lượng, tự đánh giá trường và chương trình đào tạo vào kế hoạch ngân sách chi thường xu</w:t>
      </w:r>
      <w:r>
        <w:t xml:space="preserve">yên của trường trên cơ sở kế hoạch chi tiết về công tác đảm bảo chất lượng trình lãnh đạo Trường phê duyệt; nhà trường lưu ý tạo điều kiện về thời gian cho cán bộ chuyên trách đảm bảo chất lượng tham dự các Hội thảo, các khóa học ngắn ngày về đảm bảo chất </w:t>
      </w:r>
      <w:r>
        <w:t>lượng do Bộ LĐTBXH, Cục Giáo dục nghề nghiệp tổ chức; Đồng thời, củng cố và chuẩn hóa công tác thống kê lưu trữ trong trường theo hướng chuyên nghiệp và chuyên môn hóa. Hoàn thiện các phiếu khảo sát, tiếp tục triển khai, cải tiến công tác khảo sát hàng năm</w:t>
      </w:r>
      <w:r>
        <w:t xml:space="preserve"> theo quy</w:t>
      </w:r>
      <w:r>
        <w:rPr>
          <w:spacing w:val="-21"/>
        </w:rPr>
        <w:t xml:space="preserve"> </w:t>
      </w:r>
      <w:r>
        <w:t>định.</w:t>
      </w:r>
    </w:p>
    <w:p w:rsidR="00FA7DA1" w:rsidRDefault="00311B3B">
      <w:pPr>
        <w:pStyle w:val="BodyText"/>
        <w:spacing w:before="193" w:line="288" w:lineRule="auto"/>
        <w:ind w:left="118" w:right="112" w:firstLine="566"/>
        <w:jc w:val="both"/>
      </w:pPr>
      <w:r>
        <w:t>Để vận hành hệ thống đảm bảo chất lượng cần phải có các văn bản chính sách về đảm bảo chất lượng bao gồm các chủ trương, nghị quyết của Đảng của đơn vị về đảm bảo chất lượng, các văn bản hướng dẫn thực hiện. Để đạt được điều này, nhà trường</w:t>
      </w:r>
      <w:r>
        <w:t xml:space="preserve"> đã  nghiên cứu và thực hiện xây dựng quản lý hệ thống đảm bảo chất lượng theo bộ tiêu chuẩn ISO 9001: 2015 với các chính sách và các quy trình để liên tục cải tiến chất</w:t>
      </w:r>
      <w:r>
        <w:rPr>
          <w:spacing w:val="-19"/>
        </w:rPr>
        <w:t xml:space="preserve"> </w:t>
      </w:r>
      <w:r>
        <w:t>lượng.</w:t>
      </w:r>
    </w:p>
    <w:p w:rsidR="00FA7DA1" w:rsidRDefault="00311B3B">
      <w:pPr>
        <w:spacing w:before="195"/>
        <w:ind w:left="543" w:right="79"/>
        <w:rPr>
          <w:i/>
          <w:sz w:val="26"/>
        </w:rPr>
      </w:pPr>
      <w:r>
        <w:rPr>
          <w:b/>
          <w:i/>
          <w:sz w:val="26"/>
        </w:rPr>
        <w:t xml:space="preserve">* </w:t>
      </w:r>
      <w:r>
        <w:rPr>
          <w:i/>
          <w:sz w:val="26"/>
        </w:rPr>
        <w:t>Những điểm mạnh:</w:t>
      </w:r>
    </w:p>
    <w:p w:rsidR="00FA7DA1" w:rsidRDefault="00FA7DA1">
      <w:pPr>
        <w:pStyle w:val="BodyText"/>
        <w:spacing w:before="9"/>
        <w:rPr>
          <w:i/>
          <w:sz w:val="21"/>
        </w:rPr>
      </w:pPr>
    </w:p>
    <w:p w:rsidR="00FA7DA1" w:rsidRDefault="00311B3B">
      <w:pPr>
        <w:pStyle w:val="BodyText"/>
        <w:spacing w:line="288" w:lineRule="auto"/>
        <w:ind w:left="118" w:right="118" w:firstLine="566"/>
        <w:jc w:val="both"/>
      </w:pPr>
      <w:r>
        <w:t>Nhà trường đã triển khai các hoạt động đảm bảo chất lượng bao gồm đánh giá nội bộ; tự đánh giá; đánh giá ngoài; các hoạt động đánh giá chất lượng.</w:t>
      </w:r>
    </w:p>
    <w:p w:rsidR="00FA7DA1" w:rsidRDefault="00311B3B">
      <w:pPr>
        <w:pStyle w:val="BodyText"/>
        <w:spacing w:before="193" w:line="288" w:lineRule="auto"/>
        <w:ind w:left="118" w:right="112" w:firstLine="566"/>
        <w:jc w:val="both"/>
      </w:pPr>
      <w:r>
        <w:t>Song song đó thực hiện tự đánh giá trường đúng chu kỳ theo quy định, có biện pháp theo dõi, kiểm tra việc thự</w:t>
      </w:r>
      <w:r>
        <w:t>c hiện kế hoạch cải tiến chất lượng đã đề ra. Các đơn vị chuyên môn thực hiện tự đánh giá theo đúng quy trình quy định.</w:t>
      </w:r>
    </w:p>
    <w:p w:rsidR="00FA7DA1" w:rsidRDefault="00311B3B">
      <w:pPr>
        <w:pStyle w:val="BodyText"/>
        <w:spacing w:before="195" w:line="288" w:lineRule="auto"/>
        <w:ind w:left="118" w:right="111" w:firstLine="566"/>
        <w:jc w:val="both"/>
      </w:pPr>
      <w:r>
        <w:t>Có kế hoạch kiểm tra và giám sát để mọi hoạt động hướng tới đạt được chất lượng, đảm bảo tất cả các nguồn nhân lực trong đơn vị phát huy</w:t>
      </w:r>
      <w:r>
        <w:t xml:space="preserve"> hết năng lực và được cung cấp đủ các điều kiện để có thể phát huy tối đa năng lực cá nhân; các cá nhân và đơn vị thấm nhuần về vai trò của mình trong quá trình xây dựng phát triển nhà trường.</w:t>
      </w:r>
    </w:p>
    <w:p w:rsidR="00FA7DA1" w:rsidRDefault="00311B3B">
      <w:pPr>
        <w:spacing w:before="195"/>
        <w:ind w:left="546" w:right="79"/>
        <w:rPr>
          <w:i/>
          <w:sz w:val="26"/>
        </w:rPr>
      </w:pPr>
      <w:r>
        <w:rPr>
          <w:i/>
          <w:sz w:val="26"/>
        </w:rPr>
        <w:t>* Những tồn tại:</w:t>
      </w:r>
    </w:p>
    <w:p w:rsidR="00FA7DA1" w:rsidRDefault="00FA7DA1">
      <w:pPr>
        <w:pStyle w:val="BodyText"/>
        <w:spacing w:before="9"/>
        <w:rPr>
          <w:i/>
          <w:sz w:val="21"/>
        </w:rPr>
      </w:pPr>
    </w:p>
    <w:p w:rsidR="00FA7DA1" w:rsidRDefault="00311B3B">
      <w:pPr>
        <w:pStyle w:val="BodyText"/>
        <w:spacing w:line="288" w:lineRule="auto"/>
        <w:ind w:left="118" w:right="108" w:firstLine="719"/>
        <w:jc w:val="both"/>
      </w:pPr>
      <w:r>
        <w:t>Hiện nay trường đã có và đang xây dựng hệ thố</w:t>
      </w:r>
      <w:r>
        <w:t>ng quản lý thông tin hoàn chỉnh, thường xuyên cập nhật về mọi hoạt động của trường. Việc lưu trữ và chia sẻ thông tin giữa các đơn vị còn nhiều bất cập và hạn chế, vì vậy việc tìm kiếm và thu thập minh chứng gặp nhiều khó khăn.</w:t>
      </w:r>
    </w:p>
    <w:p w:rsidR="00FA7DA1" w:rsidRDefault="00311B3B">
      <w:pPr>
        <w:pStyle w:val="BodyText"/>
        <w:spacing w:before="193" w:line="312" w:lineRule="auto"/>
        <w:ind w:left="118" w:right="113" w:firstLine="566"/>
        <w:jc w:val="both"/>
      </w:pPr>
      <w:r>
        <w:t>Việc thu thập ý kiến đánh gi</w:t>
      </w:r>
      <w:r>
        <w:t>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p>
    <w:p w:rsidR="00FA7DA1" w:rsidRDefault="00311B3B">
      <w:pPr>
        <w:pStyle w:val="BodyText"/>
        <w:spacing w:before="195" w:line="288" w:lineRule="auto"/>
        <w:ind w:left="118" w:right="79" w:firstLine="427"/>
      </w:pPr>
      <w:r>
        <w:t>Trường chưa được đánh giá ngoài do có sự chuyển đổi quản lý nhà nước đối với các trường Cao đẳng –Trung cấp từ Bộ GD&amp;ĐT sang Bộ LĐTB&amp;XH.</w:t>
      </w:r>
    </w:p>
    <w:p w:rsidR="00FA7DA1" w:rsidRDefault="00FA7DA1">
      <w:pPr>
        <w:spacing w:line="288" w:lineRule="auto"/>
        <w:sectPr w:rsidR="00FA7DA1">
          <w:pgSz w:w="11910" w:h="16850"/>
          <w:pgMar w:top="960" w:right="1020" w:bottom="1040" w:left="1300" w:header="0" w:footer="854" w:gutter="0"/>
          <w:cols w:space="720"/>
        </w:sectPr>
      </w:pPr>
    </w:p>
    <w:p w:rsidR="00FA7DA1" w:rsidRDefault="00311B3B">
      <w:pPr>
        <w:spacing w:before="51"/>
        <w:ind w:left="646" w:right="255"/>
        <w:rPr>
          <w:i/>
          <w:sz w:val="26"/>
        </w:rPr>
      </w:pPr>
      <w:r>
        <w:rPr>
          <w:i/>
          <w:sz w:val="26"/>
        </w:rPr>
        <w:lastRenderedPageBreak/>
        <w:t>* Kế hoạch nâng cao chất lượng:</w:t>
      </w:r>
    </w:p>
    <w:p w:rsidR="00FA7DA1" w:rsidRDefault="00FA7DA1">
      <w:pPr>
        <w:pStyle w:val="BodyText"/>
        <w:rPr>
          <w:i/>
          <w:sz w:val="22"/>
        </w:rPr>
      </w:pPr>
    </w:p>
    <w:p w:rsidR="00FA7DA1" w:rsidRDefault="00311B3B">
      <w:pPr>
        <w:pStyle w:val="BodyText"/>
        <w:spacing w:line="288" w:lineRule="auto"/>
        <w:ind w:left="218" w:right="235" w:firstLine="566"/>
        <w:jc w:val="both"/>
      </w:pPr>
      <w:r>
        <w:t xml:space="preserve">Tăng cường hoạt động của đơn vị chuyên trách trong việc thu thập dữ </w:t>
      </w:r>
      <w:r>
        <w:t>liệu đánh giá mức độ đáp ứng của sinh viên tốt nghiệp làm việc tại đơn vị sử dụng lao động. Mở rộng phạm vi đánh giá mức độ đáp ứng của sinh viên tốt nghiệp làm việc tại đơn vị sử dụng  lao</w:t>
      </w:r>
      <w:r>
        <w:rPr>
          <w:spacing w:val="-11"/>
        </w:rPr>
        <w:t xml:space="preserve"> </w:t>
      </w:r>
      <w:r>
        <w:t>động.</w:t>
      </w:r>
    </w:p>
    <w:p w:rsidR="00FA7DA1" w:rsidRDefault="00311B3B">
      <w:pPr>
        <w:pStyle w:val="BodyText"/>
        <w:spacing w:before="195" w:line="312" w:lineRule="auto"/>
        <w:ind w:left="218" w:right="234" w:firstLine="427"/>
        <w:jc w:val="both"/>
      </w:pPr>
      <w:r>
        <w:t xml:space="preserve">Tiếp tục xây dựng Kế hoạch khảo sát lấy ý kiến phản hồi đối </w:t>
      </w:r>
      <w:r>
        <w:t>với hoạt động đào tạo với mục đích không ngừng cải tiến và nâng cao chất lượng giáo dục nghề nghiệp; đảm bảo tốt cho công tác tự kiểm định chất lượng, đảm bảo chất lượng; đồng thời góp phần thực hiện tốt quy chế dân chủ trong nhà trường. Và cần thiết lập h</w:t>
      </w:r>
      <w:r>
        <w:t>ệ thống thông tin quản lý để lưu trữ và xử lý các thông tin thu thập được về các mặt hoạt động của các đơn vị.</w:t>
      </w:r>
    </w:p>
    <w:p w:rsidR="00FA7DA1" w:rsidRDefault="00311B3B">
      <w:pPr>
        <w:pStyle w:val="BodyText"/>
        <w:spacing w:before="196" w:line="288" w:lineRule="auto"/>
        <w:ind w:left="218" w:right="232" w:firstLine="566"/>
        <w:jc w:val="both"/>
      </w:pPr>
      <w:r>
        <w:t xml:space="preserve">Nghiên cứu và tập trung nguồn lực thực hiện duy trì quản lý hệ thống đảm bảo chất lượng theo bộ tiêu chuẩn ISO 9001: 2015 mà Trường vừa được cấp </w:t>
      </w:r>
      <w:r>
        <w:t>trong tháng 11/2018 với các chính sách và các quy trình để liên tục cải tiến chất lượng.</w:t>
      </w:r>
    </w:p>
    <w:p w:rsidR="00FA7DA1" w:rsidRDefault="00311B3B">
      <w:pPr>
        <w:pStyle w:val="BodyText"/>
        <w:spacing w:before="193" w:line="288" w:lineRule="auto"/>
        <w:ind w:left="218" w:right="230" w:firstLine="566"/>
        <w:jc w:val="both"/>
      </w:pPr>
      <w:r>
        <w:t>Song song đó, nghiên cứu triển khai tự đánh giá một số chương trình đào tạo trình độ đại học theo bộ tiêu chuẩn AUN-QA. Nghiên cứu ứng dụng công nghệ thông tin vào côn</w:t>
      </w:r>
      <w:r>
        <w:t>g tác tự đánh giá, hỗ trợ quá trình viết báo cáo tự đánh giá, thu thập thông tin, minh chứng...</w:t>
      </w:r>
    </w:p>
    <w:p w:rsidR="00FA7DA1" w:rsidRDefault="007E0FDD">
      <w:pPr>
        <w:pStyle w:val="BodyText"/>
        <w:rPr>
          <w:sz w:val="14"/>
        </w:rPr>
      </w:pPr>
      <w:r>
        <w:rPr>
          <w:noProof/>
        </w:rPr>
        <mc:AlternateContent>
          <mc:Choice Requires="wps">
            <w:drawing>
              <wp:anchor distT="0" distB="0" distL="0" distR="0" simplePos="0" relativeHeight="251675136" behindDoc="0" locked="0" layoutInCell="1" allowOverlap="1">
                <wp:simplePos x="0" y="0"/>
                <wp:positionH relativeFrom="page">
                  <wp:posOffset>829310</wp:posOffset>
                </wp:positionH>
                <wp:positionV relativeFrom="paragraph">
                  <wp:posOffset>130175</wp:posOffset>
                </wp:positionV>
                <wp:extent cx="6085205" cy="488315"/>
                <wp:effectExtent l="10160" t="6350" r="10160" b="10160"/>
                <wp:wrapTopAndBottom/>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32" w:firstLine="324"/>
                              <w:rPr>
                                <w:b/>
                                <w:sz w:val="26"/>
                              </w:rPr>
                            </w:pPr>
                            <w:r>
                              <w:rPr>
                                <w:b/>
                                <w:i/>
                                <w:sz w:val="26"/>
                              </w:rPr>
                              <w:t xml:space="preserve">Tiêu chuẩn </w:t>
                            </w:r>
                            <w:r>
                              <w:rPr>
                                <w:b/>
                                <w:sz w:val="26"/>
                              </w:rPr>
                              <w:t>9.1: Hằng năm, thu thập ý kiến tối thiểu 10 đơn vị sử dụng lao động về mức độ đáp ứng của ngƣời tốt nghiệp làm việc tại đơn vị sử dụng lao động.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135" type="#_x0000_t202" style="position:absolute;margin-left:65.3pt;margin-top:10.25pt;width:479.15pt;height:38.45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" filled="f" strokeweight=".48pt">
                <v:textbox inset="0,0,0,0">
                  <w:txbxContent>
                    <w:p w:rsidR="00FA7DA1" w:rsidRDefault="00311B3B">
                      <w:pPr>
                        <w:spacing w:before="19" w:line="288" w:lineRule="auto"/>
                        <w:ind w:left="108" w:right="32" w:firstLine="324"/>
                        <w:rPr>
                          <w:b/>
                          <w:sz w:val="26"/>
                        </w:rPr>
                      </w:pPr>
                      <w:r>
                        <w:rPr>
                          <w:b/>
                          <w:i/>
                          <w:sz w:val="26"/>
                        </w:rPr>
                        <w:t xml:space="preserve">Tiêu chuẩn </w:t>
                      </w:r>
                      <w:r>
                        <w:rPr>
                          <w:b/>
                          <w:sz w:val="26"/>
                        </w:rPr>
                        <w:t>9.1: Hằng năm, thu thập ý kiến tối thiểu 10 đơn vị sử dụng lao động về mức độ đáp ứng của ngƣời tốt nghiệp làm việc tại đơn vị sử dụng lao động.</w:t>
                      </w:r>
                    </w:p>
                  </w:txbxContent>
                </v:textbox>
                <w10:wrap type="topAndBottom" anchorx="page"/>
              </v:shape>
            </w:pict>
          </mc:Fallback>
        </mc:AlternateContent>
      </w:r>
    </w:p>
    <w:p w:rsidR="00FA7DA1" w:rsidRDefault="00FA7DA1">
      <w:pPr>
        <w:pStyle w:val="BodyText"/>
        <w:spacing w:before="4"/>
        <w:rPr>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33" w:firstLine="566"/>
        <w:jc w:val="both"/>
        <w:rPr>
          <w:i/>
        </w:rPr>
      </w:pPr>
      <w:r>
        <w:t xml:space="preserve">Hằng năm, Nhà trường xây dựng kế hoạch thu thập ý kiến đánh giá của đơn vị sử dụng lao động về mức độ đáp ứng của người tốt nghiệp làm việc tại đơn vị sử dụng lao động </w:t>
      </w:r>
      <w:r>
        <w:rPr>
          <w:i/>
        </w:rPr>
        <w:t>(9.1.01 - Kế hoạch số 574/KH-LTT-TTGD).</w:t>
      </w:r>
    </w:p>
    <w:p w:rsidR="00FA7DA1" w:rsidRDefault="00311B3B">
      <w:pPr>
        <w:spacing w:before="195" w:line="288" w:lineRule="auto"/>
        <w:ind w:left="218" w:right="231" w:firstLine="566"/>
        <w:jc w:val="both"/>
        <w:rPr>
          <w:sz w:val="26"/>
        </w:rPr>
      </w:pPr>
      <w:r>
        <w:rPr>
          <w:sz w:val="26"/>
        </w:rPr>
        <w:t>Theo kết quả khảo sát năm 2017, Nhà trườ</w:t>
      </w:r>
      <w:r>
        <w:rPr>
          <w:sz w:val="26"/>
        </w:rPr>
        <w:t xml:space="preserve">ng đã thực hiện khảo sát 12 doanh nghiệp, tỷ lệ trung bình đáp ứng của người tốt nghiệp làm việc tại các doanh nghiệp là 83,3% </w:t>
      </w:r>
      <w:r>
        <w:rPr>
          <w:i/>
          <w:sz w:val="26"/>
        </w:rPr>
        <w:t>(9.1.02 - Phiếu khảo sát doanh nghiệp và file thống kê)</w:t>
      </w:r>
      <w:r>
        <w:rPr>
          <w:sz w:val="26"/>
        </w:rPr>
        <w:t>. Trong</w:t>
      </w:r>
      <w:r>
        <w:rPr>
          <w:spacing w:val="-12"/>
          <w:sz w:val="26"/>
        </w:rPr>
        <w:t xml:space="preserve"> </w:t>
      </w:r>
      <w:r>
        <w:rPr>
          <w:sz w:val="26"/>
        </w:rPr>
        <w:t>đó:</w:t>
      </w:r>
    </w:p>
    <w:p w:rsidR="00FA7DA1" w:rsidRDefault="00FA7DA1">
      <w:pPr>
        <w:pStyle w:val="BodyText"/>
        <w:spacing w:before="5"/>
        <w:rPr>
          <w:sz w:val="17"/>
        </w:rPr>
      </w:pPr>
    </w:p>
    <w:tbl>
      <w:tblPr>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4"/>
        <w:gridCol w:w="4253"/>
        <w:gridCol w:w="4254"/>
      </w:tblGrid>
      <w:tr w:rsidR="00FA7DA1">
        <w:trPr>
          <w:trHeight w:hRule="exact" w:val="1465"/>
        </w:trPr>
        <w:tc>
          <w:tcPr>
            <w:tcW w:w="674" w:type="dxa"/>
          </w:tcPr>
          <w:p w:rsidR="00FA7DA1" w:rsidRDefault="00311B3B">
            <w:pPr>
              <w:pStyle w:val="TableParagraph"/>
              <w:spacing w:before="146"/>
              <w:ind w:left="138" w:right="138"/>
              <w:jc w:val="center"/>
              <w:rPr>
                <w:b/>
                <w:sz w:val="26"/>
              </w:rPr>
            </w:pPr>
            <w:r>
              <w:rPr>
                <w:b/>
                <w:sz w:val="26"/>
              </w:rPr>
              <w:t>TT</w:t>
            </w:r>
          </w:p>
        </w:tc>
        <w:tc>
          <w:tcPr>
            <w:tcW w:w="4253" w:type="dxa"/>
          </w:tcPr>
          <w:p w:rsidR="00FA7DA1" w:rsidRDefault="00311B3B">
            <w:pPr>
              <w:pStyle w:val="TableParagraph"/>
              <w:spacing w:before="146"/>
              <w:ind w:left="671"/>
              <w:rPr>
                <w:b/>
                <w:sz w:val="26"/>
              </w:rPr>
            </w:pPr>
            <w:r>
              <w:rPr>
                <w:b/>
                <w:sz w:val="26"/>
              </w:rPr>
              <w:t>Ngành đào tạo tại Trƣờng</w:t>
            </w:r>
          </w:p>
        </w:tc>
        <w:tc>
          <w:tcPr>
            <w:tcW w:w="4254" w:type="dxa"/>
          </w:tcPr>
          <w:p w:rsidR="00FA7DA1" w:rsidRDefault="00311B3B">
            <w:pPr>
              <w:pStyle w:val="TableParagraph"/>
              <w:spacing w:before="146" w:line="309" w:lineRule="auto"/>
              <w:ind w:left="177" w:right="179" w:firstLine="3"/>
              <w:jc w:val="center"/>
              <w:rPr>
                <w:b/>
                <w:sz w:val="26"/>
              </w:rPr>
            </w:pPr>
            <w:r>
              <w:rPr>
                <w:b/>
                <w:sz w:val="26"/>
              </w:rPr>
              <w:t>Doanh nghiệp đánh giá khả năng đá</w:t>
            </w:r>
            <w:r>
              <w:rPr>
                <w:b/>
                <w:sz w:val="26"/>
              </w:rPr>
              <w:t>p</w:t>
            </w:r>
            <w:r>
              <w:rPr>
                <w:b/>
                <w:spacing w:val="-9"/>
                <w:sz w:val="26"/>
              </w:rPr>
              <w:t xml:space="preserve"> </w:t>
            </w:r>
            <w:r>
              <w:rPr>
                <w:b/>
                <w:sz w:val="26"/>
              </w:rPr>
              <w:t>ứng</w:t>
            </w:r>
            <w:r>
              <w:rPr>
                <w:b/>
                <w:spacing w:val="-9"/>
                <w:sz w:val="26"/>
              </w:rPr>
              <w:t xml:space="preserve"> </w:t>
            </w:r>
            <w:r>
              <w:rPr>
                <w:b/>
                <w:sz w:val="26"/>
              </w:rPr>
              <w:t>của</w:t>
            </w:r>
            <w:r>
              <w:rPr>
                <w:b/>
                <w:spacing w:val="-9"/>
                <w:sz w:val="26"/>
              </w:rPr>
              <w:t xml:space="preserve"> </w:t>
            </w:r>
            <w:r>
              <w:rPr>
                <w:b/>
                <w:sz w:val="26"/>
              </w:rPr>
              <w:t>ngƣời</w:t>
            </w:r>
            <w:r>
              <w:rPr>
                <w:b/>
                <w:spacing w:val="-6"/>
                <w:sz w:val="26"/>
              </w:rPr>
              <w:t xml:space="preserve"> </w:t>
            </w:r>
            <w:r>
              <w:rPr>
                <w:b/>
                <w:sz w:val="26"/>
              </w:rPr>
              <w:t>tốt</w:t>
            </w:r>
            <w:r>
              <w:rPr>
                <w:b/>
                <w:spacing w:val="-6"/>
                <w:sz w:val="26"/>
              </w:rPr>
              <w:t xml:space="preserve"> </w:t>
            </w:r>
            <w:r>
              <w:rPr>
                <w:b/>
                <w:sz w:val="26"/>
              </w:rPr>
              <w:t>nghiệp</w:t>
            </w:r>
            <w:r>
              <w:rPr>
                <w:b/>
                <w:spacing w:val="-9"/>
                <w:sz w:val="26"/>
              </w:rPr>
              <w:t xml:space="preserve"> </w:t>
            </w:r>
            <w:r>
              <w:rPr>
                <w:b/>
                <w:sz w:val="26"/>
              </w:rPr>
              <w:t>(tỷ</w:t>
            </w:r>
            <w:r>
              <w:rPr>
                <w:b/>
                <w:spacing w:val="-7"/>
                <w:sz w:val="26"/>
              </w:rPr>
              <w:t xml:space="preserve"> </w:t>
            </w:r>
            <w:r>
              <w:rPr>
                <w:b/>
                <w:sz w:val="26"/>
              </w:rPr>
              <w:t>lệ</w:t>
            </w:r>
          </w:p>
          <w:p w:rsidR="00FA7DA1" w:rsidRDefault="00311B3B">
            <w:pPr>
              <w:pStyle w:val="TableParagraph"/>
              <w:spacing w:before="6"/>
              <w:ind w:left="1396" w:right="1399"/>
              <w:jc w:val="center"/>
              <w:rPr>
                <w:b/>
                <w:sz w:val="26"/>
              </w:rPr>
            </w:pPr>
            <w:r>
              <w:rPr>
                <w:b/>
                <w:sz w:val="26"/>
              </w:rPr>
              <w:t>%)</w:t>
            </w:r>
          </w:p>
        </w:tc>
      </w:tr>
      <w:tr w:rsidR="00FA7DA1">
        <w:trPr>
          <w:trHeight w:hRule="exact" w:val="686"/>
        </w:trPr>
        <w:tc>
          <w:tcPr>
            <w:tcW w:w="674" w:type="dxa"/>
          </w:tcPr>
          <w:p w:rsidR="00FA7DA1" w:rsidRDefault="00311B3B">
            <w:pPr>
              <w:pStyle w:val="TableParagraph"/>
              <w:spacing w:before="139"/>
              <w:jc w:val="center"/>
              <w:rPr>
                <w:sz w:val="26"/>
              </w:rPr>
            </w:pPr>
            <w:r>
              <w:rPr>
                <w:w w:val="99"/>
                <w:sz w:val="26"/>
              </w:rPr>
              <w:t>1</w:t>
            </w:r>
          </w:p>
        </w:tc>
        <w:tc>
          <w:tcPr>
            <w:tcW w:w="4253" w:type="dxa"/>
          </w:tcPr>
          <w:p w:rsidR="00FA7DA1" w:rsidRDefault="00311B3B">
            <w:pPr>
              <w:pStyle w:val="TableParagraph"/>
              <w:spacing w:before="139"/>
              <w:ind w:left="103"/>
              <w:rPr>
                <w:sz w:val="26"/>
              </w:rPr>
            </w:pPr>
            <w:r>
              <w:rPr>
                <w:sz w:val="26"/>
              </w:rPr>
              <w:t>CNKT Cơ khí</w:t>
            </w:r>
          </w:p>
        </w:tc>
        <w:tc>
          <w:tcPr>
            <w:tcW w:w="4254" w:type="dxa"/>
          </w:tcPr>
          <w:p w:rsidR="00FA7DA1" w:rsidRDefault="00311B3B">
            <w:pPr>
              <w:pStyle w:val="TableParagraph"/>
              <w:spacing w:before="139"/>
              <w:ind w:left="1396" w:right="1399"/>
              <w:jc w:val="center"/>
              <w:rPr>
                <w:sz w:val="26"/>
              </w:rPr>
            </w:pPr>
            <w:r>
              <w:rPr>
                <w:sz w:val="26"/>
              </w:rPr>
              <w:t>80 % – 100%</w:t>
            </w:r>
          </w:p>
        </w:tc>
      </w:tr>
      <w:tr w:rsidR="00FA7DA1">
        <w:trPr>
          <w:trHeight w:hRule="exact" w:val="689"/>
        </w:trPr>
        <w:tc>
          <w:tcPr>
            <w:tcW w:w="674" w:type="dxa"/>
          </w:tcPr>
          <w:p w:rsidR="00FA7DA1" w:rsidRDefault="00311B3B">
            <w:pPr>
              <w:pStyle w:val="TableParagraph"/>
              <w:spacing w:before="139"/>
              <w:jc w:val="center"/>
              <w:rPr>
                <w:sz w:val="26"/>
              </w:rPr>
            </w:pPr>
            <w:r>
              <w:rPr>
                <w:w w:val="99"/>
                <w:sz w:val="26"/>
              </w:rPr>
              <w:t>2</w:t>
            </w:r>
          </w:p>
        </w:tc>
        <w:tc>
          <w:tcPr>
            <w:tcW w:w="4253" w:type="dxa"/>
          </w:tcPr>
          <w:p w:rsidR="00FA7DA1" w:rsidRDefault="00311B3B">
            <w:pPr>
              <w:pStyle w:val="TableParagraph"/>
              <w:spacing w:before="139"/>
              <w:ind w:left="103"/>
              <w:rPr>
                <w:sz w:val="26"/>
              </w:rPr>
            </w:pPr>
            <w:r>
              <w:rPr>
                <w:sz w:val="26"/>
              </w:rPr>
              <w:t>CNKT Ô tô</w:t>
            </w:r>
          </w:p>
        </w:tc>
        <w:tc>
          <w:tcPr>
            <w:tcW w:w="4254" w:type="dxa"/>
          </w:tcPr>
          <w:p w:rsidR="00FA7DA1" w:rsidRDefault="00311B3B">
            <w:pPr>
              <w:pStyle w:val="TableParagraph"/>
              <w:spacing w:before="139"/>
              <w:ind w:left="1396" w:right="1399"/>
              <w:jc w:val="center"/>
              <w:rPr>
                <w:sz w:val="26"/>
              </w:rPr>
            </w:pPr>
            <w:r>
              <w:rPr>
                <w:sz w:val="26"/>
              </w:rPr>
              <w:t>90 % – 100%</w:t>
            </w:r>
          </w:p>
        </w:tc>
      </w:tr>
    </w:tbl>
    <w:p w:rsidR="00FA7DA1" w:rsidRDefault="00FA7DA1">
      <w:pPr>
        <w:jc w:val="center"/>
        <w:rPr>
          <w:sz w:val="26"/>
        </w:rPr>
        <w:sectPr w:rsidR="00FA7DA1">
          <w:pgSz w:w="11910" w:h="16850"/>
          <w:pgMar w:top="960" w:right="900" w:bottom="1040" w:left="1200" w:header="0" w:footer="854" w:gutter="0"/>
          <w:cols w:space="720"/>
        </w:sectPr>
      </w:pPr>
    </w:p>
    <w:tbl>
      <w:tblPr>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4"/>
        <w:gridCol w:w="4253"/>
        <w:gridCol w:w="4254"/>
      </w:tblGrid>
      <w:tr w:rsidR="00FA7DA1">
        <w:trPr>
          <w:trHeight w:hRule="exact" w:val="689"/>
        </w:trPr>
        <w:tc>
          <w:tcPr>
            <w:tcW w:w="674" w:type="dxa"/>
          </w:tcPr>
          <w:p w:rsidR="00FA7DA1" w:rsidRDefault="00311B3B">
            <w:pPr>
              <w:pStyle w:val="TableParagraph"/>
              <w:spacing w:before="139"/>
              <w:jc w:val="center"/>
              <w:rPr>
                <w:sz w:val="26"/>
              </w:rPr>
            </w:pPr>
            <w:r>
              <w:rPr>
                <w:w w:val="99"/>
                <w:sz w:val="26"/>
              </w:rPr>
              <w:lastRenderedPageBreak/>
              <w:t>3</w:t>
            </w:r>
          </w:p>
        </w:tc>
        <w:tc>
          <w:tcPr>
            <w:tcW w:w="4253" w:type="dxa"/>
          </w:tcPr>
          <w:p w:rsidR="00FA7DA1" w:rsidRDefault="00311B3B">
            <w:pPr>
              <w:pStyle w:val="TableParagraph"/>
              <w:spacing w:before="139"/>
              <w:ind w:left="103"/>
              <w:rPr>
                <w:sz w:val="26"/>
              </w:rPr>
            </w:pPr>
            <w:r>
              <w:rPr>
                <w:sz w:val="26"/>
              </w:rPr>
              <w:t>CNKT Điện – Điện tử</w:t>
            </w:r>
          </w:p>
        </w:tc>
        <w:tc>
          <w:tcPr>
            <w:tcW w:w="4254" w:type="dxa"/>
          </w:tcPr>
          <w:p w:rsidR="00FA7DA1" w:rsidRDefault="00311B3B">
            <w:pPr>
              <w:pStyle w:val="TableParagraph"/>
              <w:spacing w:before="139"/>
              <w:ind w:left="1396" w:right="1399"/>
              <w:jc w:val="center"/>
              <w:rPr>
                <w:sz w:val="26"/>
              </w:rPr>
            </w:pPr>
            <w:r>
              <w:rPr>
                <w:sz w:val="26"/>
              </w:rPr>
              <w:t>90 % – 100%</w:t>
            </w:r>
          </w:p>
        </w:tc>
      </w:tr>
      <w:tr w:rsidR="00FA7DA1">
        <w:trPr>
          <w:trHeight w:hRule="exact" w:val="687"/>
        </w:trPr>
        <w:tc>
          <w:tcPr>
            <w:tcW w:w="674" w:type="dxa"/>
          </w:tcPr>
          <w:p w:rsidR="00FA7DA1" w:rsidRDefault="00311B3B">
            <w:pPr>
              <w:pStyle w:val="TableParagraph"/>
              <w:spacing w:before="137"/>
              <w:jc w:val="center"/>
              <w:rPr>
                <w:sz w:val="26"/>
              </w:rPr>
            </w:pPr>
            <w:r>
              <w:rPr>
                <w:w w:val="99"/>
                <w:sz w:val="26"/>
              </w:rPr>
              <w:t>4</w:t>
            </w:r>
          </w:p>
        </w:tc>
        <w:tc>
          <w:tcPr>
            <w:tcW w:w="4253" w:type="dxa"/>
          </w:tcPr>
          <w:p w:rsidR="00FA7DA1" w:rsidRDefault="00311B3B">
            <w:pPr>
              <w:pStyle w:val="TableParagraph"/>
              <w:spacing w:before="137"/>
              <w:ind w:left="103"/>
              <w:rPr>
                <w:sz w:val="26"/>
              </w:rPr>
            </w:pPr>
            <w:r>
              <w:rPr>
                <w:sz w:val="26"/>
              </w:rPr>
              <w:t>Công nghệ Thông tin</w:t>
            </w:r>
          </w:p>
        </w:tc>
        <w:tc>
          <w:tcPr>
            <w:tcW w:w="4254" w:type="dxa"/>
          </w:tcPr>
          <w:p w:rsidR="00FA7DA1" w:rsidRDefault="00311B3B">
            <w:pPr>
              <w:pStyle w:val="TableParagraph"/>
              <w:spacing w:before="137"/>
              <w:ind w:left="1396" w:right="1399"/>
              <w:jc w:val="center"/>
              <w:rPr>
                <w:sz w:val="26"/>
              </w:rPr>
            </w:pPr>
            <w:r>
              <w:rPr>
                <w:sz w:val="26"/>
              </w:rPr>
              <w:t>80 % – 90%</w:t>
            </w:r>
          </w:p>
        </w:tc>
      </w:tr>
      <w:tr w:rsidR="00FA7DA1">
        <w:trPr>
          <w:trHeight w:hRule="exact" w:val="686"/>
        </w:trPr>
        <w:tc>
          <w:tcPr>
            <w:tcW w:w="674" w:type="dxa"/>
          </w:tcPr>
          <w:p w:rsidR="00FA7DA1" w:rsidRDefault="00311B3B">
            <w:pPr>
              <w:pStyle w:val="TableParagraph"/>
              <w:spacing w:before="136"/>
              <w:jc w:val="center"/>
              <w:rPr>
                <w:sz w:val="26"/>
              </w:rPr>
            </w:pPr>
            <w:r>
              <w:rPr>
                <w:w w:val="99"/>
                <w:sz w:val="26"/>
              </w:rPr>
              <w:t>5</w:t>
            </w:r>
          </w:p>
        </w:tc>
        <w:tc>
          <w:tcPr>
            <w:tcW w:w="4253" w:type="dxa"/>
          </w:tcPr>
          <w:p w:rsidR="00FA7DA1" w:rsidRDefault="00311B3B">
            <w:pPr>
              <w:pStyle w:val="TableParagraph"/>
              <w:spacing w:before="136"/>
              <w:ind w:left="103"/>
              <w:rPr>
                <w:sz w:val="26"/>
              </w:rPr>
            </w:pPr>
            <w:r>
              <w:rPr>
                <w:sz w:val="26"/>
              </w:rPr>
              <w:t>CNKT Nhiệt</w:t>
            </w:r>
          </w:p>
        </w:tc>
        <w:tc>
          <w:tcPr>
            <w:tcW w:w="4254" w:type="dxa"/>
          </w:tcPr>
          <w:p w:rsidR="00FA7DA1" w:rsidRDefault="00311B3B">
            <w:pPr>
              <w:pStyle w:val="TableParagraph"/>
              <w:spacing w:before="136"/>
              <w:ind w:left="1396" w:right="1399"/>
              <w:jc w:val="center"/>
              <w:rPr>
                <w:sz w:val="26"/>
              </w:rPr>
            </w:pPr>
            <w:r>
              <w:rPr>
                <w:sz w:val="26"/>
              </w:rPr>
              <w:t>90 – 100%</w:t>
            </w:r>
          </w:p>
        </w:tc>
      </w:tr>
      <w:tr w:rsidR="00FA7DA1">
        <w:trPr>
          <w:trHeight w:hRule="exact" w:val="686"/>
        </w:trPr>
        <w:tc>
          <w:tcPr>
            <w:tcW w:w="674" w:type="dxa"/>
          </w:tcPr>
          <w:p w:rsidR="00FA7DA1" w:rsidRDefault="00311B3B">
            <w:pPr>
              <w:pStyle w:val="TableParagraph"/>
              <w:spacing w:before="136"/>
              <w:jc w:val="center"/>
              <w:rPr>
                <w:sz w:val="26"/>
              </w:rPr>
            </w:pPr>
            <w:r>
              <w:rPr>
                <w:w w:val="99"/>
                <w:sz w:val="26"/>
              </w:rPr>
              <w:t>6</w:t>
            </w:r>
          </w:p>
        </w:tc>
        <w:tc>
          <w:tcPr>
            <w:tcW w:w="4253" w:type="dxa"/>
          </w:tcPr>
          <w:p w:rsidR="00FA7DA1" w:rsidRDefault="00311B3B">
            <w:pPr>
              <w:pStyle w:val="TableParagraph"/>
              <w:spacing w:before="136"/>
              <w:ind w:left="103"/>
              <w:rPr>
                <w:sz w:val="26"/>
              </w:rPr>
            </w:pPr>
            <w:r>
              <w:rPr>
                <w:sz w:val="26"/>
              </w:rPr>
              <w:t>Công nghệ May</w:t>
            </w:r>
          </w:p>
        </w:tc>
        <w:tc>
          <w:tcPr>
            <w:tcW w:w="4254" w:type="dxa"/>
          </w:tcPr>
          <w:p w:rsidR="00FA7DA1" w:rsidRDefault="00311B3B">
            <w:pPr>
              <w:pStyle w:val="TableParagraph"/>
              <w:spacing w:before="136"/>
              <w:ind w:left="1396" w:right="1399"/>
              <w:jc w:val="center"/>
              <w:rPr>
                <w:sz w:val="26"/>
              </w:rPr>
            </w:pPr>
            <w:r>
              <w:rPr>
                <w:sz w:val="26"/>
              </w:rPr>
              <w:t>80 % – 90%</w:t>
            </w:r>
          </w:p>
        </w:tc>
      </w:tr>
    </w:tbl>
    <w:p w:rsidR="00FA7DA1" w:rsidRDefault="00FA7DA1">
      <w:pPr>
        <w:pStyle w:val="BodyText"/>
        <w:spacing w:before="2"/>
        <w:rPr>
          <w:sz w:val="10"/>
        </w:rPr>
      </w:pPr>
    </w:p>
    <w:p w:rsidR="00FA7DA1" w:rsidRDefault="00311B3B">
      <w:pPr>
        <w:pStyle w:val="BodyText"/>
        <w:spacing w:before="66" w:line="288" w:lineRule="auto"/>
        <w:ind w:left="218" w:right="232" w:firstLine="566"/>
        <w:jc w:val="both"/>
      </w:pPr>
      <w:r>
        <w:t>Ngoài ra tỷ lệ HSSV có việc làm sau khi tốt nghiệp cũng chính là cơ sở dữ liệu về mức độ đáp ứng của người tốt nghiệp làm việc tại đơn vị sử dụng lao động. Theo kết quả khảo sát năm 2017, tình trạng có việc làm ổn định sau 6 tháng tốt nghiệp đối với HSSV t</w:t>
      </w:r>
      <w:r>
        <w:t>ại doanh nghiệp là 85,06%. Cụ thể: Ngành Công nghệ Cơ khí là 77,91%, ngành Công nghệ Điện – Điện tử là 87,84%, Ngành Công nghệ Ôtô là 65,62%, ngành Công nghệ</w:t>
      </w:r>
      <w:r>
        <w:rPr>
          <w:spacing w:val="2"/>
        </w:rPr>
        <w:t xml:space="preserve"> </w:t>
      </w:r>
      <w:r>
        <w:t>May</w:t>
      </w:r>
    </w:p>
    <w:p w:rsidR="00FA7DA1" w:rsidRDefault="00311B3B">
      <w:pPr>
        <w:pStyle w:val="BodyText"/>
        <w:spacing w:before="1" w:line="288" w:lineRule="auto"/>
        <w:ind w:left="218" w:right="231"/>
        <w:jc w:val="both"/>
      </w:pPr>
      <w:r>
        <w:t>– Thời trang 100%, ngành Công nghệ Nhiệt lạnh là 81,03%, ngành Công nghệ Thông tin 79,48%. Việ</w:t>
      </w:r>
      <w:r>
        <w:t>c tạo quan hệ với doanh nghiệp có uy tín trên địa bàn ngoài việc thu thập các thông tin về việc làm của HSSV, khả năng đáp ứng công việc của HSSV sau khi tốt nghiệp thì đây cũng là một trong các kênh thông tin để nhà trường thường xuyên cập nhật chương trì</w:t>
      </w:r>
      <w:r>
        <w:t>nh đào tạo cho phù hợp nhằm cung cấp nguồn nhân lực đáp ứng thị trường lao động.</w:t>
      </w:r>
    </w:p>
    <w:p w:rsidR="00FA7DA1" w:rsidRDefault="00311B3B">
      <w:pPr>
        <w:pStyle w:val="Heading3"/>
        <w:spacing w:before="193"/>
        <w:ind w:right="0"/>
        <w:jc w:val="both"/>
        <w:rPr>
          <w:b w:val="0"/>
          <w:i/>
        </w:rPr>
      </w:pPr>
      <w:r>
        <w:t xml:space="preserve">Tự đánh giá tiêu chuẩn 9.1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76160" behindDoc="0" locked="0" layoutInCell="1" allowOverlap="1">
                <wp:simplePos x="0" y="0"/>
                <wp:positionH relativeFrom="page">
                  <wp:posOffset>829310</wp:posOffset>
                </wp:positionH>
                <wp:positionV relativeFrom="paragraph">
                  <wp:posOffset>168275</wp:posOffset>
                </wp:positionV>
                <wp:extent cx="6085205" cy="943610"/>
                <wp:effectExtent l="10160" t="6350" r="10160" b="12065"/>
                <wp:wrapTopAndBottom/>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09" w:firstLine="324"/>
                              <w:jc w:val="both"/>
                              <w:rPr>
                                <w:b/>
                                <w:sz w:val="26"/>
                              </w:rPr>
                            </w:pPr>
                            <w:r>
                              <w:rPr>
                                <w:b/>
                                <w:i/>
                                <w:sz w:val="26"/>
                              </w:rPr>
                              <w:t xml:space="preserve">Tiêu chuẩn </w:t>
                            </w:r>
                            <w:r>
                              <w:rPr>
                                <w:b/>
                                <w:sz w:val="26"/>
                              </w:rPr>
                              <w:t xml:space="preserve">9.2: Hằng năm, thu thập ý kiến đánh giá tối thiểu 50% </w:t>
                            </w:r>
                            <w:r>
                              <w:rPr>
                                <w:b/>
                                <w:spacing w:val="2"/>
                                <w:sz w:val="26"/>
                              </w:rPr>
                              <w:t xml:space="preserve">cán </w:t>
                            </w:r>
                            <w:r>
                              <w:rPr>
                                <w:b/>
                                <w:sz w:val="26"/>
                              </w:rPr>
                              <w:t>bộ quản lý, nhà giáo, viên chức và ngƣời lao động về các chính sách liên quan đến dạy và học, chính sách tuyển dụng, đào tạo, bồi dƣỡng, đánh giá, phân loại, bổ nhiệm cán bộ</w:t>
                            </w:r>
                            <w:r>
                              <w:rPr>
                                <w:b/>
                                <w:spacing w:val="-7"/>
                                <w:sz w:val="26"/>
                              </w:rPr>
                              <w:t xml:space="preserve"> </w:t>
                            </w:r>
                            <w:r>
                              <w:rPr>
                                <w:b/>
                                <w:sz w:val="26"/>
                              </w:rPr>
                              <w:t>quản</w:t>
                            </w:r>
                            <w:r>
                              <w:rPr>
                                <w:b/>
                                <w:spacing w:val="-5"/>
                                <w:sz w:val="26"/>
                              </w:rPr>
                              <w:t xml:space="preserve"> </w:t>
                            </w:r>
                            <w:r>
                              <w:rPr>
                                <w:b/>
                                <w:sz w:val="26"/>
                              </w:rPr>
                              <w:t>lý,</w:t>
                            </w:r>
                            <w:r>
                              <w:rPr>
                                <w:b/>
                                <w:spacing w:val="-6"/>
                                <w:sz w:val="26"/>
                              </w:rPr>
                              <w:t xml:space="preserve"> </w:t>
                            </w:r>
                            <w:r>
                              <w:rPr>
                                <w:b/>
                                <w:sz w:val="26"/>
                              </w:rPr>
                              <w:t>nhà</w:t>
                            </w:r>
                            <w:r>
                              <w:rPr>
                                <w:b/>
                                <w:spacing w:val="-7"/>
                                <w:sz w:val="26"/>
                              </w:rPr>
                              <w:t xml:space="preserve"> </w:t>
                            </w:r>
                            <w:r>
                              <w:rPr>
                                <w:b/>
                                <w:sz w:val="26"/>
                              </w:rPr>
                              <w:t>giáo,</w:t>
                            </w:r>
                            <w:r>
                              <w:rPr>
                                <w:b/>
                                <w:spacing w:val="-3"/>
                                <w:sz w:val="26"/>
                              </w:rPr>
                              <w:t xml:space="preserve"> </w:t>
                            </w:r>
                            <w:r>
                              <w:rPr>
                                <w:b/>
                                <w:sz w:val="26"/>
                              </w:rPr>
                              <w:t>viên</w:t>
                            </w:r>
                            <w:r>
                              <w:rPr>
                                <w:b/>
                                <w:spacing w:val="-7"/>
                                <w:sz w:val="26"/>
                              </w:rPr>
                              <w:t xml:space="preserve"> </w:t>
                            </w:r>
                            <w:r>
                              <w:rPr>
                                <w:b/>
                                <w:sz w:val="26"/>
                              </w:rPr>
                              <w:t>chức</w:t>
                            </w:r>
                            <w:r>
                              <w:rPr>
                                <w:b/>
                                <w:spacing w:val="-7"/>
                                <w:sz w:val="26"/>
                              </w:rPr>
                              <w:t xml:space="preserve"> </w:t>
                            </w:r>
                            <w:r>
                              <w:rPr>
                                <w:b/>
                                <w:sz w:val="26"/>
                              </w:rPr>
                              <w:t>và</w:t>
                            </w:r>
                            <w:r>
                              <w:rPr>
                                <w:b/>
                                <w:spacing w:val="-7"/>
                                <w:sz w:val="26"/>
                              </w:rPr>
                              <w:t xml:space="preserve"> </w:t>
                            </w:r>
                            <w:r>
                              <w:rPr>
                                <w:b/>
                                <w:sz w:val="26"/>
                              </w:rPr>
                              <w:t>ngƣời</w:t>
                            </w:r>
                            <w:r>
                              <w:rPr>
                                <w:b/>
                                <w:spacing w:val="-7"/>
                                <w:sz w:val="26"/>
                              </w:rPr>
                              <w:t xml:space="preserve"> </w:t>
                            </w:r>
                            <w:r>
                              <w:rPr>
                                <w:b/>
                                <w:sz w:val="26"/>
                              </w:rPr>
                              <w:t>lao</w:t>
                            </w:r>
                            <w:r>
                              <w:rPr>
                                <w:b/>
                                <w:spacing w:val="-7"/>
                                <w:sz w:val="26"/>
                              </w:rPr>
                              <w:t xml:space="preserve"> </w:t>
                            </w:r>
                            <w:r>
                              <w:rPr>
                                <w:b/>
                                <w:sz w:val="26"/>
                              </w:rPr>
                              <w:t>động.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136" type="#_x0000_t202" style="position:absolute;margin-left:65.3pt;margin-top:13.25pt;width:479.15pt;height:74.3pt;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" filled="f" strokeweight=".48pt">
                <v:textbox inset="0,0,0,0">
                  <w:txbxContent>
                    <w:p w:rsidR="00FA7DA1" w:rsidRDefault="00311B3B">
                      <w:pPr>
                        <w:spacing w:before="19" w:line="288" w:lineRule="auto"/>
                        <w:ind w:left="108" w:right="109" w:firstLine="324"/>
                        <w:jc w:val="both"/>
                        <w:rPr>
                          <w:b/>
                          <w:sz w:val="26"/>
                        </w:rPr>
                      </w:pPr>
                      <w:r>
                        <w:rPr>
                          <w:b/>
                          <w:i/>
                          <w:sz w:val="26"/>
                        </w:rPr>
                        <w:t xml:space="preserve">Tiêu chuẩn </w:t>
                      </w:r>
                      <w:r>
                        <w:rPr>
                          <w:b/>
                          <w:sz w:val="26"/>
                        </w:rPr>
                        <w:t xml:space="preserve">9.2: Hằng năm, thu thập ý kiến đánh giá tối thiểu 50% </w:t>
                      </w:r>
                      <w:r>
                        <w:rPr>
                          <w:b/>
                          <w:spacing w:val="2"/>
                          <w:sz w:val="26"/>
                        </w:rPr>
                        <w:t xml:space="preserve">cán </w:t>
                      </w:r>
                      <w:r>
                        <w:rPr>
                          <w:b/>
                          <w:sz w:val="26"/>
                        </w:rPr>
                        <w:t>bộ quản lý, nhà giáo, viên chức và ngƣời lao động về các chính sách liên quan đến dạy và học, chính sách tuyển dụng, đào tạo, bồi dƣỡng, đánh giá, phân loại, bổ nhiệm cán bộ</w:t>
                      </w:r>
                      <w:r>
                        <w:rPr>
                          <w:b/>
                          <w:spacing w:val="-7"/>
                          <w:sz w:val="26"/>
                        </w:rPr>
                        <w:t xml:space="preserve"> </w:t>
                      </w:r>
                      <w:r>
                        <w:rPr>
                          <w:b/>
                          <w:sz w:val="26"/>
                        </w:rPr>
                        <w:t>quản</w:t>
                      </w:r>
                      <w:r>
                        <w:rPr>
                          <w:b/>
                          <w:spacing w:val="-5"/>
                          <w:sz w:val="26"/>
                        </w:rPr>
                        <w:t xml:space="preserve"> </w:t>
                      </w:r>
                      <w:r>
                        <w:rPr>
                          <w:b/>
                          <w:sz w:val="26"/>
                        </w:rPr>
                        <w:t>lý,</w:t>
                      </w:r>
                      <w:r>
                        <w:rPr>
                          <w:b/>
                          <w:spacing w:val="-6"/>
                          <w:sz w:val="26"/>
                        </w:rPr>
                        <w:t xml:space="preserve"> </w:t>
                      </w:r>
                      <w:r>
                        <w:rPr>
                          <w:b/>
                          <w:sz w:val="26"/>
                        </w:rPr>
                        <w:t>nhà</w:t>
                      </w:r>
                      <w:r>
                        <w:rPr>
                          <w:b/>
                          <w:spacing w:val="-7"/>
                          <w:sz w:val="26"/>
                        </w:rPr>
                        <w:t xml:space="preserve"> </w:t>
                      </w:r>
                      <w:r>
                        <w:rPr>
                          <w:b/>
                          <w:sz w:val="26"/>
                        </w:rPr>
                        <w:t>giáo,</w:t>
                      </w:r>
                      <w:r>
                        <w:rPr>
                          <w:b/>
                          <w:spacing w:val="-3"/>
                          <w:sz w:val="26"/>
                        </w:rPr>
                        <w:t xml:space="preserve"> </w:t>
                      </w:r>
                      <w:r>
                        <w:rPr>
                          <w:b/>
                          <w:sz w:val="26"/>
                        </w:rPr>
                        <w:t>viên</w:t>
                      </w:r>
                      <w:r>
                        <w:rPr>
                          <w:b/>
                          <w:spacing w:val="-7"/>
                          <w:sz w:val="26"/>
                        </w:rPr>
                        <w:t xml:space="preserve"> </w:t>
                      </w:r>
                      <w:r>
                        <w:rPr>
                          <w:b/>
                          <w:sz w:val="26"/>
                        </w:rPr>
                        <w:t>chức</w:t>
                      </w:r>
                      <w:r>
                        <w:rPr>
                          <w:b/>
                          <w:spacing w:val="-7"/>
                          <w:sz w:val="26"/>
                        </w:rPr>
                        <w:t xml:space="preserve"> </w:t>
                      </w:r>
                      <w:r>
                        <w:rPr>
                          <w:b/>
                          <w:sz w:val="26"/>
                        </w:rPr>
                        <w:t>và</w:t>
                      </w:r>
                      <w:r>
                        <w:rPr>
                          <w:b/>
                          <w:spacing w:val="-7"/>
                          <w:sz w:val="26"/>
                        </w:rPr>
                        <w:t xml:space="preserve"> </w:t>
                      </w:r>
                      <w:r>
                        <w:rPr>
                          <w:b/>
                          <w:sz w:val="26"/>
                        </w:rPr>
                        <w:t>ngƣời</w:t>
                      </w:r>
                      <w:r>
                        <w:rPr>
                          <w:b/>
                          <w:spacing w:val="-7"/>
                          <w:sz w:val="26"/>
                        </w:rPr>
                        <w:t xml:space="preserve"> </w:t>
                      </w:r>
                      <w:r>
                        <w:rPr>
                          <w:b/>
                          <w:sz w:val="26"/>
                        </w:rPr>
                        <w:t>lao</w:t>
                      </w:r>
                      <w:r>
                        <w:rPr>
                          <w:b/>
                          <w:spacing w:val="-7"/>
                          <w:sz w:val="26"/>
                        </w:rPr>
                        <w:t xml:space="preserve"> </w:t>
                      </w:r>
                      <w:r>
                        <w:rPr>
                          <w:b/>
                          <w:sz w:val="26"/>
                        </w:rPr>
                        <w:t>động.</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29" w:firstLine="566"/>
        <w:jc w:val="both"/>
      </w:pPr>
      <w:r>
        <w:t>Những năm học trước trườn</w:t>
      </w:r>
      <w:r>
        <w:t xml:space="preserve">g đã ban hành Kế hoạch khảo sát lấy ý kiến phản hồi  đối với hoạt động đào tạo </w:t>
      </w:r>
      <w:r>
        <w:rPr>
          <w:i/>
        </w:rPr>
        <w:t xml:space="preserve">(9.2.01 – Kế hoạch số 476/KH-LTT-KT&amp;ĐBCL ngày 17/4/2015) </w:t>
      </w:r>
      <w:r>
        <w:t>và trong năm học 2017-2018 trường vẫn tiếp tục xây dựng và ban hành Kế hoạch khảo sát lấy ý kiến phản hồi đối với hoạt đ</w:t>
      </w:r>
      <w:r>
        <w:t xml:space="preserve">ộng đào tạo </w:t>
      </w:r>
      <w:r>
        <w:rPr>
          <w:i/>
        </w:rPr>
        <w:t>(9.2.02 – Kế hoạch số 959/KH-LTT-KT&amp;ĐBCL ngày 25/9/2017)</w:t>
      </w:r>
      <w:r>
        <w:t xml:space="preserve">, nhưng cho đến </w:t>
      </w:r>
      <w:r>
        <w:rPr>
          <w:spacing w:val="2"/>
        </w:rPr>
        <w:t xml:space="preserve">nay </w:t>
      </w:r>
      <w:r>
        <w:t>trường chưa thực hiện khảo sát để thu thập ý kiến đánh giá của cán bộ quản lý, nhà giáo, viên chức và người lao động về các chính sách liên quan đến dạy và học, chính s</w:t>
      </w:r>
      <w:r>
        <w:t>ách tuyển dụng, đào tạo, bồi dưỡng, đánh giá, phân loại, bổ nhiệm cán bộ quản lý, nhà giáo, viên chức và người lao động.</w:t>
      </w:r>
    </w:p>
    <w:p w:rsidR="00FA7DA1" w:rsidRDefault="00311B3B">
      <w:pPr>
        <w:spacing w:before="195" w:line="288" w:lineRule="auto"/>
        <w:ind w:left="218" w:right="230" w:firstLine="566"/>
        <w:jc w:val="both"/>
        <w:rPr>
          <w:sz w:val="26"/>
        </w:rPr>
      </w:pPr>
      <w:r>
        <w:rPr>
          <w:sz w:val="26"/>
        </w:rPr>
        <w:t xml:space="preserve">Năm học 2017 -2018 trường đã xây dựng và ban hành Kế hoạch khảo sát lấy ý kiến phản hồi đối với hoạt động đào tạo </w:t>
      </w:r>
      <w:r>
        <w:rPr>
          <w:i/>
          <w:sz w:val="26"/>
        </w:rPr>
        <w:t>(9.2.02 – Kế hoạch số</w:t>
      </w:r>
      <w:r>
        <w:rPr>
          <w:i/>
          <w:sz w:val="26"/>
        </w:rPr>
        <w:t xml:space="preserve"> 959/KH-LTT-KT&amp;ĐBCL ngày 25/9/2017)</w:t>
      </w:r>
      <w:r>
        <w:rPr>
          <w:sz w:val="26"/>
        </w:rPr>
        <w:t>, đến nay các đơn vị đã triển khai thực hiện đúng theo kế hoạch, đã có 02   đơn</w:t>
      </w:r>
    </w:p>
    <w:p w:rsidR="00FA7DA1" w:rsidRDefault="00FA7DA1">
      <w:pPr>
        <w:spacing w:line="288" w:lineRule="auto"/>
        <w:jc w:val="both"/>
        <w:rPr>
          <w:sz w:val="26"/>
        </w:rPr>
        <w:sectPr w:rsidR="00FA7DA1">
          <w:pgSz w:w="11910" w:h="16850"/>
          <w:pgMar w:top="1020" w:right="900" w:bottom="1040" w:left="1200" w:header="0" w:footer="854" w:gutter="0"/>
          <w:cols w:space="720"/>
        </w:sectPr>
      </w:pPr>
    </w:p>
    <w:p w:rsidR="00FA7DA1" w:rsidRDefault="00311B3B">
      <w:pPr>
        <w:spacing w:before="51" w:line="288" w:lineRule="auto"/>
        <w:ind w:left="218" w:right="255"/>
        <w:rPr>
          <w:i/>
          <w:sz w:val="26"/>
        </w:rPr>
      </w:pPr>
      <w:r>
        <w:rPr>
          <w:sz w:val="26"/>
        </w:rPr>
        <w:lastRenderedPageBreak/>
        <w:t xml:space="preserve">vị đã gởi kết quả khảo sát về nhà trường </w:t>
      </w:r>
      <w:r>
        <w:rPr>
          <w:i/>
          <w:sz w:val="26"/>
        </w:rPr>
        <w:t>(9.2.03 – Kết quả khảo sát sự hài lòng về môi trường làm việc).</w:t>
      </w:r>
    </w:p>
    <w:p w:rsidR="00FA7DA1" w:rsidRDefault="00311B3B">
      <w:pPr>
        <w:pStyle w:val="BodyText"/>
        <w:spacing w:before="193" w:line="288" w:lineRule="auto"/>
        <w:ind w:left="218" w:right="233" w:firstLine="566"/>
        <w:jc w:val="both"/>
        <w:rPr>
          <w:i/>
        </w:rPr>
      </w:pPr>
      <w:r>
        <w:t xml:space="preserve">Mỗi năm, Hiệu trưởng tổ chức họp mặt CB, GV, NV để gặp gỡ, trao đổi một số nội dung về các mặt hoạt động của Nhà trường. Qua đó, tiếp thu ý kiến đóng góp của CB, GV, NV để xây dựng và phát triển trường </w:t>
      </w:r>
      <w:r>
        <w:rPr>
          <w:i/>
        </w:rPr>
        <w:t>(9.2.04 - Biên bản buổi đối thoại).</w:t>
      </w:r>
    </w:p>
    <w:p w:rsidR="00FA7DA1" w:rsidRDefault="00311B3B">
      <w:pPr>
        <w:pStyle w:val="BodyText"/>
        <w:spacing w:before="195" w:line="288" w:lineRule="auto"/>
        <w:ind w:left="218" w:right="228" w:firstLine="566"/>
        <w:jc w:val="both"/>
        <w:rPr>
          <w:i/>
        </w:rPr>
      </w:pPr>
      <w:r>
        <w:t>Hàng tuần, Hiệu tr</w:t>
      </w:r>
      <w:r>
        <w:t xml:space="preserve">ưởng tổ chức tiếp CB-VC-NLĐ và HSSV của Trường vào 14h00 thứ hai hàng tuần để thu thập ý kiến phản hồi phục vụ cho công tác quản lý nhà trường </w:t>
      </w:r>
      <w:r>
        <w:rPr>
          <w:i/>
        </w:rPr>
        <w:t>(9.2.05 - Lịch công tác của trường).</w:t>
      </w:r>
    </w:p>
    <w:p w:rsidR="00FA7DA1" w:rsidRDefault="00311B3B">
      <w:pPr>
        <w:pStyle w:val="Heading3"/>
        <w:spacing w:before="193"/>
        <w:rPr>
          <w:b w:val="0"/>
          <w:i/>
        </w:rPr>
      </w:pPr>
      <w:r>
        <w:t xml:space="preserve">Tự đánh giá tiêu chuẩn 9.2 không đạt: </w:t>
      </w:r>
      <w:r>
        <w:rPr>
          <w:i/>
        </w:rPr>
        <w:t>0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77184" behindDoc="0" locked="0" layoutInCell="1" allowOverlap="1">
                <wp:simplePos x="0" y="0"/>
                <wp:positionH relativeFrom="page">
                  <wp:posOffset>829310</wp:posOffset>
                </wp:positionH>
                <wp:positionV relativeFrom="paragraph">
                  <wp:posOffset>168275</wp:posOffset>
                </wp:positionV>
                <wp:extent cx="6085205" cy="944245"/>
                <wp:effectExtent l="10160" t="6350" r="10160" b="11430"/>
                <wp:wrapTopAndBottom/>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42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1" w:firstLine="324"/>
                              <w:jc w:val="both"/>
                              <w:rPr>
                                <w:b/>
                                <w:sz w:val="26"/>
                              </w:rPr>
                            </w:pPr>
                            <w:r>
                              <w:rPr>
                                <w:b/>
                                <w:i/>
                                <w:sz w:val="26"/>
                              </w:rPr>
                              <w:t xml:space="preserve">Tiêu chuẩn </w:t>
                            </w:r>
                            <w:r>
                              <w:rPr>
                                <w:b/>
                                <w:sz w:val="26"/>
                              </w:rPr>
                              <w:t>9.3: Hằng năm, thu thập ý kiến đánh giá tối thiểu 30% ngƣời học đại diện các ngành, nghề đào tạo về chất lƣợng, hiệu quả của các hình thức, phƣơng thức đào tạo; chất lƣợng dịch vụ, giảng dạy và việc thực hiện chính sách liên quan đến ngƣời học của trƣờng.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137" type="#_x0000_t202" style="position:absolute;margin-left:65.3pt;margin-top:13.25pt;width:479.15pt;height:74.35pt;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" filled="f" strokeweight=".48pt">
                <v:textbox inset="0,0,0,0">
                  <w:txbxContent>
                    <w:p w:rsidR="00FA7DA1" w:rsidRDefault="00311B3B">
                      <w:pPr>
                        <w:spacing w:before="19" w:line="288" w:lineRule="auto"/>
                        <w:ind w:left="108" w:right="111" w:firstLine="324"/>
                        <w:jc w:val="both"/>
                        <w:rPr>
                          <w:b/>
                          <w:sz w:val="26"/>
                        </w:rPr>
                      </w:pPr>
                      <w:r>
                        <w:rPr>
                          <w:b/>
                          <w:i/>
                          <w:sz w:val="26"/>
                        </w:rPr>
                        <w:t xml:space="preserve">Tiêu chuẩn </w:t>
                      </w:r>
                      <w:r>
                        <w:rPr>
                          <w:b/>
                          <w:sz w:val="26"/>
                        </w:rPr>
                        <w:t>9.3: Hằng năm, thu thập ý kiến đánh giá tối thiểu 30% ngƣời học đại diện các ngành, nghề đào tạo về chất lƣợng, hiệu quả của các hình thức, phƣơng thức đào tạo; chất lƣợng dịch vụ, giảng dạy và việc thực hiện chính sách liên quan đến ngƣời học của trƣờng.</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1"/>
        <w:rPr>
          <w:b/>
          <w:sz w:val="21"/>
        </w:rPr>
      </w:pPr>
    </w:p>
    <w:p w:rsidR="00FA7DA1" w:rsidRDefault="00311B3B">
      <w:pPr>
        <w:pStyle w:val="BodyText"/>
        <w:spacing w:before="1" w:line="288" w:lineRule="auto"/>
        <w:ind w:left="218" w:right="229" w:firstLine="566"/>
        <w:jc w:val="both"/>
      </w:pPr>
      <w:r>
        <w:t xml:space="preserve">Nhằm mục đích tạo ra một kênh thu thập thông tin từ người học về hoạt động giảng dạy của GV, Nhà trường đã ban hành Quy định lấy ý kiến phản hồi từ người học về hoạt động giảng dạy của GV </w:t>
      </w:r>
      <w:r>
        <w:rPr>
          <w:i/>
        </w:rPr>
        <w:t xml:space="preserve">(9.3.01 – Quyết định số số 432/QĐ-LTT ngày 10/4/2015) </w:t>
      </w:r>
      <w:r>
        <w:t>và Kế</w:t>
      </w:r>
      <w:r>
        <w:t xml:space="preserve"> hoạch khảo sát lấy ý kiến phản hồi đối với hoạt động đào tạo </w:t>
      </w:r>
      <w:r>
        <w:rPr>
          <w:i/>
        </w:rPr>
        <w:t>(9.2.01 – Kế hoạch số 476/KH-LTT-KT&amp;ĐBCL ngày 17/4/2015)</w:t>
      </w:r>
      <w:r>
        <w:t xml:space="preserve">. Thực hiện theo kế hoạch, trong học kỳ 2 năm học 2014-2015 các khoa đã tổ chức khảo sát sự hài lòng của 3341 HSSV về hoạt động giảng dạy </w:t>
      </w:r>
      <w:r>
        <w:t xml:space="preserve">của 50 GV, năm học 2015-2016 đã thực hiện 5600 phiếu khảo sát /77 GV </w:t>
      </w:r>
      <w:r>
        <w:rPr>
          <w:i/>
        </w:rPr>
        <w:t xml:space="preserve">(9.3.02 – Các phiếu khảo sát và file thống kê). </w:t>
      </w:r>
      <w:r>
        <w:t>Năm học 2016-2017, do đã thực hiện báo cáo tự đánh giá giai đoạn 2011-2016, đồng thời là giai đoạn chuyển giao Trường từ Bộ GD&amp;ĐT sang Bộ L</w:t>
      </w:r>
      <w:r>
        <w:t>ĐTB&amp;XH nên các khoa chuyên môn không thực hiện khảo sát.</w:t>
      </w:r>
    </w:p>
    <w:p w:rsidR="00FA7DA1" w:rsidRDefault="00311B3B">
      <w:pPr>
        <w:pStyle w:val="BodyText"/>
        <w:spacing w:before="193" w:line="288" w:lineRule="auto"/>
        <w:ind w:left="218" w:right="231" w:firstLine="566"/>
        <w:jc w:val="both"/>
      </w:pPr>
      <w:r>
        <w:t xml:space="preserve">Tiếp tục thực hiện việc khảo sát nhằm nâng cao chất lượng giáo dục, trong năm học 2017-2018 trường tiếp tục xây dựng kế hoạch khảo sát HSSV về hoạt động đào tạo </w:t>
      </w:r>
      <w:r>
        <w:rPr>
          <w:i/>
        </w:rPr>
        <w:t>(9.2.02 – Kế hoạch số 959/KH-LTT-KT&amp;ĐB</w:t>
      </w:r>
      <w:r>
        <w:rPr>
          <w:i/>
        </w:rPr>
        <w:t>CL ngày 25/9/2017)</w:t>
      </w:r>
      <w:r>
        <w:t>. Đặc biệt trong đợt khảo sát này đã triển khai công tác lấy ý kiến HSSV về hoạt động giảng dạy của GV thông qua việc xem điểm thi kết thúc học phần của học sinh sinh viên trên phần mềm quản lý đào tạo của Nhà trường. Qua đợt khảo sát thố</w:t>
      </w:r>
      <w:r>
        <w:t>ng kê các kết quả như sau: có 44.538 lượt khảo sát với 386.612 lượt trả lời đối với 250 GV, trong đó 235.631 (60,94%) có ý kiến rất hài lòng, 124.788 (32,27%) ý kiến hài lòng, 25.757 (6,66%) ý kiến tạm hài lòng và 436 (0,11%) ý kiến không hài lòng. Kết quả</w:t>
      </w:r>
      <w:r>
        <w:t xml:space="preserve"> khảo sát, các số liệu thống kê sẽ được cập nhật sau đợt thi kết thúc học phần và được báo cáo để Lãnh đạo Nhà trường, Lãnh đạo đơn vị chuyên môn biết và xử lý những thông tin, số liệu nhằm nâng cao hiệu quả hoạt động dạy và học tại trường.</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pStyle w:val="BodyText"/>
        <w:spacing w:before="51" w:line="288" w:lineRule="auto"/>
        <w:ind w:left="218" w:right="229" w:firstLine="566"/>
        <w:jc w:val="both"/>
      </w:pPr>
      <w:r>
        <w:lastRenderedPageBreak/>
        <w:t>Tiếp tục duy trì việc khảo sát, trong năm học 2018-2019 các đơn vị trong nhà  trường đang thực hiện triển khai tiến hànhphổ biến đến toàn thể GV và HSSV các nội dung trong kế hoạch yêu cầu để có những kết quả khảo sát tin cậy</w:t>
      </w:r>
      <w:r>
        <w:rPr>
          <w:spacing w:val="-15"/>
        </w:rPr>
        <w:t xml:space="preserve"> </w:t>
      </w:r>
      <w:r>
        <w:t>nhất.</w:t>
      </w:r>
    </w:p>
    <w:p w:rsidR="00FA7DA1" w:rsidRDefault="00311B3B">
      <w:pPr>
        <w:spacing w:before="195" w:line="288" w:lineRule="auto"/>
        <w:ind w:left="218" w:right="232" w:firstLine="566"/>
        <w:jc w:val="both"/>
        <w:rPr>
          <w:i/>
          <w:sz w:val="26"/>
        </w:rPr>
      </w:pPr>
      <w:r>
        <w:rPr>
          <w:sz w:val="26"/>
        </w:rPr>
        <w:t>Song song đó Trường có kế hoạch về việc thu thập ý kiến hàng năm đối với HSSV lấy ý kiến thông qua hình thức: Ban giám hiệu đối thoại với HSSV mỗi học kỳ 1 lần kết hợp với phiếu khảo sát tại hội nghị đối thoại hoặc sau khi HSSV kết thúc khóa học hoặc môn h</w:t>
      </w:r>
      <w:r>
        <w:rPr>
          <w:sz w:val="26"/>
        </w:rPr>
        <w:t>ọc/mô đun (</w:t>
      </w:r>
      <w:r>
        <w:rPr>
          <w:i/>
          <w:sz w:val="26"/>
        </w:rPr>
        <w:t>9.3.03 – Kế hoạch đối thoại với HSSV), ( 9.3.04 - Biên bản đối thoại với HSSV)</w:t>
      </w:r>
    </w:p>
    <w:p w:rsidR="00FA7DA1" w:rsidRDefault="00311B3B">
      <w:pPr>
        <w:spacing w:before="193" w:line="288" w:lineRule="auto"/>
        <w:ind w:left="218" w:right="231" w:firstLine="686"/>
        <w:jc w:val="both"/>
        <w:rPr>
          <w:i/>
          <w:sz w:val="26"/>
        </w:rPr>
      </w:pPr>
      <w:r>
        <w:rPr>
          <w:sz w:val="26"/>
        </w:rPr>
        <w:t>Kết quả việc thu thập ý kiến hàng năm cho thấy các phương thức đào tạo của trường hiện đang thực hiện về cơ bản đáp ứng được nhu cầu của người học, cũng như chất lượn</w:t>
      </w:r>
      <w:r>
        <w:rPr>
          <w:sz w:val="26"/>
        </w:rPr>
        <w:t>g phù hợp với mục tiêu đề ra (</w:t>
      </w:r>
      <w:r>
        <w:rPr>
          <w:i/>
          <w:sz w:val="26"/>
        </w:rPr>
        <w:t xml:space="preserve">9.3.05 - Phiếu khảo sát HSSV), (9.3.06 – Kế hoạch khảo sát và báo cáo tổng hợp kết quả khảo sát hằng năm). </w:t>
      </w:r>
      <w:r>
        <w:rPr>
          <w:sz w:val="26"/>
        </w:rPr>
        <w:t>Thông qua việc nắm  bắt được các luồng thông tin hữu ích giúp nhà trường điều chỉnh hoạt động dạy và học, các dịch vụ p</w:t>
      </w:r>
      <w:r>
        <w:rPr>
          <w:sz w:val="26"/>
        </w:rPr>
        <w:t xml:space="preserve">hục vụ người học ngày một tốt hơn </w:t>
      </w:r>
      <w:r>
        <w:rPr>
          <w:i/>
          <w:sz w:val="26"/>
        </w:rPr>
        <w:t>(9.3.07 - Báo cáo tổng kết hằng năm của khoa).</w:t>
      </w:r>
    </w:p>
    <w:p w:rsidR="00FA7DA1" w:rsidRDefault="00311B3B">
      <w:pPr>
        <w:pStyle w:val="BodyText"/>
        <w:spacing w:before="195" w:line="288" w:lineRule="auto"/>
        <w:ind w:left="218" w:right="233" w:firstLine="566"/>
        <w:jc w:val="both"/>
      </w:pPr>
      <w:r>
        <w:t>Qua dữ liệu tổng hợp kết quả từ các phiếu khảo sát, các trưởng đơn vị nói riêng cũng như lãnh đạo nhà trường đã có cơ sở cũng như biết được những mặt mạnh và những việc còn th</w:t>
      </w:r>
      <w:r>
        <w:t>iếu sót từ đơn vị, cá nhân để kịp thời có phương án phát huy thành quả cũng nhưng khắc phục hạn</w:t>
      </w:r>
      <w:r>
        <w:rPr>
          <w:spacing w:val="-8"/>
        </w:rPr>
        <w:t xml:space="preserve"> </w:t>
      </w:r>
      <w:r>
        <w:t>chế.</w:t>
      </w:r>
    </w:p>
    <w:p w:rsidR="00FA7DA1" w:rsidRDefault="00311B3B">
      <w:pPr>
        <w:pStyle w:val="Heading3"/>
        <w:spacing w:before="195"/>
        <w:rPr>
          <w:b w:val="0"/>
          <w:i/>
        </w:rPr>
      </w:pPr>
      <w:r>
        <w:t xml:space="preserve">Tự đánh giá tiêu chuẩn 9.3 đạt: </w:t>
      </w:r>
      <w:r>
        <w:rPr>
          <w:i/>
        </w:rPr>
        <w:t>1 điểm</w:t>
      </w:r>
      <w:r>
        <w:rPr>
          <w:b w:val="0"/>
          <w:i/>
        </w:rPr>
        <w:t>.</w:t>
      </w:r>
    </w:p>
    <w:p w:rsidR="00FA7DA1" w:rsidRDefault="007E0FDD">
      <w:pPr>
        <w:pStyle w:val="BodyText"/>
        <w:rPr>
          <w:i/>
          <w:sz w:val="19"/>
        </w:rPr>
      </w:pPr>
      <w:r>
        <w:rPr>
          <w:noProof/>
        </w:rPr>
        <mc:AlternateContent>
          <mc:Choice Requires="wps">
            <w:drawing>
              <wp:anchor distT="0" distB="0" distL="0" distR="0" simplePos="0" relativeHeight="251678208" behindDoc="0" locked="0" layoutInCell="1" allowOverlap="1">
                <wp:simplePos x="0" y="0"/>
                <wp:positionH relativeFrom="page">
                  <wp:posOffset>829310</wp:posOffset>
                </wp:positionH>
                <wp:positionV relativeFrom="paragraph">
                  <wp:posOffset>167005</wp:posOffset>
                </wp:positionV>
                <wp:extent cx="6085205" cy="487680"/>
                <wp:effectExtent l="10160" t="5080" r="10160" b="12065"/>
                <wp:wrapTopAndBottom/>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7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25" w:firstLine="324"/>
                              <w:rPr>
                                <w:b/>
                                <w:sz w:val="26"/>
                              </w:rPr>
                            </w:pPr>
                            <w:r>
                              <w:rPr>
                                <w:b/>
                                <w:i/>
                                <w:sz w:val="26"/>
                              </w:rPr>
                              <w:t xml:space="preserve">Tiêu chuẩn </w:t>
                            </w:r>
                            <w:r>
                              <w:rPr>
                                <w:b/>
                                <w:sz w:val="26"/>
                              </w:rPr>
                              <w:t>9.4: Trƣờng thực hiện hoạt động tự đánh giá chất lƣợng và kiểm định chất lƣợng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138" type="#_x0000_t202" style="position:absolute;margin-left:65.3pt;margin-top:13.15pt;width:479.15pt;height:38.4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" filled="f" strokeweight=".48pt">
                <v:textbox inset="0,0,0,0">
                  <w:txbxContent>
                    <w:p w:rsidR="00FA7DA1" w:rsidRDefault="00311B3B">
                      <w:pPr>
                        <w:spacing w:before="19" w:line="288" w:lineRule="auto"/>
                        <w:ind w:left="108" w:right="25" w:firstLine="324"/>
                        <w:rPr>
                          <w:b/>
                          <w:sz w:val="26"/>
                        </w:rPr>
                      </w:pPr>
                      <w:r>
                        <w:rPr>
                          <w:b/>
                          <w:i/>
                          <w:sz w:val="26"/>
                        </w:rPr>
                        <w:t xml:space="preserve">Tiêu chuẩn </w:t>
                      </w:r>
                      <w:r>
                        <w:rPr>
                          <w:b/>
                          <w:sz w:val="26"/>
                        </w:rPr>
                        <w:t>9.4: Trƣờng thực hiện hoạt động tự đánh giá chất lƣợng và kiểm định chất lƣợng theo quy định.</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30" w:firstLine="566"/>
        <w:jc w:val="both"/>
        <w:rPr>
          <w:sz w:val="26"/>
        </w:rPr>
      </w:pPr>
      <w:r>
        <w:rPr>
          <w:sz w:val="26"/>
        </w:rPr>
        <w:t xml:space="preserve">Thời gian trước đây Trường Cao đẳng Lý Tự Trọng đã thực hiện tự đánh giá chất lượng cấp trường, chia làm 2 giai đoạn: giai đoạn 1 từ năm 2005 đến năm 2010 và giai đoạn 2 từ năm 2011 đến 2015 đúng theo quy định của Bộ GD&amp;ĐT </w:t>
      </w:r>
      <w:r>
        <w:rPr>
          <w:i/>
          <w:sz w:val="26"/>
        </w:rPr>
        <w:t xml:space="preserve">(9.4.01 – Báo cáo tự </w:t>
      </w:r>
      <w:r>
        <w:rPr>
          <w:i/>
          <w:sz w:val="26"/>
        </w:rPr>
        <w:t xml:space="preserve">đánh giá chất lượng giáo dục trường Cao đẳng Kỹ thuật Lý Tự Trọng Tp.HCM). </w:t>
      </w:r>
      <w:r>
        <w:rPr>
          <w:sz w:val="26"/>
        </w:rPr>
        <w:t xml:space="preserve">Nhà trường đã gửi công văn báo cáo UBND Tp.HCM </w:t>
      </w:r>
      <w:r>
        <w:rPr>
          <w:i/>
          <w:sz w:val="26"/>
        </w:rPr>
        <w:t xml:space="preserve">(9.4.02 - Công văn số 1254/LTT- KT&amp;ĐBCL ngày 27/9/2016), </w:t>
      </w:r>
      <w:r>
        <w:rPr>
          <w:sz w:val="26"/>
        </w:rPr>
        <w:t>Cục Khảo thí và Kiểm định chất lượng giáo dục thuộc Bộ GD&amp;ĐT về việc hoàn thà</w:t>
      </w:r>
      <w:r>
        <w:rPr>
          <w:sz w:val="26"/>
        </w:rPr>
        <w:t xml:space="preserve">nh báo cáo tự đánh giá cấp trường </w:t>
      </w:r>
      <w:r>
        <w:rPr>
          <w:i/>
          <w:sz w:val="26"/>
        </w:rPr>
        <w:t xml:space="preserve">(9.4.03 - Công văn số 1253/LTT-KT&amp;ĐBCL ngày 27/9/2016) </w:t>
      </w:r>
      <w:r>
        <w:rPr>
          <w:sz w:val="26"/>
        </w:rPr>
        <w:t xml:space="preserve">và gửi công văn đến Trung tâm Kiểm định chất lượng giáo dục (CEA-AVU&amp;C) thuộc Hiệp hội các trường đại học, cao đẳng Việt Nam </w:t>
      </w:r>
      <w:r>
        <w:rPr>
          <w:i/>
          <w:sz w:val="26"/>
        </w:rPr>
        <w:t>(9.4.04 - Công văn số 1252/LTT-KT&amp;</w:t>
      </w:r>
      <w:r>
        <w:rPr>
          <w:i/>
          <w:sz w:val="26"/>
        </w:rPr>
        <w:t xml:space="preserve">ĐBCL ngày 27/9/2016) </w:t>
      </w:r>
      <w:r>
        <w:rPr>
          <w:sz w:val="26"/>
        </w:rPr>
        <w:t>để đăng ký đánh giá ngoài. Tuy nhiên do chuyển sự quản lý nhà nước đối với các trường Cao đẳng, Trung cấp từ Bộ GD&amp;ĐT sang Bộ LĐ-TB&amp;XH nên chưa thực hiện được công tác đánh giá ngoài.</w:t>
      </w:r>
    </w:p>
    <w:p w:rsidR="00FA7DA1" w:rsidRDefault="00311B3B">
      <w:pPr>
        <w:pStyle w:val="BodyText"/>
        <w:spacing w:before="193"/>
        <w:ind w:left="938" w:right="255"/>
      </w:pPr>
      <w:r>
        <w:t>+ Hiện nay trường đã thành lập Hội đồng đảm bảo chấ</w:t>
      </w:r>
      <w:r>
        <w:t>t lượng, quy định cụ thể</w:t>
      </w:r>
    </w:p>
    <w:p w:rsidR="00FA7DA1" w:rsidRDefault="00FA7DA1">
      <w:pPr>
        <w:sectPr w:rsidR="00FA7DA1">
          <w:pgSz w:w="11910" w:h="16850"/>
          <w:pgMar w:top="960" w:right="900" w:bottom="1040" w:left="1200" w:header="0" w:footer="854" w:gutter="0"/>
          <w:cols w:space="720"/>
        </w:sectPr>
      </w:pPr>
    </w:p>
    <w:p w:rsidR="00FA7DA1" w:rsidRDefault="00311B3B">
      <w:pPr>
        <w:spacing w:before="51" w:line="288" w:lineRule="auto"/>
        <w:ind w:left="218" w:right="227"/>
        <w:jc w:val="both"/>
        <w:rPr>
          <w:sz w:val="26"/>
        </w:rPr>
      </w:pPr>
      <w:r>
        <w:rPr>
          <w:sz w:val="26"/>
        </w:rPr>
        <w:lastRenderedPageBreak/>
        <w:t xml:space="preserve">trách nhiệm của Hội đồng là phải xây dựng những nguyên tắc, yêu cầu, xây dựng quy trình, vận hành, đánh giá, cải tiến hệ thống đảm bảo chất lượng trong đó có nội dung tự đánh giá chất lượng giáo dục nghề nghiệp </w:t>
      </w:r>
      <w:r>
        <w:rPr>
          <w:i/>
          <w:sz w:val="26"/>
        </w:rPr>
        <w:t>(9</w:t>
      </w:r>
      <w:r>
        <w:rPr>
          <w:i/>
          <w:sz w:val="26"/>
        </w:rPr>
        <w:t xml:space="preserve">.4.05 – Quyết định số 244/QĐ-LTT-TC ngày 23/3/2018) </w:t>
      </w:r>
      <w:r>
        <w:rPr>
          <w:sz w:val="26"/>
        </w:rPr>
        <w:t xml:space="preserve">và xây dựng Kế hoạch tự kiểm định chất lượng giáo dục nghề nghiệp năm 2018 </w:t>
      </w:r>
      <w:r>
        <w:rPr>
          <w:i/>
          <w:sz w:val="26"/>
        </w:rPr>
        <w:t xml:space="preserve">(9.4.06 – Kế hoạch số 875/KH-LTT-KT&amp;ĐBCL ngày 13/8/2018) </w:t>
      </w:r>
      <w:r>
        <w:rPr>
          <w:sz w:val="26"/>
        </w:rPr>
        <w:t xml:space="preserve">để triển khai việc tự kiểm định chất lượng giáo dục nghề nghiệp theo bộ </w:t>
      </w:r>
      <w:r>
        <w:rPr>
          <w:sz w:val="26"/>
        </w:rPr>
        <w:t>tiêu chí, tiêu chuẩn của Bộ LĐTB&amp;XH. Dự kiến hoàn thành vào ngày 15/12/2018.</w:t>
      </w:r>
    </w:p>
    <w:p w:rsidR="00FA7DA1" w:rsidRDefault="00311B3B">
      <w:pPr>
        <w:pStyle w:val="BodyText"/>
        <w:spacing w:before="195" w:line="288" w:lineRule="auto"/>
        <w:ind w:left="218" w:right="230" w:firstLine="719"/>
        <w:jc w:val="both"/>
      </w:pPr>
      <w:r>
        <w:t xml:space="preserve">+ Hiện nay Trường đã hoàn thành báo cáo tự đánh giá theo tiêu chí theo tiêu chí Trường nghề chất lượng cao đúng theo 5 tiêu chí quy định. </w:t>
      </w:r>
      <w:r>
        <w:rPr>
          <w:i/>
        </w:rPr>
        <w:t>(1.7.01 - Báo cáo tự đánh giá Trường nghề</w:t>
      </w:r>
      <w:r>
        <w:rPr>
          <w:i/>
        </w:rPr>
        <w:t xml:space="preserve"> chất lượng cao). </w:t>
      </w:r>
      <w:r>
        <w:t>Trường cũng đang tích cực chuẩn bị công tác tự kiểm định và đánh giá nhiều chương trình đào tạo theo tiêu chí trường chất lượng cao.</w:t>
      </w:r>
    </w:p>
    <w:p w:rsidR="00FA7DA1" w:rsidRDefault="00311B3B">
      <w:pPr>
        <w:pStyle w:val="BodyText"/>
        <w:spacing w:before="196" w:line="288" w:lineRule="auto"/>
        <w:ind w:left="218" w:right="228" w:firstLine="719"/>
        <w:jc w:val="both"/>
        <w:rPr>
          <w:i/>
        </w:rPr>
      </w:pPr>
      <w:r>
        <w:t>+ Sau thời gian xây dựng và vận hành hệ thống đảm bảo chất lượng theo tiêu chuẩn ISO 9001:2015, tháng 10/</w:t>
      </w:r>
      <w:r>
        <w:t xml:space="preserve">2018 Trường đã được Tổ chức Afnor Certification (Tập đoàn AFAQ là Tổ chức thuộc Cộng hòa Pháp, có năng lực đánh giá và cấp chứng nhận  hệ thống quản lý theo tiêu chuẩn quốc tế) đánh giá và cấp chứng nhận </w:t>
      </w:r>
      <w:r>
        <w:rPr>
          <w:i/>
        </w:rPr>
        <w:t>(9.4.07 – Giấy chứng nhận đạt chuẩn ISO 9001:2015 củ</w:t>
      </w:r>
      <w:r>
        <w:rPr>
          <w:i/>
        </w:rPr>
        <w:t>a Afnor</w:t>
      </w:r>
      <w:r>
        <w:rPr>
          <w:i/>
          <w:spacing w:val="-10"/>
        </w:rPr>
        <w:t xml:space="preserve"> </w:t>
      </w:r>
      <w:r>
        <w:rPr>
          <w:i/>
        </w:rPr>
        <w:t>Certification).</w:t>
      </w:r>
    </w:p>
    <w:p w:rsidR="00FA7DA1" w:rsidRDefault="00311B3B">
      <w:pPr>
        <w:pStyle w:val="Heading3"/>
        <w:spacing w:before="193"/>
        <w:ind w:right="0"/>
        <w:jc w:val="both"/>
        <w:rPr>
          <w:b w:val="0"/>
          <w:i/>
        </w:rPr>
      </w:pPr>
      <w:r>
        <w:t xml:space="preserve">Tự đánh giá tiêu chuẩn 9.4 đạt: </w:t>
      </w:r>
      <w:r>
        <w:rPr>
          <w:i/>
        </w:rPr>
        <w:t>1 điểm</w:t>
      </w:r>
      <w:r>
        <w:rPr>
          <w:b w:val="0"/>
          <w:i/>
        </w:rPr>
        <w:t>.</w:t>
      </w:r>
    </w:p>
    <w:p w:rsidR="00FA7DA1" w:rsidRDefault="007E0FDD">
      <w:pPr>
        <w:pStyle w:val="BodyText"/>
        <w:spacing w:before="2"/>
        <w:rPr>
          <w:i/>
          <w:sz w:val="19"/>
        </w:rPr>
      </w:pPr>
      <w:r>
        <w:rPr>
          <w:noProof/>
        </w:rPr>
        <mc:AlternateContent>
          <mc:Choice Requires="wps">
            <w:drawing>
              <wp:anchor distT="0" distB="0" distL="0" distR="0" simplePos="0" relativeHeight="251679232"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112" w:firstLine="324"/>
                              <w:jc w:val="both"/>
                              <w:rPr>
                                <w:b/>
                                <w:sz w:val="26"/>
                              </w:rPr>
                            </w:pPr>
                            <w:r>
                              <w:rPr>
                                <w:b/>
                                <w:i/>
                                <w:sz w:val="26"/>
                              </w:rPr>
                              <w:t xml:space="preserve">Tiêu chuẩn </w:t>
                            </w:r>
                            <w:r>
                              <w:rPr>
                                <w:b/>
                                <w:sz w:val="26"/>
                              </w:rPr>
                              <w:t>9.5: Hằng năm, trƣờng có kế hoạch cụ thể và các biện pháp thực hiện việc cải thiện, nâng cao chất lƣợng đào tạo trên cơ sở kết quả tự đánh giá và kết quả đánh giá ngoài nếu 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139" type="#_x0000_t202" style="position:absolute;margin-left:65.3pt;margin-top:13.25pt;width:479.15pt;height:56.3pt;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" filled="f" strokeweight=".48pt">
                <v:textbox inset="0,0,0,0">
                  <w:txbxContent>
                    <w:p w:rsidR="00FA7DA1" w:rsidRDefault="00311B3B">
                      <w:pPr>
                        <w:spacing w:before="19" w:line="288" w:lineRule="auto"/>
                        <w:ind w:left="108" w:right="112" w:firstLine="324"/>
                        <w:jc w:val="both"/>
                        <w:rPr>
                          <w:b/>
                          <w:sz w:val="26"/>
                        </w:rPr>
                      </w:pPr>
                      <w:r>
                        <w:rPr>
                          <w:b/>
                          <w:i/>
                          <w:sz w:val="26"/>
                        </w:rPr>
                        <w:t xml:space="preserve">Tiêu chuẩn </w:t>
                      </w:r>
                      <w:r>
                        <w:rPr>
                          <w:b/>
                          <w:sz w:val="26"/>
                        </w:rPr>
                        <w:t>9.5: Hằng năm, trƣờng có kế hoạch cụ thể và các biện pháp thực hiện việc cải thiện, nâng cao chất lƣợng đào tạo trên cơ sở kết quả tự đánh giá và kết quả đánh giá ngoài nếu có.</w:t>
                      </w:r>
                    </w:p>
                  </w:txbxContent>
                </v:textbox>
                <w10:wrap type="topAndBottom" anchorx="page"/>
              </v:shape>
            </w:pict>
          </mc:Fallback>
        </mc:AlternateContent>
      </w:r>
    </w:p>
    <w:p w:rsidR="00FA7DA1" w:rsidRDefault="00FA7DA1">
      <w:pPr>
        <w:pStyle w:val="BodyText"/>
        <w:spacing w:before="4"/>
        <w:rPr>
          <w:i/>
          <w:sz w:val="8"/>
        </w:rPr>
      </w:pPr>
    </w:p>
    <w:p w:rsidR="00FA7DA1" w:rsidRDefault="00311B3B">
      <w:pPr>
        <w:spacing w:before="66"/>
        <w:ind w:left="218" w:right="255"/>
        <w:rPr>
          <w:b/>
          <w:sz w:val="26"/>
        </w:rPr>
      </w:pPr>
      <w:r>
        <w:rPr>
          <w:b/>
          <w:sz w:val="26"/>
        </w:rPr>
        <w:t>Mô tả</w:t>
      </w:r>
    </w:p>
    <w:p w:rsidR="00FA7DA1" w:rsidRDefault="00FA7DA1">
      <w:pPr>
        <w:pStyle w:val="BodyText"/>
        <w:spacing w:before="4"/>
        <w:rPr>
          <w:b/>
          <w:sz w:val="21"/>
        </w:rPr>
      </w:pPr>
    </w:p>
    <w:p w:rsidR="00FA7DA1" w:rsidRDefault="00311B3B">
      <w:pPr>
        <w:spacing w:line="288" w:lineRule="auto"/>
        <w:ind w:left="218" w:right="228" w:firstLine="719"/>
        <w:jc w:val="both"/>
        <w:rPr>
          <w:i/>
          <w:sz w:val="26"/>
        </w:rPr>
      </w:pPr>
      <w:r>
        <w:rPr>
          <w:sz w:val="26"/>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w:t>
      </w:r>
      <w:r>
        <w:rPr>
          <w:i/>
          <w:sz w:val="26"/>
        </w:rPr>
        <w:t xml:space="preserve">9.5.01 - Báo cáo sơ kết, tổng kết năm học). </w:t>
      </w:r>
      <w:r>
        <w:rPr>
          <w:sz w:val="26"/>
        </w:rPr>
        <w:t>Để nhìn nhận một cách tổng thể về chất lượng, Trường đã thực hiện tự đánh giá chất lượng giáo dục giai đoạn 2011- 2015 theo bộ tiêu chuẩn của Bộ GD&amp;ĐT. Qua báo cáo tự đánh giá chất lượng giáo dục đơn vị đã tự nhì</w:t>
      </w:r>
      <w:r>
        <w:rPr>
          <w:sz w:val="26"/>
        </w:rPr>
        <w:t>n nhận những  khía cạnh cần phát huy, những hoạt động bất cập cần điều chỉnh, đề xuất cải tiến và kế hoạch hành động khắc phục những tồn tại và phát huy các thế mạnh của trường (</w:t>
      </w:r>
      <w:r>
        <w:rPr>
          <w:i/>
          <w:sz w:val="26"/>
        </w:rPr>
        <w:t xml:space="preserve">9.5.02 - Kế hoạch đánh giá chất lượng đào tạo của nhà trường), </w:t>
      </w:r>
      <w:r>
        <w:rPr>
          <w:sz w:val="26"/>
        </w:rPr>
        <w:t>(</w:t>
      </w:r>
      <w:r>
        <w:rPr>
          <w:i/>
          <w:sz w:val="26"/>
        </w:rPr>
        <w:t xml:space="preserve">9.5.03 - </w:t>
      </w:r>
      <w:r>
        <w:rPr>
          <w:i/>
          <w:spacing w:val="-3"/>
          <w:sz w:val="26"/>
        </w:rPr>
        <w:t>Báo c</w:t>
      </w:r>
      <w:r>
        <w:rPr>
          <w:i/>
          <w:spacing w:val="-3"/>
          <w:sz w:val="26"/>
        </w:rPr>
        <w:t xml:space="preserve">áo </w:t>
      </w:r>
      <w:r>
        <w:rPr>
          <w:i/>
          <w:sz w:val="26"/>
        </w:rPr>
        <w:t xml:space="preserve">tự </w:t>
      </w:r>
      <w:r>
        <w:rPr>
          <w:i/>
          <w:spacing w:val="-4"/>
          <w:sz w:val="26"/>
        </w:rPr>
        <w:t xml:space="preserve">đánh </w:t>
      </w:r>
      <w:r>
        <w:rPr>
          <w:i/>
          <w:spacing w:val="-3"/>
          <w:sz w:val="26"/>
        </w:rPr>
        <w:t xml:space="preserve">giá </w:t>
      </w:r>
      <w:r>
        <w:rPr>
          <w:i/>
          <w:spacing w:val="-4"/>
          <w:sz w:val="26"/>
        </w:rPr>
        <w:t xml:space="preserve">chất lượng </w:t>
      </w:r>
      <w:r>
        <w:rPr>
          <w:i/>
          <w:spacing w:val="-3"/>
          <w:sz w:val="26"/>
        </w:rPr>
        <w:t>giáo dục giai đoạn</w:t>
      </w:r>
      <w:r>
        <w:rPr>
          <w:i/>
          <w:spacing w:val="-34"/>
          <w:sz w:val="26"/>
        </w:rPr>
        <w:t xml:space="preserve"> </w:t>
      </w:r>
      <w:r>
        <w:rPr>
          <w:i/>
          <w:spacing w:val="-4"/>
          <w:sz w:val="26"/>
        </w:rPr>
        <w:t>2011-2015).</w:t>
      </w:r>
    </w:p>
    <w:p w:rsidR="00FA7DA1" w:rsidRDefault="00311B3B">
      <w:pPr>
        <w:pStyle w:val="BodyText"/>
        <w:spacing w:before="195" w:line="288" w:lineRule="auto"/>
        <w:ind w:left="218" w:right="233" w:firstLine="719"/>
        <w:jc w:val="both"/>
        <w:rPr>
          <w:i/>
        </w:rPr>
      </w:pPr>
      <w:r>
        <w:t xml:space="preserve">Thông qua hoạt động tự đánh giá chất lượng, Nhà trường đã phân tích các mặt mạnh và các tồn tại từng mặt công tác: công tác tổ chức – hành chánh, công tác đào tạo, công tác SV, khoa học công nghệ và </w:t>
      </w:r>
      <w:r>
        <w:t xml:space="preserve">hợp tác quốc tế, thư viện và cơ sở vật chất, công tác tài chính, công tác đảm bảo chất lượng. Dựa trên kết quả phân tích trường đã xây dựng kế hoạch đảm bảo chất lượng năm 2018 nhằm xây dựng, vận hành, đánh giá, cải tiến hệ thống  đảm  bảo  chất  lượng  </w:t>
      </w:r>
      <w:r>
        <w:rPr>
          <w:i/>
        </w:rPr>
        <w:t>(9</w:t>
      </w:r>
      <w:r>
        <w:rPr>
          <w:i/>
        </w:rPr>
        <w:t xml:space="preserve">.5.04  –  Kế  hoạch  số  248/KH-LTT-KT&amp;ĐBCL     </w:t>
      </w:r>
      <w:r>
        <w:rPr>
          <w:i/>
          <w:spacing w:val="50"/>
        </w:rPr>
        <w:t xml:space="preserve"> </w:t>
      </w:r>
      <w:r>
        <w:rPr>
          <w:i/>
        </w:rPr>
        <w:t>ngày</w:t>
      </w:r>
    </w:p>
    <w:p w:rsidR="00FA7DA1" w:rsidRDefault="00FA7DA1">
      <w:pPr>
        <w:spacing w:line="288" w:lineRule="auto"/>
        <w:jc w:val="both"/>
        <w:sectPr w:rsidR="00FA7DA1">
          <w:pgSz w:w="11910" w:h="16850"/>
          <w:pgMar w:top="960" w:right="900" w:bottom="1040" w:left="1200" w:header="0" w:footer="854" w:gutter="0"/>
          <w:cols w:space="720"/>
        </w:sectPr>
      </w:pPr>
    </w:p>
    <w:p w:rsidR="00FA7DA1" w:rsidRDefault="00311B3B">
      <w:pPr>
        <w:pStyle w:val="BodyText"/>
        <w:spacing w:before="51" w:line="288" w:lineRule="auto"/>
        <w:ind w:left="118" w:right="79"/>
      </w:pPr>
      <w:r>
        <w:rPr>
          <w:i/>
        </w:rPr>
        <w:lastRenderedPageBreak/>
        <w:t xml:space="preserve">26/3/2018) </w:t>
      </w:r>
      <w:r>
        <w:t>trong đó đề ra các giải pháp thực hiện cải thiện các mặt tồn tại nhằm nâng cao chất lượng đào tạo của nhà trường.</w:t>
      </w:r>
    </w:p>
    <w:p w:rsidR="00FA7DA1" w:rsidRDefault="00311B3B">
      <w:pPr>
        <w:pStyle w:val="BodyText"/>
        <w:spacing w:before="193" w:line="288" w:lineRule="auto"/>
        <w:ind w:left="118" w:right="111" w:firstLine="719"/>
        <w:jc w:val="both"/>
        <w:rPr>
          <w:i/>
        </w:rPr>
      </w:pPr>
      <w:r>
        <w:t>Dựa trên kế hoạch đảm bảo chất lượng của Nhà Trường, phòng KT&amp;ĐBCL cũng xây dựng kế hoạch thực hiện theo từng năm học, cụ thể hóa các công việc cần thực hiện trong từng năm nhằm đạt chỉ tiêu đề ra</w:t>
      </w:r>
      <w:r>
        <w:rPr>
          <w:i/>
        </w:rPr>
        <w:t>. (9.5.05 – Kế hoạch năm học của Phòng KT&amp;ĐBCL).</w:t>
      </w:r>
    </w:p>
    <w:p w:rsidR="00FA7DA1" w:rsidRDefault="00311B3B">
      <w:pPr>
        <w:spacing w:before="193" w:line="288" w:lineRule="auto"/>
        <w:ind w:left="118" w:right="109" w:firstLine="448"/>
        <w:jc w:val="both"/>
        <w:rPr>
          <w:sz w:val="26"/>
        </w:rPr>
      </w:pPr>
      <w:r>
        <w:rPr>
          <w:sz w:val="26"/>
        </w:rPr>
        <w:t>Trường đã t</w:t>
      </w:r>
      <w:r>
        <w:rPr>
          <w:sz w:val="26"/>
        </w:rPr>
        <w:t>hực hiện điều chỉnh một số học phần trong chương trình, bỏ kiến thức, kỹ năng không còn phù hợp, bổ sung thêm kiến thức, kỹ năng mới. Từ năm học 2013-2014 Trường đã chuyển đổi từ đào tạo niên chế sang tín chỉ (</w:t>
      </w:r>
      <w:r>
        <w:rPr>
          <w:i/>
          <w:sz w:val="26"/>
        </w:rPr>
        <w:t>9.5.06 - Thành lập Ban chỉ đạo xây dựng học ch</w:t>
      </w:r>
      <w:r>
        <w:rPr>
          <w:i/>
          <w:sz w:val="26"/>
        </w:rPr>
        <w:t>ế tín chỉ đào tạo bậc cao đẳng chính quy)</w:t>
      </w:r>
      <w:r>
        <w:rPr>
          <w:sz w:val="26"/>
        </w:rPr>
        <w:t>. Quá trình chuyển đổi, biên soạn lại chương trình là quá trình điều chỉnh nhằm mục tiêu nâng cao chất lượng HSSV tốt nghiệp, thúc đẩy đổi mới phương pháp dạy và học, nâng cao tính chủ động, sáng tạo của HSSV. Trườn</w:t>
      </w:r>
      <w:r>
        <w:rPr>
          <w:sz w:val="26"/>
        </w:rPr>
        <w:t>g đã đánh giá bằng Hội thảo sơ kết đào tạo tín chỉ vào năm 2014  (</w:t>
      </w:r>
      <w:r>
        <w:rPr>
          <w:i/>
          <w:sz w:val="26"/>
        </w:rPr>
        <w:t>9.5.07 - Báo cáo sơ kết một năm thực hiện đào tạo khóa 13 cao đẳng theo học chế tín chỉ)</w:t>
      </w:r>
      <w:r>
        <w:rPr>
          <w:sz w:val="26"/>
        </w:rPr>
        <w:t>.</w:t>
      </w:r>
    </w:p>
    <w:p w:rsidR="00FA7DA1" w:rsidRDefault="00311B3B">
      <w:pPr>
        <w:spacing w:before="195" w:line="288" w:lineRule="auto"/>
        <w:ind w:left="118" w:right="112" w:firstLine="451"/>
        <w:jc w:val="both"/>
        <w:rPr>
          <w:sz w:val="26"/>
        </w:rPr>
      </w:pPr>
      <w:r>
        <w:rPr>
          <w:sz w:val="26"/>
        </w:rPr>
        <w:t xml:space="preserve">Từ yêu cầu xã hội về chuẩn đầu ra, Trường </w:t>
      </w:r>
      <w:r>
        <w:rPr>
          <w:spacing w:val="3"/>
          <w:sz w:val="26"/>
        </w:rPr>
        <w:t xml:space="preserve">đã </w:t>
      </w:r>
      <w:r>
        <w:rPr>
          <w:sz w:val="26"/>
        </w:rPr>
        <w:t>tổ chức các lớp bồi dưỡng tin học và ngoại ngữ cho HSSV</w:t>
      </w:r>
      <w:r>
        <w:rPr>
          <w:sz w:val="26"/>
        </w:rPr>
        <w:t xml:space="preserve">,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w:t>
      </w:r>
      <w:r>
        <w:rPr>
          <w:sz w:val="26"/>
        </w:rPr>
        <w:t>nghiệp (</w:t>
      </w:r>
      <w:r>
        <w:rPr>
          <w:i/>
          <w:sz w:val="26"/>
        </w:rPr>
        <w:t>9.5.08 - Thông báo công nhận năng lực Tin học, tiếng Anh cho HSSV trường Cao đẳng Lý Tự Trọng</w:t>
      </w:r>
      <w:r>
        <w:rPr>
          <w:i/>
          <w:spacing w:val="-10"/>
          <w:sz w:val="26"/>
        </w:rPr>
        <w:t xml:space="preserve"> </w:t>
      </w:r>
      <w:r>
        <w:rPr>
          <w:i/>
          <w:sz w:val="26"/>
        </w:rPr>
        <w:t>TP.HCM)</w:t>
      </w:r>
      <w:r>
        <w:rPr>
          <w:sz w:val="26"/>
        </w:rPr>
        <w:t>.</w:t>
      </w:r>
    </w:p>
    <w:p w:rsidR="00FA7DA1" w:rsidRDefault="00311B3B">
      <w:pPr>
        <w:spacing w:before="195" w:line="288" w:lineRule="auto"/>
        <w:ind w:left="118" w:right="107" w:firstLine="451"/>
        <w:jc w:val="both"/>
        <w:rPr>
          <w:i/>
          <w:sz w:val="26"/>
        </w:rPr>
      </w:pPr>
      <w:r>
        <w:rPr>
          <w:sz w:val="26"/>
        </w:rPr>
        <w:t xml:space="preserve">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w:t>
      </w:r>
      <w:r>
        <w:rPr>
          <w:sz w:val="26"/>
        </w:rPr>
        <w:t xml:space="preserve">khảo sát nhỏ và phạm vi khảo sát chưa đủ rộng nên chưa đủ cơ sở để xây dựng kế hoạch điều chỉnh hoạt động đào tạo. </w:t>
      </w:r>
      <w:r>
        <w:rPr>
          <w:i/>
          <w:sz w:val="26"/>
        </w:rPr>
        <w:t xml:space="preserve">(9.5.09 - </w:t>
      </w:r>
      <w:r>
        <w:rPr>
          <w:i/>
          <w:spacing w:val="-4"/>
          <w:sz w:val="26"/>
        </w:rPr>
        <w:t xml:space="preserve">Phiếu </w:t>
      </w:r>
      <w:r>
        <w:rPr>
          <w:i/>
          <w:spacing w:val="-3"/>
          <w:sz w:val="26"/>
        </w:rPr>
        <w:t xml:space="preserve">khảo sát sự hài lòng của </w:t>
      </w:r>
      <w:r>
        <w:rPr>
          <w:i/>
          <w:spacing w:val="-4"/>
          <w:sz w:val="26"/>
        </w:rPr>
        <w:t xml:space="preserve">người </w:t>
      </w:r>
      <w:r>
        <w:rPr>
          <w:i/>
          <w:spacing w:val="-3"/>
          <w:sz w:val="26"/>
        </w:rPr>
        <w:t xml:space="preserve">học </w:t>
      </w:r>
      <w:r>
        <w:rPr>
          <w:i/>
          <w:sz w:val="26"/>
        </w:rPr>
        <w:t xml:space="preserve">về </w:t>
      </w:r>
      <w:r>
        <w:rPr>
          <w:i/>
          <w:spacing w:val="-4"/>
          <w:sz w:val="26"/>
        </w:rPr>
        <w:t xml:space="preserve">hoạt </w:t>
      </w:r>
      <w:r>
        <w:rPr>
          <w:i/>
          <w:spacing w:val="-3"/>
          <w:sz w:val="26"/>
        </w:rPr>
        <w:t xml:space="preserve">động </w:t>
      </w:r>
      <w:r>
        <w:rPr>
          <w:i/>
          <w:spacing w:val="-4"/>
          <w:sz w:val="26"/>
        </w:rPr>
        <w:t xml:space="preserve">giảng </w:t>
      </w:r>
      <w:r>
        <w:rPr>
          <w:i/>
          <w:spacing w:val="-3"/>
          <w:sz w:val="26"/>
        </w:rPr>
        <w:t xml:space="preserve">dạy của </w:t>
      </w:r>
      <w:r>
        <w:rPr>
          <w:i/>
          <w:spacing w:val="-4"/>
          <w:sz w:val="26"/>
        </w:rPr>
        <w:t xml:space="preserve">GV), (9.5.10 </w:t>
      </w:r>
      <w:r>
        <w:rPr>
          <w:i/>
          <w:sz w:val="26"/>
        </w:rPr>
        <w:t xml:space="preserve">- Kế </w:t>
      </w:r>
      <w:r>
        <w:rPr>
          <w:i/>
          <w:spacing w:val="-4"/>
          <w:sz w:val="26"/>
        </w:rPr>
        <w:t xml:space="preserve">hoạch khảo sát tình </w:t>
      </w:r>
      <w:r>
        <w:rPr>
          <w:i/>
          <w:spacing w:val="-3"/>
          <w:sz w:val="26"/>
        </w:rPr>
        <w:t xml:space="preserve">hình </w:t>
      </w:r>
      <w:r>
        <w:rPr>
          <w:i/>
          <w:spacing w:val="-4"/>
          <w:sz w:val="26"/>
        </w:rPr>
        <w:t xml:space="preserve">thực </w:t>
      </w:r>
      <w:r>
        <w:rPr>
          <w:i/>
          <w:spacing w:val="-3"/>
          <w:sz w:val="26"/>
        </w:rPr>
        <w:t xml:space="preserve">tập tốt </w:t>
      </w:r>
      <w:r>
        <w:rPr>
          <w:i/>
          <w:spacing w:val="-4"/>
          <w:sz w:val="26"/>
        </w:rPr>
        <w:t xml:space="preserve">nghiệp </w:t>
      </w:r>
      <w:r>
        <w:rPr>
          <w:i/>
          <w:spacing w:val="-3"/>
          <w:sz w:val="26"/>
        </w:rPr>
        <w:t xml:space="preserve">của </w:t>
      </w:r>
      <w:r>
        <w:rPr>
          <w:i/>
          <w:spacing w:val="-4"/>
          <w:sz w:val="26"/>
        </w:rPr>
        <w:t xml:space="preserve">HSSV </w:t>
      </w:r>
      <w:r>
        <w:rPr>
          <w:i/>
          <w:spacing w:val="-3"/>
          <w:sz w:val="26"/>
        </w:rPr>
        <w:t xml:space="preserve">cuối </w:t>
      </w:r>
      <w:r>
        <w:rPr>
          <w:i/>
          <w:spacing w:val="-4"/>
          <w:sz w:val="26"/>
        </w:rPr>
        <w:t xml:space="preserve">khóa </w:t>
      </w:r>
      <w:r>
        <w:rPr>
          <w:i/>
          <w:spacing w:val="-3"/>
          <w:sz w:val="26"/>
        </w:rPr>
        <w:t xml:space="preserve">kết hợp với khảo sát </w:t>
      </w:r>
      <w:r>
        <w:rPr>
          <w:i/>
          <w:spacing w:val="-4"/>
          <w:sz w:val="26"/>
        </w:rPr>
        <w:t xml:space="preserve">việc </w:t>
      </w:r>
      <w:r>
        <w:rPr>
          <w:i/>
          <w:spacing w:val="-3"/>
          <w:sz w:val="26"/>
        </w:rPr>
        <w:t xml:space="preserve">làm </w:t>
      </w:r>
      <w:r>
        <w:rPr>
          <w:i/>
          <w:spacing w:val="-4"/>
          <w:sz w:val="26"/>
        </w:rPr>
        <w:t xml:space="preserve">của </w:t>
      </w:r>
      <w:r>
        <w:rPr>
          <w:i/>
          <w:spacing w:val="-3"/>
          <w:sz w:val="26"/>
        </w:rPr>
        <w:t xml:space="preserve">HSSV sau khi tốt </w:t>
      </w:r>
      <w:r>
        <w:rPr>
          <w:i/>
          <w:spacing w:val="-4"/>
          <w:sz w:val="26"/>
        </w:rPr>
        <w:t xml:space="preserve">nghiệp </w:t>
      </w:r>
      <w:r>
        <w:rPr>
          <w:i/>
          <w:spacing w:val="-3"/>
          <w:sz w:val="26"/>
        </w:rPr>
        <w:t xml:space="preserve">tại các </w:t>
      </w:r>
      <w:r>
        <w:rPr>
          <w:i/>
          <w:sz w:val="26"/>
        </w:rPr>
        <w:t xml:space="preserve">doanh </w:t>
      </w:r>
      <w:r>
        <w:rPr>
          <w:i/>
          <w:spacing w:val="-4"/>
          <w:sz w:val="26"/>
        </w:rPr>
        <w:t xml:space="preserve">nghiệp) </w:t>
      </w:r>
      <w:r>
        <w:rPr>
          <w:i/>
          <w:sz w:val="26"/>
        </w:rPr>
        <w:t xml:space="preserve">; (9.5.11 - </w:t>
      </w:r>
      <w:r>
        <w:rPr>
          <w:i/>
          <w:spacing w:val="-4"/>
          <w:sz w:val="26"/>
        </w:rPr>
        <w:t xml:space="preserve">Phiếu hỏi, phỏng </w:t>
      </w:r>
      <w:r>
        <w:rPr>
          <w:i/>
          <w:spacing w:val="-3"/>
          <w:sz w:val="26"/>
        </w:rPr>
        <w:t xml:space="preserve">vấn </w:t>
      </w:r>
      <w:r>
        <w:rPr>
          <w:i/>
          <w:sz w:val="26"/>
        </w:rPr>
        <w:t xml:space="preserve">SV </w:t>
      </w:r>
      <w:r>
        <w:rPr>
          <w:i/>
          <w:spacing w:val="-3"/>
          <w:sz w:val="26"/>
        </w:rPr>
        <w:t xml:space="preserve">tốt </w:t>
      </w:r>
      <w:r>
        <w:rPr>
          <w:i/>
          <w:spacing w:val="-4"/>
          <w:sz w:val="26"/>
        </w:rPr>
        <w:t xml:space="preserve">nghiệp </w:t>
      </w:r>
      <w:r>
        <w:rPr>
          <w:i/>
          <w:sz w:val="26"/>
        </w:rPr>
        <w:t xml:space="preserve">về </w:t>
      </w:r>
      <w:r>
        <w:rPr>
          <w:i/>
          <w:spacing w:val="-3"/>
          <w:sz w:val="26"/>
        </w:rPr>
        <w:t xml:space="preserve">chất lượng đào </w:t>
      </w:r>
      <w:r>
        <w:rPr>
          <w:i/>
          <w:sz w:val="26"/>
        </w:rPr>
        <w:t xml:space="preserve">tạo </w:t>
      </w:r>
      <w:r>
        <w:rPr>
          <w:i/>
          <w:spacing w:val="-3"/>
          <w:sz w:val="26"/>
        </w:rPr>
        <w:t xml:space="preserve">của </w:t>
      </w:r>
      <w:r>
        <w:rPr>
          <w:i/>
          <w:spacing w:val="-4"/>
          <w:sz w:val="26"/>
        </w:rPr>
        <w:t xml:space="preserve">trường), (9.5.12 </w:t>
      </w:r>
      <w:r>
        <w:rPr>
          <w:i/>
          <w:sz w:val="26"/>
        </w:rPr>
        <w:t>- Phiếu khảo sát HSSV về việc làm sau khi tốt nghiệp).</w:t>
      </w:r>
    </w:p>
    <w:p w:rsidR="00FA7DA1" w:rsidRDefault="00311B3B">
      <w:pPr>
        <w:pStyle w:val="Heading3"/>
        <w:spacing w:before="193"/>
        <w:ind w:left="118" w:right="79"/>
        <w:rPr>
          <w:b w:val="0"/>
          <w:i/>
        </w:rPr>
      </w:pPr>
      <w:r>
        <w:t xml:space="preserve">Tự đánh giá </w:t>
      </w:r>
      <w:r>
        <w:t xml:space="preserve">tiêu chuẩn 9.5 đạt: </w:t>
      </w:r>
      <w:r>
        <w:rPr>
          <w:i/>
        </w:rPr>
        <w:t>1 điểm</w:t>
      </w:r>
      <w:r>
        <w:rPr>
          <w:b w:val="0"/>
          <w:i/>
        </w:rPr>
        <w:t>.</w:t>
      </w:r>
    </w:p>
    <w:p w:rsidR="00FA7DA1" w:rsidRDefault="00FA7DA1">
      <w:pPr>
        <w:sectPr w:rsidR="00FA7DA1">
          <w:pgSz w:w="11910" w:h="16850"/>
          <w:pgMar w:top="960" w:right="1020" w:bottom="1040" w:left="1300" w:header="0" w:footer="854" w:gutter="0"/>
          <w:cols w:space="720"/>
        </w:sectPr>
      </w:pPr>
    </w:p>
    <w:p w:rsidR="00FA7DA1" w:rsidRDefault="00311B3B">
      <w:pPr>
        <w:ind w:left="100"/>
        <w:rPr>
          <w:sz w:val="20"/>
        </w:rPr>
      </w:pPr>
      <w:r>
        <w:rPr>
          <w:spacing w:val="-49"/>
          <w:sz w:val="20"/>
        </w:rPr>
        <w:lastRenderedPageBreak/>
        <w:t xml:space="preserve"> </w:t>
      </w:r>
      <w:r w:rsidR="007E0FDD">
        <w:rPr>
          <w:noProof/>
          <w:spacing w:val="-49"/>
          <w:sz w:val="20"/>
        </w:rPr>
        <mc:AlternateContent>
          <mc:Choice Requires="wps">
            <w:drawing>
              <wp:inline distT="0" distB="0" distL="0" distR="0">
                <wp:extent cx="6085205" cy="488315"/>
                <wp:effectExtent l="9525" t="9525" r="10795" b="6985"/>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A7DA1" w:rsidRDefault="00311B3B">
                            <w:pPr>
                              <w:spacing w:before="19" w:line="288" w:lineRule="auto"/>
                              <w:ind w:left="108" w:right="87" w:firstLine="324"/>
                              <w:rPr>
                                <w:b/>
                                <w:sz w:val="26"/>
                              </w:rPr>
                            </w:pPr>
                            <w:r>
                              <w:rPr>
                                <w:b/>
                                <w:i/>
                                <w:sz w:val="26"/>
                              </w:rPr>
                              <w:t xml:space="preserve">Tiêu chuẩn </w:t>
                            </w:r>
                            <w:r>
                              <w:rPr>
                                <w:b/>
                                <w:sz w:val="26"/>
                              </w:rPr>
                              <w:t>9.6: Trƣờng có tỷ lệ 80% ngƣời học có việc làm phù hợp với chuyên ngành hoặc nghề đào tạo sau 6 tháng kể từ khi tốt nghiệp.</w:t>
                            </w:r>
                          </w:p>
                        </w:txbxContent>
                      </wps:txbx>
                      <wps:bodyPr rot="0" vert="horz" wrap="square" lIns="0" tIns="0" rIns="0" bIns="0" anchor="t" anchorCtr="0" upright="1">
                        <a:noAutofit/>
                      </wps:bodyPr>
                    </wps:wsp>
                  </a:graphicData>
                </a:graphic>
              </wp:inline>
            </w:drawing>
          </mc:Choice>
          <mc:Fallback>
            <w:pict>
              <v:shape id="Text Box 12" o:spid="_x0000_s1140"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" filled="f" strokeweight=".48pt">
                <v:textbox inset="0,0,0,0">
                  <w:txbxContent>
                    <w:p w:rsidR="00FA7DA1" w:rsidRDefault="00311B3B">
                      <w:pPr>
                        <w:spacing w:before="19" w:line="288" w:lineRule="auto"/>
                        <w:ind w:left="108" w:right="87" w:firstLine="324"/>
                        <w:rPr>
                          <w:b/>
                          <w:sz w:val="26"/>
                        </w:rPr>
                      </w:pPr>
                      <w:r>
                        <w:rPr>
                          <w:b/>
                          <w:i/>
                          <w:sz w:val="26"/>
                        </w:rPr>
                        <w:t xml:space="preserve">Tiêu chuẩn </w:t>
                      </w:r>
                      <w:r>
                        <w:rPr>
                          <w:b/>
                          <w:sz w:val="26"/>
                        </w:rPr>
                        <w:t>9.6: Trƣờng có tỷ lệ 80% ngƣời học có việc làm phù hợp với chuyên ngành hoặc nghề đào tạo sau 6 tháng kể từ khi tốt nghiệp.</w:t>
                      </w:r>
                    </w:p>
                  </w:txbxContent>
                </v:textbox>
                <w10:anchorlock/>
              </v:shape>
            </w:pict>
          </mc:Fallback>
        </mc:AlternateContent>
      </w:r>
    </w:p>
    <w:p w:rsidR="00FA7DA1" w:rsidRDefault="00FA7DA1">
      <w:pPr>
        <w:pStyle w:val="BodyText"/>
        <w:spacing w:before="5"/>
        <w:rPr>
          <w:i/>
          <w:sz w:val="8"/>
        </w:rPr>
      </w:pPr>
    </w:p>
    <w:p w:rsidR="00FA7DA1" w:rsidRDefault="00311B3B">
      <w:pPr>
        <w:pStyle w:val="Heading3"/>
      </w:pPr>
      <w:r>
        <w:t>Mô tả</w:t>
      </w:r>
    </w:p>
    <w:p w:rsidR="00FA7DA1" w:rsidRDefault="00FA7DA1">
      <w:pPr>
        <w:pStyle w:val="BodyText"/>
        <w:spacing w:before="4"/>
        <w:rPr>
          <w:b/>
          <w:sz w:val="21"/>
        </w:rPr>
      </w:pPr>
    </w:p>
    <w:p w:rsidR="00FA7DA1" w:rsidRDefault="00311B3B">
      <w:pPr>
        <w:spacing w:line="288" w:lineRule="auto"/>
        <w:ind w:left="218" w:right="231" w:firstLine="566"/>
        <w:jc w:val="both"/>
        <w:rPr>
          <w:i/>
          <w:sz w:val="26"/>
        </w:rPr>
      </w:pPr>
      <w:r>
        <w:rPr>
          <w:sz w:val="26"/>
        </w:rPr>
        <w:t xml:space="preserve">Hằng năm, Nhà trường có kế hoạch khảo sát người học có việc làm phù hợp với chuyên ngành hoặc nghề nghiệp đào tạo sau 6 tháng kể từ khi tốt nghiệp </w:t>
      </w:r>
      <w:r>
        <w:rPr>
          <w:i/>
          <w:sz w:val="26"/>
        </w:rPr>
        <w:t>(9.1.01 - Kế hoạch số 574/KH-LTT-TTGD ngày 05/5/2015).</w:t>
      </w:r>
    </w:p>
    <w:p w:rsidR="00FA7DA1" w:rsidRDefault="00311B3B">
      <w:pPr>
        <w:spacing w:before="193" w:line="288" w:lineRule="auto"/>
        <w:ind w:left="218" w:right="231" w:firstLine="566"/>
        <w:jc w:val="both"/>
        <w:rPr>
          <w:sz w:val="26"/>
        </w:rPr>
      </w:pPr>
      <w:r>
        <w:rPr>
          <w:sz w:val="26"/>
        </w:rPr>
        <w:t>Theo kết q</w:t>
      </w:r>
      <w:r>
        <w:rPr>
          <w:sz w:val="26"/>
        </w:rPr>
        <w:t xml:space="preserve">uả khảo sát năm 2016 tỷ lệ HSSV tốt nghiệp sau 1 năm có việc làm phù hợp là 83,87%, đã thực hiện khảo sát 852 HSSV/930 tổng số HSSV toàn trường </w:t>
      </w:r>
      <w:r>
        <w:rPr>
          <w:i/>
          <w:sz w:val="26"/>
        </w:rPr>
        <w:t>(8.8.04 - Phiếu khảo sát HSSV và file thống kê), (8.8.04 – Giấy báo cước viễn thông năm 2017 – SĐT: 02838 111 21</w:t>
      </w:r>
      <w:r>
        <w:rPr>
          <w:i/>
          <w:sz w:val="26"/>
        </w:rPr>
        <w:t>5), (8.8.05 - Danh sách và file thống kê</w:t>
      </w:r>
      <w:r>
        <w:rPr>
          <w:sz w:val="26"/>
        </w:rPr>
        <w:t xml:space="preserve">); Riêng sinh viên bậc cao đẳng và liên thông cao đẳng thì trên 91,6 % SV tốt nghiệp của trường có việc làm sau 1 năm </w:t>
      </w:r>
      <w:r>
        <w:rPr>
          <w:i/>
          <w:sz w:val="26"/>
        </w:rPr>
        <w:t>(8.8.04 - Phiếu khảo sát HSSV và file thống</w:t>
      </w:r>
      <w:r>
        <w:rPr>
          <w:i/>
          <w:spacing w:val="-11"/>
          <w:sz w:val="26"/>
        </w:rPr>
        <w:t xml:space="preserve"> </w:t>
      </w:r>
      <w:r>
        <w:rPr>
          <w:i/>
          <w:sz w:val="26"/>
        </w:rPr>
        <w:t>kê</w:t>
      </w:r>
      <w:r>
        <w:rPr>
          <w:sz w:val="26"/>
        </w:rPr>
        <w:t>).</w:t>
      </w:r>
    </w:p>
    <w:p w:rsidR="00FA7DA1" w:rsidRDefault="00311B3B">
      <w:pPr>
        <w:spacing w:before="193" w:line="288" w:lineRule="auto"/>
        <w:ind w:left="218" w:right="230" w:firstLine="566"/>
        <w:jc w:val="both"/>
        <w:rPr>
          <w:i/>
          <w:sz w:val="26"/>
        </w:rPr>
      </w:pPr>
      <w:r>
        <w:rPr>
          <w:sz w:val="26"/>
        </w:rPr>
        <w:t>Năm 2017 trường cũng đã thực hiện khảo sát tình h</w:t>
      </w:r>
      <w:r>
        <w:rPr>
          <w:sz w:val="26"/>
        </w:rPr>
        <w:t>ình HSSV có việc làm sau 6 tháng tốt nghiệp, kết quả cụ thể như sau: Thực hiện khảo sát đến 562 HSSV trong đó có việc làm ổn định, đúng ngành nghề là 478 HSSV chiếm tỷ lệ 85,06%. Số HSSV còn lại cũng có việc làm nhưng thường xuyên thay đổi công ty hoặc làm</w:t>
      </w:r>
      <w:r>
        <w:rPr>
          <w:sz w:val="26"/>
        </w:rPr>
        <w:t xml:space="preserve"> việc chưa đúng chuyên ngành được đào tạo </w:t>
      </w:r>
      <w:r>
        <w:rPr>
          <w:i/>
          <w:sz w:val="26"/>
        </w:rPr>
        <w:t>(8.8.06 – Báo cáo tổng kết nhiệm vụ năm học 2017-2018 của trung tâm Quan hệ doanh nghiệp).</w:t>
      </w:r>
    </w:p>
    <w:p w:rsidR="00FA7DA1" w:rsidRDefault="00311B3B">
      <w:pPr>
        <w:pStyle w:val="BodyText"/>
        <w:spacing w:before="193" w:line="288" w:lineRule="auto"/>
        <w:ind w:left="218" w:right="229" w:firstLine="566"/>
        <w:jc w:val="both"/>
      </w:pPr>
      <w:r>
        <w:t xml:space="preserve">Tuy nhiên cơ sở dữ liệu về tình hình việc làm sau tốt nghiệp vẫn chưa đầy </w:t>
      </w:r>
      <w:r>
        <w:rPr>
          <w:spacing w:val="4"/>
        </w:rPr>
        <w:t xml:space="preserve">đủ </w:t>
      </w:r>
      <w:r>
        <w:t>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w:t>
      </w:r>
      <w:r>
        <w:t>g, 12 tháng. Việc thu thập ý kiến đánh giá về mức độ đáp ứng của HSSV đối với doanh nghiệp chỉ mới triển khai ở phạm vi Thành phố Hồ Chí Minh và các vùng lân cận nên  khó thể khảo sát được 100% HSSV tốt</w:t>
      </w:r>
      <w:r>
        <w:rPr>
          <w:spacing w:val="-10"/>
        </w:rPr>
        <w:t xml:space="preserve"> </w:t>
      </w:r>
      <w:r>
        <w:t>nghiệp.</w:t>
      </w:r>
    </w:p>
    <w:p w:rsidR="00FA7DA1" w:rsidRDefault="00311B3B">
      <w:pPr>
        <w:pStyle w:val="Heading3"/>
        <w:spacing w:before="195"/>
        <w:rPr>
          <w:b w:val="0"/>
          <w:i/>
        </w:rPr>
      </w:pPr>
      <w:r>
        <w:t xml:space="preserve">Tự đánh giá tiêu chuẩn 9.6 đạt: </w:t>
      </w:r>
      <w:r>
        <w:rPr>
          <w:i/>
        </w:rPr>
        <w:t>1 điểm</w:t>
      </w:r>
      <w:r>
        <w:rPr>
          <w:b w:val="0"/>
          <w:i/>
        </w:rPr>
        <w:t>.</w:t>
      </w:r>
    </w:p>
    <w:p w:rsidR="00FA7DA1" w:rsidRDefault="00FA7DA1">
      <w:pPr>
        <w:sectPr w:rsidR="00FA7DA1">
          <w:pgSz w:w="11910" w:h="16850"/>
          <w:pgMar w:top="1020" w:right="900" w:bottom="1040" w:left="1200" w:header="0" w:footer="854" w:gutter="0"/>
          <w:cols w:space="720"/>
        </w:sectPr>
      </w:pPr>
    </w:p>
    <w:p w:rsidR="00FA7DA1" w:rsidRDefault="00311B3B">
      <w:pPr>
        <w:spacing w:before="37" w:line="242" w:lineRule="auto"/>
        <w:ind w:left="2583" w:right="730" w:hanging="1760"/>
        <w:rPr>
          <w:b/>
          <w:sz w:val="28"/>
        </w:rPr>
      </w:pPr>
      <w:r>
        <w:rPr>
          <w:b/>
          <w:sz w:val="26"/>
        </w:rPr>
        <w:lastRenderedPageBreak/>
        <w:t xml:space="preserve">PHẦN III: </w:t>
      </w:r>
      <w:r>
        <w:rPr>
          <w:b/>
          <w:sz w:val="28"/>
        </w:rPr>
        <w:t>TỔNG HỢP KẾ HOẠCH NÂNG CAO CHẤT LƢỢNG CƠ SỞ GIÁO DỤC NGHỀ NGHIỆP</w:t>
      </w:r>
    </w:p>
    <w:p w:rsidR="00FA7DA1" w:rsidRDefault="00FA7DA1">
      <w:pPr>
        <w:pStyle w:val="BodyText"/>
        <w:rPr>
          <w:b/>
          <w:sz w:val="28"/>
        </w:rPr>
      </w:pPr>
    </w:p>
    <w:p w:rsidR="00FA7DA1" w:rsidRDefault="00FA7DA1">
      <w:pPr>
        <w:pStyle w:val="BodyText"/>
        <w:spacing w:before="8"/>
        <w:rPr>
          <w:b/>
          <w:sz w:val="35"/>
        </w:rPr>
      </w:pPr>
    </w:p>
    <w:p w:rsidR="00FA7DA1" w:rsidRDefault="00311B3B">
      <w:pPr>
        <w:pStyle w:val="BodyText"/>
        <w:spacing w:line="288" w:lineRule="auto"/>
        <w:ind w:left="118" w:right="108" w:firstLine="719"/>
        <w:jc w:val="both"/>
      </w:pPr>
      <w:r>
        <w:t>Năm 2019 và những năm tiếp theo Trường xây dựng kế hoạch chiến lược phát  triển căn cứ định hướng phát triển Thành phố Hồ Chí Minh theo từng giai đoạn phù hợp. Xây dựng mục tiêu cho từng năm học, từng nghề đào tạo với nhiều loại hình đa dạng phù hợp với đị</w:t>
      </w:r>
      <w:r>
        <w:t>nh hướng phát triển của Thành phố và các tỉnh lân cận; Kịp thời điều chỉnh  mục tiêu, nhiệm vụ nhà trường đều được rà soát theo định kỳ hằng năm và có điều chỉnh cho phù hợp nhu cầu doanh nghiệp và người học và tình hình phát triển kinh tế - xã hội. Các ng</w:t>
      </w:r>
      <w:r>
        <w:t>ành, nghề đào tạo của trường đáp ứng nhu cầu thị trường lao động với khả năng thu hút đông đảo người</w:t>
      </w:r>
      <w:r>
        <w:rPr>
          <w:spacing w:val="-21"/>
        </w:rPr>
        <w:t xml:space="preserve"> </w:t>
      </w:r>
      <w:r>
        <w:t>học.</w:t>
      </w:r>
    </w:p>
    <w:p w:rsidR="00FA7DA1" w:rsidRDefault="00311B3B">
      <w:pPr>
        <w:pStyle w:val="BodyText"/>
        <w:spacing w:before="193" w:line="288" w:lineRule="auto"/>
        <w:ind w:left="118" w:right="108" w:firstLine="719"/>
        <w:jc w:val="both"/>
      </w:pPr>
      <w:r>
        <w:t>Hàng năm, cập nhật hoàn thiện quy chế tổ chức hoạt động của nhà trường phù hợp với hệ thống văn bản pháp quy nhằm quy định rõ chức năng nhiệm vụ của c</w:t>
      </w:r>
      <w:r>
        <w:t>ác đơn vị và của từng cá nhân lãnh đạo. Rà soát vị trí việc làm cho các đơn vị, tăng cường phân cấp quản lý cho các đơn vị trực thuộc trường nhằm phát huy tính chủ động, sáng tạo, tự chịu trách nhiệm của các đơn vị và cá nhân.</w:t>
      </w:r>
    </w:p>
    <w:p w:rsidR="00FA7DA1" w:rsidRDefault="00311B3B">
      <w:pPr>
        <w:pStyle w:val="BodyText"/>
        <w:spacing w:before="195" w:line="288" w:lineRule="auto"/>
        <w:ind w:left="118" w:right="111" w:firstLine="719"/>
        <w:jc w:val="both"/>
      </w:pPr>
      <w:r>
        <w:t>Từ năm 2019, duy trì và triển</w:t>
      </w:r>
      <w:r>
        <w:t xml:space="preserve"> khai công tác quản lý nhà trường theo hệ thống quản lý chất lượng ISO 9001:2015 để tiến tới kiểm định chất lượng đào tạo của Trường. Song song đó, đề nghị Nhà trường cho một số cán bộ và nhân viên chủ chốt tham gia các khóa học bồi dưỡng cập nhận kiến thứ</w:t>
      </w:r>
      <w:r>
        <w:t>c về công tác kiểm định, công tác quản lý chất lượng theo chuẩn ISO.</w:t>
      </w:r>
    </w:p>
    <w:p w:rsidR="00FA7DA1" w:rsidRDefault="00311B3B">
      <w:pPr>
        <w:pStyle w:val="BodyText"/>
        <w:spacing w:before="193" w:line="312" w:lineRule="auto"/>
        <w:ind w:left="118" w:right="112" w:firstLine="427"/>
        <w:jc w:val="both"/>
      </w:pPr>
      <w:r>
        <w:t>Tiếp tục xây dựng Kế hoạch khảo sát lấy ý kiến phản hồi đối với hoạt động đào tạo với mục đích không ngừng cải tiến và nâng cao chất lượng giáo dục nghề nghiệp; đảm bảo tốt cho công tác t</w:t>
      </w:r>
      <w:r>
        <w:t>ự kiểm định chất lượng, đảm bảo chất lượng; đồng thời góp phần thực hiện tốt quy chế dân chủ trong nhà trường. Thiết lập hệ thống thông tin quản lý để lưu trữ và xử lý các thông tin thu thập được về các mặt hoạt động của các đơn vị.</w:t>
      </w:r>
    </w:p>
    <w:p w:rsidR="00FA7DA1" w:rsidRDefault="00311B3B">
      <w:pPr>
        <w:pStyle w:val="BodyText"/>
        <w:spacing w:before="147" w:line="312" w:lineRule="auto"/>
        <w:ind w:left="118" w:right="112" w:firstLine="719"/>
        <w:jc w:val="both"/>
      </w:pPr>
      <w:r>
        <w:t>Nhà trường tiếp tục hoàn thiện quy chế tuyển sinh phù hợp hơn với điều kiện thực tế. Tăng cường nhân lực và củng cố bộ phận tuyển sinh theo hướng chuyên nghiệp. Tăng cường công tác tuyên truyền, tổ chức các đợt hội thảo và thực hiện tư vấn hướng nghiệp tại</w:t>
      </w:r>
      <w:r>
        <w:t xml:space="preserve"> các trường THPT, các trường THCS, mở rộng địa bàn tuyển sinh, tiếp tục đa dạng hóa ngành nghề và hình thức đào tạo, đẩy mạnh hoạt động liên kết với doanh nghiệp tuyển theo địa chỉ để tạo nguồn cho công tác tuyển sinh và giải quyết việc làm sau khi tốt ngh</w:t>
      </w:r>
      <w:r>
        <w:t>iệp. Tập trung cho công tác tuyển sinh năm 2019, lên kế hoạch cụ thể cho công tác tư vấn tuyển sinh, quảng cáo, tuyên truyền quảng bá thương hiệu của nhà trường. Phấn đấu tuyển sinh năm 2019 trên 6.000 học sinh sinh viên và năm học 2019-2020 tăng quy mô đà</w:t>
      </w:r>
      <w:r>
        <w:t>o tạo lên 15.000 học sinh sinh viên.</w:t>
      </w:r>
    </w:p>
    <w:p w:rsidR="00FA7DA1" w:rsidRDefault="00FA7DA1">
      <w:pPr>
        <w:spacing w:line="312" w:lineRule="auto"/>
        <w:jc w:val="both"/>
        <w:sectPr w:rsidR="00FA7DA1">
          <w:pgSz w:w="11910" w:h="16850"/>
          <w:pgMar w:top="980" w:right="1020" w:bottom="1040" w:left="1300" w:header="0" w:footer="854" w:gutter="0"/>
          <w:cols w:space="720"/>
        </w:sectPr>
      </w:pPr>
    </w:p>
    <w:p w:rsidR="00FA7DA1" w:rsidRDefault="00311B3B">
      <w:pPr>
        <w:pStyle w:val="BodyText"/>
        <w:spacing w:before="51" w:line="288" w:lineRule="auto"/>
        <w:ind w:left="118" w:right="110" w:firstLine="719"/>
        <w:jc w:val="both"/>
      </w:pPr>
      <w:r>
        <w:lastRenderedPageBreak/>
        <w:t xml:space="preserve">Chú trọng đào tạo, bồi dưỡng nâng cao trình độ ngoại ngữ, tin học và trình độ chuyên môn, kỹ năng tay nghề của đội CB-GV đáp ứng nhu cầu hội nhập, có kế hoạch tổ chức các lớp ngoại ngữ, tin học để bồi </w:t>
      </w:r>
      <w:r>
        <w:t xml:space="preserve">dưỡng cho đội ngũ hiện đang công tác tại trường đạt chuẩn theo quy định Thông tư 08/2017/TT-BLĐTBXH. Thực hiện cụ thể hóa các  mục tiêu về đội ngũ nhà giáo, đảm bảo đội ngũ nhà giáo được đào tạo nâng cao trình độ chuyên môn, nghiệp vụ và phương pháp giảng </w:t>
      </w:r>
      <w:r>
        <w:t>dạy đáp ứng mục tiêu kế hoạch chiến lược phát triển nhà trường. Từ năm 2019, Trường xây dựng kế hoạch tuyển dụng những GV  trẻ đầy đủ phẩm chất, năng lực, trình độ chuyên môn cho những khoa (bộ môn) còn thiếu GV có trình độ cao để đạt chuẩn theo quy định T</w:t>
      </w:r>
      <w:r>
        <w:t>hông tư</w:t>
      </w:r>
      <w:r>
        <w:rPr>
          <w:spacing w:val="-13"/>
        </w:rPr>
        <w:t xml:space="preserve"> </w:t>
      </w:r>
      <w:r>
        <w:t>08/2017/TT-BLĐTBXH.</w:t>
      </w:r>
    </w:p>
    <w:p w:rsidR="00FA7DA1" w:rsidRDefault="00311B3B">
      <w:pPr>
        <w:pStyle w:val="BodyText"/>
        <w:spacing w:before="195" w:line="288" w:lineRule="auto"/>
        <w:ind w:left="118" w:right="111" w:firstLine="719"/>
        <w:jc w:val="both"/>
      </w:pPr>
      <w:r>
        <w:t xml:space="preserve">Nhà trường tiến hành rà soát cơ cấu tổ chức, tinh gọn bộ máy các đơn vị, xây dựng đề án vị trí việc làm của Nhà trường theo hướng tinh gọn nhưng đáp ứng nhu cầu công việc và đáp ứng xu thế phát triển của xã hội. Trong năm 2019, </w:t>
      </w:r>
      <w:r>
        <w:t>Nhà trường sẽ điều chỉnh tiến độ sao cho phù hợp với công tác đào tạo, tạo điều kiện thuận lợi cho các GV vừa được học tập nâng cao vừa đảm bảo công tác chuyên môn. Xây dựng kế hoạch, khuyến khích đội ngũ GV tham gia bồi dưỡng, cập nhật kiến thức thực tế t</w:t>
      </w:r>
      <w:r>
        <w:t>ại đơn vị mở rộng tầm nhìn, học hỏi và chia sẻ kinh nghiệm nhằm vận dụng những công nghệ mới vào công tác giảng dạy, đáp ứng yêu cầu của xã hội, góp phần cho sự phát triển  nhà trường.</w:t>
      </w:r>
    </w:p>
    <w:p w:rsidR="00FA7DA1" w:rsidRDefault="00311B3B">
      <w:pPr>
        <w:pStyle w:val="BodyText"/>
        <w:spacing w:before="195" w:line="288" w:lineRule="auto"/>
        <w:ind w:left="118" w:right="110" w:firstLine="566"/>
        <w:jc w:val="both"/>
      </w:pPr>
      <w:r>
        <w:t xml:space="preserve">Từ năm 2018-2019 Nhà trường mở rộng hơn nữa mối quan hệ với các doanh  </w:t>
      </w:r>
      <w:r>
        <w:t>nghiệp, tổ chức lấy ý kiến nhận xét, góp ý về chương trình, giáo trình để bổ sung, chỉnh sửa một số chuẩn kiến thức, kỹ năng sát với thực tế sản xuất hơn nữa. Tiếp tục thực hiện và đẩy mạnh công tác biên soạn giáo trình của các khoa chuyên môn, đảm bảo phầ</w:t>
      </w:r>
      <w:r>
        <w:t xml:space="preserve">n lớn các môn học, mô đun chính đều có giáo trình </w:t>
      </w:r>
      <w:r>
        <w:rPr>
          <w:spacing w:val="-4"/>
        </w:rPr>
        <w:t xml:space="preserve">do </w:t>
      </w:r>
      <w:r>
        <w:rPr>
          <w:spacing w:val="-6"/>
        </w:rPr>
        <w:t xml:space="preserve">nhà </w:t>
      </w:r>
      <w:r>
        <w:rPr>
          <w:spacing w:val="-7"/>
        </w:rPr>
        <w:t xml:space="preserve">trường biên soạn. </w:t>
      </w:r>
      <w:r>
        <w:t>Phấn đấu tất cả các môn học, mô đun đào tạo nghề cơ bản có đủ giáo trình do nhà trường biên soạn để giảng dạy.</w:t>
      </w:r>
    </w:p>
    <w:p w:rsidR="00FA7DA1" w:rsidRDefault="00311B3B">
      <w:pPr>
        <w:pStyle w:val="BodyText"/>
        <w:spacing w:before="193" w:line="288" w:lineRule="auto"/>
        <w:ind w:left="118" w:right="104" w:firstLine="719"/>
        <w:jc w:val="both"/>
      </w:pPr>
      <w:r>
        <w:t>Hoàn tất quy hoạch tổng thể 1/500 để thực hiện hoàn thiện việc xây dựn</w:t>
      </w:r>
      <w:r>
        <w:t xml:space="preserve">g đầu tư  cơ bản hệ thống giảng đường, phòng thí nghiệm, nhà làm việc, ký túc xá, các công trình phụ trợ đồng bộ đáp ứng qui mô đào tạo. </w:t>
      </w:r>
      <w:r>
        <w:rPr>
          <w:spacing w:val="-4"/>
        </w:rPr>
        <w:t xml:space="preserve">Giai </w:t>
      </w:r>
      <w:r>
        <w:rPr>
          <w:spacing w:val="-3"/>
        </w:rPr>
        <w:t xml:space="preserve">đoạn 2019 </w:t>
      </w:r>
      <w:r>
        <w:t xml:space="preserve">- </w:t>
      </w:r>
      <w:r>
        <w:rPr>
          <w:spacing w:val="-4"/>
        </w:rPr>
        <w:t xml:space="preserve">2021, hoàn thiện </w:t>
      </w:r>
      <w:r>
        <w:rPr>
          <w:spacing w:val="-3"/>
        </w:rPr>
        <w:t xml:space="preserve">dự </w:t>
      </w:r>
      <w:r>
        <w:t xml:space="preserve">án xây </w:t>
      </w:r>
      <w:r>
        <w:rPr>
          <w:spacing w:val="-3"/>
        </w:rPr>
        <w:t xml:space="preserve">dựng các </w:t>
      </w:r>
      <w:r>
        <w:rPr>
          <w:spacing w:val="-4"/>
        </w:rPr>
        <w:t xml:space="preserve">hạng mục công trình </w:t>
      </w:r>
      <w:r>
        <w:rPr>
          <w:spacing w:val="-3"/>
        </w:rPr>
        <w:t xml:space="preserve">mới theo </w:t>
      </w:r>
      <w:r>
        <w:t xml:space="preserve">quy </w:t>
      </w:r>
      <w:r>
        <w:rPr>
          <w:spacing w:val="-4"/>
        </w:rPr>
        <w:t xml:space="preserve">hoạch được </w:t>
      </w:r>
      <w:r>
        <w:rPr>
          <w:spacing w:val="-3"/>
        </w:rPr>
        <w:t xml:space="preserve">phê </w:t>
      </w:r>
      <w:r>
        <w:rPr>
          <w:spacing w:val="-4"/>
        </w:rPr>
        <w:t xml:space="preserve">duyệt. </w:t>
      </w:r>
      <w:r>
        <w:t xml:space="preserve">Nhà trường </w:t>
      </w:r>
      <w:r>
        <w:t xml:space="preserve">tiếp tục tăng cường đầu tư cơ sở vật chất, xây dựng các phòng học chuyên môn hóa, đầu tư thiết bị đa phương tiện, đồ dùng dạy học cho các phòng học tạo điều kiện tốt cho hoạt động dạy và học. Đảm bảo 100% số phòng học chuyên môn được trang bị thiết bị dạy </w:t>
      </w:r>
      <w:r>
        <w:t>học đa phương tiện. Phấn đấu 100% giảng viên sử dụng thành thạo thiết bị đa phương tiện, ứng dụng công nghệ thông tin trong giảng</w:t>
      </w:r>
      <w:r>
        <w:rPr>
          <w:spacing w:val="-11"/>
        </w:rPr>
        <w:t xml:space="preserve"> </w:t>
      </w:r>
      <w:r>
        <w:t>dạy.</w:t>
      </w:r>
    </w:p>
    <w:p w:rsidR="00FA7DA1" w:rsidRDefault="00311B3B">
      <w:pPr>
        <w:pStyle w:val="BodyText"/>
        <w:spacing w:before="195" w:line="312" w:lineRule="auto"/>
        <w:ind w:left="118" w:right="112" w:firstLine="719"/>
        <w:jc w:val="both"/>
      </w:pPr>
      <w:r>
        <w:t xml:space="preserve">Trường tiếp tục phát huy tích cực công tác quản lý hệ thống hạ tầng kỹ thuật để phục vụ tốt yêu cầu đào tạo, chủ động có </w:t>
      </w:r>
      <w:r>
        <w:t>nguồn vốn để cải tạo chống xuống cấp một số công trình đã hư hỏng: nhà hiệu bộ, nhà hành chính, xây dựng mở rộng thêm các phòng  lý thuyết và xưởng thực hành… Nhà trường thực hiện rà soát, chỉnh sửa, bổ sung quy định về việc quản lý, sử dụng, bảo dưỡng, sử</w:t>
      </w:r>
      <w:r>
        <w:t xml:space="preserve">a chữa các khối công trình phù hợp với </w:t>
      </w:r>
      <w:r>
        <w:rPr>
          <w:spacing w:val="49"/>
        </w:rPr>
        <w:t xml:space="preserve"> </w:t>
      </w:r>
      <w:r>
        <w:t>tình</w:t>
      </w:r>
    </w:p>
    <w:p w:rsidR="00FA7DA1" w:rsidRDefault="00FA7DA1">
      <w:pPr>
        <w:spacing w:line="312" w:lineRule="auto"/>
        <w:jc w:val="both"/>
        <w:sectPr w:rsidR="00FA7DA1">
          <w:pgSz w:w="11910" w:h="16850"/>
          <w:pgMar w:top="960" w:right="1020" w:bottom="1040" w:left="1300" w:header="0" w:footer="854" w:gutter="0"/>
          <w:cols w:space="720"/>
        </w:sectPr>
      </w:pPr>
    </w:p>
    <w:p w:rsidR="00FA7DA1" w:rsidRDefault="00311B3B">
      <w:pPr>
        <w:pStyle w:val="BodyText"/>
        <w:spacing w:before="51" w:line="312" w:lineRule="auto"/>
        <w:ind w:left="118" w:right="116"/>
        <w:jc w:val="both"/>
      </w:pPr>
      <w:r>
        <w:lastRenderedPageBreak/>
        <w:t xml:space="preserve">hình thực tế của Nhà trường. Tăng cường trách nhiệm của các đơn vị chuyên môn; kiểm tra, giám sát việc quản lý, vận hành và bảo dưỡng các trang thiết bị tại xưởng thực hành nhằm khai thác hiệu </w:t>
      </w:r>
      <w:r>
        <w:t>quả các thiết bị dạy nghề.</w:t>
      </w:r>
    </w:p>
    <w:p w:rsidR="00FA7DA1" w:rsidRDefault="00311B3B">
      <w:pPr>
        <w:pStyle w:val="BodyText"/>
        <w:spacing w:before="195" w:line="288" w:lineRule="auto"/>
        <w:ind w:left="118" w:right="112" w:firstLine="719"/>
        <w:jc w:val="both"/>
      </w:pPr>
      <w:r>
        <w:t>Trong năm 2018 - 2019: Nhà trường tiếp tục thực hiện rà soát danh mục thiết bị, tập trung xây dựng hoàn thiện đề án để trình Thành phố phê duyệt và thực hiện công tác đầu tư 02 nghề trọng điểm cấp độ Quốc tế: Nghề Kỹ thuật máy lạnh và Điều hòa không khí; N</w:t>
      </w:r>
      <w:r>
        <w:t>ghề Công nghệ Ôtô. Từ năm 2018 - 2020: Xây dựng dự án để đầu tư 02 nghề trọng điểm cấp độ khu vực ASEAN: Cơ điện tử, Hàn; từng bước đầu tư thiết bị giảng dạy, học tập, nghiên cứu theo hướng đồng bộ, hiện đại; huy động các nguồn kinh phí để duy tu, bảo dưỡn</w:t>
      </w:r>
      <w:r>
        <w:t>g và nâng cấp cơ sở vật chất của</w:t>
      </w:r>
      <w:r>
        <w:rPr>
          <w:spacing w:val="-12"/>
        </w:rPr>
        <w:t xml:space="preserve"> </w:t>
      </w:r>
      <w:r>
        <w:t>Trường.</w:t>
      </w:r>
    </w:p>
    <w:p w:rsidR="00FA7DA1" w:rsidRDefault="00311B3B">
      <w:pPr>
        <w:pStyle w:val="BodyText"/>
        <w:spacing w:before="195" w:line="288" w:lineRule="auto"/>
        <w:ind w:left="118" w:right="116" w:firstLine="566"/>
        <w:jc w:val="both"/>
      </w:pPr>
      <w:r>
        <w:t>Xây dựng Trung tâm Truyền thông - Thư viện với quy mô tầm cỡ theo quy hoạch chung của Trường. Xây dựng một môi trường phòng đọc thân thiện để giúp HSSV hăng say tìm kiếm, học hỏi những thông tin cần thiết ở sách báo</w:t>
      </w:r>
      <w:r>
        <w:t>, tạp chí, phục vụ công tác học tập và hiểu biết xã hội; giúp HSSV coi thư viện như là phòng học thứ hai sau giảng đường. Chú trọng mở rộng nâng cấp thư viện nhà trường ngày càng tiên tiến, hiện đại  hơn ngang tầm các trường đại học quốc tế góp phần hỗ trợ</w:t>
      </w:r>
      <w:r>
        <w:t xml:space="preserve"> tích cực cho GV, SV nghiên cứu và học</w:t>
      </w:r>
      <w:r>
        <w:rPr>
          <w:spacing w:val="-7"/>
        </w:rPr>
        <w:t xml:space="preserve"> </w:t>
      </w:r>
      <w:r>
        <w:t>tập.</w:t>
      </w:r>
    </w:p>
    <w:p w:rsidR="00FA7DA1" w:rsidRDefault="00311B3B">
      <w:pPr>
        <w:pStyle w:val="BodyText"/>
        <w:spacing w:before="193" w:line="288" w:lineRule="auto"/>
        <w:ind w:left="118" w:right="109" w:firstLine="719"/>
        <w:jc w:val="both"/>
      </w:pPr>
      <w:r>
        <w:t>Trong giai đoạn 2019 - 2021, nhà trường sẽ chủ động đẩy mạnh việc tham gia các dự án nghiên cứu và chuyển giao công nghệ, hợp tác liên kết đào tạo, bồi dưỡng với các trường nước ngoài. Hoàn thiện quy chế để tạo đ</w:t>
      </w:r>
      <w:r>
        <w:t>iều kiện cho GV học tập nâng cao trình độ, năng lực NCKH. Tiếp tục khuyến khích GV học tập nâng cao trình độ, năng lực, NCKH để tiếp cận với các đề tài NCKH cấp Bộ, cấp Nhà nước. Đẩy mạnh NCKH để ứng dụng chế tạo thiết bị dạy nghề để tiết kiệm kinh phí mua</w:t>
      </w:r>
      <w:r>
        <w:t xml:space="preserve"> và nâng cao trình độ của giáo viên. Định hướng và tạo điều kiện để SV tham gia công tác NCKH.</w:t>
      </w:r>
    </w:p>
    <w:p w:rsidR="00FA7DA1" w:rsidRDefault="00311B3B">
      <w:pPr>
        <w:pStyle w:val="BodyText"/>
        <w:spacing w:before="193" w:line="288" w:lineRule="auto"/>
        <w:ind w:left="118" w:right="109" w:firstLine="566"/>
        <w:jc w:val="both"/>
      </w:pPr>
      <w:r>
        <w:t>Phân bổ hợp lý nguồn kinh phí ngân sách và kinh phí tự có của trường dành cho hoạt động liên kết đào tạo và hợp tác với các trường nước ngoài hoặc các tổ chức qu</w:t>
      </w:r>
      <w:r>
        <w:t>ốc tế. Có định mức khen thưởng, động viên khuyến khích CBQL, GV tham gia các bài báo, ấn phẩm được đăng trên các báo, tạp chí khoa học trong nước hoặc quốc tế. Tiếp tục triển khai và phát triển với các cơ sở đào tạo nhằm tăng nguồn thu từ các hoạt động liê</w:t>
      </w:r>
      <w:r>
        <w:t>n kết đào tạo. Liên kết với các địa phương, các doanh nghiệp để phát triển đào tạo theo nhu cầu tăng nguồn thu cho nhà</w:t>
      </w:r>
      <w:r>
        <w:rPr>
          <w:spacing w:val="-24"/>
        </w:rPr>
        <w:t xml:space="preserve"> </w:t>
      </w:r>
      <w:r>
        <w:t>trường.</w:t>
      </w:r>
    </w:p>
    <w:p w:rsidR="00FA7DA1" w:rsidRDefault="00311B3B">
      <w:pPr>
        <w:pStyle w:val="BodyText"/>
        <w:spacing w:before="195" w:line="312" w:lineRule="auto"/>
        <w:ind w:left="118" w:right="110" w:firstLine="566"/>
        <w:jc w:val="both"/>
      </w:pPr>
      <w:r>
        <w:t>Cải tiến các hình thức cung cấp thông tin đảm bảo tất cả HSSV đều nắm vững các quy chế, nội quy, quy định của nhà trường. Thông t</w:t>
      </w:r>
      <w:r>
        <w:t>in cụ thể các quy định, quy trình thực hiện chế độ khen thưởng, khuyến khích trong sổ tay Giáo dục định hướng, đẩy mạnh hơn nữa công tác GVCN–CVHT nhằm thông tin kịp thời đến cho người học các chế độ khen thưởng, khuyến khích học tập của nhà trường, hỗ trợ</w:t>
      </w:r>
      <w:r>
        <w:t xml:space="preserve"> kịp thời người học trong quá trình học tập tại trường để hoàn thành nhiệm vụ học tập. Đẩy mạnh công tác tuyên truyền </w:t>
      </w:r>
      <w:r>
        <w:rPr>
          <w:spacing w:val="55"/>
        </w:rPr>
        <w:t xml:space="preserve"> </w:t>
      </w:r>
      <w:r>
        <w:t>trên</w:t>
      </w:r>
    </w:p>
    <w:p w:rsidR="00FA7DA1" w:rsidRDefault="00FA7DA1">
      <w:pPr>
        <w:spacing w:line="312" w:lineRule="auto"/>
        <w:jc w:val="both"/>
        <w:sectPr w:rsidR="00FA7DA1">
          <w:footerReference w:type="default" r:id="rId23"/>
          <w:pgSz w:w="11910" w:h="16850"/>
          <w:pgMar w:top="960" w:right="1020" w:bottom="1040" w:left="1300" w:header="0" w:footer="854" w:gutter="0"/>
          <w:pgNumType w:start="171"/>
          <w:cols w:space="720"/>
        </w:sectPr>
      </w:pPr>
    </w:p>
    <w:p w:rsidR="00FA7DA1" w:rsidRDefault="00311B3B">
      <w:pPr>
        <w:pStyle w:val="BodyText"/>
        <w:spacing w:before="51" w:line="312" w:lineRule="auto"/>
        <w:ind w:left="118" w:right="116"/>
        <w:jc w:val="both"/>
      </w:pPr>
      <w:r>
        <w:lastRenderedPageBreak/>
        <w:t>các phương tiện truyền thông, trên website, tư vấn trực tiếp, tổ chức các buổi đối thoại thường xuyên, có chất lượng hơn thu hút HSSV tham gia góp ý các hoạt động của  trường.</w:t>
      </w:r>
    </w:p>
    <w:p w:rsidR="00FA7DA1" w:rsidRDefault="00311B3B">
      <w:pPr>
        <w:pStyle w:val="BodyText"/>
        <w:spacing w:before="195" w:line="288" w:lineRule="auto"/>
        <w:ind w:left="118" w:right="111" w:firstLine="566"/>
        <w:jc w:val="both"/>
      </w:pPr>
      <w:r>
        <w:t>Đẩy mạnh hoạt động mở rộng các mối quan hệ tìm kiếm các đối tác và ký kết các hợp đồng cung ứng lao cho các doanh nghiệp để giới thiệu cho HSSV tốt nghiệp. Tăng cường hoạt động của đơn vị chuyên trách trong việc thu thập dữ liệu đánh giá mức độ  đáp ứng củ</w:t>
      </w:r>
      <w:r>
        <w:t>a sinh viên tốt nghiệp làm việc tại đơn vị sử dụng lao động. Mở rộng phạm vi đánh giá mức độ đáp ứng của sinh viên tốt nghiệp làm việc tại đơn vị sử dụng lao</w:t>
      </w:r>
      <w:r>
        <w:rPr>
          <w:spacing w:val="-22"/>
        </w:rPr>
        <w:t xml:space="preserve"> </w:t>
      </w:r>
      <w:r>
        <w:t>động.</w:t>
      </w:r>
    </w:p>
    <w:p w:rsidR="00FA7DA1" w:rsidRDefault="00FA7DA1">
      <w:pPr>
        <w:spacing w:line="288" w:lineRule="auto"/>
        <w:jc w:val="both"/>
        <w:sectPr w:rsidR="00FA7DA1">
          <w:pgSz w:w="11910" w:h="16850"/>
          <w:pgMar w:top="960" w:right="1020" w:bottom="1040" w:left="1300" w:header="0" w:footer="854" w:gutter="0"/>
          <w:cols w:space="720"/>
        </w:sectPr>
      </w:pPr>
    </w:p>
    <w:p w:rsidR="00FA7DA1" w:rsidRDefault="00311B3B">
      <w:pPr>
        <w:pStyle w:val="Heading3"/>
        <w:spacing w:before="39"/>
        <w:ind w:left="2535" w:right="79"/>
      </w:pPr>
      <w:r>
        <w:lastRenderedPageBreak/>
        <w:t>PHẦN IV: KẾT LUẬN VÀ KIẾN NGHỊ</w:t>
      </w:r>
    </w:p>
    <w:p w:rsidR="00FA7DA1" w:rsidRDefault="00FA7DA1">
      <w:pPr>
        <w:pStyle w:val="BodyText"/>
        <w:spacing w:before="3"/>
        <w:rPr>
          <w:b/>
          <w:sz w:val="16"/>
        </w:rPr>
      </w:pPr>
    </w:p>
    <w:p w:rsidR="00FA7DA1" w:rsidRDefault="00311B3B">
      <w:pPr>
        <w:pStyle w:val="ListParagraph"/>
        <w:numPr>
          <w:ilvl w:val="0"/>
          <w:numId w:val="5"/>
        </w:numPr>
        <w:tabs>
          <w:tab w:val="left" w:pos="350"/>
        </w:tabs>
        <w:spacing w:before="66"/>
        <w:rPr>
          <w:b/>
          <w:sz w:val="26"/>
        </w:rPr>
      </w:pPr>
      <w:r>
        <w:rPr>
          <w:b/>
          <w:sz w:val="26"/>
        </w:rPr>
        <w:t>KẾT</w:t>
      </w:r>
      <w:r>
        <w:rPr>
          <w:b/>
          <w:spacing w:val="-9"/>
          <w:sz w:val="26"/>
        </w:rPr>
        <w:t xml:space="preserve"> </w:t>
      </w:r>
      <w:r>
        <w:rPr>
          <w:b/>
          <w:sz w:val="26"/>
        </w:rPr>
        <w:t>LUẬN</w:t>
      </w:r>
    </w:p>
    <w:p w:rsidR="00FA7DA1" w:rsidRDefault="00FA7DA1">
      <w:pPr>
        <w:pStyle w:val="BodyText"/>
        <w:spacing w:before="1"/>
        <w:rPr>
          <w:b/>
          <w:sz w:val="21"/>
        </w:rPr>
      </w:pPr>
    </w:p>
    <w:p w:rsidR="00FA7DA1" w:rsidRDefault="00311B3B">
      <w:pPr>
        <w:pStyle w:val="BodyText"/>
        <w:spacing w:before="1" w:line="288" w:lineRule="auto"/>
        <w:ind w:left="118" w:right="111" w:firstLine="719"/>
        <w:jc w:val="both"/>
      </w:pPr>
      <w:r>
        <w:t>Hiện nay hoạt động kiểm định chấ</w:t>
      </w:r>
      <w:r>
        <w:t>t lượng đã trở thành một trong những nội dung quan trọng của nhằm đạt được các yêu cầu về tiêu chuẩn chất lượng đào tạo. Kiểm định  là việc đánh giá một trường có đủ uy tín và được công nhận của ngành dạy nghề trong hệ thống đảm bảo chất lượng quốc gia đồn</w:t>
      </w:r>
      <w:r>
        <w:t>g thời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w:t>
      </w:r>
      <w:r>
        <w:t>c và tạo sự tin cậy trong xã</w:t>
      </w:r>
      <w:r>
        <w:rPr>
          <w:spacing w:val="-20"/>
        </w:rPr>
        <w:t xml:space="preserve"> </w:t>
      </w:r>
      <w:r>
        <w:t>hội.</w:t>
      </w:r>
    </w:p>
    <w:p w:rsidR="00FA7DA1" w:rsidRDefault="00311B3B">
      <w:pPr>
        <w:pStyle w:val="BodyText"/>
        <w:spacing w:before="195" w:line="288" w:lineRule="auto"/>
        <w:ind w:left="118" w:right="109" w:firstLine="719"/>
        <w:jc w:val="both"/>
      </w:pPr>
      <w:r>
        <w:t xml:space="preserve">Thực hiện hướng dẫn của Tổng cục Giáo dục Nghề nghiệp năm 2018 và việc nhận thức sâu sắc về tầm quan trọng của công tác tự kiểm định chất lượng dạy nghề, Trường Cao đẳng Lý Tự Trọng Tp.HCM xác định </w:t>
      </w:r>
      <w:r>
        <w:rPr>
          <w:spacing w:val="2"/>
        </w:rPr>
        <w:t xml:space="preserve">đây </w:t>
      </w:r>
      <w:r>
        <w:t xml:space="preserve">là cơ hội để trường </w:t>
      </w:r>
      <w:r>
        <w:t xml:space="preserve">tự đánh giá, phân tích những điểm mạnh, điểm tồn tại trên tất cả các mặt hoạt động. Từ đó đề ra các kế hoạch nhằm phát huy hiệu quả những mặt mạnh, mặt tích cực và khắc phục những tồn tại, </w:t>
      </w:r>
      <w:r>
        <w:rPr>
          <w:spacing w:val="2"/>
        </w:rPr>
        <w:t xml:space="preserve">đặc </w:t>
      </w:r>
      <w:r>
        <w:t xml:space="preserve">biệt là đề ra những giải pháp thiết thực nhất để thực hiện tốt </w:t>
      </w:r>
      <w:r>
        <w:t>hơn những nhiệm vụ chính trị được giao trong thời gian tới, đặc biệt là khi Việt Nam tham gia hội nhập kinh tế quốc tế.</w:t>
      </w:r>
    </w:p>
    <w:p w:rsidR="00FA7DA1" w:rsidRDefault="00311B3B">
      <w:pPr>
        <w:pStyle w:val="BodyText"/>
        <w:spacing w:before="195" w:line="288" w:lineRule="auto"/>
        <w:ind w:left="118" w:right="108" w:firstLine="719"/>
        <w:jc w:val="both"/>
      </w:pPr>
      <w:r>
        <w:t xml:space="preserve">Khi thực hiện quy trình tự kiểm định, Lãnh đạo Trường Cao đẳng Lý Tự Trọng Tp.HCM đã huy động được sự tham gia của toàn thể đội ngũ cán </w:t>
      </w:r>
      <w:r>
        <w:t>bộ, giáo viên, công  nhân viên và HSSV trong trường. Do vậy, tầm quan trọng và ý nghĩa của công tác tự kiểm định lan tỏa đến tất cả mọi người, giúp mọi người nhận thức được đầy đủ và khách quan hơn về mức độ chất lượng của trường từ đó phát huy những mặt m</w:t>
      </w:r>
      <w:r>
        <w:t>ạnh và xây dựng những giải pháp khắc phục những mặt tồn tại để nâng cao chất lượng, hiệu quả trong công tác đào tạo</w:t>
      </w:r>
      <w:r>
        <w:rPr>
          <w:spacing w:val="-5"/>
        </w:rPr>
        <w:t xml:space="preserve"> </w:t>
      </w:r>
      <w:r>
        <w:t>nghề.</w:t>
      </w:r>
    </w:p>
    <w:p w:rsidR="00FA7DA1" w:rsidRDefault="00311B3B">
      <w:pPr>
        <w:pStyle w:val="BodyText"/>
        <w:spacing w:before="193" w:line="288" w:lineRule="auto"/>
        <w:ind w:left="118" w:right="111" w:firstLine="719"/>
        <w:jc w:val="both"/>
      </w:pPr>
      <w:r>
        <w:t>Căn cứ vào việc tự đánh giá thực trạng các hoạt động giáo dục nghề nghiệp của Trường, thông qua việc đánh giá từng chỉ số theo bộ tiêu</w:t>
      </w:r>
      <w:r>
        <w:t xml:space="preserve"> chí, tiêu chuẩn kiểm định chất lượng giáo dục nghề nghiệp do Bộ LĐTB&amp;XH ban hành, Trường Cao đẳng Lý Tự Trọng Tp.HCM tự đánh giá mức đảm bảo chất lượng dạy nghề của trường đạt 98/100 điểm. Một số mặt còn hạn chế sẽ được Trường khắc phục trong thời gian tớ</w:t>
      </w:r>
      <w:r>
        <w:t>i nhằm hướng tới mục tiêu đảm bảo chất lượng ổn định, bền vững.</w:t>
      </w:r>
    </w:p>
    <w:p w:rsidR="00FA7DA1" w:rsidRDefault="00FA7DA1">
      <w:pPr>
        <w:pStyle w:val="BodyText"/>
        <w:spacing w:before="7"/>
        <w:rPr>
          <w:sz w:val="11"/>
        </w:rPr>
      </w:pPr>
    </w:p>
    <w:p w:rsidR="00FA7DA1" w:rsidRDefault="00FA7DA1">
      <w:pPr>
        <w:rPr>
          <w:sz w:val="11"/>
        </w:rPr>
        <w:sectPr w:rsidR="00FA7DA1">
          <w:pgSz w:w="11910" w:h="16850"/>
          <w:pgMar w:top="980" w:right="1020" w:bottom="1040" w:left="1300" w:header="0" w:footer="854" w:gutter="0"/>
          <w:cols w:space="720"/>
        </w:sectPr>
      </w:pPr>
    </w:p>
    <w:p w:rsidR="00FA7DA1" w:rsidRDefault="00311B3B">
      <w:pPr>
        <w:pStyle w:val="Heading3"/>
        <w:numPr>
          <w:ilvl w:val="0"/>
          <w:numId w:val="5"/>
        </w:numPr>
        <w:tabs>
          <w:tab w:val="left" w:pos="451"/>
        </w:tabs>
        <w:ind w:left="450" w:right="0" w:hanging="332"/>
      </w:pPr>
      <w:r>
        <w:lastRenderedPageBreak/>
        <w:t>KIẾN</w:t>
      </w:r>
      <w:r>
        <w:rPr>
          <w:spacing w:val="-11"/>
        </w:rPr>
        <w:t xml:space="preserve"> </w:t>
      </w:r>
      <w:r>
        <w:t>NGHỊ</w:t>
      </w:r>
    </w:p>
    <w:p w:rsidR="00FA7DA1" w:rsidRDefault="00311B3B">
      <w:pPr>
        <w:pStyle w:val="BodyText"/>
        <w:spacing w:before="114"/>
        <w:ind w:left="838" w:right="-6"/>
      </w:pPr>
      <w:r>
        <w:t>Không có</w:t>
      </w:r>
    </w:p>
    <w:p w:rsidR="00FA7DA1" w:rsidRDefault="00311B3B">
      <w:pPr>
        <w:pStyle w:val="BodyText"/>
      </w:pPr>
      <w:r>
        <w:br w:type="column"/>
      </w:r>
    </w:p>
    <w:p w:rsidR="00FA7DA1" w:rsidRDefault="00FA7DA1">
      <w:pPr>
        <w:pStyle w:val="BodyText"/>
      </w:pPr>
    </w:p>
    <w:p w:rsidR="00FA7DA1" w:rsidRDefault="00311B3B">
      <w:pPr>
        <w:spacing w:before="179"/>
        <w:ind w:left="118"/>
        <w:rPr>
          <w:i/>
          <w:sz w:val="26"/>
        </w:rPr>
      </w:pPr>
      <w:r>
        <w:rPr>
          <w:i/>
          <w:sz w:val="26"/>
        </w:rPr>
        <w:t>Tp. Hồ Chí Minh, ngày 28  tháng 11 năm 2018</w:t>
      </w:r>
    </w:p>
    <w:p w:rsidR="00FA7DA1" w:rsidRDefault="00311B3B">
      <w:pPr>
        <w:pStyle w:val="Heading3"/>
        <w:spacing w:before="8"/>
        <w:ind w:left="1787" w:right="0"/>
      </w:pPr>
      <w:r>
        <w:rPr>
          <w:w w:val="95"/>
        </w:rPr>
        <w:t>HIỆU TRƢỞNG</w:t>
      </w:r>
    </w:p>
    <w:p w:rsidR="00FA7DA1" w:rsidRDefault="00FA7DA1">
      <w:pPr>
        <w:pStyle w:val="BodyText"/>
        <w:rPr>
          <w:b/>
        </w:rPr>
      </w:pPr>
    </w:p>
    <w:p w:rsidR="00FA7DA1" w:rsidRDefault="00FA7DA1">
      <w:pPr>
        <w:pStyle w:val="BodyText"/>
        <w:rPr>
          <w:b/>
        </w:rPr>
      </w:pPr>
    </w:p>
    <w:p w:rsidR="00FA7DA1" w:rsidRDefault="00FA7DA1">
      <w:pPr>
        <w:pStyle w:val="BodyText"/>
        <w:rPr>
          <w:b/>
        </w:rPr>
      </w:pPr>
    </w:p>
    <w:p w:rsidR="00FA7DA1" w:rsidRDefault="00FA7DA1">
      <w:pPr>
        <w:pStyle w:val="BodyText"/>
        <w:rPr>
          <w:b/>
        </w:rPr>
      </w:pPr>
    </w:p>
    <w:p w:rsidR="00FA7DA1" w:rsidRDefault="00311B3B">
      <w:pPr>
        <w:ind w:left="1883"/>
        <w:rPr>
          <w:b/>
          <w:sz w:val="26"/>
        </w:rPr>
      </w:pPr>
      <w:r>
        <w:rPr>
          <w:b/>
          <w:sz w:val="26"/>
        </w:rPr>
        <w:t>Phạm Hữu Lộc</w:t>
      </w:r>
    </w:p>
    <w:p w:rsidR="00FA7DA1" w:rsidRDefault="00FA7DA1">
      <w:pPr>
        <w:rPr>
          <w:sz w:val="26"/>
        </w:rPr>
        <w:sectPr w:rsidR="00FA7DA1">
          <w:type w:val="continuous"/>
          <w:pgSz w:w="11910" w:h="16850"/>
          <w:pgMar w:top="1000" w:right="1020" w:bottom="280" w:left="1300" w:header="720" w:footer="720" w:gutter="0"/>
          <w:cols w:num="2" w:space="720" w:equalWidth="0">
            <w:col w:w="1871" w:space="2603"/>
            <w:col w:w="5116"/>
          </w:cols>
        </w:sectPr>
      </w:pPr>
    </w:p>
    <w:p w:rsidR="00FA7DA1" w:rsidRDefault="00311B3B">
      <w:pPr>
        <w:spacing w:before="43"/>
        <w:ind w:left="42"/>
        <w:jc w:val="center"/>
        <w:rPr>
          <w:b/>
          <w:sz w:val="26"/>
        </w:rPr>
      </w:pPr>
      <w:r>
        <w:rPr>
          <w:b/>
          <w:sz w:val="26"/>
        </w:rPr>
        <w:lastRenderedPageBreak/>
        <w:t>PHỤ LỤC</w:t>
      </w:r>
    </w:p>
    <w:p w:rsidR="00FA7DA1" w:rsidRDefault="00FA7DA1">
      <w:pPr>
        <w:pStyle w:val="BodyText"/>
        <w:spacing w:before="4"/>
        <w:rPr>
          <w:b/>
          <w:sz w:val="20"/>
        </w:rPr>
      </w:pPr>
    </w:p>
    <w:p w:rsidR="00FA7DA1" w:rsidRDefault="00311B3B">
      <w:pPr>
        <w:spacing w:line="312" w:lineRule="auto"/>
        <w:ind w:left="158" w:right="126"/>
        <w:rPr>
          <w:b/>
          <w:sz w:val="26"/>
        </w:rPr>
      </w:pPr>
      <w:r>
        <w:rPr>
          <w:b/>
          <w:sz w:val="26"/>
        </w:rPr>
        <w:t>Phụ lục 1. Quyết định thành lập Hội đồng Đảm bảo chất lƣợng giáo dục nghề nghiệp</w:t>
      </w:r>
      <w:r>
        <w:rPr>
          <w:b/>
          <w:spacing w:val="-28"/>
          <w:sz w:val="26"/>
        </w:rPr>
        <w:t xml:space="preserve"> </w:t>
      </w:r>
      <w:r>
        <w:rPr>
          <w:b/>
          <w:spacing w:val="-7"/>
          <w:sz w:val="26"/>
        </w:rPr>
        <w:t>của</w:t>
      </w:r>
      <w:r>
        <w:rPr>
          <w:b/>
          <w:spacing w:val="-39"/>
          <w:sz w:val="26"/>
        </w:rPr>
        <w:t xml:space="preserve"> </w:t>
      </w:r>
      <w:r>
        <w:rPr>
          <w:b/>
          <w:spacing w:val="-9"/>
          <w:sz w:val="26"/>
        </w:rPr>
        <w:t>trƣờng</w:t>
      </w:r>
    </w:p>
    <w:p w:rsidR="00FA7DA1" w:rsidRDefault="00311B3B">
      <w:pPr>
        <w:tabs>
          <w:tab w:val="left" w:pos="4301"/>
        </w:tabs>
        <w:spacing w:before="139"/>
        <w:jc w:val="center"/>
        <w:rPr>
          <w:b/>
          <w:sz w:val="24"/>
        </w:rPr>
      </w:pPr>
      <w:r>
        <w:rPr>
          <w:sz w:val="24"/>
        </w:rPr>
        <w:t>UBND THÀNH PHỐ HỒ</w:t>
      </w:r>
      <w:r>
        <w:rPr>
          <w:spacing w:val="-2"/>
          <w:sz w:val="24"/>
        </w:rPr>
        <w:t xml:space="preserve"> </w:t>
      </w:r>
      <w:r>
        <w:rPr>
          <w:sz w:val="24"/>
        </w:rPr>
        <w:t>CHÍ</w:t>
      </w:r>
      <w:r>
        <w:rPr>
          <w:spacing w:val="-7"/>
          <w:sz w:val="24"/>
        </w:rPr>
        <w:t xml:space="preserve"> </w:t>
      </w:r>
      <w:r>
        <w:rPr>
          <w:sz w:val="24"/>
        </w:rPr>
        <w:t>MINH</w:t>
      </w:r>
      <w:r>
        <w:rPr>
          <w:sz w:val="24"/>
        </w:rPr>
        <w:tab/>
      </w:r>
      <w:r>
        <w:rPr>
          <w:b/>
          <w:sz w:val="24"/>
        </w:rPr>
        <w:t>CỘNG HÕA XÃ HỘI CHỦ NGHĨA VIỆT</w:t>
      </w:r>
      <w:r>
        <w:rPr>
          <w:b/>
          <w:spacing w:val="-5"/>
          <w:sz w:val="24"/>
        </w:rPr>
        <w:t xml:space="preserve"> </w:t>
      </w:r>
      <w:r>
        <w:rPr>
          <w:b/>
          <w:sz w:val="24"/>
        </w:rPr>
        <w:t>NAM</w:t>
      </w:r>
    </w:p>
    <w:p w:rsidR="00FA7DA1" w:rsidRDefault="007E0FDD">
      <w:pPr>
        <w:tabs>
          <w:tab w:val="left" w:pos="5494"/>
        </w:tabs>
        <w:spacing w:before="5"/>
        <w:ind w:left="430" w:right="1189" w:hanging="272"/>
        <w:rPr>
          <w:b/>
          <w:sz w:val="24"/>
        </w:rPr>
      </w:pPr>
      <w:r>
        <w:rPr>
          <w:noProof/>
        </w:rPr>
        <mc:AlternateContent>
          <mc:Choice Requires="wps">
            <w:drawing>
              <wp:anchor distT="0" distB="0" distL="0" distR="0" simplePos="0" relativeHeight="251680256" behindDoc="0" locked="0" layoutInCell="1" allowOverlap="1">
                <wp:simplePos x="0" y="0"/>
                <wp:positionH relativeFrom="page">
                  <wp:posOffset>1430020</wp:posOffset>
                </wp:positionH>
                <wp:positionV relativeFrom="paragraph">
                  <wp:posOffset>396240</wp:posOffset>
                </wp:positionV>
                <wp:extent cx="1257300" cy="0"/>
                <wp:effectExtent l="10795" t="5715" r="8255" b="13335"/>
                <wp:wrapTopAndBottom/>
                <wp:docPr id="15"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12.6pt,31.2pt" to="211.6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kxrFQIAACo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">
                <w10:wrap type="topAndBottom" anchorx="page"/>
              </v:line>
            </w:pict>
          </mc:Fallback>
        </mc:AlternateContent>
      </w:r>
      <w:r>
        <w:rPr>
          <w:noProof/>
        </w:rPr>
        <mc:AlternateContent>
          <mc:Choice Requires="wps">
            <w:drawing>
              <wp:anchor distT="0" distB="0" distL="114300" distR="114300" simplePos="0" relativeHeight="251695616" behindDoc="1" locked="0" layoutInCell="1" allowOverlap="1">
                <wp:simplePos x="0" y="0"/>
                <wp:positionH relativeFrom="page">
                  <wp:posOffset>4348480</wp:posOffset>
                </wp:positionH>
                <wp:positionV relativeFrom="paragraph">
                  <wp:posOffset>193040</wp:posOffset>
                </wp:positionV>
                <wp:extent cx="1751965" cy="0"/>
                <wp:effectExtent l="5080" t="12065" r="5080" b="6985"/>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19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2.4pt,15.2pt" to="480.3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jSsEwIAACo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">
                <w10:wrap anchorx="page"/>
              </v:line>
            </w:pict>
          </mc:Fallback>
        </mc:AlternateContent>
      </w:r>
      <w:r w:rsidR="00311B3B">
        <w:rPr>
          <w:b/>
          <w:sz w:val="24"/>
        </w:rPr>
        <w:t>TRƢỜNG CAO ĐẲNG LÝ</w:t>
      </w:r>
      <w:r w:rsidR="00311B3B">
        <w:rPr>
          <w:b/>
          <w:spacing w:val="-37"/>
          <w:sz w:val="24"/>
        </w:rPr>
        <w:t xml:space="preserve"> </w:t>
      </w:r>
      <w:r w:rsidR="00311B3B">
        <w:rPr>
          <w:b/>
          <w:sz w:val="24"/>
        </w:rPr>
        <w:t>TỰ</w:t>
      </w:r>
      <w:r w:rsidR="00311B3B">
        <w:rPr>
          <w:b/>
          <w:spacing w:val="-9"/>
          <w:sz w:val="24"/>
        </w:rPr>
        <w:t xml:space="preserve"> </w:t>
      </w:r>
      <w:r w:rsidR="00311B3B">
        <w:rPr>
          <w:b/>
          <w:sz w:val="24"/>
        </w:rPr>
        <w:t>TRỌNG</w:t>
      </w:r>
      <w:r w:rsidR="00311B3B">
        <w:rPr>
          <w:b/>
          <w:sz w:val="24"/>
        </w:rPr>
        <w:tab/>
        <w:t>Độc lập - Tự do -</w:t>
      </w:r>
      <w:r w:rsidR="00311B3B">
        <w:rPr>
          <w:b/>
          <w:spacing w:val="-3"/>
          <w:sz w:val="24"/>
        </w:rPr>
        <w:t xml:space="preserve"> </w:t>
      </w:r>
      <w:r w:rsidR="00311B3B">
        <w:rPr>
          <w:b/>
          <w:sz w:val="24"/>
        </w:rPr>
        <w:t>Hạnh</w:t>
      </w:r>
      <w:r w:rsidR="00311B3B">
        <w:rPr>
          <w:b/>
          <w:spacing w:val="-2"/>
          <w:sz w:val="24"/>
        </w:rPr>
        <w:t xml:space="preserve"> </w:t>
      </w:r>
      <w:r w:rsidR="00311B3B">
        <w:rPr>
          <w:b/>
          <w:sz w:val="24"/>
        </w:rPr>
        <w:t>phúc</w:t>
      </w:r>
      <w:r w:rsidR="00311B3B">
        <w:rPr>
          <w:b/>
          <w:sz w:val="24"/>
        </w:rPr>
        <w:t xml:space="preserve"> </w:t>
      </w:r>
      <w:r w:rsidR="00311B3B">
        <w:rPr>
          <w:b/>
          <w:sz w:val="24"/>
        </w:rPr>
        <w:t>THÀNH PHỐ HỒ CHÍ</w:t>
      </w:r>
      <w:r w:rsidR="00311B3B">
        <w:rPr>
          <w:b/>
          <w:spacing w:val="-4"/>
          <w:sz w:val="24"/>
        </w:rPr>
        <w:t xml:space="preserve"> </w:t>
      </w:r>
      <w:r w:rsidR="00311B3B">
        <w:rPr>
          <w:b/>
          <w:sz w:val="24"/>
        </w:rPr>
        <w:t>MINH</w:t>
      </w:r>
    </w:p>
    <w:p w:rsidR="00FA7DA1" w:rsidRDefault="00311B3B">
      <w:pPr>
        <w:tabs>
          <w:tab w:val="left" w:pos="4047"/>
        </w:tabs>
        <w:spacing w:before="131"/>
        <w:ind w:left="886"/>
        <w:rPr>
          <w:i/>
          <w:sz w:val="26"/>
        </w:rPr>
      </w:pPr>
      <w:r>
        <w:rPr>
          <w:sz w:val="26"/>
        </w:rPr>
        <w:t>Số:</w:t>
      </w:r>
      <w:r>
        <w:rPr>
          <w:spacing w:val="-3"/>
          <w:sz w:val="26"/>
        </w:rPr>
        <w:t xml:space="preserve"> </w:t>
      </w:r>
      <w:r>
        <w:rPr>
          <w:sz w:val="26"/>
        </w:rPr>
        <w:t>244/QĐ-LTT-TC</w:t>
      </w:r>
      <w:r>
        <w:rPr>
          <w:sz w:val="26"/>
        </w:rPr>
        <w:tab/>
      </w:r>
      <w:r>
        <w:rPr>
          <w:i/>
          <w:sz w:val="26"/>
        </w:rPr>
        <w:t>Thành phố Hồ Chí Minh, ngày 23 tháng 3 năm</w:t>
      </w:r>
      <w:r>
        <w:rPr>
          <w:i/>
          <w:spacing w:val="-12"/>
          <w:sz w:val="26"/>
        </w:rPr>
        <w:t xml:space="preserve"> </w:t>
      </w:r>
      <w:r>
        <w:rPr>
          <w:i/>
          <w:sz w:val="26"/>
        </w:rPr>
        <w:t>2018</w:t>
      </w:r>
    </w:p>
    <w:p w:rsidR="00FA7DA1" w:rsidRDefault="00FA7DA1">
      <w:pPr>
        <w:pStyle w:val="BodyText"/>
        <w:rPr>
          <w:i/>
        </w:rPr>
      </w:pPr>
    </w:p>
    <w:p w:rsidR="00FA7DA1" w:rsidRDefault="00FA7DA1">
      <w:pPr>
        <w:pStyle w:val="BodyText"/>
        <w:spacing w:before="4"/>
        <w:rPr>
          <w:i/>
          <w:sz w:val="37"/>
        </w:rPr>
      </w:pPr>
    </w:p>
    <w:p w:rsidR="00FA7DA1" w:rsidRDefault="00311B3B">
      <w:pPr>
        <w:pStyle w:val="Heading1"/>
        <w:ind w:left="45"/>
      </w:pPr>
      <w:r>
        <w:t>QUYẾT ĐỊNH</w:t>
      </w:r>
    </w:p>
    <w:p w:rsidR="00FA7DA1" w:rsidRDefault="00311B3B">
      <w:pPr>
        <w:spacing w:before="221" w:line="322" w:lineRule="exact"/>
        <w:ind w:left="42"/>
        <w:jc w:val="center"/>
        <w:rPr>
          <w:b/>
          <w:sz w:val="28"/>
        </w:rPr>
      </w:pPr>
      <w:r>
        <w:rPr>
          <w:b/>
          <w:sz w:val="28"/>
        </w:rPr>
        <w:t>Thành lập Hội đồng Đảm bảo chất lƣợng</w:t>
      </w:r>
    </w:p>
    <w:p w:rsidR="00FA7DA1" w:rsidRDefault="007E0FDD">
      <w:pPr>
        <w:ind w:left="44"/>
        <w:jc w:val="center"/>
        <w:rPr>
          <w:b/>
          <w:sz w:val="28"/>
        </w:rPr>
      </w:pPr>
      <w:r>
        <w:rPr>
          <w:noProof/>
        </w:rPr>
        <mc:AlternateContent>
          <mc:Choice Requires="wps">
            <w:drawing>
              <wp:anchor distT="0" distB="0" distL="0" distR="0" simplePos="0" relativeHeight="251681280" behindDoc="0" locked="0" layoutInCell="1" allowOverlap="1">
                <wp:simplePos x="0" y="0"/>
                <wp:positionH relativeFrom="page">
                  <wp:posOffset>3300730</wp:posOffset>
                </wp:positionH>
                <wp:positionV relativeFrom="paragraph">
                  <wp:posOffset>238760</wp:posOffset>
                </wp:positionV>
                <wp:extent cx="1097280" cy="0"/>
                <wp:effectExtent l="5080" t="10160" r="12065" b="8890"/>
                <wp:wrapTopAndBottom/>
                <wp:docPr id="1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7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81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59.9pt,18.8pt" to="346.3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mLR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">
                <w10:wrap type="topAndBottom" anchorx="page"/>
              </v:line>
            </w:pict>
          </mc:Fallback>
        </mc:AlternateContent>
      </w:r>
      <w:r w:rsidR="00311B3B">
        <w:rPr>
          <w:b/>
          <w:sz w:val="28"/>
        </w:rPr>
        <w:t>của Trƣờng Cao đẳng Lý Tự Trọng Thành phố Hồ Chí Minh</w:t>
      </w:r>
    </w:p>
    <w:p w:rsidR="00FA7DA1" w:rsidRDefault="00311B3B">
      <w:pPr>
        <w:pStyle w:val="Heading3"/>
        <w:spacing w:before="198"/>
        <w:ind w:left="1596" w:right="1554"/>
        <w:jc w:val="center"/>
      </w:pPr>
      <w:r>
        <w:t>HIỆU</w:t>
      </w:r>
      <w:r>
        <w:rPr>
          <w:spacing w:val="-22"/>
        </w:rPr>
        <w:t xml:space="preserve"> </w:t>
      </w:r>
      <w:r>
        <w:t>TRƢỞNG</w:t>
      </w:r>
      <w:r>
        <w:rPr>
          <w:spacing w:val="-22"/>
        </w:rPr>
        <w:t xml:space="preserve"> </w:t>
      </w:r>
      <w:r>
        <w:t>TRƢỜNG</w:t>
      </w:r>
      <w:r>
        <w:rPr>
          <w:spacing w:val="-22"/>
        </w:rPr>
        <w:t xml:space="preserve"> </w:t>
      </w:r>
      <w:r>
        <w:t>CAO</w:t>
      </w:r>
      <w:r>
        <w:rPr>
          <w:spacing w:val="-22"/>
        </w:rPr>
        <w:t xml:space="preserve"> </w:t>
      </w:r>
      <w:r>
        <w:t>ĐẲNG</w:t>
      </w:r>
      <w:r>
        <w:rPr>
          <w:spacing w:val="-20"/>
        </w:rPr>
        <w:t xml:space="preserve"> </w:t>
      </w:r>
      <w:r>
        <w:t>LÝ</w:t>
      </w:r>
      <w:r>
        <w:rPr>
          <w:spacing w:val="-22"/>
        </w:rPr>
        <w:t xml:space="preserve"> </w:t>
      </w:r>
      <w:r>
        <w:t>TỰ</w:t>
      </w:r>
      <w:r>
        <w:rPr>
          <w:spacing w:val="-22"/>
        </w:rPr>
        <w:t xml:space="preserve"> </w:t>
      </w:r>
      <w:r>
        <w:t>TRỌNG THÀNH PHỐ HỒ CHÍ</w:t>
      </w:r>
      <w:r>
        <w:rPr>
          <w:spacing w:val="-8"/>
        </w:rPr>
        <w:t xml:space="preserve"> </w:t>
      </w:r>
      <w:r>
        <w:t>MINH</w:t>
      </w:r>
    </w:p>
    <w:p w:rsidR="00FA7DA1" w:rsidRDefault="00311B3B">
      <w:pPr>
        <w:spacing w:before="232"/>
        <w:ind w:left="118" w:right="108" w:firstLine="607"/>
        <w:jc w:val="both"/>
        <w:rPr>
          <w:sz w:val="28"/>
        </w:rPr>
      </w:pPr>
      <w:r>
        <w:rPr>
          <w:sz w:val="28"/>
        </w:rPr>
        <w:t>Căn cứ Quyết định số 621/QĐ-BGD&amp;</w:t>
      </w:r>
      <w:r>
        <w:rPr>
          <w:sz w:val="28"/>
        </w:rPr>
        <w:t>ĐT-TCCB ngày 03 tháng 02 năm 2005 của Bộ Giáo dục và Đào tạo về việc thành lập Trường Cao đẳng Kỹ thuật Lý Tự Trọng Thành phố Hồ Chí Minh;</w:t>
      </w:r>
    </w:p>
    <w:p w:rsidR="00FA7DA1" w:rsidRDefault="00311B3B">
      <w:pPr>
        <w:spacing w:before="79"/>
        <w:ind w:left="118" w:right="107" w:firstLine="607"/>
        <w:jc w:val="both"/>
        <w:rPr>
          <w:sz w:val="28"/>
        </w:rPr>
      </w:pPr>
      <w:r>
        <w:rPr>
          <w:sz w:val="28"/>
        </w:rPr>
        <w:t xml:space="preserve">Căn cứ Quyết định số 1130/QĐ-LĐTBXH ngày 17 tháng 7 năm 2017 của Bộ Lao động – Thương binh và Xã hội về việc đổi tên </w:t>
      </w:r>
      <w:r>
        <w:rPr>
          <w:sz w:val="28"/>
        </w:rPr>
        <w:t>Trường Cao đẳng Kỹ thuật Lý Tự Trọng Thành phố Hồ Chí Minh thành Trường Cao đẳng Lý Tự Trọng Thành phố Hồ Chí</w:t>
      </w:r>
      <w:r>
        <w:rPr>
          <w:spacing w:val="-6"/>
          <w:sz w:val="28"/>
        </w:rPr>
        <w:t xml:space="preserve"> </w:t>
      </w:r>
      <w:r>
        <w:rPr>
          <w:sz w:val="28"/>
        </w:rPr>
        <w:t>Minh;</w:t>
      </w:r>
    </w:p>
    <w:p w:rsidR="00FA7DA1" w:rsidRDefault="00311B3B">
      <w:pPr>
        <w:spacing w:before="79"/>
        <w:ind w:left="118" w:right="111" w:firstLine="607"/>
        <w:jc w:val="both"/>
        <w:rPr>
          <w:sz w:val="28"/>
        </w:rPr>
      </w:pPr>
      <w:r>
        <w:rPr>
          <w:sz w:val="28"/>
        </w:rPr>
        <w:t>Căn cứ Thông tư số 46/2016/TT-BLĐTBXH ngày 28 tháng 12 năm 2016 của Bộ trưởng Bộ Lao động – Thương binh và Xã hội quy định về Điều lệ trường</w:t>
      </w:r>
      <w:r>
        <w:rPr>
          <w:sz w:val="28"/>
        </w:rPr>
        <w:t xml:space="preserve"> cao đẳng;</w:t>
      </w:r>
    </w:p>
    <w:p w:rsidR="00FA7DA1" w:rsidRDefault="00311B3B">
      <w:pPr>
        <w:spacing w:before="79"/>
        <w:ind w:left="158" w:right="108" w:firstLine="566"/>
        <w:jc w:val="both"/>
        <w:rPr>
          <w:sz w:val="28"/>
        </w:rPr>
      </w:pPr>
      <w:r>
        <w:rPr>
          <w:sz w:val="28"/>
        </w:rPr>
        <w:t>Căn cứ Quyết định số 72/QĐ-LTT ngày 22 tháng 01 năm 2018 của Trường Cao đẳng Kỹ thuật Lý Tự Trọng Thành phố Hồ Chí Minh về việc ban hành Quy chế tổ chức và hoạt động của trường;</w:t>
      </w:r>
    </w:p>
    <w:p w:rsidR="00FA7DA1" w:rsidRDefault="00311B3B">
      <w:pPr>
        <w:spacing w:before="81"/>
        <w:ind w:left="158" w:right="106" w:firstLine="566"/>
        <w:jc w:val="both"/>
        <w:rPr>
          <w:sz w:val="28"/>
        </w:rPr>
      </w:pPr>
      <w:r>
        <w:rPr>
          <w:sz w:val="28"/>
        </w:rPr>
        <w:t>Căn cứ Thông tư số 28/2017/TT-BLĐTBXH ngày 15 tháng 12 năm 2017 của Bộ Lao động – Thương binh và Xã hội về Quy định hệ thống đảm bảo chất lượng của cơ sở giáo dục nghề nghiệp;</w:t>
      </w:r>
    </w:p>
    <w:p w:rsidR="00FA7DA1" w:rsidRDefault="00311B3B">
      <w:pPr>
        <w:spacing w:before="82"/>
        <w:ind w:left="158" w:right="111" w:firstLine="566"/>
        <w:jc w:val="both"/>
        <w:rPr>
          <w:sz w:val="28"/>
        </w:rPr>
      </w:pPr>
      <w:r>
        <w:rPr>
          <w:sz w:val="28"/>
        </w:rPr>
        <w:t>Căn cứ Thông tư số 15/2017/TT-BLĐTBXH ngày 08 tháng 6 năm 2017 của Bộ Lao động –</w:t>
      </w:r>
      <w:r>
        <w:rPr>
          <w:sz w:val="28"/>
        </w:rPr>
        <w:t xml:space="preserve"> Thương binh và Xã hội về việc ban hành Quy định về tiêu chí, tiêu chuẩn kiểm định chất lượng giáo dục nghề nghiệp, có hiệu lực từ ngày 24 tháng 7 năm 2017;</w:t>
      </w:r>
    </w:p>
    <w:p w:rsidR="00FA7DA1" w:rsidRDefault="00311B3B">
      <w:pPr>
        <w:spacing w:before="81"/>
        <w:ind w:left="158" w:right="106" w:firstLine="566"/>
        <w:jc w:val="both"/>
        <w:rPr>
          <w:sz w:val="28"/>
        </w:rPr>
      </w:pPr>
      <w:r>
        <w:rPr>
          <w:sz w:val="28"/>
        </w:rPr>
        <w:t>Căn cứ Công văn số 1497/SLĐTBXH-DN ngày 19 tháng 1 năm 2018 của Sở Lao động – Thương binh và Xã hội</w:t>
      </w:r>
      <w:r>
        <w:rPr>
          <w:sz w:val="28"/>
        </w:rPr>
        <w:t xml:space="preserve"> về xây dựng, vận hành, đánh giá, cải tiến hệ thống đảm bảo chất lượng;</w:t>
      </w:r>
    </w:p>
    <w:p w:rsidR="00FA7DA1" w:rsidRDefault="00FA7DA1">
      <w:pPr>
        <w:jc w:val="both"/>
        <w:rPr>
          <w:sz w:val="28"/>
        </w:rPr>
        <w:sectPr w:rsidR="00FA7DA1">
          <w:footerReference w:type="default" r:id="rId24"/>
          <w:pgSz w:w="11910" w:h="16850"/>
          <w:pgMar w:top="1120" w:right="1020" w:bottom="280" w:left="1260" w:header="0" w:footer="0" w:gutter="0"/>
          <w:cols w:space="720"/>
        </w:sectPr>
      </w:pPr>
    </w:p>
    <w:p w:rsidR="00FA7DA1" w:rsidRDefault="00311B3B">
      <w:pPr>
        <w:spacing w:before="52"/>
        <w:ind w:left="118" w:right="107" w:firstLine="566"/>
        <w:jc w:val="both"/>
        <w:rPr>
          <w:sz w:val="28"/>
        </w:rPr>
      </w:pPr>
      <w:r>
        <w:rPr>
          <w:sz w:val="28"/>
        </w:rPr>
        <w:lastRenderedPageBreak/>
        <w:t>Căn cứ Tờ trình ngày 17 tháng 3 năm 2018 của Trưởng phòng Khảo thí và Đảm bảo chất lượng về việc thành lập Hội đồng Đảm bảo chất lượng của Trường Cao đẳng Lý Tự Trọn</w:t>
      </w:r>
      <w:r>
        <w:rPr>
          <w:sz w:val="28"/>
        </w:rPr>
        <w:t>g Thành phố Hồ Chí Minh;</w:t>
      </w:r>
    </w:p>
    <w:p w:rsidR="00FA7DA1" w:rsidRDefault="00311B3B">
      <w:pPr>
        <w:spacing w:before="79"/>
        <w:ind w:left="685" w:right="79"/>
        <w:rPr>
          <w:sz w:val="28"/>
        </w:rPr>
      </w:pPr>
      <w:r>
        <w:rPr>
          <w:sz w:val="28"/>
        </w:rPr>
        <w:t>Theo đề nghị của Trưởng phòng Tổ chức – Hành chính – Tổng hợp,</w:t>
      </w:r>
    </w:p>
    <w:p w:rsidR="00FA7DA1" w:rsidRDefault="00311B3B">
      <w:pPr>
        <w:spacing w:before="244"/>
        <w:ind w:left="100" w:right="93"/>
        <w:jc w:val="center"/>
        <w:rPr>
          <w:b/>
          <w:sz w:val="28"/>
        </w:rPr>
      </w:pPr>
      <w:r>
        <w:rPr>
          <w:b/>
          <w:sz w:val="28"/>
        </w:rPr>
        <w:t>QUYẾT ĐỊNH:</w:t>
      </w:r>
    </w:p>
    <w:p w:rsidR="00FA7DA1" w:rsidRDefault="00311B3B">
      <w:pPr>
        <w:spacing w:before="237"/>
        <w:ind w:left="118" w:right="110" w:firstLine="719"/>
        <w:jc w:val="both"/>
        <w:rPr>
          <w:sz w:val="28"/>
        </w:rPr>
      </w:pPr>
      <w:r>
        <w:rPr>
          <w:b/>
          <w:sz w:val="28"/>
        </w:rPr>
        <w:t xml:space="preserve">Điều 1. </w:t>
      </w:r>
      <w:r>
        <w:rPr>
          <w:sz w:val="28"/>
        </w:rPr>
        <w:t>Thành lập Hội đồng Đảm bảo chất lượng của Trường Cao đẳng Kỹ thuật Lý Tự Trọng Thành phố Hồ Chí Minh, gồm các Ông (Bà) có tên trong danh sách đính k</w:t>
      </w:r>
      <w:r>
        <w:rPr>
          <w:sz w:val="28"/>
        </w:rPr>
        <w:t>èm.</w:t>
      </w:r>
    </w:p>
    <w:p w:rsidR="00FA7DA1" w:rsidRDefault="00311B3B">
      <w:pPr>
        <w:spacing w:before="119"/>
        <w:ind w:left="118" w:right="109" w:firstLine="719"/>
        <w:jc w:val="both"/>
        <w:rPr>
          <w:sz w:val="28"/>
        </w:rPr>
      </w:pPr>
      <w:r>
        <w:rPr>
          <w:b/>
          <w:sz w:val="28"/>
        </w:rPr>
        <w:t xml:space="preserve">Điều 2. </w:t>
      </w:r>
      <w:r>
        <w:rPr>
          <w:sz w:val="28"/>
        </w:rPr>
        <w:t>Hội đồng Đảm bảo chất lượng của trường có trách nhiệm xây dựng những nguyên tắc, yêu cầu, xây dựng quy trình, vận hành, đánh giá, cải tiến hệ thống đảm bảo chất lượng và tự đánh giá chất lượng giáo dục nghề nghiệp của nhà trường phù hợp với từn</w:t>
      </w:r>
      <w:r>
        <w:rPr>
          <w:sz w:val="28"/>
        </w:rPr>
        <w:t>g ggiai đoạn phát triển, đảm bảo tính hệ thống, gắn kết với tiêu chí, tiêu chuẩn kiểm định giáo dục nghề nghiệp hiện hành.</w:t>
      </w:r>
    </w:p>
    <w:p w:rsidR="00FA7DA1" w:rsidRDefault="00311B3B">
      <w:pPr>
        <w:spacing w:before="119"/>
        <w:ind w:left="118" w:right="121" w:firstLine="719"/>
        <w:jc w:val="both"/>
        <w:rPr>
          <w:sz w:val="28"/>
        </w:rPr>
      </w:pPr>
      <w:r>
        <w:rPr>
          <w:b/>
          <w:sz w:val="28"/>
        </w:rPr>
        <w:t xml:space="preserve">Điều 3. </w:t>
      </w:r>
      <w:r>
        <w:rPr>
          <w:sz w:val="28"/>
        </w:rPr>
        <w:t>Quyết định này có hiệu lực kể từ ngày ký, các quyết định khác trái với quyết định này không còn hiệu lực.</w:t>
      </w:r>
    </w:p>
    <w:p w:rsidR="00FA7DA1" w:rsidRDefault="00311B3B">
      <w:pPr>
        <w:spacing w:before="119"/>
        <w:ind w:left="118" w:right="111" w:firstLine="719"/>
        <w:jc w:val="both"/>
        <w:rPr>
          <w:sz w:val="28"/>
        </w:rPr>
      </w:pPr>
      <w:r>
        <w:rPr>
          <w:b/>
          <w:sz w:val="28"/>
        </w:rPr>
        <w:t xml:space="preserve">Điều 4. </w:t>
      </w:r>
      <w:r>
        <w:rPr>
          <w:sz w:val="28"/>
        </w:rPr>
        <w:t>Các Ông (Bà) Trưởng đơn vị liên quan và các Ông (Bà) có tên ghi nơi Điều 1 căn cứ Quyết định thi hành./.</w:t>
      </w:r>
    </w:p>
    <w:p w:rsidR="00FA7DA1" w:rsidRDefault="00FA7DA1">
      <w:pPr>
        <w:pStyle w:val="BodyText"/>
        <w:spacing w:before="10"/>
        <w:rPr>
          <w:sz w:val="31"/>
        </w:rPr>
      </w:pPr>
    </w:p>
    <w:p w:rsidR="00FA7DA1" w:rsidRDefault="00311B3B">
      <w:pPr>
        <w:tabs>
          <w:tab w:val="left" w:pos="5978"/>
        </w:tabs>
        <w:spacing w:line="320" w:lineRule="exact"/>
        <w:ind w:left="118" w:right="79"/>
        <w:rPr>
          <w:b/>
          <w:sz w:val="26"/>
        </w:rPr>
      </w:pPr>
      <w:r>
        <w:rPr>
          <w:b/>
          <w:i/>
          <w:sz w:val="28"/>
        </w:rPr>
        <w:t>Nơi nhận:</w:t>
      </w:r>
      <w:r>
        <w:rPr>
          <w:b/>
          <w:i/>
          <w:sz w:val="28"/>
        </w:rPr>
        <w:tab/>
      </w:r>
      <w:r>
        <w:rPr>
          <w:b/>
          <w:w w:val="95"/>
          <w:sz w:val="26"/>
        </w:rPr>
        <w:t>HIỆU</w:t>
      </w:r>
      <w:r>
        <w:rPr>
          <w:b/>
          <w:spacing w:val="24"/>
          <w:w w:val="95"/>
          <w:sz w:val="26"/>
        </w:rPr>
        <w:t xml:space="preserve"> </w:t>
      </w:r>
      <w:r>
        <w:rPr>
          <w:b/>
          <w:w w:val="95"/>
          <w:sz w:val="26"/>
        </w:rPr>
        <w:t>TRƢỞNG</w:t>
      </w:r>
    </w:p>
    <w:p w:rsidR="00FA7DA1" w:rsidRDefault="00311B3B">
      <w:pPr>
        <w:pStyle w:val="ListParagraph"/>
        <w:numPr>
          <w:ilvl w:val="0"/>
          <w:numId w:val="4"/>
        </w:numPr>
        <w:tabs>
          <w:tab w:val="left" w:pos="247"/>
        </w:tabs>
        <w:spacing w:line="250" w:lineRule="exact"/>
      </w:pPr>
      <w:r>
        <w:t>Như Điều 4;</w:t>
      </w:r>
    </w:p>
    <w:p w:rsidR="00FA7DA1" w:rsidRDefault="00311B3B">
      <w:pPr>
        <w:pStyle w:val="ListParagraph"/>
        <w:numPr>
          <w:ilvl w:val="0"/>
          <w:numId w:val="4"/>
        </w:numPr>
        <w:tabs>
          <w:tab w:val="left" w:pos="244"/>
        </w:tabs>
        <w:spacing w:line="252" w:lineRule="exact"/>
        <w:ind w:left="243" w:hanging="125"/>
      </w:pPr>
      <w:r>
        <w:t>Lưu: VT, TCHCTH.</w:t>
      </w:r>
    </w:p>
    <w:p w:rsidR="00FA7DA1" w:rsidRDefault="00311B3B">
      <w:pPr>
        <w:spacing w:line="297" w:lineRule="exact"/>
        <w:ind w:right="2372"/>
        <w:jc w:val="right"/>
        <w:rPr>
          <w:i/>
          <w:sz w:val="26"/>
        </w:rPr>
      </w:pPr>
      <w:r>
        <w:rPr>
          <w:i/>
          <w:sz w:val="26"/>
        </w:rPr>
        <w:t>Đã ký</w:t>
      </w:r>
    </w:p>
    <w:p w:rsidR="00FA7DA1" w:rsidRDefault="00FA7DA1">
      <w:pPr>
        <w:pStyle w:val="BodyText"/>
        <w:spacing w:before="10"/>
        <w:rPr>
          <w:i/>
          <w:sz w:val="31"/>
        </w:rPr>
      </w:pPr>
    </w:p>
    <w:p w:rsidR="00FA7DA1" w:rsidRDefault="00311B3B">
      <w:pPr>
        <w:pStyle w:val="Heading1"/>
        <w:ind w:left="5308" w:right="1048"/>
      </w:pPr>
      <w:r>
        <w:t>Phạm Hữu Lộc</w:t>
      </w:r>
    </w:p>
    <w:p w:rsidR="00FA7DA1" w:rsidRDefault="00FA7DA1">
      <w:pPr>
        <w:sectPr w:rsidR="00FA7DA1">
          <w:footerReference w:type="default" r:id="rId25"/>
          <w:pgSz w:w="11910" w:h="16850"/>
          <w:pgMar w:top="960" w:right="1020" w:bottom="280" w:left="1300" w:header="0" w:footer="0" w:gutter="0"/>
          <w:cols w:space="720"/>
        </w:sectPr>
      </w:pPr>
    </w:p>
    <w:p w:rsidR="00FA7DA1" w:rsidRDefault="007E0FDD">
      <w:pPr>
        <w:pStyle w:val="Heading3"/>
        <w:spacing w:before="39"/>
        <w:ind w:left="1146" w:right="4406" w:hanging="574"/>
      </w:pPr>
      <w:r>
        <w:rPr>
          <w:noProof/>
        </w:rPr>
        <w:lastRenderedPageBreak/>
        <mc:AlternateContent>
          <mc:Choice Requires="wps">
            <w:drawing>
              <wp:anchor distT="0" distB="0" distL="0" distR="0" simplePos="0" relativeHeight="251682304" behindDoc="0" locked="0" layoutInCell="1" allowOverlap="1">
                <wp:simplePos x="0" y="0"/>
                <wp:positionH relativeFrom="page">
                  <wp:posOffset>1891030</wp:posOffset>
                </wp:positionH>
                <wp:positionV relativeFrom="paragraph">
                  <wp:posOffset>443230</wp:posOffset>
                </wp:positionV>
                <wp:extent cx="1483995" cy="0"/>
                <wp:effectExtent l="5080" t="5080" r="6350" b="13970"/>
                <wp:wrapTopAndBottom/>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3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82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8.9pt,34.9pt" to="265.75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iD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">
                <w10:wrap type="topAndBottom" anchorx="page"/>
              </v:line>
            </w:pict>
          </mc:Fallback>
        </mc:AlternateContent>
      </w:r>
      <w:r w:rsidR="00311B3B">
        <w:t>TRƢỜNG CAO ĐẲNG LÝ TỰ TRỌNG THÀNH PHỐ HỒ CHÍ MINH</w:t>
      </w:r>
    </w:p>
    <w:p w:rsidR="00FA7DA1" w:rsidRDefault="00FA7DA1">
      <w:pPr>
        <w:pStyle w:val="BodyText"/>
        <w:spacing w:before="5"/>
        <w:rPr>
          <w:b/>
          <w:sz w:val="38"/>
        </w:rPr>
      </w:pPr>
    </w:p>
    <w:p w:rsidR="00FA7DA1" w:rsidRDefault="00311B3B">
      <w:pPr>
        <w:ind w:left="100" w:right="98"/>
        <w:jc w:val="center"/>
        <w:rPr>
          <w:b/>
          <w:sz w:val="26"/>
        </w:rPr>
      </w:pPr>
      <w:r>
        <w:rPr>
          <w:b/>
          <w:sz w:val="26"/>
        </w:rPr>
        <w:t>DANH SÁCH</w:t>
      </w:r>
    </w:p>
    <w:p w:rsidR="00FA7DA1" w:rsidRDefault="00311B3B">
      <w:pPr>
        <w:spacing w:before="61"/>
        <w:ind w:left="100" w:right="94"/>
        <w:jc w:val="center"/>
        <w:rPr>
          <w:b/>
          <w:sz w:val="26"/>
        </w:rPr>
      </w:pPr>
      <w:r>
        <w:rPr>
          <w:b/>
          <w:sz w:val="26"/>
        </w:rPr>
        <w:t>THÀNH VIÊN HỘI ĐỒNG ĐẢM BẢO CHẤT LƢỢNG</w:t>
      </w:r>
    </w:p>
    <w:p w:rsidR="00FA7DA1" w:rsidRDefault="00311B3B">
      <w:pPr>
        <w:spacing w:before="58"/>
        <w:ind w:left="100" w:right="88"/>
        <w:jc w:val="center"/>
        <w:rPr>
          <w:b/>
          <w:sz w:val="26"/>
        </w:rPr>
      </w:pPr>
      <w:r>
        <w:rPr>
          <w:b/>
          <w:sz w:val="26"/>
        </w:rPr>
        <w:t>CỦA TRƯỜNG CAO ĐẲNG LÝ TỰ TRỌNG TP. HỒ CHÍ MINH</w:t>
      </w:r>
    </w:p>
    <w:p w:rsidR="00FA7DA1" w:rsidRDefault="00311B3B">
      <w:pPr>
        <w:pStyle w:val="BodyText"/>
        <w:spacing w:before="54"/>
        <w:ind w:left="1055" w:right="1048"/>
        <w:jc w:val="center"/>
      </w:pPr>
      <w:r>
        <w:t>(Kèm theo Quyết định số 244/QĐ-LTT-TC ngày 23 tháng 3 năm 2018 của Trường Cao đẳng Lý Tự Trọng Thành phố Hồ Chí Minh)</w:t>
      </w:r>
    </w:p>
    <w:p w:rsidR="00FA7DA1" w:rsidRDefault="00FA7DA1">
      <w:pPr>
        <w:pStyle w:val="BodyText"/>
      </w:pPr>
    </w:p>
    <w:p w:rsidR="00FA7DA1" w:rsidRDefault="00FA7DA1">
      <w:pPr>
        <w:pStyle w:val="BodyText"/>
      </w:pPr>
    </w:p>
    <w:p w:rsidR="00FA7DA1" w:rsidRDefault="00311B3B">
      <w:pPr>
        <w:pStyle w:val="ListParagraph"/>
        <w:numPr>
          <w:ilvl w:val="1"/>
          <w:numId w:val="5"/>
        </w:numPr>
        <w:tabs>
          <w:tab w:val="left" w:pos="1113"/>
        </w:tabs>
        <w:spacing w:before="167"/>
        <w:ind w:firstLine="567"/>
        <w:jc w:val="left"/>
        <w:rPr>
          <w:sz w:val="28"/>
        </w:rPr>
      </w:pPr>
      <w:r>
        <w:rPr>
          <w:sz w:val="28"/>
        </w:rPr>
        <w:t>Ông Phạm Hữu Lộc, Hiệu trưởng: Chủ tịch</w:t>
      </w:r>
      <w:r>
        <w:rPr>
          <w:sz w:val="28"/>
        </w:rPr>
        <w:t xml:space="preserve"> Hội</w:t>
      </w:r>
      <w:r>
        <w:rPr>
          <w:spacing w:val="-20"/>
          <w:sz w:val="28"/>
        </w:rPr>
        <w:t xml:space="preserve"> </w:t>
      </w:r>
      <w:r>
        <w:rPr>
          <w:sz w:val="28"/>
        </w:rPr>
        <w:t>đồng;</w:t>
      </w:r>
    </w:p>
    <w:p w:rsidR="00FA7DA1" w:rsidRDefault="00311B3B">
      <w:pPr>
        <w:pStyle w:val="ListParagraph"/>
        <w:numPr>
          <w:ilvl w:val="1"/>
          <w:numId w:val="5"/>
        </w:numPr>
        <w:tabs>
          <w:tab w:val="left" w:pos="1113"/>
        </w:tabs>
        <w:spacing w:before="168"/>
        <w:ind w:left="1112" w:hanging="427"/>
        <w:jc w:val="left"/>
        <w:rPr>
          <w:sz w:val="28"/>
        </w:rPr>
      </w:pPr>
      <w:r>
        <w:rPr>
          <w:sz w:val="28"/>
        </w:rPr>
        <w:t xml:space="preserve">Ông Nguyễn Văn Dũng, Phó Hiệu trưởng: Phó </w:t>
      </w:r>
      <w:r>
        <w:rPr>
          <w:spacing w:val="-2"/>
          <w:sz w:val="28"/>
        </w:rPr>
        <w:t xml:space="preserve">Chủ </w:t>
      </w:r>
      <w:r>
        <w:rPr>
          <w:sz w:val="28"/>
        </w:rPr>
        <w:t>tịch Hội</w:t>
      </w:r>
      <w:r>
        <w:rPr>
          <w:spacing w:val="-22"/>
          <w:sz w:val="28"/>
        </w:rPr>
        <w:t xml:space="preserve"> </w:t>
      </w:r>
      <w:r>
        <w:rPr>
          <w:sz w:val="28"/>
        </w:rPr>
        <w:t>đồng;</w:t>
      </w:r>
    </w:p>
    <w:p w:rsidR="00FA7DA1" w:rsidRDefault="00311B3B">
      <w:pPr>
        <w:pStyle w:val="ListParagraph"/>
        <w:numPr>
          <w:ilvl w:val="1"/>
          <w:numId w:val="5"/>
        </w:numPr>
        <w:tabs>
          <w:tab w:val="left" w:pos="1113"/>
        </w:tabs>
        <w:spacing w:before="170"/>
        <w:ind w:left="1112" w:hanging="427"/>
        <w:jc w:val="left"/>
        <w:rPr>
          <w:sz w:val="28"/>
        </w:rPr>
      </w:pPr>
      <w:r>
        <w:rPr>
          <w:sz w:val="28"/>
        </w:rPr>
        <w:t>Bà Đinh Hồng Minh, Phó Hiệu trưởng: Phó Chủ tịch Hội</w:t>
      </w:r>
      <w:r>
        <w:rPr>
          <w:spacing w:val="-25"/>
          <w:sz w:val="28"/>
        </w:rPr>
        <w:t xml:space="preserve"> </w:t>
      </w:r>
      <w:r>
        <w:rPr>
          <w:sz w:val="28"/>
        </w:rPr>
        <w:t>đồng;</w:t>
      </w:r>
    </w:p>
    <w:p w:rsidR="00FA7DA1" w:rsidRDefault="00311B3B">
      <w:pPr>
        <w:pStyle w:val="ListParagraph"/>
        <w:numPr>
          <w:ilvl w:val="1"/>
          <w:numId w:val="5"/>
        </w:numPr>
        <w:tabs>
          <w:tab w:val="left" w:pos="1113"/>
        </w:tabs>
        <w:spacing w:before="167"/>
        <w:ind w:left="1112" w:hanging="427"/>
        <w:jc w:val="left"/>
        <w:rPr>
          <w:sz w:val="28"/>
        </w:rPr>
      </w:pPr>
      <w:r>
        <w:rPr>
          <w:sz w:val="28"/>
        </w:rPr>
        <w:t>Ông Đinh Văn Đệ, Phó Hiệu trưởng: Phó Chủ tịch Hội</w:t>
      </w:r>
      <w:r>
        <w:rPr>
          <w:spacing w:val="-23"/>
          <w:sz w:val="28"/>
        </w:rPr>
        <w:t xml:space="preserve"> </w:t>
      </w:r>
      <w:r>
        <w:rPr>
          <w:sz w:val="28"/>
        </w:rPr>
        <w:t>đồng;</w:t>
      </w:r>
    </w:p>
    <w:p w:rsidR="00FA7DA1" w:rsidRDefault="00311B3B">
      <w:pPr>
        <w:pStyle w:val="ListParagraph"/>
        <w:numPr>
          <w:ilvl w:val="1"/>
          <w:numId w:val="5"/>
        </w:numPr>
        <w:tabs>
          <w:tab w:val="left" w:pos="1113"/>
        </w:tabs>
        <w:spacing w:before="167" w:line="278" w:lineRule="auto"/>
        <w:ind w:right="108" w:firstLine="567"/>
        <w:jc w:val="left"/>
        <w:rPr>
          <w:sz w:val="28"/>
        </w:rPr>
      </w:pPr>
      <w:r>
        <w:rPr>
          <w:sz w:val="28"/>
        </w:rPr>
        <w:t>Ông Nguyễn Chí Nhân, Phó Trưởng phòng, phụ trách phòng Khảo thí và Đảm bảo chất lượng: Ủy viên Thư</w:t>
      </w:r>
      <w:r>
        <w:rPr>
          <w:spacing w:val="-5"/>
          <w:sz w:val="28"/>
        </w:rPr>
        <w:t xml:space="preserve"> </w:t>
      </w:r>
      <w:r>
        <w:rPr>
          <w:sz w:val="28"/>
        </w:rPr>
        <w:t>ký;</w:t>
      </w:r>
    </w:p>
    <w:p w:rsidR="00FA7DA1" w:rsidRDefault="00311B3B">
      <w:pPr>
        <w:pStyle w:val="ListParagraph"/>
        <w:numPr>
          <w:ilvl w:val="1"/>
          <w:numId w:val="5"/>
        </w:numPr>
        <w:tabs>
          <w:tab w:val="left" w:pos="1113"/>
        </w:tabs>
        <w:spacing w:before="118" w:line="276" w:lineRule="auto"/>
        <w:ind w:right="109" w:firstLine="567"/>
        <w:jc w:val="left"/>
        <w:rPr>
          <w:sz w:val="28"/>
        </w:rPr>
      </w:pPr>
      <w:r>
        <w:rPr>
          <w:sz w:val="28"/>
        </w:rPr>
        <w:t>Bà Võ Thị Anh Đào, Phó Trưởng phòng Khảo thí và Đảm bảo chất lượng: Ủy</w:t>
      </w:r>
      <w:r>
        <w:rPr>
          <w:spacing w:val="-3"/>
          <w:sz w:val="28"/>
        </w:rPr>
        <w:t xml:space="preserve"> </w:t>
      </w:r>
      <w:r>
        <w:rPr>
          <w:sz w:val="28"/>
        </w:rPr>
        <w:t>viên;</w:t>
      </w:r>
    </w:p>
    <w:p w:rsidR="00FA7DA1" w:rsidRDefault="00311B3B">
      <w:pPr>
        <w:pStyle w:val="ListParagraph"/>
        <w:numPr>
          <w:ilvl w:val="1"/>
          <w:numId w:val="5"/>
        </w:numPr>
        <w:tabs>
          <w:tab w:val="left" w:pos="1113"/>
        </w:tabs>
        <w:spacing w:before="121" w:line="278" w:lineRule="auto"/>
        <w:ind w:right="107" w:firstLine="567"/>
        <w:jc w:val="left"/>
        <w:rPr>
          <w:sz w:val="28"/>
        </w:rPr>
      </w:pPr>
      <w:r>
        <w:rPr>
          <w:sz w:val="28"/>
        </w:rPr>
        <w:t xml:space="preserve">Ông Lê Xuân Thiện, Phó Trưởng phòng, Phụ trách phòng Tổ chức – Hành chính – </w:t>
      </w:r>
      <w:r>
        <w:rPr>
          <w:sz w:val="28"/>
        </w:rPr>
        <w:t>Tổng hợp: Ủy</w:t>
      </w:r>
      <w:r>
        <w:rPr>
          <w:spacing w:val="-7"/>
          <w:sz w:val="28"/>
        </w:rPr>
        <w:t xml:space="preserve"> </w:t>
      </w:r>
      <w:r>
        <w:rPr>
          <w:sz w:val="28"/>
        </w:rPr>
        <w:t>viên;</w:t>
      </w:r>
    </w:p>
    <w:p w:rsidR="00FA7DA1" w:rsidRDefault="00311B3B">
      <w:pPr>
        <w:pStyle w:val="ListParagraph"/>
        <w:numPr>
          <w:ilvl w:val="1"/>
          <w:numId w:val="5"/>
        </w:numPr>
        <w:tabs>
          <w:tab w:val="left" w:pos="1113"/>
        </w:tabs>
        <w:spacing w:before="118" w:line="276" w:lineRule="auto"/>
        <w:ind w:right="107" w:firstLine="567"/>
        <w:jc w:val="left"/>
        <w:rPr>
          <w:sz w:val="28"/>
        </w:rPr>
      </w:pPr>
      <w:r>
        <w:rPr>
          <w:sz w:val="28"/>
        </w:rPr>
        <w:t>Bà Nguyễn Thị Hoa, Phó Trưởng phòng Tổ chức – Hành chính – Tổng hợp: Ủy</w:t>
      </w:r>
      <w:r>
        <w:rPr>
          <w:spacing w:val="-5"/>
          <w:sz w:val="28"/>
        </w:rPr>
        <w:t xml:space="preserve"> </w:t>
      </w:r>
      <w:r>
        <w:rPr>
          <w:sz w:val="28"/>
        </w:rPr>
        <w:t>viên;</w:t>
      </w:r>
    </w:p>
    <w:p w:rsidR="00FA7DA1" w:rsidRDefault="00311B3B">
      <w:pPr>
        <w:pStyle w:val="ListParagraph"/>
        <w:numPr>
          <w:ilvl w:val="1"/>
          <w:numId w:val="5"/>
        </w:numPr>
        <w:tabs>
          <w:tab w:val="left" w:pos="1113"/>
        </w:tabs>
        <w:spacing w:before="123" w:line="276" w:lineRule="auto"/>
        <w:ind w:right="109" w:firstLine="567"/>
        <w:jc w:val="left"/>
        <w:rPr>
          <w:sz w:val="28"/>
        </w:rPr>
      </w:pPr>
      <w:r>
        <w:rPr>
          <w:sz w:val="28"/>
        </w:rPr>
        <w:t>Ông Hồ Văn Sĩ, Phó Trưởng phòng, Phụ trách phòng Tuyển sinh – Đào tạo: Ủy</w:t>
      </w:r>
      <w:r>
        <w:rPr>
          <w:spacing w:val="-4"/>
          <w:sz w:val="28"/>
        </w:rPr>
        <w:t xml:space="preserve"> </w:t>
      </w:r>
      <w:r>
        <w:rPr>
          <w:sz w:val="28"/>
        </w:rPr>
        <w:t>viên;</w:t>
      </w:r>
    </w:p>
    <w:p w:rsidR="00FA7DA1" w:rsidRDefault="00311B3B">
      <w:pPr>
        <w:pStyle w:val="ListParagraph"/>
        <w:numPr>
          <w:ilvl w:val="1"/>
          <w:numId w:val="5"/>
        </w:numPr>
        <w:tabs>
          <w:tab w:val="left" w:pos="1113"/>
        </w:tabs>
        <w:spacing w:before="121" w:line="276" w:lineRule="auto"/>
        <w:ind w:right="116" w:firstLine="567"/>
        <w:jc w:val="left"/>
        <w:rPr>
          <w:sz w:val="28"/>
        </w:rPr>
      </w:pPr>
      <w:r>
        <w:rPr>
          <w:sz w:val="28"/>
        </w:rPr>
        <w:t>Ông Hoàng Ngọc Cảnh, Phó Trưởng phòng, Phụ trách phòng Công tác Chính trị – Học sinh Sinh viên: Ủy</w:t>
      </w:r>
      <w:r>
        <w:rPr>
          <w:spacing w:val="-18"/>
          <w:sz w:val="28"/>
        </w:rPr>
        <w:t xml:space="preserve"> </w:t>
      </w:r>
      <w:r>
        <w:rPr>
          <w:sz w:val="28"/>
        </w:rPr>
        <w:t>viên;</w:t>
      </w:r>
    </w:p>
    <w:p w:rsidR="00FA7DA1" w:rsidRDefault="00311B3B">
      <w:pPr>
        <w:pStyle w:val="ListParagraph"/>
        <w:numPr>
          <w:ilvl w:val="1"/>
          <w:numId w:val="5"/>
        </w:numPr>
        <w:tabs>
          <w:tab w:val="left" w:pos="1113"/>
        </w:tabs>
        <w:spacing w:before="123"/>
        <w:ind w:left="1112" w:hanging="427"/>
        <w:jc w:val="left"/>
        <w:rPr>
          <w:sz w:val="28"/>
        </w:rPr>
      </w:pPr>
      <w:r>
        <w:rPr>
          <w:sz w:val="28"/>
        </w:rPr>
        <w:t>Ông Nguyễn Kính, Trưởng phòng Kế hoạch – Tài chính: Ủy</w:t>
      </w:r>
      <w:r>
        <w:rPr>
          <w:spacing w:val="-18"/>
          <w:sz w:val="28"/>
        </w:rPr>
        <w:t xml:space="preserve"> </w:t>
      </w:r>
      <w:r>
        <w:rPr>
          <w:sz w:val="28"/>
        </w:rPr>
        <w:t>viên;</w:t>
      </w:r>
    </w:p>
    <w:p w:rsidR="00FA7DA1" w:rsidRDefault="00311B3B">
      <w:pPr>
        <w:pStyle w:val="ListParagraph"/>
        <w:numPr>
          <w:ilvl w:val="1"/>
          <w:numId w:val="5"/>
        </w:numPr>
        <w:tabs>
          <w:tab w:val="left" w:pos="1113"/>
        </w:tabs>
        <w:spacing w:before="168"/>
        <w:ind w:left="1112" w:hanging="427"/>
        <w:jc w:val="left"/>
        <w:rPr>
          <w:sz w:val="28"/>
        </w:rPr>
      </w:pPr>
      <w:r>
        <w:rPr>
          <w:sz w:val="28"/>
        </w:rPr>
        <w:t>Ông Lâm Viết Dũng, Trưởng phòng Thiết bị – Vật tư: Ủy</w:t>
      </w:r>
      <w:r>
        <w:rPr>
          <w:spacing w:val="-24"/>
          <w:sz w:val="28"/>
        </w:rPr>
        <w:t xml:space="preserve"> </w:t>
      </w:r>
      <w:r>
        <w:rPr>
          <w:sz w:val="28"/>
        </w:rPr>
        <w:t>viên;</w:t>
      </w:r>
    </w:p>
    <w:p w:rsidR="00FA7DA1" w:rsidRDefault="00311B3B">
      <w:pPr>
        <w:pStyle w:val="ListParagraph"/>
        <w:numPr>
          <w:ilvl w:val="1"/>
          <w:numId w:val="5"/>
        </w:numPr>
        <w:tabs>
          <w:tab w:val="left" w:pos="1113"/>
        </w:tabs>
        <w:spacing w:before="167" w:line="278" w:lineRule="auto"/>
        <w:ind w:right="108" w:firstLine="567"/>
        <w:jc w:val="left"/>
        <w:rPr>
          <w:sz w:val="28"/>
        </w:rPr>
      </w:pPr>
      <w:r>
        <w:rPr>
          <w:sz w:val="28"/>
        </w:rPr>
        <w:t>Bà Nguyễn Ngọc Trang, Trưởng phòng Quản lý khoa học – Hợp tác quốc tế: Ủy</w:t>
      </w:r>
      <w:r>
        <w:rPr>
          <w:spacing w:val="-4"/>
          <w:sz w:val="28"/>
        </w:rPr>
        <w:t xml:space="preserve"> </w:t>
      </w:r>
      <w:r>
        <w:rPr>
          <w:sz w:val="28"/>
        </w:rPr>
        <w:t>viên;</w:t>
      </w:r>
    </w:p>
    <w:p w:rsidR="00FA7DA1" w:rsidRDefault="00311B3B">
      <w:pPr>
        <w:pStyle w:val="ListParagraph"/>
        <w:numPr>
          <w:ilvl w:val="1"/>
          <w:numId w:val="5"/>
        </w:numPr>
        <w:tabs>
          <w:tab w:val="left" w:pos="1113"/>
        </w:tabs>
        <w:spacing w:before="118"/>
        <w:ind w:left="1112" w:hanging="427"/>
        <w:jc w:val="left"/>
        <w:rPr>
          <w:sz w:val="28"/>
        </w:rPr>
      </w:pPr>
      <w:r>
        <w:rPr>
          <w:sz w:val="28"/>
        </w:rPr>
        <w:t>Ông Lê Quang Liêm, Trưởng phòng Quản trị – Dịch vụ: Ủy</w:t>
      </w:r>
      <w:r>
        <w:rPr>
          <w:spacing w:val="-18"/>
          <w:sz w:val="28"/>
        </w:rPr>
        <w:t xml:space="preserve"> </w:t>
      </w:r>
      <w:r>
        <w:rPr>
          <w:sz w:val="28"/>
        </w:rPr>
        <w:t>viên;</w:t>
      </w:r>
    </w:p>
    <w:p w:rsidR="00FA7DA1" w:rsidRDefault="00311B3B">
      <w:pPr>
        <w:pStyle w:val="ListParagraph"/>
        <w:numPr>
          <w:ilvl w:val="1"/>
          <w:numId w:val="5"/>
        </w:numPr>
        <w:tabs>
          <w:tab w:val="left" w:pos="1113"/>
        </w:tabs>
        <w:spacing w:before="167"/>
        <w:ind w:left="1112" w:hanging="427"/>
        <w:jc w:val="left"/>
        <w:rPr>
          <w:sz w:val="28"/>
        </w:rPr>
      </w:pPr>
      <w:r>
        <w:rPr>
          <w:sz w:val="28"/>
        </w:rPr>
        <w:t>Bà Trần Kim Thu Liễu, Trưởng khoa Khoa học cơ bản: Ủy</w:t>
      </w:r>
      <w:r>
        <w:rPr>
          <w:spacing w:val="-20"/>
          <w:sz w:val="28"/>
        </w:rPr>
        <w:t xml:space="preserve"> </w:t>
      </w:r>
      <w:r>
        <w:rPr>
          <w:sz w:val="28"/>
        </w:rPr>
        <w:t>viên;</w:t>
      </w:r>
    </w:p>
    <w:p w:rsidR="00FA7DA1" w:rsidRDefault="00311B3B">
      <w:pPr>
        <w:pStyle w:val="ListParagraph"/>
        <w:numPr>
          <w:ilvl w:val="1"/>
          <w:numId w:val="5"/>
        </w:numPr>
        <w:tabs>
          <w:tab w:val="left" w:pos="1113"/>
        </w:tabs>
        <w:spacing w:before="167"/>
        <w:ind w:left="1112" w:hanging="427"/>
        <w:jc w:val="left"/>
        <w:rPr>
          <w:sz w:val="28"/>
        </w:rPr>
      </w:pPr>
      <w:r>
        <w:rPr>
          <w:sz w:val="28"/>
        </w:rPr>
        <w:t xml:space="preserve">Ông Chung Trần Thế Vinh, Trưởng khoa Công nghệ Cơ khí: </w:t>
      </w:r>
      <w:r>
        <w:rPr>
          <w:sz w:val="28"/>
        </w:rPr>
        <w:t>Ủy</w:t>
      </w:r>
      <w:r>
        <w:rPr>
          <w:spacing w:val="-33"/>
          <w:sz w:val="28"/>
        </w:rPr>
        <w:t xml:space="preserve"> </w:t>
      </w:r>
      <w:r>
        <w:rPr>
          <w:sz w:val="28"/>
        </w:rPr>
        <w:t>viên;</w:t>
      </w:r>
    </w:p>
    <w:p w:rsidR="00FA7DA1" w:rsidRDefault="00311B3B">
      <w:pPr>
        <w:pStyle w:val="ListParagraph"/>
        <w:numPr>
          <w:ilvl w:val="1"/>
          <w:numId w:val="5"/>
        </w:numPr>
        <w:tabs>
          <w:tab w:val="left" w:pos="1113"/>
        </w:tabs>
        <w:spacing w:before="170"/>
        <w:ind w:left="1112" w:hanging="427"/>
        <w:jc w:val="left"/>
        <w:rPr>
          <w:sz w:val="28"/>
        </w:rPr>
      </w:pPr>
      <w:r>
        <w:rPr>
          <w:sz w:val="28"/>
        </w:rPr>
        <w:t>Ông Châu Văn Bảo, Trưởng khoa Công nghệ Điện – Điện tử: Ủy</w:t>
      </w:r>
      <w:r>
        <w:rPr>
          <w:spacing w:val="-32"/>
          <w:sz w:val="28"/>
        </w:rPr>
        <w:t xml:space="preserve"> </w:t>
      </w:r>
      <w:r>
        <w:rPr>
          <w:sz w:val="28"/>
        </w:rPr>
        <w:t>viên;</w:t>
      </w:r>
    </w:p>
    <w:p w:rsidR="00FA7DA1" w:rsidRDefault="00FA7DA1">
      <w:pPr>
        <w:rPr>
          <w:sz w:val="28"/>
        </w:rPr>
        <w:sectPr w:rsidR="00FA7DA1">
          <w:footerReference w:type="default" r:id="rId26"/>
          <w:pgSz w:w="11910" w:h="16850"/>
          <w:pgMar w:top="980" w:right="1020" w:bottom="280" w:left="1300" w:header="0" w:footer="0" w:gutter="0"/>
          <w:cols w:space="720"/>
        </w:sectPr>
      </w:pPr>
    </w:p>
    <w:p w:rsidR="00FA7DA1" w:rsidRDefault="00311B3B">
      <w:pPr>
        <w:pStyle w:val="ListParagraph"/>
        <w:numPr>
          <w:ilvl w:val="1"/>
          <w:numId w:val="5"/>
        </w:numPr>
        <w:tabs>
          <w:tab w:val="left" w:pos="1113"/>
        </w:tabs>
        <w:spacing w:before="52"/>
        <w:ind w:left="1112" w:hanging="427"/>
        <w:jc w:val="left"/>
        <w:rPr>
          <w:sz w:val="28"/>
        </w:rPr>
      </w:pPr>
      <w:r>
        <w:rPr>
          <w:sz w:val="28"/>
        </w:rPr>
        <w:lastRenderedPageBreak/>
        <w:t>Ông Nguyễn Anh Tuấn, Trưởng khoa Công nghệ Động lực: Ủy</w:t>
      </w:r>
      <w:r>
        <w:rPr>
          <w:spacing w:val="-30"/>
          <w:sz w:val="28"/>
        </w:rPr>
        <w:t xml:space="preserve"> </w:t>
      </w:r>
      <w:r>
        <w:rPr>
          <w:sz w:val="28"/>
        </w:rPr>
        <w:t>viên;</w:t>
      </w:r>
    </w:p>
    <w:p w:rsidR="00FA7DA1" w:rsidRDefault="00311B3B">
      <w:pPr>
        <w:pStyle w:val="ListParagraph"/>
        <w:numPr>
          <w:ilvl w:val="1"/>
          <w:numId w:val="5"/>
        </w:numPr>
        <w:tabs>
          <w:tab w:val="left" w:pos="1113"/>
        </w:tabs>
        <w:spacing w:before="170" w:line="276" w:lineRule="auto"/>
        <w:ind w:right="108" w:firstLine="567"/>
        <w:jc w:val="left"/>
        <w:rPr>
          <w:sz w:val="28"/>
        </w:rPr>
      </w:pPr>
      <w:r>
        <w:rPr>
          <w:sz w:val="28"/>
        </w:rPr>
        <w:t>Bà Trương Việt Khánh Trang, Trưởng khoa Công nghệ May – Thời trang: Ủy</w:t>
      </w:r>
      <w:r>
        <w:rPr>
          <w:spacing w:val="-3"/>
          <w:sz w:val="28"/>
        </w:rPr>
        <w:t xml:space="preserve"> </w:t>
      </w:r>
      <w:r>
        <w:rPr>
          <w:sz w:val="28"/>
        </w:rPr>
        <w:t>viên;</w:t>
      </w:r>
    </w:p>
    <w:p w:rsidR="00FA7DA1" w:rsidRDefault="00311B3B">
      <w:pPr>
        <w:pStyle w:val="ListParagraph"/>
        <w:numPr>
          <w:ilvl w:val="1"/>
          <w:numId w:val="5"/>
        </w:numPr>
        <w:tabs>
          <w:tab w:val="left" w:pos="1113"/>
        </w:tabs>
        <w:spacing w:before="121" w:line="278" w:lineRule="auto"/>
        <w:ind w:right="108" w:firstLine="567"/>
        <w:jc w:val="left"/>
        <w:rPr>
          <w:sz w:val="28"/>
        </w:rPr>
      </w:pPr>
      <w:r>
        <w:rPr>
          <w:sz w:val="28"/>
        </w:rPr>
        <w:t>Ông Nguyễn Khoa, Phó Trưởng khoa, phụ trách khoa Công nghệ thông tin: Ủy</w:t>
      </w:r>
      <w:r>
        <w:rPr>
          <w:spacing w:val="-6"/>
          <w:sz w:val="28"/>
        </w:rPr>
        <w:t xml:space="preserve"> </w:t>
      </w:r>
      <w:r>
        <w:rPr>
          <w:sz w:val="28"/>
        </w:rPr>
        <w:t>viên;</w:t>
      </w:r>
    </w:p>
    <w:p w:rsidR="00FA7DA1" w:rsidRDefault="00311B3B">
      <w:pPr>
        <w:pStyle w:val="ListParagraph"/>
        <w:numPr>
          <w:ilvl w:val="1"/>
          <w:numId w:val="5"/>
        </w:numPr>
        <w:tabs>
          <w:tab w:val="left" w:pos="1113"/>
        </w:tabs>
        <w:spacing w:before="118"/>
        <w:ind w:left="1112" w:hanging="427"/>
        <w:jc w:val="left"/>
        <w:rPr>
          <w:sz w:val="28"/>
        </w:rPr>
      </w:pPr>
      <w:r>
        <w:rPr>
          <w:sz w:val="28"/>
        </w:rPr>
        <w:t>Ông Nguyễn Trọng Nghĩa, Trưởng khoa Kinh tế: Ủy</w:t>
      </w:r>
      <w:r>
        <w:rPr>
          <w:spacing w:val="-24"/>
          <w:sz w:val="28"/>
        </w:rPr>
        <w:t xml:space="preserve"> </w:t>
      </w:r>
      <w:r>
        <w:rPr>
          <w:sz w:val="28"/>
        </w:rPr>
        <w:t>viên;</w:t>
      </w:r>
    </w:p>
    <w:p w:rsidR="00FA7DA1" w:rsidRDefault="00311B3B">
      <w:pPr>
        <w:pStyle w:val="ListParagraph"/>
        <w:numPr>
          <w:ilvl w:val="1"/>
          <w:numId w:val="5"/>
        </w:numPr>
        <w:tabs>
          <w:tab w:val="left" w:pos="1113"/>
        </w:tabs>
        <w:spacing w:before="167"/>
        <w:ind w:left="1112" w:hanging="427"/>
        <w:jc w:val="left"/>
        <w:rPr>
          <w:sz w:val="28"/>
        </w:rPr>
      </w:pPr>
      <w:r>
        <w:rPr>
          <w:sz w:val="28"/>
        </w:rPr>
        <w:t>Ông Đinh Đồng Hiệp, Phó Trưởng khoa, Phụ trách khoa Công nghệ</w:t>
      </w:r>
      <w:r>
        <w:rPr>
          <w:spacing w:val="-6"/>
          <w:sz w:val="28"/>
        </w:rPr>
        <w:t xml:space="preserve"> </w:t>
      </w:r>
      <w:r>
        <w:rPr>
          <w:sz w:val="28"/>
        </w:rPr>
        <w:t>Nhiệt</w:t>
      </w:r>
    </w:p>
    <w:p w:rsidR="00FA7DA1" w:rsidRDefault="00311B3B">
      <w:pPr>
        <w:pStyle w:val="ListParagraph"/>
        <w:numPr>
          <w:ilvl w:val="0"/>
          <w:numId w:val="6"/>
        </w:numPr>
        <w:tabs>
          <w:tab w:val="left" w:pos="331"/>
        </w:tabs>
        <w:spacing w:before="47"/>
        <w:ind w:left="330" w:hanging="212"/>
        <w:rPr>
          <w:sz w:val="28"/>
        </w:rPr>
      </w:pPr>
      <w:r>
        <w:rPr>
          <w:sz w:val="28"/>
        </w:rPr>
        <w:t>Lạnh: Ủy</w:t>
      </w:r>
      <w:r>
        <w:rPr>
          <w:spacing w:val="-7"/>
          <w:sz w:val="28"/>
        </w:rPr>
        <w:t xml:space="preserve"> </w:t>
      </w:r>
      <w:r>
        <w:rPr>
          <w:sz w:val="28"/>
        </w:rPr>
        <w:t>viên;</w:t>
      </w:r>
    </w:p>
    <w:p w:rsidR="00FA7DA1" w:rsidRDefault="00311B3B">
      <w:pPr>
        <w:pStyle w:val="ListParagraph"/>
        <w:numPr>
          <w:ilvl w:val="1"/>
          <w:numId w:val="5"/>
        </w:numPr>
        <w:tabs>
          <w:tab w:val="left" w:pos="1113"/>
        </w:tabs>
        <w:spacing w:before="170" w:line="276" w:lineRule="auto"/>
        <w:ind w:right="118" w:firstLine="567"/>
        <w:jc w:val="left"/>
        <w:rPr>
          <w:sz w:val="28"/>
        </w:rPr>
      </w:pPr>
      <w:r>
        <w:rPr>
          <w:sz w:val="28"/>
        </w:rPr>
        <w:t xml:space="preserve">Ông Nguyễn Ngọc Quỳnh, Phó Trưởng khoa, </w:t>
      </w:r>
      <w:r>
        <w:rPr>
          <w:sz w:val="28"/>
        </w:rPr>
        <w:t>Phụ trách khoa Lý Luận Chính trị: Ủy</w:t>
      </w:r>
      <w:r>
        <w:rPr>
          <w:spacing w:val="-7"/>
          <w:sz w:val="28"/>
        </w:rPr>
        <w:t xml:space="preserve"> </w:t>
      </w:r>
      <w:r>
        <w:rPr>
          <w:sz w:val="28"/>
        </w:rPr>
        <w:t>viên;</w:t>
      </w:r>
    </w:p>
    <w:p w:rsidR="00FA7DA1" w:rsidRDefault="00311B3B">
      <w:pPr>
        <w:pStyle w:val="ListParagraph"/>
        <w:numPr>
          <w:ilvl w:val="1"/>
          <w:numId w:val="5"/>
        </w:numPr>
        <w:tabs>
          <w:tab w:val="left" w:pos="1113"/>
        </w:tabs>
        <w:spacing w:before="121"/>
        <w:ind w:left="1112" w:hanging="427"/>
        <w:jc w:val="left"/>
        <w:rPr>
          <w:sz w:val="28"/>
        </w:rPr>
      </w:pPr>
      <w:r>
        <w:rPr>
          <w:sz w:val="28"/>
        </w:rPr>
        <w:t>Ông Đỗ Tuấn Việt, Trưởng trung tâm Truyền thông – Thư viện: Ủy</w:t>
      </w:r>
      <w:r>
        <w:rPr>
          <w:spacing w:val="-21"/>
          <w:sz w:val="28"/>
        </w:rPr>
        <w:t xml:space="preserve"> </w:t>
      </w:r>
      <w:r>
        <w:rPr>
          <w:sz w:val="28"/>
        </w:rPr>
        <w:t>viên;</w:t>
      </w:r>
    </w:p>
    <w:p w:rsidR="00FA7DA1" w:rsidRDefault="00311B3B">
      <w:pPr>
        <w:pStyle w:val="ListParagraph"/>
        <w:numPr>
          <w:ilvl w:val="1"/>
          <w:numId w:val="5"/>
        </w:numPr>
        <w:tabs>
          <w:tab w:val="left" w:pos="1113"/>
        </w:tabs>
        <w:spacing w:before="167"/>
        <w:ind w:left="1112" w:hanging="427"/>
        <w:jc w:val="left"/>
        <w:rPr>
          <w:sz w:val="28"/>
        </w:rPr>
      </w:pPr>
      <w:r>
        <w:rPr>
          <w:sz w:val="28"/>
        </w:rPr>
        <w:t>Ông Nguyễn Thanh Lâm, Tổ trưởng tổ Thanh tra – Pháp chế: Ủy</w:t>
      </w:r>
      <w:r>
        <w:rPr>
          <w:spacing w:val="-18"/>
          <w:sz w:val="28"/>
        </w:rPr>
        <w:t xml:space="preserve"> </w:t>
      </w:r>
      <w:r>
        <w:rPr>
          <w:sz w:val="28"/>
        </w:rPr>
        <w:t>viên;</w:t>
      </w:r>
    </w:p>
    <w:p w:rsidR="00FA7DA1" w:rsidRDefault="00311B3B">
      <w:pPr>
        <w:pStyle w:val="ListParagraph"/>
        <w:numPr>
          <w:ilvl w:val="1"/>
          <w:numId w:val="5"/>
        </w:numPr>
        <w:tabs>
          <w:tab w:val="left" w:pos="1113"/>
        </w:tabs>
        <w:spacing w:before="170"/>
        <w:ind w:left="1112" w:hanging="427"/>
        <w:jc w:val="left"/>
        <w:rPr>
          <w:sz w:val="28"/>
        </w:rPr>
      </w:pPr>
      <w:r>
        <w:rPr>
          <w:sz w:val="28"/>
        </w:rPr>
        <w:t>Bà Trang Thị Xuân Uyên, Trưởng trung tâm Y tế: Ủy</w:t>
      </w:r>
      <w:r>
        <w:rPr>
          <w:spacing w:val="-14"/>
          <w:sz w:val="28"/>
        </w:rPr>
        <w:t xml:space="preserve"> </w:t>
      </w:r>
      <w:r>
        <w:rPr>
          <w:sz w:val="28"/>
        </w:rPr>
        <w:t>viên;</w:t>
      </w:r>
    </w:p>
    <w:p w:rsidR="00FA7DA1" w:rsidRDefault="00311B3B">
      <w:pPr>
        <w:pStyle w:val="ListParagraph"/>
        <w:numPr>
          <w:ilvl w:val="1"/>
          <w:numId w:val="5"/>
        </w:numPr>
        <w:tabs>
          <w:tab w:val="left" w:pos="1113"/>
        </w:tabs>
        <w:spacing w:before="167"/>
        <w:ind w:left="1112" w:hanging="427"/>
        <w:jc w:val="left"/>
        <w:rPr>
          <w:sz w:val="28"/>
        </w:rPr>
      </w:pPr>
      <w:r>
        <w:rPr>
          <w:sz w:val="28"/>
        </w:rPr>
        <w:t>Ông Nguyễn Hữu Thiện, Bí thư Đoàn trường: Ủy</w:t>
      </w:r>
      <w:r>
        <w:rPr>
          <w:spacing w:val="-19"/>
          <w:sz w:val="28"/>
        </w:rPr>
        <w:t xml:space="preserve"> </w:t>
      </w:r>
      <w:r>
        <w:rPr>
          <w:sz w:val="28"/>
        </w:rPr>
        <w:t>viên;</w:t>
      </w:r>
    </w:p>
    <w:p w:rsidR="00FA7DA1" w:rsidRDefault="00311B3B">
      <w:pPr>
        <w:pStyle w:val="ListParagraph"/>
        <w:numPr>
          <w:ilvl w:val="1"/>
          <w:numId w:val="5"/>
        </w:numPr>
        <w:tabs>
          <w:tab w:val="left" w:pos="1113"/>
        </w:tabs>
        <w:spacing w:before="167"/>
        <w:ind w:left="1112" w:hanging="427"/>
        <w:jc w:val="left"/>
        <w:rPr>
          <w:sz w:val="28"/>
        </w:rPr>
      </w:pPr>
      <w:r>
        <w:rPr>
          <w:sz w:val="28"/>
        </w:rPr>
        <w:t>Ông Lương Xuân Thịnh, Chủ tịch Hội sinh viên: Ủy</w:t>
      </w:r>
      <w:r>
        <w:rPr>
          <w:spacing w:val="-23"/>
          <w:sz w:val="28"/>
        </w:rPr>
        <w:t xml:space="preserve"> </w:t>
      </w:r>
      <w:r>
        <w:rPr>
          <w:sz w:val="28"/>
        </w:rPr>
        <w:t>viên;</w:t>
      </w:r>
    </w:p>
    <w:p w:rsidR="00FA7DA1" w:rsidRDefault="00311B3B">
      <w:pPr>
        <w:pStyle w:val="ListParagraph"/>
        <w:numPr>
          <w:ilvl w:val="1"/>
          <w:numId w:val="5"/>
        </w:numPr>
        <w:tabs>
          <w:tab w:val="left" w:pos="1113"/>
        </w:tabs>
        <w:spacing w:before="170" w:line="276" w:lineRule="auto"/>
        <w:ind w:right="109" w:firstLine="567"/>
        <w:jc w:val="left"/>
        <w:rPr>
          <w:sz w:val="28"/>
        </w:rPr>
      </w:pPr>
      <w:r>
        <w:rPr>
          <w:sz w:val="28"/>
        </w:rPr>
        <w:t>Bà Trương Thị Hồng, Nhân viên Tổ Thanh tra – Pháp chế, phụ trách  Đảng vụ: Ủy</w:t>
      </w:r>
      <w:r>
        <w:rPr>
          <w:spacing w:val="-7"/>
          <w:sz w:val="28"/>
        </w:rPr>
        <w:t xml:space="preserve"> </w:t>
      </w:r>
      <w:r>
        <w:rPr>
          <w:sz w:val="28"/>
        </w:rPr>
        <w:t>viên;</w:t>
      </w:r>
    </w:p>
    <w:p w:rsidR="00FA7DA1" w:rsidRDefault="00311B3B">
      <w:pPr>
        <w:pStyle w:val="ListParagraph"/>
        <w:numPr>
          <w:ilvl w:val="1"/>
          <w:numId w:val="5"/>
        </w:numPr>
        <w:tabs>
          <w:tab w:val="left" w:pos="1113"/>
        </w:tabs>
        <w:spacing w:before="121" w:line="276" w:lineRule="auto"/>
        <w:ind w:right="118" w:firstLine="567"/>
        <w:jc w:val="left"/>
        <w:rPr>
          <w:sz w:val="28"/>
        </w:rPr>
      </w:pPr>
      <w:r>
        <w:rPr>
          <w:sz w:val="28"/>
        </w:rPr>
        <w:t>Bà Nguyễn Thị Tuyết, nhân viên phòng Khảo thí và Đảm bảo chất lượng: Ủy</w:t>
      </w:r>
      <w:r>
        <w:rPr>
          <w:spacing w:val="-3"/>
          <w:sz w:val="28"/>
        </w:rPr>
        <w:t xml:space="preserve"> </w:t>
      </w:r>
      <w:r>
        <w:rPr>
          <w:sz w:val="28"/>
        </w:rPr>
        <w:t>viên;</w:t>
      </w:r>
    </w:p>
    <w:p w:rsidR="00FA7DA1" w:rsidRDefault="00311B3B">
      <w:pPr>
        <w:pStyle w:val="ListParagraph"/>
        <w:numPr>
          <w:ilvl w:val="1"/>
          <w:numId w:val="5"/>
        </w:numPr>
        <w:tabs>
          <w:tab w:val="left" w:pos="1113"/>
        </w:tabs>
        <w:spacing w:before="123" w:line="276" w:lineRule="auto"/>
        <w:ind w:right="107" w:firstLine="567"/>
        <w:jc w:val="left"/>
        <w:rPr>
          <w:sz w:val="28"/>
        </w:rPr>
      </w:pPr>
      <w:r>
        <w:rPr>
          <w:sz w:val="28"/>
        </w:rPr>
        <w:t xml:space="preserve">Ông Nguyễn Trần Nghĩa, Kiểm định viên, Nguyên Hiệu trưởng Trường Cao đẳng Nghề Thành phố </w:t>
      </w:r>
      <w:r>
        <w:rPr>
          <w:spacing w:val="-3"/>
          <w:sz w:val="28"/>
        </w:rPr>
        <w:t xml:space="preserve">Hồ </w:t>
      </w:r>
      <w:r>
        <w:rPr>
          <w:sz w:val="28"/>
        </w:rPr>
        <w:t>Chí Minh: Ủy</w:t>
      </w:r>
      <w:r>
        <w:rPr>
          <w:spacing w:val="-2"/>
          <w:sz w:val="28"/>
        </w:rPr>
        <w:t xml:space="preserve"> </w:t>
      </w:r>
      <w:r>
        <w:rPr>
          <w:sz w:val="28"/>
        </w:rPr>
        <w:t>viên;</w:t>
      </w:r>
    </w:p>
    <w:p w:rsidR="00FA7DA1" w:rsidRDefault="00311B3B">
      <w:pPr>
        <w:pStyle w:val="ListParagraph"/>
        <w:numPr>
          <w:ilvl w:val="1"/>
          <w:numId w:val="5"/>
        </w:numPr>
        <w:tabs>
          <w:tab w:val="left" w:pos="1113"/>
        </w:tabs>
        <w:spacing w:before="121" w:line="278" w:lineRule="auto"/>
        <w:ind w:right="111" w:firstLine="567"/>
        <w:jc w:val="left"/>
        <w:rPr>
          <w:sz w:val="28"/>
        </w:rPr>
      </w:pPr>
      <w:r>
        <w:rPr>
          <w:sz w:val="28"/>
        </w:rPr>
        <w:t>Ông Đỗ Thanh Vân, Phó Trưởng phòng Giáo dục dạy nghề thuộc Sở Lao đ</w:t>
      </w:r>
      <w:r>
        <w:rPr>
          <w:sz w:val="28"/>
        </w:rPr>
        <w:t>ộng – Thương binh và Xã hội, Kiểm định viên: Ủy</w:t>
      </w:r>
      <w:r>
        <w:rPr>
          <w:spacing w:val="-21"/>
          <w:sz w:val="28"/>
        </w:rPr>
        <w:t xml:space="preserve"> </w:t>
      </w:r>
      <w:r>
        <w:rPr>
          <w:sz w:val="28"/>
        </w:rPr>
        <w:t>viên;</w:t>
      </w:r>
    </w:p>
    <w:p w:rsidR="00FA7DA1" w:rsidRDefault="00311B3B">
      <w:pPr>
        <w:pStyle w:val="ListParagraph"/>
        <w:numPr>
          <w:ilvl w:val="1"/>
          <w:numId w:val="5"/>
        </w:numPr>
        <w:tabs>
          <w:tab w:val="left" w:pos="1113"/>
        </w:tabs>
        <w:spacing w:before="118"/>
        <w:ind w:left="1112" w:hanging="427"/>
        <w:jc w:val="left"/>
        <w:rPr>
          <w:sz w:val="28"/>
        </w:rPr>
      </w:pPr>
      <w:r>
        <w:rPr>
          <w:sz w:val="28"/>
        </w:rPr>
        <w:t>Ông  Lê Minh  Triết, Giám đốc Công  ty Cổ  phần  Kỹ thuật  CEMEP:</w:t>
      </w:r>
      <w:r>
        <w:rPr>
          <w:spacing w:val="32"/>
          <w:sz w:val="28"/>
        </w:rPr>
        <w:t xml:space="preserve"> </w:t>
      </w:r>
      <w:r>
        <w:rPr>
          <w:sz w:val="28"/>
        </w:rPr>
        <w:t>Ủy</w:t>
      </w:r>
    </w:p>
    <w:p w:rsidR="00FA7DA1" w:rsidRDefault="00FA7DA1">
      <w:pPr>
        <w:rPr>
          <w:sz w:val="28"/>
        </w:rPr>
        <w:sectPr w:rsidR="00FA7DA1">
          <w:footerReference w:type="default" r:id="rId27"/>
          <w:pgSz w:w="11910" w:h="16850"/>
          <w:pgMar w:top="960" w:right="1020" w:bottom="280" w:left="1300" w:header="0" w:footer="0" w:gutter="0"/>
          <w:cols w:space="720"/>
        </w:sectPr>
      </w:pPr>
    </w:p>
    <w:p w:rsidR="00FA7DA1" w:rsidRDefault="00311B3B">
      <w:pPr>
        <w:spacing w:before="47"/>
        <w:ind w:left="118" w:right="-19"/>
        <w:rPr>
          <w:sz w:val="28"/>
        </w:rPr>
      </w:pPr>
      <w:r>
        <w:rPr>
          <w:sz w:val="28"/>
        </w:rPr>
        <w:lastRenderedPageBreak/>
        <w:t>viên;</w:t>
      </w:r>
    </w:p>
    <w:p w:rsidR="00FA7DA1" w:rsidRDefault="00311B3B">
      <w:pPr>
        <w:pStyle w:val="BodyText"/>
        <w:rPr>
          <w:sz w:val="28"/>
        </w:rPr>
      </w:pPr>
      <w:r>
        <w:br w:type="column"/>
      </w:r>
    </w:p>
    <w:p w:rsidR="00FA7DA1" w:rsidRDefault="00311B3B">
      <w:pPr>
        <w:pStyle w:val="ListParagraph"/>
        <w:numPr>
          <w:ilvl w:val="1"/>
          <w:numId w:val="5"/>
        </w:numPr>
        <w:tabs>
          <w:tab w:val="left" w:pos="394"/>
        </w:tabs>
        <w:spacing w:before="215"/>
        <w:ind w:left="393" w:hanging="427"/>
        <w:jc w:val="left"/>
        <w:rPr>
          <w:sz w:val="28"/>
        </w:rPr>
      </w:pPr>
      <w:r>
        <w:rPr>
          <w:sz w:val="28"/>
        </w:rPr>
        <w:t>Ông Phan Phát Năng, Giám đốc Công ty Phana: Ủy</w:t>
      </w:r>
      <w:r>
        <w:rPr>
          <w:spacing w:val="-17"/>
          <w:sz w:val="28"/>
        </w:rPr>
        <w:t xml:space="preserve"> </w:t>
      </w:r>
      <w:r>
        <w:rPr>
          <w:sz w:val="28"/>
        </w:rPr>
        <w:t>viên.</w:t>
      </w:r>
    </w:p>
    <w:p w:rsidR="00FA7DA1" w:rsidRDefault="00311B3B">
      <w:pPr>
        <w:pStyle w:val="ListParagraph"/>
        <w:numPr>
          <w:ilvl w:val="1"/>
          <w:numId w:val="5"/>
        </w:numPr>
        <w:tabs>
          <w:tab w:val="left" w:pos="394"/>
        </w:tabs>
        <w:spacing w:before="170"/>
        <w:ind w:left="393" w:hanging="427"/>
        <w:jc w:val="left"/>
        <w:rPr>
          <w:sz w:val="28"/>
        </w:rPr>
      </w:pPr>
      <w:r>
        <w:rPr>
          <w:sz w:val="28"/>
        </w:rPr>
        <w:t>Ông</w:t>
      </w:r>
      <w:r>
        <w:rPr>
          <w:spacing w:val="36"/>
          <w:sz w:val="28"/>
        </w:rPr>
        <w:t xml:space="preserve"> </w:t>
      </w:r>
      <w:r>
        <w:rPr>
          <w:sz w:val="28"/>
        </w:rPr>
        <w:t>Lê</w:t>
      </w:r>
      <w:r>
        <w:rPr>
          <w:spacing w:val="35"/>
          <w:sz w:val="28"/>
        </w:rPr>
        <w:t xml:space="preserve"> </w:t>
      </w:r>
      <w:r>
        <w:rPr>
          <w:sz w:val="28"/>
        </w:rPr>
        <w:t>Quang</w:t>
      </w:r>
      <w:r>
        <w:rPr>
          <w:spacing w:val="36"/>
          <w:sz w:val="28"/>
        </w:rPr>
        <w:t xml:space="preserve"> </w:t>
      </w:r>
      <w:r>
        <w:rPr>
          <w:sz w:val="28"/>
        </w:rPr>
        <w:t>Bình,</w:t>
      </w:r>
      <w:r>
        <w:rPr>
          <w:spacing w:val="35"/>
          <w:sz w:val="28"/>
        </w:rPr>
        <w:t xml:space="preserve"> </w:t>
      </w:r>
      <w:r>
        <w:rPr>
          <w:sz w:val="28"/>
        </w:rPr>
        <w:t>Giám</w:t>
      </w:r>
      <w:r>
        <w:rPr>
          <w:spacing w:val="32"/>
          <w:sz w:val="28"/>
        </w:rPr>
        <w:t xml:space="preserve"> </w:t>
      </w:r>
      <w:r>
        <w:rPr>
          <w:sz w:val="28"/>
        </w:rPr>
        <w:t>đốc</w:t>
      </w:r>
      <w:r>
        <w:rPr>
          <w:spacing w:val="35"/>
          <w:sz w:val="28"/>
        </w:rPr>
        <w:t xml:space="preserve"> </w:t>
      </w:r>
      <w:r>
        <w:rPr>
          <w:sz w:val="28"/>
        </w:rPr>
        <w:t>Công</w:t>
      </w:r>
      <w:r>
        <w:rPr>
          <w:spacing w:val="36"/>
          <w:sz w:val="28"/>
        </w:rPr>
        <w:t xml:space="preserve"> </w:t>
      </w:r>
      <w:r>
        <w:rPr>
          <w:sz w:val="28"/>
        </w:rPr>
        <w:t>ty</w:t>
      </w:r>
      <w:r>
        <w:rPr>
          <w:spacing w:val="32"/>
          <w:sz w:val="28"/>
        </w:rPr>
        <w:t xml:space="preserve"> </w:t>
      </w:r>
      <w:r>
        <w:rPr>
          <w:sz w:val="28"/>
        </w:rPr>
        <w:t>Cổ</w:t>
      </w:r>
      <w:r>
        <w:rPr>
          <w:spacing w:val="36"/>
          <w:sz w:val="28"/>
        </w:rPr>
        <w:t xml:space="preserve"> </w:t>
      </w:r>
      <w:r>
        <w:rPr>
          <w:sz w:val="28"/>
        </w:rPr>
        <w:t>phần</w:t>
      </w:r>
      <w:r>
        <w:rPr>
          <w:spacing w:val="36"/>
          <w:sz w:val="28"/>
        </w:rPr>
        <w:t xml:space="preserve"> </w:t>
      </w:r>
      <w:r>
        <w:rPr>
          <w:sz w:val="28"/>
        </w:rPr>
        <w:t>thiết</w:t>
      </w:r>
      <w:r>
        <w:rPr>
          <w:spacing w:val="35"/>
          <w:sz w:val="28"/>
        </w:rPr>
        <w:t xml:space="preserve"> </w:t>
      </w:r>
      <w:r>
        <w:rPr>
          <w:sz w:val="28"/>
        </w:rPr>
        <w:t>bị</w:t>
      </w:r>
      <w:r>
        <w:rPr>
          <w:spacing w:val="36"/>
          <w:sz w:val="28"/>
        </w:rPr>
        <w:t xml:space="preserve"> </w:t>
      </w:r>
      <w:r>
        <w:rPr>
          <w:sz w:val="28"/>
        </w:rPr>
        <w:t>Công</w:t>
      </w:r>
      <w:r>
        <w:rPr>
          <w:spacing w:val="36"/>
          <w:sz w:val="28"/>
        </w:rPr>
        <w:t xml:space="preserve"> </w:t>
      </w:r>
      <w:r>
        <w:rPr>
          <w:sz w:val="28"/>
        </w:rPr>
        <w:t>nghiệp</w:t>
      </w:r>
    </w:p>
    <w:p w:rsidR="00FA7DA1" w:rsidRDefault="00FA7DA1">
      <w:pPr>
        <w:rPr>
          <w:sz w:val="28"/>
        </w:rPr>
        <w:sectPr w:rsidR="00FA7DA1">
          <w:type w:val="continuous"/>
          <w:pgSz w:w="11910" w:h="16850"/>
          <w:pgMar w:top="1000" w:right="1020" w:bottom="280" w:left="1300" w:header="720" w:footer="720" w:gutter="0"/>
          <w:cols w:num="2" w:space="720" w:equalWidth="0">
            <w:col w:w="679" w:space="40"/>
            <w:col w:w="8871"/>
          </w:cols>
        </w:sectPr>
      </w:pPr>
    </w:p>
    <w:p w:rsidR="00FA7DA1" w:rsidRDefault="00311B3B">
      <w:pPr>
        <w:spacing w:before="47"/>
        <w:ind w:left="118" w:right="79"/>
        <w:rPr>
          <w:sz w:val="28"/>
        </w:rPr>
      </w:pPr>
      <w:r>
        <w:rPr>
          <w:sz w:val="28"/>
        </w:rPr>
        <w:lastRenderedPageBreak/>
        <w:t>Hữu Hồng, Thành viên Hội đồng trường: Ủy viên.</w:t>
      </w:r>
    </w:p>
    <w:p w:rsidR="00FA7DA1" w:rsidRDefault="007E0FDD">
      <w:pPr>
        <w:pStyle w:val="BodyText"/>
        <w:spacing w:before="11"/>
        <w:rPr>
          <w:sz w:val="22"/>
        </w:rPr>
      </w:pPr>
      <w:r>
        <w:rPr>
          <w:noProof/>
        </w:rPr>
        <mc:AlternateContent>
          <mc:Choice Requires="wps">
            <w:drawing>
              <wp:anchor distT="0" distB="0" distL="0" distR="0" simplePos="0" relativeHeight="251683328" behindDoc="0" locked="0" layoutInCell="1" allowOverlap="1">
                <wp:simplePos x="0" y="0"/>
                <wp:positionH relativeFrom="page">
                  <wp:posOffset>2327275</wp:posOffset>
                </wp:positionH>
                <wp:positionV relativeFrom="paragraph">
                  <wp:posOffset>197485</wp:posOffset>
                </wp:positionV>
                <wp:extent cx="2622550" cy="0"/>
                <wp:effectExtent l="12700" t="6985" r="12700" b="12065"/>
                <wp:wrapTopAndBottom/>
                <wp:docPr id="1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2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3.25pt,15.55pt" to="389.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WkQEw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">
                <w10:wrap type="topAndBottom" anchorx="page"/>
              </v:line>
            </w:pict>
          </mc:Fallback>
        </mc:AlternateContent>
      </w:r>
    </w:p>
    <w:p w:rsidR="00FA7DA1" w:rsidRDefault="00FA7DA1">
      <w:pPr>
        <w:sectPr w:rsidR="00FA7DA1">
          <w:type w:val="continuous"/>
          <w:pgSz w:w="11910" w:h="16850"/>
          <w:pgMar w:top="1000" w:right="1020" w:bottom="280" w:left="1300" w:header="720" w:footer="720" w:gutter="0"/>
          <w:cols w:space="720"/>
        </w:sectPr>
      </w:pPr>
    </w:p>
    <w:p w:rsidR="00FA7DA1" w:rsidRDefault="00311B3B">
      <w:pPr>
        <w:pStyle w:val="Heading3"/>
        <w:spacing w:before="39"/>
        <w:ind w:left="118" w:right="0"/>
      </w:pPr>
      <w:r>
        <w:lastRenderedPageBreak/>
        <w:t>Phụ lục 2. Kế hoạch Thực hiện tự kiểm định của trƣờng</w:t>
      </w:r>
    </w:p>
    <w:p w:rsidR="00FA7DA1" w:rsidRDefault="00FA7DA1">
      <w:pPr>
        <w:pStyle w:val="BodyText"/>
        <w:spacing w:before="4"/>
        <w:rPr>
          <w:b/>
          <w:sz w:val="22"/>
        </w:rPr>
      </w:pPr>
    </w:p>
    <w:tbl>
      <w:tblPr>
        <w:tblW w:w="0" w:type="auto"/>
        <w:tblInd w:w="101"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4468"/>
        <w:gridCol w:w="5556"/>
      </w:tblGrid>
      <w:tr w:rsidR="00FA7DA1">
        <w:trPr>
          <w:trHeight w:hRule="exact" w:val="1344"/>
        </w:trPr>
        <w:tc>
          <w:tcPr>
            <w:tcW w:w="4468" w:type="dxa"/>
          </w:tcPr>
          <w:p w:rsidR="00FA7DA1" w:rsidRDefault="00311B3B">
            <w:pPr>
              <w:pStyle w:val="TableParagraph"/>
              <w:spacing w:line="245" w:lineRule="exact"/>
              <w:ind w:left="157" w:right="53"/>
              <w:jc w:val="center"/>
              <w:rPr>
                <w:sz w:val="24"/>
              </w:rPr>
            </w:pPr>
            <w:r>
              <w:rPr>
                <w:sz w:val="24"/>
              </w:rPr>
              <w:t>UBND THÀNH PHỐ HỒ CHÍ MINH</w:t>
            </w:r>
          </w:p>
          <w:p w:rsidR="00FA7DA1" w:rsidRDefault="00311B3B">
            <w:pPr>
              <w:pStyle w:val="TableParagraph"/>
              <w:spacing w:before="5"/>
              <w:ind w:left="164" w:right="53"/>
              <w:jc w:val="center"/>
              <w:rPr>
                <w:b/>
                <w:sz w:val="24"/>
              </w:rPr>
            </w:pPr>
            <w:r>
              <w:rPr>
                <w:b/>
                <w:sz w:val="24"/>
              </w:rPr>
              <w:t>TRƢỜNG CAO ĐẲNG LÝ TỰ TRỌNG THÀNH PHỐ HỒ CHÍ MINH</w:t>
            </w:r>
          </w:p>
          <w:p w:rsidR="00FA7DA1" w:rsidRDefault="007E0FDD">
            <w:pPr>
              <w:pStyle w:val="TableParagraph"/>
              <w:spacing w:line="20" w:lineRule="exact"/>
              <w:ind w:left="1359"/>
              <w:rPr>
                <w:sz w:val="2"/>
              </w:rPr>
            </w:pPr>
            <w:r>
              <w:rPr>
                <w:noProof/>
                <w:sz w:val="2"/>
              </w:rPr>
              <mc:AlternateContent>
                <mc:Choice Requires="wpg">
                  <w:drawing>
                    <wp:inline distT="0" distB="0" distL="0" distR="0">
                      <wp:extent cx="1038225" cy="9525"/>
                      <wp:effectExtent l="0" t="0" r="9525" b="9525"/>
                      <wp:docPr id="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8225" cy="9525"/>
                                <a:chOff x="0" y="0"/>
                                <a:chExt cx="1635" cy="15"/>
                              </a:xfrm>
                            </wpg:grpSpPr>
                            <wps:wsp>
                              <wps:cNvPr id="10" name="Line 6"/>
                              <wps:cNvCnPr/>
                              <wps:spPr bwMode="auto">
                                <a:xfrm>
                                  <a:off x="8" y="8"/>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 o:spid="_x0000_s1026" style="width:81.75pt;height:.75pt;mso-position-horizontal-relative:char;mso-position-vertical-relative:line" coordsize="163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">
                      <v:line id="Line 6" o:spid="_x0000_s1027" style="position:absolute;visibility:visible;mso-wrap-style:square" from="8,8" to="16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w10:anchorlock/>
                    </v:group>
                  </w:pict>
                </mc:Fallback>
              </mc:AlternateContent>
            </w:r>
          </w:p>
          <w:p w:rsidR="00FA7DA1" w:rsidRDefault="00FA7DA1">
            <w:pPr>
              <w:pStyle w:val="TableParagraph"/>
              <w:spacing w:before="9"/>
              <w:rPr>
                <w:b/>
                <w:sz w:val="21"/>
              </w:rPr>
            </w:pPr>
          </w:p>
          <w:p w:rsidR="00FA7DA1" w:rsidRDefault="00311B3B">
            <w:pPr>
              <w:pStyle w:val="TableParagraph"/>
              <w:ind w:left="1121"/>
              <w:rPr>
                <w:sz w:val="24"/>
              </w:rPr>
            </w:pPr>
            <w:r>
              <w:rPr>
                <w:sz w:val="24"/>
              </w:rPr>
              <w:t>Số:</w:t>
            </w:r>
            <w:r>
              <w:rPr>
                <w:spacing w:val="56"/>
                <w:sz w:val="24"/>
              </w:rPr>
              <w:t xml:space="preserve"> </w:t>
            </w:r>
            <w:r>
              <w:rPr>
                <w:sz w:val="24"/>
              </w:rPr>
              <w:t>875/KH-LTT-KT&amp;ĐBCL</w:t>
            </w:r>
          </w:p>
        </w:tc>
        <w:tc>
          <w:tcPr>
            <w:tcW w:w="5556" w:type="dxa"/>
          </w:tcPr>
          <w:p w:rsidR="00FA7DA1" w:rsidRDefault="00311B3B">
            <w:pPr>
              <w:pStyle w:val="TableParagraph"/>
              <w:spacing w:line="250" w:lineRule="exact"/>
              <w:ind w:left="329" w:right="180"/>
              <w:jc w:val="center"/>
              <w:rPr>
                <w:b/>
                <w:sz w:val="24"/>
              </w:rPr>
            </w:pPr>
            <w:r>
              <w:rPr>
                <w:b/>
                <w:sz w:val="24"/>
              </w:rPr>
              <w:t>CỘNG HÕA XÃ HỘI CHỦ NGHĨA VIỆT NAM</w:t>
            </w:r>
          </w:p>
          <w:p w:rsidR="00FA7DA1" w:rsidRDefault="00311B3B">
            <w:pPr>
              <w:pStyle w:val="TableParagraph"/>
              <w:spacing w:after="27"/>
              <w:ind w:left="198" w:right="180"/>
              <w:jc w:val="center"/>
              <w:rPr>
                <w:b/>
                <w:sz w:val="24"/>
              </w:rPr>
            </w:pPr>
            <w:r>
              <w:rPr>
                <w:b/>
                <w:sz w:val="24"/>
              </w:rPr>
              <w:t>Độc lập - Tự do - Hạnh phúc</w:t>
            </w:r>
          </w:p>
          <w:p w:rsidR="00FA7DA1" w:rsidRDefault="007E0FDD">
            <w:pPr>
              <w:pStyle w:val="TableParagraph"/>
              <w:spacing w:line="20" w:lineRule="exact"/>
              <w:ind w:left="1344"/>
              <w:rPr>
                <w:sz w:val="2"/>
              </w:rPr>
            </w:pPr>
            <w:r>
              <w:rPr>
                <w:noProof/>
                <w:sz w:val="2"/>
              </w:rPr>
              <mc:AlternateContent>
                <mc:Choice Requires="wpg">
                  <w:drawing>
                    <wp:inline distT="0" distB="0" distL="0" distR="0">
                      <wp:extent cx="1847215" cy="9525"/>
                      <wp:effectExtent l="0" t="0" r="635" b="9525"/>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7215" cy="9525"/>
                                <a:chOff x="0" y="0"/>
                                <a:chExt cx="2909" cy="15"/>
                              </a:xfrm>
                            </wpg:grpSpPr>
                            <wps:wsp>
                              <wps:cNvPr id="8" name="Line 4"/>
                              <wps:cNvCnPr/>
                              <wps:spPr bwMode="auto">
                                <a:xfrm>
                                  <a:off x="8" y="8"/>
                                  <a:ext cx="289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 o:spid="_x0000_s1026" style="width:145.45pt;height:.75pt;mso-position-horizontal-relative:char;mso-position-vertical-relative:line" coordsize="290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">
                      <v:line id="Line 4" o:spid="_x0000_s1027" style="position:absolute;visibility:visible;mso-wrap-style:square" from="8,8" to="29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w10:anchorlock/>
                    </v:group>
                  </w:pict>
                </mc:Fallback>
              </mc:AlternateContent>
            </w:r>
          </w:p>
          <w:p w:rsidR="00FA7DA1" w:rsidRDefault="00FA7DA1">
            <w:pPr>
              <w:pStyle w:val="TableParagraph"/>
              <w:rPr>
                <w:b/>
                <w:sz w:val="24"/>
              </w:rPr>
            </w:pPr>
          </w:p>
          <w:p w:rsidR="00FA7DA1" w:rsidRDefault="00FA7DA1">
            <w:pPr>
              <w:pStyle w:val="TableParagraph"/>
              <w:spacing w:before="6"/>
              <w:rPr>
                <w:b/>
                <w:sz w:val="19"/>
              </w:rPr>
            </w:pPr>
          </w:p>
          <w:p w:rsidR="00FA7DA1" w:rsidRDefault="00311B3B">
            <w:pPr>
              <w:pStyle w:val="TableParagraph"/>
              <w:ind w:left="90"/>
              <w:rPr>
                <w:i/>
                <w:sz w:val="24"/>
              </w:rPr>
            </w:pPr>
            <w:r>
              <w:rPr>
                <w:i/>
                <w:sz w:val="24"/>
              </w:rPr>
              <w:t>Thành phố Hồ Chí Minh, ngày 13 tháng 8 năm 2018</w:t>
            </w:r>
          </w:p>
        </w:tc>
      </w:tr>
    </w:tbl>
    <w:p w:rsidR="00FA7DA1" w:rsidRDefault="00FA7DA1">
      <w:pPr>
        <w:pStyle w:val="BodyText"/>
        <w:spacing w:before="11"/>
        <w:rPr>
          <w:b/>
          <w:sz w:val="23"/>
        </w:rPr>
      </w:pPr>
    </w:p>
    <w:p w:rsidR="00FA7DA1" w:rsidRDefault="00311B3B">
      <w:pPr>
        <w:spacing w:before="58"/>
        <w:ind w:left="3903" w:right="4535"/>
        <w:jc w:val="center"/>
        <w:rPr>
          <w:b/>
          <w:sz w:val="32"/>
        </w:rPr>
      </w:pPr>
      <w:r>
        <w:rPr>
          <w:b/>
          <w:sz w:val="32"/>
        </w:rPr>
        <w:t>KẾ HOẠCH</w:t>
      </w:r>
    </w:p>
    <w:p w:rsidR="00FA7DA1" w:rsidRDefault="007E0FDD">
      <w:pPr>
        <w:pStyle w:val="Heading1"/>
        <w:ind w:left="795"/>
        <w:jc w:val="left"/>
      </w:pPr>
      <w:r>
        <w:rPr>
          <w:noProof/>
        </w:rPr>
        <mc:AlternateContent>
          <mc:Choice Requires="wps">
            <w:drawing>
              <wp:anchor distT="0" distB="0" distL="0" distR="0" simplePos="0" relativeHeight="251684352" behindDoc="0" locked="0" layoutInCell="1" allowOverlap="1">
                <wp:simplePos x="0" y="0"/>
                <wp:positionH relativeFrom="page">
                  <wp:posOffset>3371215</wp:posOffset>
                </wp:positionH>
                <wp:positionV relativeFrom="paragraph">
                  <wp:posOffset>238125</wp:posOffset>
                </wp:positionV>
                <wp:extent cx="1028700" cy="0"/>
                <wp:effectExtent l="8890" t="9525" r="10160" b="9525"/>
                <wp:wrapTopAndBottom/>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65.45pt,18.75pt" to="346.4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CDd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">
                <w10:wrap type="topAndBottom" anchorx="page"/>
              </v:line>
            </w:pict>
          </mc:Fallback>
        </mc:AlternateContent>
      </w:r>
      <w:r w:rsidR="00311B3B">
        <w:t>Thực hiện tự kiểm định chất lƣợng giáo dục nghề nghiệp năm 2018</w:t>
      </w:r>
    </w:p>
    <w:p w:rsidR="00FA7DA1" w:rsidRDefault="00FA7DA1">
      <w:pPr>
        <w:pStyle w:val="BodyText"/>
        <w:spacing w:before="3"/>
        <w:rPr>
          <w:b/>
          <w:sz w:val="29"/>
        </w:rPr>
      </w:pPr>
    </w:p>
    <w:p w:rsidR="00FA7DA1" w:rsidRDefault="00311B3B">
      <w:pPr>
        <w:pStyle w:val="Heading3"/>
        <w:numPr>
          <w:ilvl w:val="2"/>
          <w:numId w:val="5"/>
        </w:numPr>
        <w:tabs>
          <w:tab w:val="left" w:pos="1098"/>
        </w:tabs>
        <w:spacing w:before="0"/>
        <w:ind w:right="0" w:firstLine="640"/>
        <w:jc w:val="left"/>
      </w:pPr>
      <w:r>
        <w:t>Mục tiêu tự kiểm</w:t>
      </w:r>
      <w:r>
        <w:rPr>
          <w:spacing w:val="-5"/>
        </w:rPr>
        <w:t xml:space="preserve"> </w:t>
      </w:r>
      <w:r>
        <w:t>định:</w:t>
      </w:r>
    </w:p>
    <w:p w:rsidR="00FA7DA1" w:rsidRDefault="00311B3B">
      <w:pPr>
        <w:pStyle w:val="BodyText"/>
        <w:spacing w:before="51"/>
        <w:ind w:left="118" w:right="750" w:firstLine="719"/>
        <w:jc w:val="both"/>
      </w:pPr>
      <w:r>
        <w:t>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w:t>
      </w:r>
      <w:r>
        <w:t>p, trường cao đẳng, qua đó huy động tất cả các đơn vị trong toàn trường cùng  thực hiện công tác tự kiểm</w:t>
      </w:r>
      <w:r>
        <w:rPr>
          <w:spacing w:val="-9"/>
        </w:rPr>
        <w:t xml:space="preserve"> </w:t>
      </w:r>
      <w:r>
        <w:t>định.</w:t>
      </w:r>
    </w:p>
    <w:p w:rsidR="00FA7DA1" w:rsidRDefault="00311B3B">
      <w:pPr>
        <w:pStyle w:val="BodyText"/>
        <w:spacing w:before="61"/>
        <w:ind w:left="118" w:right="754" w:firstLine="719"/>
        <w:jc w:val="both"/>
      </w:pPr>
      <w:r>
        <w:t>Thu thập, xử lý thông tin và minh chứng để chứng minh mức độ đạt được của nhà trường dựa trên hệ thống tiêu chí, tiêu chuẩn và các chỉ số kiểm đị</w:t>
      </w:r>
      <w:r>
        <w:t>nh chất lượng giáo dục nghề nghiệp trường trung cấp, trường cao đẳng.</w:t>
      </w:r>
    </w:p>
    <w:p w:rsidR="00FA7DA1" w:rsidRDefault="00311B3B">
      <w:pPr>
        <w:pStyle w:val="BodyText"/>
        <w:spacing w:before="61"/>
        <w:ind w:left="118" w:right="759" w:firstLine="719"/>
        <w:jc w:val="both"/>
      </w:pPr>
      <w:r>
        <w:t xml:space="preserve">Xây dựng, thực hiện và duy trì tốt các tiêu chí, tiêu chuẩn kiểm định chất lượng đã đạt được, đồng thời khắc phục những tiêu chí, tiêu chuẩn chưa đạt qua đó giúp trường hoạch định chiến </w:t>
      </w:r>
      <w:r>
        <w:t>lược phát triển các nguồn lực trong từng giai đoạn, tiến tới xây dựng trường vững mạnh toàn diện, khẳng định uy tín và thương hiệu nhà trường.</w:t>
      </w:r>
    </w:p>
    <w:p w:rsidR="00FA7DA1" w:rsidRDefault="00311B3B">
      <w:pPr>
        <w:pStyle w:val="Heading3"/>
        <w:numPr>
          <w:ilvl w:val="2"/>
          <w:numId w:val="5"/>
        </w:numPr>
        <w:tabs>
          <w:tab w:val="left" w:pos="1098"/>
        </w:tabs>
        <w:spacing w:before="68"/>
        <w:ind w:left="1098" w:right="0"/>
        <w:jc w:val="left"/>
      </w:pPr>
      <w:r>
        <w:t>Công cụ tự kiểm</w:t>
      </w:r>
      <w:r>
        <w:rPr>
          <w:spacing w:val="-5"/>
        </w:rPr>
        <w:t xml:space="preserve"> </w:t>
      </w:r>
      <w:r>
        <w:t>định</w:t>
      </w:r>
    </w:p>
    <w:p w:rsidR="00FA7DA1" w:rsidRDefault="00311B3B">
      <w:pPr>
        <w:pStyle w:val="BodyText"/>
        <w:spacing w:before="54"/>
        <w:ind w:left="118" w:right="751" w:firstLine="719"/>
        <w:jc w:val="both"/>
      </w:pPr>
      <w:r>
        <w:t xml:space="preserve">Bộ tiêu chí, tiêu chuẩn kiểm định chất lượng trường trung cấp, trường cao đẳng ban hành kèm </w:t>
      </w:r>
      <w:r>
        <w:t>theo Thông tư số 15/2017/TT-BLĐTBXH ngày 08 tháng 6 năm</w:t>
      </w:r>
      <w:r>
        <w:rPr>
          <w:spacing w:val="-14"/>
        </w:rPr>
        <w:t xml:space="preserve"> </w:t>
      </w:r>
      <w:r>
        <w:t>2017.</w:t>
      </w:r>
    </w:p>
    <w:p w:rsidR="00FA7DA1" w:rsidRDefault="00311B3B">
      <w:pPr>
        <w:pStyle w:val="BodyText"/>
        <w:spacing w:before="61"/>
        <w:ind w:left="118" w:right="751" w:firstLine="719"/>
        <w:jc w:val="both"/>
      </w:pPr>
      <w:r>
        <w:t>Công văn số 23/TCGDNN-KĐCL ngày 26 tháng 01 năm 2018 của Tổng cục Giáo dục nghề Nghiệp về hướng dẫn đánh giá tiêu chuẩn kiểm định chất lượng giáo dục nghề nghiệp đối với trường trung cấp, cao đẳ</w:t>
      </w:r>
      <w:r>
        <w:t>ng năm 2018.</w:t>
      </w:r>
    </w:p>
    <w:p w:rsidR="00FA7DA1" w:rsidRDefault="00311B3B">
      <w:pPr>
        <w:pStyle w:val="Heading3"/>
        <w:numPr>
          <w:ilvl w:val="2"/>
          <w:numId w:val="5"/>
        </w:numPr>
        <w:tabs>
          <w:tab w:val="left" w:pos="1098"/>
        </w:tabs>
        <w:ind w:left="1098" w:right="0"/>
        <w:jc w:val="left"/>
      </w:pPr>
      <w:r>
        <w:t>Phạm vi tự kiểm</w:t>
      </w:r>
      <w:r>
        <w:rPr>
          <w:spacing w:val="-5"/>
        </w:rPr>
        <w:t xml:space="preserve"> </w:t>
      </w:r>
      <w:r>
        <w:t>định</w:t>
      </w:r>
    </w:p>
    <w:p w:rsidR="00FA7DA1" w:rsidRDefault="00311B3B">
      <w:pPr>
        <w:pStyle w:val="BodyText"/>
        <w:spacing w:before="54"/>
        <w:ind w:left="838"/>
      </w:pPr>
      <w:r>
        <w:t>Các hoạt động của trường theo bộ tiêu chí tự đánh giá chất lượng của Bộ Lao động</w:t>
      </w:r>
    </w:p>
    <w:p w:rsidR="00FA7DA1" w:rsidRDefault="00311B3B">
      <w:pPr>
        <w:pStyle w:val="ListParagraph"/>
        <w:numPr>
          <w:ilvl w:val="0"/>
          <w:numId w:val="4"/>
        </w:numPr>
        <w:tabs>
          <w:tab w:val="left" w:pos="271"/>
        </w:tabs>
        <w:spacing w:before="1"/>
        <w:ind w:left="270" w:hanging="152"/>
        <w:rPr>
          <w:sz w:val="26"/>
        </w:rPr>
      </w:pPr>
      <w:r>
        <w:rPr>
          <w:sz w:val="26"/>
        </w:rPr>
        <w:t>Thương binh và Xã hội ban</w:t>
      </w:r>
      <w:r>
        <w:rPr>
          <w:spacing w:val="-8"/>
          <w:sz w:val="26"/>
        </w:rPr>
        <w:t xml:space="preserve"> </w:t>
      </w:r>
      <w:r>
        <w:rPr>
          <w:sz w:val="26"/>
        </w:rPr>
        <w:t>hành.</w:t>
      </w:r>
    </w:p>
    <w:p w:rsidR="00FA7DA1" w:rsidRDefault="00311B3B">
      <w:pPr>
        <w:pStyle w:val="Heading3"/>
        <w:numPr>
          <w:ilvl w:val="2"/>
          <w:numId w:val="5"/>
        </w:numPr>
        <w:tabs>
          <w:tab w:val="left" w:pos="1098"/>
        </w:tabs>
        <w:ind w:left="1098" w:right="0"/>
        <w:jc w:val="left"/>
      </w:pPr>
      <w:r>
        <w:t>Quy trình tự kiểm</w:t>
      </w:r>
      <w:r>
        <w:rPr>
          <w:spacing w:val="-6"/>
        </w:rPr>
        <w:t xml:space="preserve"> </w:t>
      </w:r>
      <w:r>
        <w:t>định</w:t>
      </w:r>
    </w:p>
    <w:p w:rsidR="00FA7DA1" w:rsidRDefault="00311B3B">
      <w:pPr>
        <w:pStyle w:val="BodyText"/>
        <w:spacing w:before="54"/>
        <w:ind w:left="118" w:right="749" w:firstLine="719"/>
        <w:jc w:val="both"/>
      </w:pPr>
      <w:r>
        <w:t>Quy trình thực hiện tự kiểm định chất lượng được quy định tại Thông tư số 28/2017/TT-BLĐTBXH ngày 15 tháng 12 năm 2017 của Bộ Lao động - Thương binh và Xã hội, cụ thể như sau:</w:t>
      </w:r>
    </w:p>
    <w:p w:rsidR="00FA7DA1" w:rsidRDefault="00311B3B">
      <w:pPr>
        <w:pStyle w:val="BodyText"/>
        <w:spacing w:before="58"/>
        <w:ind w:left="838"/>
      </w:pPr>
      <w:r>
        <w:t>+ Thực hiện công tác chuẩn bị tự kiểm định chất lượng giáo dục nghề nghiệp.</w:t>
      </w:r>
    </w:p>
    <w:p w:rsidR="00FA7DA1" w:rsidRDefault="00311B3B">
      <w:pPr>
        <w:pStyle w:val="BodyText"/>
        <w:spacing w:before="61"/>
        <w:ind w:left="118" w:right="745" w:firstLine="719"/>
        <w:jc w:val="both"/>
      </w:pPr>
      <w:r>
        <w:t>+</w:t>
      </w:r>
      <w:r>
        <w:rPr>
          <w:spacing w:val="-12"/>
        </w:rPr>
        <w:t xml:space="preserve"> </w:t>
      </w:r>
      <w:r>
        <w:rPr>
          <w:spacing w:val="-5"/>
        </w:rPr>
        <w:t>Th</w:t>
      </w:r>
      <w:r>
        <w:rPr>
          <w:spacing w:val="-5"/>
        </w:rPr>
        <w:t>ực</w:t>
      </w:r>
      <w:r>
        <w:rPr>
          <w:spacing w:val="-10"/>
        </w:rPr>
        <w:t xml:space="preserve"> </w:t>
      </w:r>
      <w:r>
        <w:rPr>
          <w:spacing w:val="-5"/>
        </w:rPr>
        <w:t>hiện</w:t>
      </w:r>
      <w:r>
        <w:rPr>
          <w:spacing w:val="-10"/>
        </w:rPr>
        <w:t xml:space="preserve"> </w:t>
      </w:r>
      <w:r>
        <w:rPr>
          <w:spacing w:val="-4"/>
        </w:rPr>
        <w:t>tự</w:t>
      </w:r>
      <w:r>
        <w:rPr>
          <w:spacing w:val="-12"/>
        </w:rPr>
        <w:t xml:space="preserve"> </w:t>
      </w:r>
      <w:r>
        <w:rPr>
          <w:spacing w:val="-5"/>
        </w:rPr>
        <w:t>kiểm</w:t>
      </w:r>
      <w:r>
        <w:rPr>
          <w:spacing w:val="-13"/>
        </w:rPr>
        <w:t xml:space="preserve"> </w:t>
      </w:r>
      <w:r>
        <w:rPr>
          <w:spacing w:val="-4"/>
        </w:rPr>
        <w:t>định</w:t>
      </w:r>
      <w:r>
        <w:rPr>
          <w:spacing w:val="-13"/>
        </w:rPr>
        <w:t xml:space="preserve"> </w:t>
      </w:r>
      <w:r>
        <w:rPr>
          <w:spacing w:val="-5"/>
        </w:rPr>
        <w:t>chất</w:t>
      </w:r>
      <w:r>
        <w:rPr>
          <w:spacing w:val="-13"/>
        </w:rPr>
        <w:t xml:space="preserve"> </w:t>
      </w:r>
      <w:r>
        <w:rPr>
          <w:spacing w:val="-6"/>
        </w:rPr>
        <w:t>lượng</w:t>
      </w:r>
      <w:r>
        <w:rPr>
          <w:spacing w:val="-10"/>
        </w:rPr>
        <w:t xml:space="preserve"> </w:t>
      </w:r>
      <w:r>
        <w:rPr>
          <w:spacing w:val="-5"/>
        </w:rPr>
        <w:t>giáo</w:t>
      </w:r>
      <w:r>
        <w:rPr>
          <w:spacing w:val="-10"/>
        </w:rPr>
        <w:t xml:space="preserve"> </w:t>
      </w:r>
      <w:r>
        <w:rPr>
          <w:spacing w:val="-5"/>
        </w:rPr>
        <w:t>dục</w:t>
      </w:r>
      <w:r>
        <w:rPr>
          <w:spacing w:val="-13"/>
        </w:rPr>
        <w:t xml:space="preserve"> </w:t>
      </w:r>
      <w:r>
        <w:rPr>
          <w:spacing w:val="-5"/>
        </w:rPr>
        <w:t>nghề</w:t>
      </w:r>
      <w:r>
        <w:rPr>
          <w:spacing w:val="-10"/>
        </w:rPr>
        <w:t xml:space="preserve"> </w:t>
      </w:r>
      <w:r>
        <w:rPr>
          <w:spacing w:val="-6"/>
        </w:rPr>
        <w:t>nghiệp</w:t>
      </w:r>
      <w:r>
        <w:rPr>
          <w:spacing w:val="-13"/>
        </w:rPr>
        <w:t xml:space="preserve"> </w:t>
      </w:r>
      <w:r>
        <w:rPr>
          <w:spacing w:val="-5"/>
        </w:rPr>
        <w:t>của</w:t>
      </w:r>
      <w:r>
        <w:rPr>
          <w:spacing w:val="-13"/>
        </w:rPr>
        <w:t xml:space="preserve"> </w:t>
      </w:r>
      <w:r>
        <w:rPr>
          <w:spacing w:val="-3"/>
        </w:rPr>
        <w:t>các</w:t>
      </w:r>
      <w:r>
        <w:rPr>
          <w:spacing w:val="-13"/>
        </w:rPr>
        <w:t xml:space="preserve"> </w:t>
      </w:r>
      <w:r>
        <w:rPr>
          <w:spacing w:val="-6"/>
        </w:rPr>
        <w:t>phòng,</w:t>
      </w:r>
      <w:r>
        <w:rPr>
          <w:spacing w:val="-13"/>
        </w:rPr>
        <w:t xml:space="preserve"> </w:t>
      </w:r>
      <w:r>
        <w:rPr>
          <w:spacing w:val="-5"/>
        </w:rPr>
        <w:t>khoa</w:t>
      </w:r>
      <w:r>
        <w:rPr>
          <w:spacing w:val="-13"/>
        </w:rPr>
        <w:t xml:space="preserve"> </w:t>
      </w:r>
      <w:r>
        <w:rPr>
          <w:spacing w:val="-6"/>
        </w:rPr>
        <w:t xml:space="preserve">chuyên </w:t>
      </w:r>
      <w:r>
        <w:rPr>
          <w:spacing w:val="-5"/>
        </w:rPr>
        <w:t>môn,</w:t>
      </w:r>
      <w:r>
        <w:rPr>
          <w:spacing w:val="-13"/>
        </w:rPr>
        <w:t xml:space="preserve"> </w:t>
      </w:r>
      <w:r>
        <w:rPr>
          <w:spacing w:val="-6"/>
        </w:rPr>
        <w:t>trung</w:t>
      </w:r>
      <w:r>
        <w:rPr>
          <w:spacing w:val="-11"/>
        </w:rPr>
        <w:t xml:space="preserve"> </w:t>
      </w:r>
      <w:r>
        <w:rPr>
          <w:spacing w:val="-5"/>
        </w:rPr>
        <w:t>tâm</w:t>
      </w:r>
      <w:r>
        <w:rPr>
          <w:spacing w:val="-13"/>
        </w:rPr>
        <w:t xml:space="preserve"> </w:t>
      </w:r>
      <w:r>
        <w:rPr>
          <w:spacing w:val="-4"/>
        </w:rPr>
        <w:t>trực</w:t>
      </w:r>
      <w:r>
        <w:rPr>
          <w:spacing w:val="-13"/>
        </w:rPr>
        <w:t xml:space="preserve"> </w:t>
      </w:r>
      <w:r>
        <w:rPr>
          <w:spacing w:val="-6"/>
        </w:rPr>
        <w:t>thuộc</w:t>
      </w:r>
      <w:r>
        <w:rPr>
          <w:spacing w:val="-10"/>
        </w:rPr>
        <w:t xml:space="preserve"> </w:t>
      </w:r>
      <w:r>
        <w:rPr>
          <w:spacing w:val="-6"/>
        </w:rPr>
        <w:t>Trường</w:t>
      </w:r>
      <w:r>
        <w:rPr>
          <w:spacing w:val="-11"/>
        </w:rPr>
        <w:t xml:space="preserve"> </w:t>
      </w:r>
      <w:r>
        <w:rPr>
          <w:spacing w:val="-5"/>
        </w:rPr>
        <w:t>Cao</w:t>
      </w:r>
      <w:r>
        <w:rPr>
          <w:spacing w:val="-13"/>
        </w:rPr>
        <w:t xml:space="preserve"> </w:t>
      </w:r>
      <w:r>
        <w:rPr>
          <w:spacing w:val="-5"/>
        </w:rPr>
        <w:t>đẳng</w:t>
      </w:r>
      <w:r>
        <w:rPr>
          <w:spacing w:val="-11"/>
        </w:rPr>
        <w:t xml:space="preserve"> </w:t>
      </w:r>
      <w:r>
        <w:rPr>
          <w:spacing w:val="-4"/>
        </w:rPr>
        <w:t>Lý</w:t>
      </w:r>
      <w:r>
        <w:rPr>
          <w:spacing w:val="-11"/>
        </w:rPr>
        <w:t xml:space="preserve"> </w:t>
      </w:r>
      <w:r>
        <w:rPr>
          <w:spacing w:val="-4"/>
        </w:rPr>
        <w:t>Tự</w:t>
      </w:r>
      <w:r>
        <w:rPr>
          <w:spacing w:val="-12"/>
        </w:rPr>
        <w:t xml:space="preserve"> </w:t>
      </w:r>
      <w:r>
        <w:rPr>
          <w:spacing w:val="-5"/>
        </w:rPr>
        <w:t>Trọng</w:t>
      </w:r>
      <w:r>
        <w:rPr>
          <w:spacing w:val="-13"/>
        </w:rPr>
        <w:t xml:space="preserve"> </w:t>
      </w:r>
      <w:r>
        <w:rPr>
          <w:spacing w:val="-5"/>
        </w:rPr>
        <w:t>Thành</w:t>
      </w:r>
      <w:r>
        <w:rPr>
          <w:spacing w:val="-13"/>
        </w:rPr>
        <w:t xml:space="preserve"> </w:t>
      </w:r>
      <w:r>
        <w:rPr>
          <w:spacing w:val="-5"/>
        </w:rPr>
        <w:t>phố</w:t>
      </w:r>
      <w:r>
        <w:rPr>
          <w:spacing w:val="-11"/>
        </w:rPr>
        <w:t xml:space="preserve"> </w:t>
      </w:r>
      <w:r>
        <w:rPr>
          <w:spacing w:val="-4"/>
        </w:rPr>
        <w:t>Hồ</w:t>
      </w:r>
      <w:r>
        <w:rPr>
          <w:spacing w:val="-13"/>
        </w:rPr>
        <w:t xml:space="preserve"> </w:t>
      </w:r>
      <w:r>
        <w:rPr>
          <w:spacing w:val="-4"/>
        </w:rPr>
        <w:t>Chí</w:t>
      </w:r>
      <w:r>
        <w:rPr>
          <w:spacing w:val="-13"/>
        </w:rPr>
        <w:t xml:space="preserve"> </w:t>
      </w:r>
      <w:r>
        <w:rPr>
          <w:spacing w:val="-5"/>
        </w:rPr>
        <w:t>Minh.</w:t>
      </w:r>
    </w:p>
    <w:p w:rsidR="00FA7DA1" w:rsidRDefault="00311B3B">
      <w:pPr>
        <w:pStyle w:val="BodyText"/>
        <w:spacing w:before="58"/>
        <w:ind w:left="118" w:right="751" w:firstLine="719"/>
        <w:jc w:val="both"/>
      </w:pPr>
      <w:r>
        <w:t>+ Thực hiện tự kiểm định chất lượng Trường của Hội đồng Đảm bảo chất lượng giáo dục nghề nghiệp.</w:t>
      </w:r>
    </w:p>
    <w:p w:rsidR="00FA7DA1" w:rsidRDefault="00311B3B">
      <w:pPr>
        <w:pStyle w:val="BodyText"/>
        <w:spacing w:before="58"/>
        <w:ind w:left="118" w:right="752" w:firstLine="719"/>
        <w:jc w:val="both"/>
      </w:pPr>
      <w:r>
        <w:t>+ Công bố báo cáo kết quả tự kiểm định chất lượng giáo dục nghề nghiệp trong Trường và gửi báo cáo kết quả tự kiểm định chất lượng giáo dục nghề nghiệp về Tổng cục Giáo dục Nghề nghiệp, Sở Lao động - Thương binh và Xã hội Thành phố Hồ Chí Minh.</w:t>
      </w:r>
    </w:p>
    <w:p w:rsidR="00FA7DA1" w:rsidRDefault="00FA7DA1">
      <w:pPr>
        <w:jc w:val="both"/>
        <w:sectPr w:rsidR="00FA7DA1">
          <w:footerReference w:type="default" r:id="rId28"/>
          <w:pgSz w:w="11910" w:h="16850"/>
          <w:pgMar w:top="980" w:right="380" w:bottom="280" w:left="1300" w:header="0" w:footer="0" w:gutter="0"/>
          <w:cols w:space="720"/>
        </w:sectPr>
      </w:pPr>
    </w:p>
    <w:p w:rsidR="00FA7DA1" w:rsidRDefault="00311B3B">
      <w:pPr>
        <w:pStyle w:val="Heading3"/>
        <w:numPr>
          <w:ilvl w:val="2"/>
          <w:numId w:val="5"/>
        </w:numPr>
        <w:tabs>
          <w:tab w:val="left" w:pos="1198"/>
        </w:tabs>
        <w:spacing w:before="39"/>
        <w:ind w:left="1198" w:right="0"/>
        <w:jc w:val="left"/>
      </w:pPr>
      <w:r>
        <w:lastRenderedPageBreak/>
        <w:t>Hội</w:t>
      </w:r>
      <w:r>
        <w:rPr>
          <w:spacing w:val="-7"/>
        </w:rPr>
        <w:t xml:space="preserve"> </w:t>
      </w:r>
      <w:r>
        <w:t>đồng</w:t>
      </w:r>
      <w:r>
        <w:rPr>
          <w:spacing w:val="-6"/>
        </w:rPr>
        <w:t xml:space="preserve"> </w:t>
      </w:r>
      <w:r>
        <w:t>đảm</w:t>
      </w:r>
      <w:r>
        <w:rPr>
          <w:spacing w:val="-7"/>
        </w:rPr>
        <w:t xml:space="preserve"> </w:t>
      </w:r>
      <w:r>
        <w:t>bảo</w:t>
      </w:r>
      <w:r>
        <w:rPr>
          <w:spacing w:val="-3"/>
        </w:rPr>
        <w:t xml:space="preserve"> </w:t>
      </w:r>
      <w:r>
        <w:t>chất</w:t>
      </w:r>
      <w:r>
        <w:rPr>
          <w:spacing w:val="-7"/>
        </w:rPr>
        <w:t xml:space="preserve"> </w:t>
      </w:r>
      <w:r>
        <w:t>lƣợng</w:t>
      </w:r>
      <w:r>
        <w:rPr>
          <w:spacing w:val="-7"/>
        </w:rPr>
        <w:t xml:space="preserve"> </w:t>
      </w:r>
      <w:r>
        <w:t>giáo</w:t>
      </w:r>
      <w:r>
        <w:rPr>
          <w:spacing w:val="-7"/>
        </w:rPr>
        <w:t xml:space="preserve"> </w:t>
      </w:r>
      <w:r>
        <w:t>dục</w:t>
      </w:r>
      <w:r>
        <w:rPr>
          <w:spacing w:val="-7"/>
        </w:rPr>
        <w:t xml:space="preserve"> </w:t>
      </w:r>
      <w:r>
        <w:t>nghề</w:t>
      </w:r>
      <w:r>
        <w:rPr>
          <w:spacing w:val="-7"/>
        </w:rPr>
        <w:t xml:space="preserve"> </w:t>
      </w:r>
      <w:r>
        <w:t>nghiệp</w:t>
      </w:r>
    </w:p>
    <w:p w:rsidR="00FA7DA1" w:rsidRDefault="00311B3B">
      <w:pPr>
        <w:pStyle w:val="ListParagraph"/>
        <w:numPr>
          <w:ilvl w:val="3"/>
          <w:numId w:val="5"/>
        </w:numPr>
        <w:tabs>
          <w:tab w:val="left" w:pos="1328"/>
        </w:tabs>
        <w:spacing w:before="61"/>
        <w:rPr>
          <w:b/>
          <w:sz w:val="26"/>
        </w:rPr>
      </w:pPr>
      <w:r>
        <w:rPr>
          <w:b/>
          <w:sz w:val="26"/>
        </w:rPr>
        <w:t>Thành</w:t>
      </w:r>
      <w:r>
        <w:rPr>
          <w:b/>
          <w:spacing w:val="-4"/>
          <w:sz w:val="26"/>
        </w:rPr>
        <w:t xml:space="preserve"> </w:t>
      </w:r>
      <w:r>
        <w:rPr>
          <w:b/>
          <w:sz w:val="26"/>
        </w:rPr>
        <w:t>phần</w:t>
      </w:r>
    </w:p>
    <w:p w:rsidR="00FA7DA1" w:rsidRDefault="00311B3B">
      <w:pPr>
        <w:pStyle w:val="Heading4"/>
        <w:numPr>
          <w:ilvl w:val="4"/>
          <w:numId w:val="5"/>
        </w:numPr>
        <w:tabs>
          <w:tab w:val="left" w:pos="1503"/>
        </w:tabs>
        <w:spacing w:before="61"/>
        <w:ind w:right="0" w:hanging="583"/>
      </w:pPr>
      <w:r>
        <w:t>Thành phần Hội đồng đảm bảo chất lượng giáo dục nghề</w:t>
      </w:r>
      <w:r>
        <w:rPr>
          <w:spacing w:val="-10"/>
        </w:rPr>
        <w:t xml:space="preserve"> </w:t>
      </w:r>
      <w:r>
        <w:t>nghiệp</w:t>
      </w:r>
    </w:p>
    <w:p w:rsidR="00FA7DA1" w:rsidRDefault="00311B3B">
      <w:pPr>
        <w:pStyle w:val="BodyText"/>
        <w:spacing w:before="51"/>
        <w:ind w:left="218" w:right="231" w:firstLine="719"/>
        <w:jc w:val="both"/>
      </w:pPr>
      <w:r>
        <w:t>Hội đồng Đảm bảo chất lượng giáo dục nghề nghiệp năm 2018 được thành lập  theo Quyết định số 244/QĐ-LTT-TC ngày 23 tháng 3 năm 2018 của Hiệu trưởng Trường Cao đẳng Lý Tự Trọng Thành phố Hồ Chí Minh. Hội đồng gồm có 35 thành</w:t>
      </w:r>
      <w:r>
        <w:rPr>
          <w:spacing w:val="-22"/>
        </w:rPr>
        <w:t xml:space="preserve"> </w:t>
      </w:r>
      <w:r>
        <w:t>viên.</w:t>
      </w:r>
    </w:p>
    <w:p w:rsidR="00FA7DA1" w:rsidRDefault="00311B3B">
      <w:pPr>
        <w:pStyle w:val="Heading4"/>
        <w:numPr>
          <w:ilvl w:val="4"/>
          <w:numId w:val="5"/>
        </w:numPr>
        <w:tabs>
          <w:tab w:val="left" w:pos="1503"/>
        </w:tabs>
        <w:spacing w:before="68" w:after="59"/>
        <w:ind w:right="0" w:hanging="583"/>
      </w:pPr>
      <w:r>
        <w:t>Thành phần Ban thư</w:t>
      </w:r>
      <w:r>
        <w:rPr>
          <w:spacing w:val="-6"/>
        </w:rPr>
        <w:t xml:space="preserve"> </w:t>
      </w:r>
      <w:r>
        <w:t>ký</w:t>
      </w: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6"/>
        <w:gridCol w:w="2633"/>
        <w:gridCol w:w="4253"/>
        <w:gridCol w:w="1801"/>
      </w:tblGrid>
      <w:tr w:rsidR="00FA7DA1">
        <w:trPr>
          <w:trHeight w:hRule="exact" w:val="310"/>
        </w:trPr>
        <w:tc>
          <w:tcPr>
            <w:tcW w:w="886" w:type="dxa"/>
          </w:tcPr>
          <w:p w:rsidR="00FA7DA1" w:rsidRDefault="00311B3B">
            <w:pPr>
              <w:pStyle w:val="TableParagraph"/>
              <w:spacing w:before="2"/>
              <w:ind w:left="172" w:right="173"/>
              <w:jc w:val="center"/>
              <w:rPr>
                <w:b/>
                <w:sz w:val="26"/>
              </w:rPr>
            </w:pPr>
            <w:r>
              <w:rPr>
                <w:b/>
                <w:sz w:val="26"/>
              </w:rPr>
              <w:t>STT</w:t>
            </w:r>
          </w:p>
        </w:tc>
        <w:tc>
          <w:tcPr>
            <w:tcW w:w="2633" w:type="dxa"/>
          </w:tcPr>
          <w:p w:rsidR="00FA7DA1" w:rsidRDefault="00311B3B">
            <w:pPr>
              <w:pStyle w:val="TableParagraph"/>
              <w:spacing w:before="2"/>
              <w:ind w:left="777"/>
              <w:rPr>
                <w:b/>
                <w:sz w:val="26"/>
              </w:rPr>
            </w:pPr>
            <w:r>
              <w:rPr>
                <w:b/>
                <w:sz w:val="26"/>
              </w:rPr>
              <w:t>Họ và tên</w:t>
            </w:r>
          </w:p>
        </w:tc>
        <w:tc>
          <w:tcPr>
            <w:tcW w:w="4253" w:type="dxa"/>
          </w:tcPr>
          <w:p w:rsidR="00FA7DA1" w:rsidRDefault="00311B3B">
            <w:pPr>
              <w:pStyle w:val="TableParagraph"/>
              <w:spacing w:before="2"/>
              <w:ind w:left="1628" w:right="1631"/>
              <w:jc w:val="center"/>
              <w:rPr>
                <w:b/>
                <w:sz w:val="26"/>
              </w:rPr>
            </w:pPr>
            <w:r>
              <w:rPr>
                <w:b/>
                <w:sz w:val="26"/>
              </w:rPr>
              <w:t>Chức vụ</w:t>
            </w:r>
          </w:p>
        </w:tc>
        <w:tc>
          <w:tcPr>
            <w:tcW w:w="1801" w:type="dxa"/>
          </w:tcPr>
          <w:p w:rsidR="00FA7DA1" w:rsidRDefault="00311B3B">
            <w:pPr>
              <w:pStyle w:val="TableParagraph"/>
              <w:spacing w:before="2"/>
              <w:ind w:left="262" w:right="262"/>
              <w:jc w:val="center"/>
              <w:rPr>
                <w:b/>
                <w:sz w:val="26"/>
              </w:rPr>
            </w:pPr>
            <w:r>
              <w:rPr>
                <w:b/>
                <w:sz w:val="26"/>
              </w:rPr>
              <w:t>Nhiệm vụ</w:t>
            </w:r>
          </w:p>
        </w:tc>
      </w:tr>
      <w:tr w:rsidR="00FA7DA1">
        <w:trPr>
          <w:trHeight w:hRule="exact" w:val="310"/>
        </w:trPr>
        <w:tc>
          <w:tcPr>
            <w:tcW w:w="886" w:type="dxa"/>
          </w:tcPr>
          <w:p w:rsidR="00FA7DA1" w:rsidRDefault="00311B3B">
            <w:pPr>
              <w:pStyle w:val="TableParagraph"/>
              <w:spacing w:line="291" w:lineRule="exact"/>
              <w:ind w:right="1"/>
              <w:jc w:val="center"/>
              <w:rPr>
                <w:sz w:val="26"/>
              </w:rPr>
            </w:pPr>
            <w:r>
              <w:rPr>
                <w:w w:val="99"/>
                <w:sz w:val="26"/>
              </w:rPr>
              <w:t>1</w:t>
            </w:r>
          </w:p>
        </w:tc>
        <w:tc>
          <w:tcPr>
            <w:tcW w:w="2633" w:type="dxa"/>
          </w:tcPr>
          <w:p w:rsidR="00FA7DA1" w:rsidRDefault="00311B3B">
            <w:pPr>
              <w:pStyle w:val="TableParagraph"/>
              <w:spacing w:line="291" w:lineRule="exact"/>
              <w:ind w:left="103"/>
              <w:rPr>
                <w:sz w:val="26"/>
              </w:rPr>
            </w:pPr>
            <w:r>
              <w:rPr>
                <w:sz w:val="26"/>
              </w:rPr>
              <w:t>Nguyễn Chí Nhân</w:t>
            </w:r>
          </w:p>
        </w:tc>
        <w:tc>
          <w:tcPr>
            <w:tcW w:w="4253" w:type="dxa"/>
          </w:tcPr>
          <w:p w:rsidR="00FA7DA1" w:rsidRDefault="00311B3B">
            <w:pPr>
              <w:pStyle w:val="TableParagraph"/>
              <w:spacing w:line="291" w:lineRule="exact"/>
              <w:ind w:left="103"/>
              <w:rPr>
                <w:sz w:val="26"/>
              </w:rPr>
            </w:pPr>
            <w:r>
              <w:rPr>
                <w:sz w:val="26"/>
              </w:rPr>
              <w:t>Phó Trưởng phòng KT&amp;ĐBCL</w:t>
            </w:r>
          </w:p>
        </w:tc>
        <w:tc>
          <w:tcPr>
            <w:tcW w:w="1801" w:type="dxa"/>
          </w:tcPr>
          <w:p w:rsidR="00FA7DA1" w:rsidRDefault="00311B3B">
            <w:pPr>
              <w:pStyle w:val="TableParagraph"/>
              <w:spacing w:line="291" w:lineRule="exact"/>
              <w:ind w:left="262" w:right="263"/>
              <w:jc w:val="center"/>
              <w:rPr>
                <w:sz w:val="26"/>
              </w:rPr>
            </w:pPr>
            <w:r>
              <w:rPr>
                <w:sz w:val="26"/>
              </w:rPr>
              <w:t>Trưởng ban</w:t>
            </w:r>
          </w:p>
        </w:tc>
      </w:tr>
      <w:tr w:rsidR="00FA7DA1">
        <w:trPr>
          <w:trHeight w:hRule="exact" w:val="310"/>
        </w:trPr>
        <w:tc>
          <w:tcPr>
            <w:tcW w:w="886" w:type="dxa"/>
          </w:tcPr>
          <w:p w:rsidR="00FA7DA1" w:rsidRDefault="00311B3B">
            <w:pPr>
              <w:pStyle w:val="TableParagraph"/>
              <w:spacing w:line="291" w:lineRule="exact"/>
              <w:ind w:right="1"/>
              <w:jc w:val="center"/>
              <w:rPr>
                <w:sz w:val="26"/>
              </w:rPr>
            </w:pPr>
            <w:r>
              <w:rPr>
                <w:w w:val="99"/>
                <w:sz w:val="26"/>
              </w:rPr>
              <w:t>2</w:t>
            </w:r>
          </w:p>
        </w:tc>
        <w:tc>
          <w:tcPr>
            <w:tcW w:w="2633" w:type="dxa"/>
          </w:tcPr>
          <w:p w:rsidR="00FA7DA1" w:rsidRDefault="00311B3B">
            <w:pPr>
              <w:pStyle w:val="TableParagraph"/>
              <w:spacing w:line="291" w:lineRule="exact"/>
              <w:ind w:left="103"/>
              <w:rPr>
                <w:sz w:val="26"/>
              </w:rPr>
            </w:pPr>
            <w:r>
              <w:rPr>
                <w:sz w:val="26"/>
              </w:rPr>
              <w:t>Võ Thị Anh Đào</w:t>
            </w:r>
          </w:p>
        </w:tc>
        <w:tc>
          <w:tcPr>
            <w:tcW w:w="4253" w:type="dxa"/>
          </w:tcPr>
          <w:p w:rsidR="00FA7DA1" w:rsidRDefault="00311B3B">
            <w:pPr>
              <w:pStyle w:val="TableParagraph"/>
              <w:spacing w:line="291" w:lineRule="exact"/>
              <w:ind w:left="103"/>
              <w:rPr>
                <w:sz w:val="26"/>
              </w:rPr>
            </w:pPr>
            <w:r>
              <w:rPr>
                <w:sz w:val="26"/>
              </w:rPr>
              <w:t>Phó Trưởng phòng KT&amp;ĐBCL</w:t>
            </w:r>
          </w:p>
        </w:tc>
        <w:tc>
          <w:tcPr>
            <w:tcW w:w="1801" w:type="dxa"/>
          </w:tcPr>
          <w:p w:rsidR="00FA7DA1" w:rsidRDefault="00311B3B">
            <w:pPr>
              <w:pStyle w:val="TableParagraph"/>
              <w:spacing w:line="291" w:lineRule="exact"/>
              <w:ind w:left="262" w:right="262"/>
              <w:jc w:val="center"/>
              <w:rPr>
                <w:sz w:val="26"/>
              </w:rPr>
            </w:pPr>
            <w:r>
              <w:rPr>
                <w:sz w:val="26"/>
              </w:rPr>
              <w:t>Ủy viên</w:t>
            </w:r>
          </w:p>
        </w:tc>
      </w:tr>
      <w:tr w:rsidR="00FA7DA1">
        <w:trPr>
          <w:trHeight w:hRule="exact" w:val="307"/>
        </w:trPr>
        <w:tc>
          <w:tcPr>
            <w:tcW w:w="886" w:type="dxa"/>
          </w:tcPr>
          <w:p w:rsidR="00FA7DA1" w:rsidRDefault="00311B3B">
            <w:pPr>
              <w:pStyle w:val="TableParagraph"/>
              <w:spacing w:line="291" w:lineRule="exact"/>
              <w:ind w:right="1"/>
              <w:jc w:val="center"/>
              <w:rPr>
                <w:sz w:val="26"/>
              </w:rPr>
            </w:pPr>
            <w:r>
              <w:rPr>
                <w:w w:val="99"/>
                <w:sz w:val="26"/>
              </w:rPr>
              <w:t>3</w:t>
            </w:r>
          </w:p>
        </w:tc>
        <w:tc>
          <w:tcPr>
            <w:tcW w:w="2633" w:type="dxa"/>
          </w:tcPr>
          <w:p w:rsidR="00FA7DA1" w:rsidRDefault="00311B3B">
            <w:pPr>
              <w:pStyle w:val="TableParagraph"/>
              <w:spacing w:line="291" w:lineRule="exact"/>
              <w:ind w:left="103"/>
              <w:rPr>
                <w:sz w:val="26"/>
              </w:rPr>
            </w:pPr>
            <w:r>
              <w:rPr>
                <w:sz w:val="26"/>
              </w:rPr>
              <w:t>Bà Nguyễn Thị Tuyết</w:t>
            </w:r>
          </w:p>
        </w:tc>
        <w:tc>
          <w:tcPr>
            <w:tcW w:w="4253" w:type="dxa"/>
          </w:tcPr>
          <w:p w:rsidR="00FA7DA1" w:rsidRDefault="00311B3B">
            <w:pPr>
              <w:pStyle w:val="TableParagraph"/>
              <w:spacing w:line="291" w:lineRule="exact"/>
              <w:ind w:left="103"/>
              <w:rPr>
                <w:sz w:val="26"/>
              </w:rPr>
            </w:pPr>
            <w:r>
              <w:rPr>
                <w:sz w:val="26"/>
              </w:rPr>
              <w:t>Chuyên viên phòng KT&amp;ĐBCL</w:t>
            </w:r>
          </w:p>
        </w:tc>
        <w:tc>
          <w:tcPr>
            <w:tcW w:w="1801" w:type="dxa"/>
          </w:tcPr>
          <w:p w:rsidR="00FA7DA1" w:rsidRDefault="00311B3B">
            <w:pPr>
              <w:pStyle w:val="TableParagraph"/>
              <w:spacing w:line="291" w:lineRule="exact"/>
              <w:ind w:left="262" w:right="262"/>
              <w:jc w:val="center"/>
              <w:rPr>
                <w:sz w:val="26"/>
              </w:rPr>
            </w:pPr>
            <w:r>
              <w:rPr>
                <w:sz w:val="26"/>
              </w:rPr>
              <w:t>Ủy viên</w:t>
            </w:r>
          </w:p>
        </w:tc>
      </w:tr>
      <w:tr w:rsidR="00FA7DA1">
        <w:trPr>
          <w:trHeight w:hRule="exact" w:val="310"/>
        </w:trPr>
        <w:tc>
          <w:tcPr>
            <w:tcW w:w="886" w:type="dxa"/>
          </w:tcPr>
          <w:p w:rsidR="00FA7DA1" w:rsidRDefault="00311B3B">
            <w:pPr>
              <w:pStyle w:val="TableParagraph"/>
              <w:spacing w:line="294" w:lineRule="exact"/>
              <w:ind w:right="1"/>
              <w:jc w:val="center"/>
              <w:rPr>
                <w:sz w:val="26"/>
              </w:rPr>
            </w:pPr>
            <w:r>
              <w:rPr>
                <w:w w:val="99"/>
                <w:sz w:val="26"/>
              </w:rPr>
              <w:t>4</w:t>
            </w:r>
          </w:p>
        </w:tc>
        <w:tc>
          <w:tcPr>
            <w:tcW w:w="2633" w:type="dxa"/>
          </w:tcPr>
          <w:p w:rsidR="00FA7DA1" w:rsidRDefault="00311B3B">
            <w:pPr>
              <w:pStyle w:val="TableParagraph"/>
              <w:spacing w:line="294" w:lineRule="exact"/>
              <w:ind w:left="103"/>
              <w:rPr>
                <w:sz w:val="26"/>
              </w:rPr>
            </w:pPr>
            <w:r>
              <w:rPr>
                <w:sz w:val="26"/>
              </w:rPr>
              <w:t>Nguyễn Yến Nhi</w:t>
            </w:r>
          </w:p>
        </w:tc>
        <w:tc>
          <w:tcPr>
            <w:tcW w:w="4253" w:type="dxa"/>
          </w:tcPr>
          <w:p w:rsidR="00FA7DA1" w:rsidRDefault="00311B3B">
            <w:pPr>
              <w:pStyle w:val="TableParagraph"/>
              <w:spacing w:line="294" w:lineRule="exact"/>
              <w:ind w:left="103"/>
              <w:rPr>
                <w:sz w:val="26"/>
              </w:rPr>
            </w:pPr>
            <w:r>
              <w:rPr>
                <w:sz w:val="26"/>
              </w:rPr>
              <w:t>Chuyên viên phòng KT&amp;ĐBCL</w:t>
            </w:r>
          </w:p>
        </w:tc>
        <w:tc>
          <w:tcPr>
            <w:tcW w:w="1801" w:type="dxa"/>
          </w:tcPr>
          <w:p w:rsidR="00FA7DA1" w:rsidRDefault="00311B3B">
            <w:pPr>
              <w:pStyle w:val="TableParagraph"/>
              <w:spacing w:line="294" w:lineRule="exact"/>
              <w:ind w:left="262" w:right="262"/>
              <w:jc w:val="center"/>
              <w:rPr>
                <w:sz w:val="26"/>
              </w:rPr>
            </w:pPr>
            <w:r>
              <w:rPr>
                <w:sz w:val="26"/>
              </w:rPr>
              <w:t>Ủy viên</w:t>
            </w:r>
          </w:p>
        </w:tc>
      </w:tr>
    </w:tbl>
    <w:p w:rsidR="00FA7DA1" w:rsidRDefault="00311B3B">
      <w:pPr>
        <w:pStyle w:val="ListParagraph"/>
        <w:numPr>
          <w:ilvl w:val="4"/>
          <w:numId w:val="5"/>
        </w:numPr>
        <w:tabs>
          <w:tab w:val="left" w:pos="1503"/>
        </w:tabs>
        <w:spacing w:before="59"/>
        <w:ind w:hanging="583"/>
        <w:rPr>
          <w:b/>
          <w:i/>
          <w:sz w:val="26"/>
        </w:rPr>
      </w:pPr>
      <w:r>
        <w:rPr>
          <w:b/>
          <w:i/>
          <w:sz w:val="26"/>
        </w:rPr>
        <w:t>Các nhóm chuyên</w:t>
      </w:r>
      <w:r>
        <w:rPr>
          <w:b/>
          <w:i/>
          <w:spacing w:val="-4"/>
          <w:sz w:val="26"/>
        </w:rPr>
        <w:t xml:space="preserve"> </w:t>
      </w:r>
      <w:r>
        <w:rPr>
          <w:b/>
          <w:i/>
          <w:sz w:val="26"/>
        </w:rPr>
        <w:t>trách</w:t>
      </w:r>
    </w:p>
    <w:p w:rsidR="00FA7DA1" w:rsidRDefault="00FA7DA1">
      <w:pPr>
        <w:pStyle w:val="BodyText"/>
        <w:spacing w:before="4"/>
        <w:rPr>
          <w:b/>
          <w:i/>
          <w:sz w:val="5"/>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2"/>
        <w:gridCol w:w="2842"/>
        <w:gridCol w:w="4020"/>
        <w:gridCol w:w="1789"/>
      </w:tblGrid>
      <w:tr w:rsidR="00FA7DA1">
        <w:trPr>
          <w:trHeight w:hRule="exact" w:val="310"/>
        </w:trPr>
        <w:tc>
          <w:tcPr>
            <w:tcW w:w="922" w:type="dxa"/>
          </w:tcPr>
          <w:p w:rsidR="00FA7DA1" w:rsidRDefault="00311B3B">
            <w:pPr>
              <w:pStyle w:val="TableParagraph"/>
              <w:spacing w:line="299" w:lineRule="exact"/>
              <w:ind w:left="115"/>
              <w:rPr>
                <w:b/>
                <w:sz w:val="26"/>
              </w:rPr>
            </w:pPr>
            <w:r>
              <w:rPr>
                <w:b/>
                <w:sz w:val="26"/>
              </w:rPr>
              <w:t>Nhóm</w:t>
            </w:r>
          </w:p>
        </w:tc>
        <w:tc>
          <w:tcPr>
            <w:tcW w:w="2842" w:type="dxa"/>
          </w:tcPr>
          <w:p w:rsidR="00FA7DA1" w:rsidRDefault="00311B3B">
            <w:pPr>
              <w:pStyle w:val="TableParagraph"/>
              <w:spacing w:line="299" w:lineRule="exact"/>
              <w:ind w:left="880" w:right="105"/>
              <w:rPr>
                <w:b/>
                <w:sz w:val="26"/>
              </w:rPr>
            </w:pPr>
            <w:r>
              <w:rPr>
                <w:b/>
                <w:sz w:val="26"/>
              </w:rPr>
              <w:t>Họ và tên</w:t>
            </w:r>
          </w:p>
        </w:tc>
        <w:tc>
          <w:tcPr>
            <w:tcW w:w="4020" w:type="dxa"/>
          </w:tcPr>
          <w:p w:rsidR="00FA7DA1" w:rsidRDefault="00311B3B">
            <w:pPr>
              <w:pStyle w:val="TableParagraph"/>
              <w:spacing w:line="299" w:lineRule="exact"/>
              <w:ind w:left="1513" w:right="1514"/>
              <w:jc w:val="center"/>
              <w:rPr>
                <w:b/>
                <w:sz w:val="26"/>
              </w:rPr>
            </w:pPr>
            <w:r>
              <w:rPr>
                <w:b/>
                <w:sz w:val="26"/>
              </w:rPr>
              <w:t>Chức vụ</w:t>
            </w:r>
          </w:p>
        </w:tc>
        <w:tc>
          <w:tcPr>
            <w:tcW w:w="1789" w:type="dxa"/>
          </w:tcPr>
          <w:p w:rsidR="00FA7DA1" w:rsidRDefault="00311B3B">
            <w:pPr>
              <w:pStyle w:val="TableParagraph"/>
              <w:spacing w:line="299" w:lineRule="exact"/>
              <w:ind w:left="147" w:right="149"/>
              <w:jc w:val="center"/>
              <w:rPr>
                <w:b/>
                <w:sz w:val="26"/>
              </w:rPr>
            </w:pPr>
            <w:r>
              <w:rPr>
                <w:b/>
                <w:sz w:val="26"/>
              </w:rPr>
              <w:t>Nhiệm vụ</w:t>
            </w:r>
          </w:p>
        </w:tc>
      </w:tr>
      <w:tr w:rsidR="00FA7DA1">
        <w:trPr>
          <w:trHeight w:hRule="exact" w:val="607"/>
        </w:trPr>
        <w:tc>
          <w:tcPr>
            <w:tcW w:w="922" w:type="dxa"/>
            <w:vMerge w:val="restart"/>
          </w:tcPr>
          <w:p w:rsidR="00FA7DA1" w:rsidRDefault="00FA7DA1">
            <w:pPr>
              <w:pStyle w:val="TableParagraph"/>
              <w:rPr>
                <w:b/>
                <w:i/>
                <w:sz w:val="26"/>
              </w:rPr>
            </w:pPr>
          </w:p>
          <w:p w:rsidR="00FA7DA1" w:rsidRDefault="00FA7DA1">
            <w:pPr>
              <w:pStyle w:val="TableParagraph"/>
              <w:rPr>
                <w:b/>
                <w:i/>
                <w:sz w:val="26"/>
              </w:rPr>
            </w:pPr>
          </w:p>
          <w:p w:rsidR="00FA7DA1" w:rsidRDefault="00FA7DA1">
            <w:pPr>
              <w:pStyle w:val="TableParagraph"/>
              <w:rPr>
                <w:b/>
                <w:i/>
                <w:sz w:val="27"/>
              </w:rPr>
            </w:pPr>
          </w:p>
          <w:p w:rsidR="00FA7DA1" w:rsidRDefault="00311B3B">
            <w:pPr>
              <w:pStyle w:val="TableParagraph"/>
              <w:spacing w:before="1"/>
              <w:ind w:left="230" w:right="176" w:hanging="34"/>
              <w:rPr>
                <w:sz w:val="26"/>
              </w:rPr>
            </w:pPr>
            <w:r>
              <w:rPr>
                <w:sz w:val="26"/>
              </w:rPr>
              <w:t>Phản biện</w:t>
            </w:r>
          </w:p>
        </w:tc>
        <w:tc>
          <w:tcPr>
            <w:tcW w:w="2842" w:type="dxa"/>
          </w:tcPr>
          <w:p w:rsidR="00FA7DA1" w:rsidRDefault="00311B3B">
            <w:pPr>
              <w:pStyle w:val="TableParagraph"/>
              <w:spacing w:before="141"/>
              <w:ind w:left="103" w:right="105"/>
              <w:rPr>
                <w:sz w:val="26"/>
              </w:rPr>
            </w:pPr>
            <w:r>
              <w:rPr>
                <w:sz w:val="26"/>
              </w:rPr>
              <w:t>Nguyễn Trần Nghĩa</w:t>
            </w:r>
          </w:p>
        </w:tc>
        <w:tc>
          <w:tcPr>
            <w:tcW w:w="4020" w:type="dxa"/>
          </w:tcPr>
          <w:p w:rsidR="00FA7DA1" w:rsidRDefault="00311B3B">
            <w:pPr>
              <w:pStyle w:val="TableParagraph"/>
              <w:ind w:left="103" w:right="106"/>
              <w:rPr>
                <w:sz w:val="26"/>
              </w:rPr>
            </w:pPr>
            <w:r>
              <w:rPr>
                <w:sz w:val="26"/>
              </w:rPr>
              <w:t>Nguyên Hiệu trưởng trường CĐN TPHCM</w:t>
            </w:r>
          </w:p>
        </w:tc>
        <w:tc>
          <w:tcPr>
            <w:tcW w:w="1789" w:type="dxa"/>
          </w:tcPr>
          <w:p w:rsidR="00FA7DA1" w:rsidRDefault="00311B3B">
            <w:pPr>
              <w:pStyle w:val="TableParagraph"/>
              <w:spacing w:before="141"/>
              <w:ind w:left="148" w:right="149"/>
              <w:jc w:val="center"/>
              <w:rPr>
                <w:sz w:val="26"/>
              </w:rPr>
            </w:pPr>
            <w:r>
              <w:rPr>
                <w:sz w:val="26"/>
              </w:rPr>
              <w:t>Trưởng nhóm</w:t>
            </w:r>
          </w:p>
        </w:tc>
      </w:tr>
      <w:tr w:rsidR="00FA7DA1">
        <w:trPr>
          <w:trHeight w:hRule="exact" w:val="607"/>
        </w:trPr>
        <w:tc>
          <w:tcPr>
            <w:tcW w:w="922" w:type="dxa"/>
            <w:vMerge/>
          </w:tcPr>
          <w:p w:rsidR="00FA7DA1" w:rsidRDefault="00FA7DA1"/>
        </w:tc>
        <w:tc>
          <w:tcPr>
            <w:tcW w:w="2842" w:type="dxa"/>
          </w:tcPr>
          <w:p w:rsidR="00FA7DA1" w:rsidRDefault="00311B3B">
            <w:pPr>
              <w:pStyle w:val="TableParagraph"/>
              <w:spacing w:before="141"/>
              <w:ind w:left="103" w:right="105"/>
              <w:rPr>
                <w:sz w:val="26"/>
              </w:rPr>
            </w:pPr>
            <w:r>
              <w:rPr>
                <w:sz w:val="26"/>
              </w:rPr>
              <w:t>Đỗ Thanh Vân</w:t>
            </w:r>
          </w:p>
        </w:tc>
        <w:tc>
          <w:tcPr>
            <w:tcW w:w="4020" w:type="dxa"/>
          </w:tcPr>
          <w:p w:rsidR="00FA7DA1" w:rsidRDefault="00311B3B">
            <w:pPr>
              <w:pStyle w:val="TableParagraph"/>
              <w:ind w:left="103" w:right="106"/>
              <w:rPr>
                <w:sz w:val="26"/>
              </w:rPr>
            </w:pPr>
            <w:r>
              <w:rPr>
                <w:sz w:val="26"/>
              </w:rPr>
              <w:t>Phó trưởng phòng Giáo dục dạy nghề Sở LĐTBXH</w:t>
            </w:r>
          </w:p>
        </w:tc>
        <w:tc>
          <w:tcPr>
            <w:tcW w:w="1789" w:type="dxa"/>
          </w:tcPr>
          <w:p w:rsidR="00FA7DA1" w:rsidRDefault="00311B3B">
            <w:pPr>
              <w:pStyle w:val="TableParagraph"/>
              <w:spacing w:before="141"/>
              <w:ind w:left="147"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Lê Minh Triết</w:t>
            </w:r>
          </w:p>
        </w:tc>
        <w:tc>
          <w:tcPr>
            <w:tcW w:w="4020" w:type="dxa"/>
          </w:tcPr>
          <w:p w:rsidR="00FA7DA1" w:rsidRDefault="00311B3B">
            <w:pPr>
              <w:pStyle w:val="TableParagraph"/>
              <w:spacing w:line="291" w:lineRule="exact"/>
              <w:ind w:left="103" w:right="106"/>
              <w:rPr>
                <w:sz w:val="26"/>
              </w:rPr>
            </w:pPr>
            <w:r>
              <w:rPr>
                <w:sz w:val="26"/>
              </w:rPr>
              <w:t>GĐ Công ty Cổ phần CEMEP</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Phan Phát Năng</w:t>
            </w:r>
          </w:p>
        </w:tc>
        <w:tc>
          <w:tcPr>
            <w:tcW w:w="4020" w:type="dxa"/>
          </w:tcPr>
          <w:p w:rsidR="00FA7DA1" w:rsidRDefault="00311B3B">
            <w:pPr>
              <w:pStyle w:val="TableParagraph"/>
              <w:spacing w:line="291" w:lineRule="exact"/>
              <w:ind w:left="103" w:right="106"/>
              <w:rPr>
                <w:sz w:val="26"/>
              </w:rPr>
            </w:pPr>
            <w:r>
              <w:rPr>
                <w:sz w:val="26"/>
              </w:rPr>
              <w:t>GĐ Công ty Phana</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607"/>
        </w:trPr>
        <w:tc>
          <w:tcPr>
            <w:tcW w:w="922" w:type="dxa"/>
            <w:vMerge/>
          </w:tcPr>
          <w:p w:rsidR="00FA7DA1" w:rsidRDefault="00FA7DA1"/>
        </w:tc>
        <w:tc>
          <w:tcPr>
            <w:tcW w:w="2842" w:type="dxa"/>
          </w:tcPr>
          <w:p w:rsidR="00FA7DA1" w:rsidRDefault="00311B3B">
            <w:pPr>
              <w:pStyle w:val="TableParagraph"/>
              <w:spacing w:before="141"/>
              <w:ind w:left="103" w:right="105"/>
              <w:rPr>
                <w:sz w:val="26"/>
              </w:rPr>
            </w:pPr>
            <w:r>
              <w:rPr>
                <w:sz w:val="26"/>
              </w:rPr>
              <w:t>Lê Quang Bình</w:t>
            </w:r>
          </w:p>
        </w:tc>
        <w:tc>
          <w:tcPr>
            <w:tcW w:w="4020" w:type="dxa"/>
          </w:tcPr>
          <w:p w:rsidR="00FA7DA1" w:rsidRDefault="00311B3B">
            <w:pPr>
              <w:pStyle w:val="TableParagraph"/>
              <w:ind w:left="103" w:right="106"/>
              <w:rPr>
                <w:sz w:val="26"/>
              </w:rPr>
            </w:pPr>
            <w:r>
              <w:rPr>
                <w:sz w:val="26"/>
              </w:rPr>
              <w:t>GĐ Kinh doanh Công ty cổ phần Thiết bị Công nghiệp Hữu Hồng</w:t>
            </w:r>
          </w:p>
        </w:tc>
        <w:tc>
          <w:tcPr>
            <w:tcW w:w="1789" w:type="dxa"/>
          </w:tcPr>
          <w:p w:rsidR="00FA7DA1" w:rsidRDefault="00311B3B">
            <w:pPr>
              <w:pStyle w:val="TableParagraph"/>
              <w:spacing w:before="141"/>
              <w:ind w:left="146" w:right="149"/>
              <w:jc w:val="center"/>
              <w:rPr>
                <w:sz w:val="26"/>
              </w:rPr>
            </w:pPr>
            <w:r>
              <w:rPr>
                <w:sz w:val="26"/>
              </w:rPr>
              <w:t>Ủy viên</w:t>
            </w:r>
          </w:p>
        </w:tc>
      </w:tr>
      <w:tr w:rsidR="00FA7DA1">
        <w:trPr>
          <w:trHeight w:hRule="exact" w:val="310"/>
        </w:trPr>
        <w:tc>
          <w:tcPr>
            <w:tcW w:w="922" w:type="dxa"/>
            <w:vMerge w:val="restart"/>
          </w:tcPr>
          <w:p w:rsidR="00FA7DA1" w:rsidRDefault="00FA7DA1">
            <w:pPr>
              <w:pStyle w:val="TableParagraph"/>
              <w:rPr>
                <w:b/>
                <w:i/>
                <w:sz w:val="26"/>
              </w:rPr>
            </w:pPr>
          </w:p>
          <w:p w:rsidR="00FA7DA1" w:rsidRDefault="00FA7DA1">
            <w:pPr>
              <w:pStyle w:val="TableParagraph"/>
              <w:rPr>
                <w:b/>
                <w:i/>
                <w:sz w:val="26"/>
              </w:rPr>
            </w:pPr>
          </w:p>
          <w:p w:rsidR="00FA7DA1" w:rsidRDefault="00FA7DA1">
            <w:pPr>
              <w:pStyle w:val="TableParagraph"/>
              <w:rPr>
                <w:b/>
                <w:i/>
                <w:sz w:val="26"/>
              </w:rPr>
            </w:pPr>
          </w:p>
          <w:p w:rsidR="00FA7DA1" w:rsidRDefault="00FA7DA1">
            <w:pPr>
              <w:pStyle w:val="TableParagraph"/>
              <w:rPr>
                <w:b/>
                <w:i/>
                <w:sz w:val="26"/>
              </w:rPr>
            </w:pPr>
          </w:p>
          <w:p w:rsidR="00FA7DA1" w:rsidRDefault="00311B3B">
            <w:pPr>
              <w:pStyle w:val="TableParagraph"/>
              <w:spacing w:before="177"/>
              <w:jc w:val="center"/>
              <w:rPr>
                <w:sz w:val="26"/>
              </w:rPr>
            </w:pPr>
            <w:r>
              <w:rPr>
                <w:w w:val="99"/>
                <w:sz w:val="26"/>
              </w:rPr>
              <w:t>1</w:t>
            </w:r>
          </w:p>
        </w:tc>
        <w:tc>
          <w:tcPr>
            <w:tcW w:w="2842" w:type="dxa"/>
          </w:tcPr>
          <w:p w:rsidR="00FA7DA1" w:rsidRDefault="00311B3B">
            <w:pPr>
              <w:pStyle w:val="TableParagraph"/>
              <w:spacing w:line="291" w:lineRule="exact"/>
              <w:ind w:left="103" w:right="105"/>
              <w:rPr>
                <w:sz w:val="26"/>
              </w:rPr>
            </w:pPr>
            <w:r>
              <w:rPr>
                <w:sz w:val="26"/>
              </w:rPr>
              <w:t>Phạm Hữu Lộc</w:t>
            </w:r>
          </w:p>
        </w:tc>
        <w:tc>
          <w:tcPr>
            <w:tcW w:w="4020" w:type="dxa"/>
          </w:tcPr>
          <w:p w:rsidR="00FA7DA1" w:rsidRDefault="00311B3B">
            <w:pPr>
              <w:pStyle w:val="TableParagraph"/>
              <w:spacing w:line="291" w:lineRule="exact"/>
              <w:ind w:left="103" w:right="106"/>
              <w:rPr>
                <w:sz w:val="26"/>
              </w:rPr>
            </w:pPr>
            <w:r>
              <w:rPr>
                <w:sz w:val="26"/>
              </w:rPr>
              <w:t>Hiệu trưởng, Chủ tịch HĐ</w:t>
            </w:r>
          </w:p>
        </w:tc>
        <w:tc>
          <w:tcPr>
            <w:tcW w:w="1789" w:type="dxa"/>
          </w:tcPr>
          <w:p w:rsidR="00FA7DA1" w:rsidRDefault="00311B3B">
            <w:pPr>
              <w:pStyle w:val="TableParagraph"/>
              <w:spacing w:line="291" w:lineRule="exact"/>
              <w:ind w:left="148" w:right="149"/>
              <w:jc w:val="center"/>
              <w:rPr>
                <w:sz w:val="26"/>
              </w:rPr>
            </w:pPr>
            <w:r>
              <w:rPr>
                <w:sz w:val="26"/>
              </w:rPr>
              <w:t>Trưởng nhóm</w:t>
            </w:r>
          </w:p>
        </w:tc>
      </w:tr>
      <w:tr w:rsidR="00FA7DA1">
        <w:trPr>
          <w:trHeight w:hRule="exact" w:val="608"/>
        </w:trPr>
        <w:tc>
          <w:tcPr>
            <w:tcW w:w="922" w:type="dxa"/>
            <w:vMerge/>
          </w:tcPr>
          <w:p w:rsidR="00FA7DA1" w:rsidRDefault="00FA7DA1"/>
        </w:tc>
        <w:tc>
          <w:tcPr>
            <w:tcW w:w="2842" w:type="dxa"/>
          </w:tcPr>
          <w:p w:rsidR="00FA7DA1" w:rsidRDefault="00311B3B">
            <w:pPr>
              <w:pStyle w:val="TableParagraph"/>
              <w:spacing w:before="141"/>
              <w:ind w:left="103" w:right="105"/>
              <w:rPr>
                <w:sz w:val="26"/>
              </w:rPr>
            </w:pPr>
            <w:r>
              <w:rPr>
                <w:sz w:val="26"/>
              </w:rPr>
              <w:t>Lê Xuân Thiện</w:t>
            </w:r>
          </w:p>
        </w:tc>
        <w:tc>
          <w:tcPr>
            <w:tcW w:w="4020" w:type="dxa"/>
          </w:tcPr>
          <w:p w:rsidR="00FA7DA1" w:rsidRDefault="00311B3B">
            <w:pPr>
              <w:pStyle w:val="TableParagraph"/>
              <w:ind w:left="103" w:right="106"/>
              <w:rPr>
                <w:sz w:val="26"/>
              </w:rPr>
            </w:pPr>
            <w:r>
              <w:rPr>
                <w:sz w:val="26"/>
              </w:rPr>
              <w:t>Phó Trưởng phòng, phụ trách phòng TC-HC-TH</w:t>
            </w:r>
          </w:p>
        </w:tc>
        <w:tc>
          <w:tcPr>
            <w:tcW w:w="1789" w:type="dxa"/>
          </w:tcPr>
          <w:p w:rsidR="00FA7DA1" w:rsidRDefault="00311B3B">
            <w:pPr>
              <w:pStyle w:val="TableParagraph"/>
              <w:spacing w:before="141"/>
              <w:ind w:left="146"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Nguyễn Kính</w:t>
            </w:r>
          </w:p>
        </w:tc>
        <w:tc>
          <w:tcPr>
            <w:tcW w:w="4020" w:type="dxa"/>
          </w:tcPr>
          <w:p w:rsidR="00FA7DA1" w:rsidRDefault="00311B3B">
            <w:pPr>
              <w:pStyle w:val="TableParagraph"/>
              <w:spacing w:line="291" w:lineRule="exact"/>
              <w:ind w:left="103" w:right="106"/>
              <w:rPr>
                <w:sz w:val="26"/>
              </w:rPr>
            </w:pPr>
            <w:r>
              <w:rPr>
                <w:sz w:val="26"/>
              </w:rPr>
              <w:t>Trưởng phòng KH-TC</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Nguyễn Thanh Lâm</w:t>
            </w:r>
          </w:p>
        </w:tc>
        <w:tc>
          <w:tcPr>
            <w:tcW w:w="4020" w:type="dxa"/>
          </w:tcPr>
          <w:p w:rsidR="00FA7DA1" w:rsidRDefault="00311B3B">
            <w:pPr>
              <w:pStyle w:val="TableParagraph"/>
              <w:spacing w:line="291" w:lineRule="exact"/>
              <w:ind w:left="103" w:right="106"/>
              <w:rPr>
                <w:sz w:val="26"/>
              </w:rPr>
            </w:pPr>
            <w:r>
              <w:rPr>
                <w:sz w:val="26"/>
              </w:rPr>
              <w:t>Tổ trưởng tổ TT-PC</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307"/>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Phạm Minh Nghĩa</w:t>
            </w:r>
          </w:p>
        </w:tc>
        <w:tc>
          <w:tcPr>
            <w:tcW w:w="4020" w:type="dxa"/>
          </w:tcPr>
          <w:p w:rsidR="00FA7DA1" w:rsidRDefault="00311B3B">
            <w:pPr>
              <w:pStyle w:val="TableParagraph"/>
              <w:spacing w:line="291" w:lineRule="exact"/>
              <w:ind w:left="103" w:right="106"/>
              <w:rPr>
                <w:sz w:val="26"/>
              </w:rPr>
            </w:pPr>
            <w:r>
              <w:rPr>
                <w:sz w:val="26"/>
              </w:rPr>
              <w:t>Ủy viên BCH Công đoàn</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610"/>
        </w:trPr>
        <w:tc>
          <w:tcPr>
            <w:tcW w:w="922" w:type="dxa"/>
            <w:vMerge/>
          </w:tcPr>
          <w:p w:rsidR="00FA7DA1" w:rsidRDefault="00FA7DA1"/>
        </w:tc>
        <w:tc>
          <w:tcPr>
            <w:tcW w:w="2842" w:type="dxa"/>
          </w:tcPr>
          <w:p w:rsidR="00FA7DA1" w:rsidRDefault="00311B3B">
            <w:pPr>
              <w:pStyle w:val="TableParagraph"/>
              <w:spacing w:before="143"/>
              <w:ind w:left="103" w:right="105"/>
              <w:rPr>
                <w:sz w:val="26"/>
              </w:rPr>
            </w:pPr>
            <w:r>
              <w:rPr>
                <w:sz w:val="26"/>
              </w:rPr>
              <w:t>Trương Thị Hồng</w:t>
            </w:r>
          </w:p>
        </w:tc>
        <w:tc>
          <w:tcPr>
            <w:tcW w:w="4020" w:type="dxa"/>
          </w:tcPr>
          <w:p w:rsidR="00FA7DA1" w:rsidRDefault="00311B3B">
            <w:pPr>
              <w:pStyle w:val="TableParagraph"/>
              <w:ind w:left="103" w:right="106"/>
              <w:rPr>
                <w:sz w:val="26"/>
              </w:rPr>
            </w:pPr>
            <w:r>
              <w:rPr>
                <w:sz w:val="26"/>
              </w:rPr>
              <w:t>Chuyên viên tổ TT-PC, kiêm Đảng vụ</w:t>
            </w:r>
          </w:p>
        </w:tc>
        <w:tc>
          <w:tcPr>
            <w:tcW w:w="1789" w:type="dxa"/>
          </w:tcPr>
          <w:p w:rsidR="00FA7DA1" w:rsidRDefault="00311B3B">
            <w:pPr>
              <w:pStyle w:val="TableParagraph"/>
              <w:spacing w:before="143"/>
              <w:ind w:left="146" w:right="149"/>
              <w:jc w:val="center"/>
              <w:rPr>
                <w:sz w:val="26"/>
              </w:rPr>
            </w:pPr>
            <w:r>
              <w:rPr>
                <w:sz w:val="26"/>
              </w:rPr>
              <w:t>Ủy viên</w:t>
            </w:r>
          </w:p>
        </w:tc>
      </w:tr>
      <w:tr w:rsidR="00FA7DA1">
        <w:trPr>
          <w:trHeight w:hRule="exact" w:val="307"/>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Nguyễn Hữu Thiện</w:t>
            </w:r>
          </w:p>
        </w:tc>
        <w:tc>
          <w:tcPr>
            <w:tcW w:w="4020" w:type="dxa"/>
          </w:tcPr>
          <w:p w:rsidR="00FA7DA1" w:rsidRDefault="00311B3B">
            <w:pPr>
              <w:pStyle w:val="TableParagraph"/>
              <w:spacing w:line="291" w:lineRule="exact"/>
              <w:ind w:left="103" w:right="106"/>
              <w:rPr>
                <w:sz w:val="26"/>
              </w:rPr>
            </w:pPr>
            <w:r>
              <w:rPr>
                <w:sz w:val="26"/>
              </w:rPr>
              <w:t>Bí thư Đoàn TN</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4" w:lineRule="exact"/>
              <w:ind w:left="103" w:right="105"/>
              <w:rPr>
                <w:sz w:val="26"/>
              </w:rPr>
            </w:pPr>
            <w:r>
              <w:rPr>
                <w:sz w:val="26"/>
              </w:rPr>
              <w:t>Lương Xuân Thịnh</w:t>
            </w:r>
          </w:p>
        </w:tc>
        <w:tc>
          <w:tcPr>
            <w:tcW w:w="4020" w:type="dxa"/>
          </w:tcPr>
          <w:p w:rsidR="00FA7DA1" w:rsidRDefault="00311B3B">
            <w:pPr>
              <w:pStyle w:val="TableParagraph"/>
              <w:spacing w:line="294" w:lineRule="exact"/>
              <w:ind w:left="103" w:right="106"/>
              <w:rPr>
                <w:sz w:val="26"/>
              </w:rPr>
            </w:pPr>
            <w:r>
              <w:rPr>
                <w:sz w:val="26"/>
              </w:rPr>
              <w:t>Chủ tịch Hội SV</w:t>
            </w:r>
          </w:p>
        </w:tc>
        <w:tc>
          <w:tcPr>
            <w:tcW w:w="1789" w:type="dxa"/>
          </w:tcPr>
          <w:p w:rsidR="00FA7DA1" w:rsidRDefault="00311B3B">
            <w:pPr>
              <w:pStyle w:val="TableParagraph"/>
              <w:spacing w:line="294" w:lineRule="exact"/>
              <w:ind w:left="146" w:right="149"/>
              <w:jc w:val="center"/>
              <w:rPr>
                <w:sz w:val="26"/>
              </w:rPr>
            </w:pPr>
            <w:r>
              <w:rPr>
                <w:sz w:val="26"/>
              </w:rPr>
              <w:t>Ủy viên</w:t>
            </w:r>
          </w:p>
        </w:tc>
      </w:tr>
      <w:tr w:rsidR="00FA7DA1">
        <w:trPr>
          <w:trHeight w:hRule="exact" w:val="310"/>
        </w:trPr>
        <w:tc>
          <w:tcPr>
            <w:tcW w:w="922" w:type="dxa"/>
            <w:vMerge w:val="restart"/>
          </w:tcPr>
          <w:p w:rsidR="00FA7DA1" w:rsidRDefault="00FA7DA1">
            <w:pPr>
              <w:pStyle w:val="TableParagraph"/>
              <w:rPr>
                <w:b/>
                <w:i/>
                <w:sz w:val="26"/>
              </w:rPr>
            </w:pPr>
          </w:p>
          <w:p w:rsidR="00FA7DA1" w:rsidRDefault="00FA7DA1">
            <w:pPr>
              <w:pStyle w:val="TableParagraph"/>
              <w:rPr>
                <w:b/>
                <w:i/>
                <w:sz w:val="26"/>
              </w:rPr>
            </w:pPr>
          </w:p>
          <w:p w:rsidR="00FA7DA1" w:rsidRDefault="00FA7DA1">
            <w:pPr>
              <w:pStyle w:val="TableParagraph"/>
              <w:rPr>
                <w:b/>
                <w:i/>
                <w:sz w:val="26"/>
              </w:rPr>
            </w:pPr>
          </w:p>
          <w:p w:rsidR="00FA7DA1" w:rsidRDefault="00FA7DA1">
            <w:pPr>
              <w:pStyle w:val="TableParagraph"/>
              <w:rPr>
                <w:b/>
                <w:i/>
                <w:sz w:val="26"/>
              </w:rPr>
            </w:pPr>
          </w:p>
          <w:p w:rsidR="00FA7DA1" w:rsidRDefault="00FA7DA1">
            <w:pPr>
              <w:pStyle w:val="TableParagraph"/>
              <w:rPr>
                <w:b/>
                <w:i/>
                <w:sz w:val="26"/>
              </w:rPr>
            </w:pPr>
          </w:p>
          <w:p w:rsidR="00FA7DA1" w:rsidRDefault="00FA7DA1">
            <w:pPr>
              <w:pStyle w:val="TableParagraph"/>
              <w:rPr>
                <w:b/>
                <w:i/>
                <w:sz w:val="26"/>
              </w:rPr>
            </w:pPr>
          </w:p>
          <w:p w:rsidR="00FA7DA1" w:rsidRDefault="00FA7DA1">
            <w:pPr>
              <w:pStyle w:val="TableParagraph"/>
              <w:spacing w:before="4"/>
              <w:rPr>
                <w:b/>
                <w:i/>
                <w:sz w:val="29"/>
              </w:rPr>
            </w:pPr>
          </w:p>
          <w:p w:rsidR="00FA7DA1" w:rsidRDefault="00311B3B">
            <w:pPr>
              <w:pStyle w:val="TableParagraph"/>
              <w:jc w:val="center"/>
              <w:rPr>
                <w:sz w:val="26"/>
              </w:rPr>
            </w:pPr>
            <w:r>
              <w:rPr>
                <w:w w:val="99"/>
                <w:sz w:val="26"/>
              </w:rPr>
              <w:t>2</w:t>
            </w:r>
          </w:p>
        </w:tc>
        <w:tc>
          <w:tcPr>
            <w:tcW w:w="2842" w:type="dxa"/>
          </w:tcPr>
          <w:p w:rsidR="00FA7DA1" w:rsidRDefault="00311B3B">
            <w:pPr>
              <w:pStyle w:val="TableParagraph"/>
              <w:spacing w:line="291" w:lineRule="exact"/>
              <w:ind w:left="103" w:right="105"/>
              <w:rPr>
                <w:sz w:val="26"/>
              </w:rPr>
            </w:pPr>
            <w:r>
              <w:rPr>
                <w:sz w:val="26"/>
              </w:rPr>
              <w:t>Đinh Văn Đệ</w:t>
            </w:r>
          </w:p>
        </w:tc>
        <w:tc>
          <w:tcPr>
            <w:tcW w:w="4020" w:type="dxa"/>
          </w:tcPr>
          <w:p w:rsidR="00FA7DA1" w:rsidRDefault="00311B3B">
            <w:pPr>
              <w:pStyle w:val="TableParagraph"/>
              <w:spacing w:line="291" w:lineRule="exact"/>
              <w:ind w:left="103" w:right="106"/>
              <w:rPr>
                <w:sz w:val="26"/>
              </w:rPr>
            </w:pPr>
            <w:r>
              <w:rPr>
                <w:sz w:val="26"/>
              </w:rPr>
              <w:t>Phó Hiệu trưởng, Phó Chủ tịch HĐ</w:t>
            </w:r>
          </w:p>
        </w:tc>
        <w:tc>
          <w:tcPr>
            <w:tcW w:w="1789" w:type="dxa"/>
          </w:tcPr>
          <w:p w:rsidR="00FA7DA1" w:rsidRDefault="00311B3B">
            <w:pPr>
              <w:pStyle w:val="TableParagraph"/>
              <w:spacing w:line="291" w:lineRule="exact"/>
              <w:ind w:left="148" w:right="149"/>
              <w:jc w:val="center"/>
              <w:rPr>
                <w:sz w:val="26"/>
              </w:rPr>
            </w:pPr>
            <w:r>
              <w:rPr>
                <w:sz w:val="26"/>
              </w:rPr>
              <w:t>Trưởng nhóm</w:t>
            </w:r>
          </w:p>
        </w:tc>
      </w:tr>
      <w:tr w:rsidR="00FA7DA1">
        <w:trPr>
          <w:trHeight w:hRule="exact" w:val="607"/>
        </w:trPr>
        <w:tc>
          <w:tcPr>
            <w:tcW w:w="922" w:type="dxa"/>
            <w:vMerge/>
          </w:tcPr>
          <w:p w:rsidR="00FA7DA1" w:rsidRDefault="00FA7DA1"/>
        </w:tc>
        <w:tc>
          <w:tcPr>
            <w:tcW w:w="2842" w:type="dxa"/>
          </w:tcPr>
          <w:p w:rsidR="00FA7DA1" w:rsidRDefault="00311B3B">
            <w:pPr>
              <w:pStyle w:val="TableParagraph"/>
              <w:spacing w:before="141"/>
              <w:ind w:left="103" w:right="105"/>
              <w:rPr>
                <w:sz w:val="26"/>
              </w:rPr>
            </w:pPr>
            <w:r>
              <w:rPr>
                <w:sz w:val="26"/>
              </w:rPr>
              <w:t>Hồ Văn Sĩ</w:t>
            </w:r>
          </w:p>
        </w:tc>
        <w:tc>
          <w:tcPr>
            <w:tcW w:w="4020" w:type="dxa"/>
          </w:tcPr>
          <w:p w:rsidR="00FA7DA1" w:rsidRDefault="00311B3B">
            <w:pPr>
              <w:pStyle w:val="TableParagraph"/>
              <w:ind w:left="103" w:right="106"/>
              <w:rPr>
                <w:sz w:val="26"/>
              </w:rPr>
            </w:pPr>
            <w:r>
              <w:rPr>
                <w:sz w:val="26"/>
              </w:rPr>
              <w:t>Phó Trưởng phòng, phụ trách phòng TS-ĐT</w:t>
            </w:r>
          </w:p>
        </w:tc>
        <w:tc>
          <w:tcPr>
            <w:tcW w:w="1789" w:type="dxa"/>
          </w:tcPr>
          <w:p w:rsidR="00FA7DA1" w:rsidRDefault="00311B3B">
            <w:pPr>
              <w:pStyle w:val="TableParagraph"/>
              <w:spacing w:before="141"/>
              <w:ind w:left="146"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Chung Trần Thế Vinh</w:t>
            </w:r>
          </w:p>
        </w:tc>
        <w:tc>
          <w:tcPr>
            <w:tcW w:w="4020" w:type="dxa"/>
          </w:tcPr>
          <w:p w:rsidR="00FA7DA1" w:rsidRDefault="00311B3B">
            <w:pPr>
              <w:pStyle w:val="TableParagraph"/>
              <w:spacing w:line="291" w:lineRule="exact"/>
              <w:ind w:left="103" w:right="106"/>
              <w:rPr>
                <w:sz w:val="26"/>
              </w:rPr>
            </w:pPr>
            <w:r>
              <w:rPr>
                <w:sz w:val="26"/>
              </w:rPr>
              <w:t>Trưởng khoa CN Cơ khí</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608"/>
        </w:trPr>
        <w:tc>
          <w:tcPr>
            <w:tcW w:w="922" w:type="dxa"/>
            <w:vMerge/>
          </w:tcPr>
          <w:p w:rsidR="00FA7DA1" w:rsidRDefault="00FA7DA1"/>
        </w:tc>
        <w:tc>
          <w:tcPr>
            <w:tcW w:w="2842" w:type="dxa"/>
          </w:tcPr>
          <w:p w:rsidR="00FA7DA1" w:rsidRDefault="00311B3B">
            <w:pPr>
              <w:pStyle w:val="TableParagraph"/>
              <w:spacing w:before="142"/>
              <w:ind w:left="103" w:right="105"/>
              <w:rPr>
                <w:sz w:val="26"/>
              </w:rPr>
            </w:pPr>
            <w:r>
              <w:rPr>
                <w:sz w:val="26"/>
              </w:rPr>
              <w:t>Châu Văn Bảo</w:t>
            </w:r>
          </w:p>
        </w:tc>
        <w:tc>
          <w:tcPr>
            <w:tcW w:w="4020" w:type="dxa"/>
          </w:tcPr>
          <w:p w:rsidR="00FA7DA1" w:rsidRDefault="00311B3B">
            <w:pPr>
              <w:pStyle w:val="TableParagraph"/>
              <w:ind w:left="103" w:right="106"/>
              <w:rPr>
                <w:sz w:val="26"/>
              </w:rPr>
            </w:pPr>
            <w:r>
              <w:rPr>
                <w:sz w:val="26"/>
              </w:rPr>
              <w:t>Trưởng khoa CN Điện - Điện tử, Chủ tịch HĐ trường</w:t>
            </w:r>
          </w:p>
        </w:tc>
        <w:tc>
          <w:tcPr>
            <w:tcW w:w="1789" w:type="dxa"/>
          </w:tcPr>
          <w:p w:rsidR="00FA7DA1" w:rsidRDefault="00311B3B">
            <w:pPr>
              <w:pStyle w:val="TableParagraph"/>
              <w:spacing w:before="142"/>
              <w:ind w:left="146"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Nguyễn Anh Tuấn</w:t>
            </w:r>
          </w:p>
        </w:tc>
        <w:tc>
          <w:tcPr>
            <w:tcW w:w="4020" w:type="dxa"/>
          </w:tcPr>
          <w:p w:rsidR="00FA7DA1" w:rsidRDefault="00311B3B">
            <w:pPr>
              <w:pStyle w:val="TableParagraph"/>
              <w:spacing w:line="291" w:lineRule="exact"/>
              <w:ind w:left="103" w:right="106"/>
              <w:rPr>
                <w:sz w:val="26"/>
              </w:rPr>
            </w:pPr>
            <w:r>
              <w:rPr>
                <w:sz w:val="26"/>
              </w:rPr>
              <w:t>Trưởng khoa CN Động lực</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607"/>
        </w:trPr>
        <w:tc>
          <w:tcPr>
            <w:tcW w:w="922" w:type="dxa"/>
            <w:vMerge/>
          </w:tcPr>
          <w:p w:rsidR="00FA7DA1" w:rsidRDefault="00FA7DA1"/>
        </w:tc>
        <w:tc>
          <w:tcPr>
            <w:tcW w:w="2842" w:type="dxa"/>
          </w:tcPr>
          <w:p w:rsidR="00FA7DA1" w:rsidRDefault="00311B3B">
            <w:pPr>
              <w:pStyle w:val="TableParagraph"/>
              <w:tabs>
                <w:tab w:val="left" w:pos="1235"/>
                <w:tab w:val="left" w:pos="2032"/>
              </w:tabs>
              <w:ind w:left="103" w:right="105"/>
              <w:rPr>
                <w:sz w:val="26"/>
              </w:rPr>
            </w:pPr>
            <w:r>
              <w:rPr>
                <w:sz w:val="26"/>
              </w:rPr>
              <w:t>Trương</w:t>
            </w:r>
            <w:r>
              <w:rPr>
                <w:sz w:val="26"/>
              </w:rPr>
              <w:tab/>
              <w:t>Việt</w:t>
            </w:r>
            <w:r>
              <w:rPr>
                <w:sz w:val="26"/>
              </w:rPr>
              <w:tab/>
              <w:t>Khánh Trang</w:t>
            </w:r>
          </w:p>
        </w:tc>
        <w:tc>
          <w:tcPr>
            <w:tcW w:w="4020" w:type="dxa"/>
          </w:tcPr>
          <w:p w:rsidR="00FA7DA1" w:rsidRDefault="00311B3B">
            <w:pPr>
              <w:pStyle w:val="TableParagraph"/>
              <w:spacing w:before="141"/>
              <w:ind w:left="103" w:right="106"/>
              <w:rPr>
                <w:sz w:val="26"/>
              </w:rPr>
            </w:pPr>
            <w:r>
              <w:rPr>
                <w:sz w:val="26"/>
              </w:rPr>
              <w:t>Trưởng khoa CN May - Thời trang</w:t>
            </w:r>
          </w:p>
        </w:tc>
        <w:tc>
          <w:tcPr>
            <w:tcW w:w="1789" w:type="dxa"/>
          </w:tcPr>
          <w:p w:rsidR="00FA7DA1" w:rsidRDefault="00311B3B">
            <w:pPr>
              <w:pStyle w:val="TableParagraph"/>
              <w:spacing w:before="141"/>
              <w:ind w:left="146" w:right="149"/>
              <w:jc w:val="center"/>
              <w:rPr>
                <w:sz w:val="26"/>
              </w:rPr>
            </w:pPr>
            <w:r>
              <w:rPr>
                <w:sz w:val="26"/>
              </w:rPr>
              <w:t>Ủy viên</w:t>
            </w:r>
          </w:p>
        </w:tc>
      </w:tr>
      <w:tr w:rsidR="00FA7DA1">
        <w:trPr>
          <w:trHeight w:hRule="exact" w:val="610"/>
        </w:trPr>
        <w:tc>
          <w:tcPr>
            <w:tcW w:w="922" w:type="dxa"/>
            <w:vMerge/>
          </w:tcPr>
          <w:p w:rsidR="00FA7DA1" w:rsidRDefault="00FA7DA1"/>
        </w:tc>
        <w:tc>
          <w:tcPr>
            <w:tcW w:w="2842" w:type="dxa"/>
          </w:tcPr>
          <w:p w:rsidR="00FA7DA1" w:rsidRDefault="00311B3B">
            <w:pPr>
              <w:pStyle w:val="TableParagraph"/>
              <w:spacing w:before="143"/>
              <w:ind w:left="103" w:right="105"/>
              <w:rPr>
                <w:sz w:val="26"/>
              </w:rPr>
            </w:pPr>
            <w:r>
              <w:rPr>
                <w:sz w:val="26"/>
              </w:rPr>
              <w:t>Nguyễn Khoa</w:t>
            </w:r>
          </w:p>
        </w:tc>
        <w:tc>
          <w:tcPr>
            <w:tcW w:w="4020" w:type="dxa"/>
          </w:tcPr>
          <w:p w:rsidR="00FA7DA1" w:rsidRDefault="00311B3B">
            <w:pPr>
              <w:pStyle w:val="TableParagraph"/>
              <w:ind w:left="103" w:right="106"/>
              <w:rPr>
                <w:sz w:val="26"/>
              </w:rPr>
            </w:pPr>
            <w:r>
              <w:rPr>
                <w:sz w:val="26"/>
              </w:rPr>
              <w:t>Phó trưởng khoa, phụ trách khoa CNTT</w:t>
            </w:r>
          </w:p>
        </w:tc>
        <w:tc>
          <w:tcPr>
            <w:tcW w:w="1789" w:type="dxa"/>
          </w:tcPr>
          <w:p w:rsidR="00FA7DA1" w:rsidRDefault="00311B3B">
            <w:pPr>
              <w:pStyle w:val="TableParagraph"/>
              <w:spacing w:before="143"/>
              <w:ind w:left="146" w:right="149"/>
              <w:jc w:val="center"/>
              <w:rPr>
                <w:sz w:val="26"/>
              </w:rPr>
            </w:pPr>
            <w:r>
              <w:rPr>
                <w:sz w:val="26"/>
              </w:rPr>
              <w:t>Ủy viên</w:t>
            </w:r>
          </w:p>
        </w:tc>
      </w:tr>
      <w:tr w:rsidR="00FA7DA1">
        <w:trPr>
          <w:trHeight w:hRule="exact" w:val="307"/>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Trần Kim Thu Liễu</w:t>
            </w:r>
          </w:p>
        </w:tc>
        <w:tc>
          <w:tcPr>
            <w:tcW w:w="4020" w:type="dxa"/>
          </w:tcPr>
          <w:p w:rsidR="00FA7DA1" w:rsidRDefault="00311B3B">
            <w:pPr>
              <w:pStyle w:val="TableParagraph"/>
              <w:spacing w:line="291" w:lineRule="exact"/>
              <w:ind w:left="103" w:right="106"/>
              <w:rPr>
                <w:sz w:val="26"/>
              </w:rPr>
            </w:pPr>
            <w:r>
              <w:rPr>
                <w:sz w:val="26"/>
              </w:rPr>
              <w:t>Trưởng khoa KHCB</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Nguyễn Trọng Nghĩa</w:t>
            </w:r>
          </w:p>
        </w:tc>
        <w:tc>
          <w:tcPr>
            <w:tcW w:w="4020" w:type="dxa"/>
          </w:tcPr>
          <w:p w:rsidR="00FA7DA1" w:rsidRDefault="00311B3B">
            <w:pPr>
              <w:pStyle w:val="TableParagraph"/>
              <w:spacing w:line="291" w:lineRule="exact"/>
              <w:ind w:left="103" w:right="106"/>
              <w:rPr>
                <w:sz w:val="26"/>
              </w:rPr>
            </w:pPr>
            <w:r>
              <w:rPr>
                <w:sz w:val="26"/>
              </w:rPr>
              <w:t>Trưởng khoa Kinh tế</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610"/>
        </w:trPr>
        <w:tc>
          <w:tcPr>
            <w:tcW w:w="922" w:type="dxa"/>
            <w:vMerge/>
          </w:tcPr>
          <w:p w:rsidR="00FA7DA1" w:rsidRDefault="00FA7DA1"/>
        </w:tc>
        <w:tc>
          <w:tcPr>
            <w:tcW w:w="2842" w:type="dxa"/>
          </w:tcPr>
          <w:p w:rsidR="00FA7DA1" w:rsidRDefault="00311B3B">
            <w:pPr>
              <w:pStyle w:val="TableParagraph"/>
              <w:spacing w:before="141"/>
              <w:ind w:left="103" w:right="105"/>
              <w:rPr>
                <w:sz w:val="26"/>
              </w:rPr>
            </w:pPr>
            <w:r>
              <w:rPr>
                <w:sz w:val="26"/>
              </w:rPr>
              <w:t>Đinh Đồng Hiệp</w:t>
            </w:r>
          </w:p>
        </w:tc>
        <w:tc>
          <w:tcPr>
            <w:tcW w:w="4020" w:type="dxa"/>
          </w:tcPr>
          <w:p w:rsidR="00FA7DA1" w:rsidRDefault="00311B3B">
            <w:pPr>
              <w:pStyle w:val="TableParagraph"/>
              <w:ind w:left="103" w:right="106"/>
              <w:rPr>
                <w:sz w:val="26"/>
              </w:rPr>
            </w:pPr>
            <w:r>
              <w:rPr>
                <w:sz w:val="26"/>
              </w:rPr>
              <w:t>Phó Trưởng khoa, phụ trách khoa CN Nhiệt - Lạnh</w:t>
            </w:r>
          </w:p>
        </w:tc>
        <w:tc>
          <w:tcPr>
            <w:tcW w:w="1789" w:type="dxa"/>
          </w:tcPr>
          <w:p w:rsidR="00FA7DA1" w:rsidRDefault="00311B3B">
            <w:pPr>
              <w:pStyle w:val="TableParagraph"/>
              <w:spacing w:before="141"/>
              <w:ind w:left="146" w:right="149"/>
              <w:jc w:val="center"/>
              <w:rPr>
                <w:sz w:val="26"/>
              </w:rPr>
            </w:pPr>
            <w:r>
              <w:rPr>
                <w:sz w:val="26"/>
              </w:rPr>
              <w:t>Ủy viên</w:t>
            </w:r>
          </w:p>
        </w:tc>
      </w:tr>
    </w:tbl>
    <w:p w:rsidR="00FA7DA1" w:rsidRDefault="00FA7DA1">
      <w:pPr>
        <w:jc w:val="center"/>
        <w:rPr>
          <w:sz w:val="26"/>
        </w:rPr>
        <w:sectPr w:rsidR="00FA7DA1">
          <w:footerReference w:type="default" r:id="rId29"/>
          <w:pgSz w:w="11910" w:h="16850"/>
          <w:pgMar w:top="980" w:right="90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2"/>
        <w:gridCol w:w="2842"/>
        <w:gridCol w:w="4020"/>
        <w:gridCol w:w="1789"/>
      </w:tblGrid>
      <w:tr w:rsidR="00FA7DA1">
        <w:trPr>
          <w:trHeight w:hRule="exact" w:val="310"/>
        </w:trPr>
        <w:tc>
          <w:tcPr>
            <w:tcW w:w="922" w:type="dxa"/>
          </w:tcPr>
          <w:p w:rsidR="00FA7DA1" w:rsidRDefault="00311B3B">
            <w:pPr>
              <w:pStyle w:val="TableParagraph"/>
              <w:spacing w:before="2"/>
              <w:ind w:left="115"/>
              <w:rPr>
                <w:b/>
                <w:sz w:val="26"/>
              </w:rPr>
            </w:pPr>
            <w:r>
              <w:rPr>
                <w:b/>
                <w:sz w:val="26"/>
              </w:rPr>
              <w:lastRenderedPageBreak/>
              <w:t>Nhóm</w:t>
            </w:r>
          </w:p>
        </w:tc>
        <w:tc>
          <w:tcPr>
            <w:tcW w:w="2842" w:type="dxa"/>
          </w:tcPr>
          <w:p w:rsidR="00FA7DA1" w:rsidRDefault="00311B3B">
            <w:pPr>
              <w:pStyle w:val="TableParagraph"/>
              <w:spacing w:before="2"/>
              <w:ind w:left="880" w:right="105"/>
              <w:rPr>
                <w:b/>
                <w:sz w:val="26"/>
              </w:rPr>
            </w:pPr>
            <w:r>
              <w:rPr>
                <w:b/>
                <w:sz w:val="26"/>
              </w:rPr>
              <w:t>Họ và tên</w:t>
            </w:r>
          </w:p>
        </w:tc>
        <w:tc>
          <w:tcPr>
            <w:tcW w:w="4020" w:type="dxa"/>
          </w:tcPr>
          <w:p w:rsidR="00FA7DA1" w:rsidRDefault="00311B3B">
            <w:pPr>
              <w:pStyle w:val="TableParagraph"/>
              <w:spacing w:before="2"/>
              <w:ind w:left="1513" w:right="1514"/>
              <w:jc w:val="center"/>
              <w:rPr>
                <w:b/>
                <w:sz w:val="26"/>
              </w:rPr>
            </w:pPr>
            <w:r>
              <w:rPr>
                <w:b/>
                <w:sz w:val="26"/>
              </w:rPr>
              <w:t>Chức vụ</w:t>
            </w:r>
          </w:p>
        </w:tc>
        <w:tc>
          <w:tcPr>
            <w:tcW w:w="1789" w:type="dxa"/>
          </w:tcPr>
          <w:p w:rsidR="00FA7DA1" w:rsidRDefault="00311B3B">
            <w:pPr>
              <w:pStyle w:val="TableParagraph"/>
              <w:spacing w:before="2"/>
              <w:ind w:left="147" w:right="149"/>
              <w:jc w:val="center"/>
              <w:rPr>
                <w:b/>
                <w:sz w:val="26"/>
              </w:rPr>
            </w:pPr>
            <w:r>
              <w:rPr>
                <w:b/>
                <w:sz w:val="26"/>
              </w:rPr>
              <w:t>Nhiệm vụ</w:t>
            </w:r>
          </w:p>
        </w:tc>
      </w:tr>
      <w:tr w:rsidR="00FA7DA1">
        <w:trPr>
          <w:trHeight w:hRule="exact" w:val="608"/>
        </w:trPr>
        <w:tc>
          <w:tcPr>
            <w:tcW w:w="922" w:type="dxa"/>
          </w:tcPr>
          <w:p w:rsidR="00FA7DA1" w:rsidRDefault="00FA7DA1"/>
        </w:tc>
        <w:tc>
          <w:tcPr>
            <w:tcW w:w="2842" w:type="dxa"/>
          </w:tcPr>
          <w:p w:rsidR="00FA7DA1" w:rsidRDefault="00311B3B">
            <w:pPr>
              <w:pStyle w:val="TableParagraph"/>
              <w:spacing w:before="143"/>
              <w:ind w:left="103" w:right="105"/>
              <w:rPr>
                <w:sz w:val="26"/>
              </w:rPr>
            </w:pPr>
            <w:r>
              <w:rPr>
                <w:sz w:val="26"/>
              </w:rPr>
              <w:t>Nguyễn Ngọc Quỳnh</w:t>
            </w:r>
          </w:p>
        </w:tc>
        <w:tc>
          <w:tcPr>
            <w:tcW w:w="4020" w:type="dxa"/>
          </w:tcPr>
          <w:p w:rsidR="00FA7DA1" w:rsidRDefault="00311B3B">
            <w:pPr>
              <w:pStyle w:val="TableParagraph"/>
              <w:ind w:left="103" w:right="106"/>
              <w:rPr>
                <w:sz w:val="26"/>
              </w:rPr>
            </w:pPr>
            <w:r>
              <w:rPr>
                <w:sz w:val="26"/>
              </w:rPr>
              <w:t>Phó Trưởng khoa, phụ trách khoa LLCT</w:t>
            </w:r>
          </w:p>
        </w:tc>
        <w:tc>
          <w:tcPr>
            <w:tcW w:w="1789" w:type="dxa"/>
          </w:tcPr>
          <w:p w:rsidR="00FA7DA1" w:rsidRDefault="00311B3B">
            <w:pPr>
              <w:pStyle w:val="TableParagraph"/>
              <w:spacing w:before="143"/>
              <w:ind w:left="146" w:right="149"/>
              <w:jc w:val="center"/>
              <w:rPr>
                <w:sz w:val="26"/>
              </w:rPr>
            </w:pPr>
            <w:r>
              <w:rPr>
                <w:sz w:val="26"/>
              </w:rPr>
              <w:t>Ủy viên</w:t>
            </w:r>
          </w:p>
        </w:tc>
      </w:tr>
      <w:tr w:rsidR="00FA7DA1">
        <w:trPr>
          <w:trHeight w:hRule="exact" w:val="310"/>
        </w:trPr>
        <w:tc>
          <w:tcPr>
            <w:tcW w:w="922" w:type="dxa"/>
            <w:vMerge w:val="restart"/>
          </w:tcPr>
          <w:p w:rsidR="00FA7DA1" w:rsidRDefault="00FA7DA1">
            <w:pPr>
              <w:pStyle w:val="TableParagraph"/>
              <w:rPr>
                <w:b/>
                <w:i/>
                <w:sz w:val="26"/>
              </w:rPr>
            </w:pPr>
          </w:p>
          <w:p w:rsidR="00FA7DA1" w:rsidRDefault="00FA7DA1">
            <w:pPr>
              <w:pStyle w:val="TableParagraph"/>
              <w:rPr>
                <w:b/>
                <w:i/>
                <w:sz w:val="26"/>
              </w:rPr>
            </w:pPr>
          </w:p>
          <w:p w:rsidR="00FA7DA1" w:rsidRDefault="00FA7DA1">
            <w:pPr>
              <w:pStyle w:val="TableParagraph"/>
              <w:spacing w:before="3"/>
              <w:rPr>
                <w:b/>
                <w:i/>
                <w:sz w:val="27"/>
              </w:rPr>
            </w:pPr>
          </w:p>
          <w:p w:rsidR="00FA7DA1" w:rsidRDefault="00311B3B">
            <w:pPr>
              <w:pStyle w:val="TableParagraph"/>
              <w:jc w:val="center"/>
              <w:rPr>
                <w:sz w:val="26"/>
              </w:rPr>
            </w:pPr>
            <w:r>
              <w:rPr>
                <w:w w:val="99"/>
                <w:sz w:val="26"/>
              </w:rPr>
              <w:t>3</w:t>
            </w:r>
          </w:p>
        </w:tc>
        <w:tc>
          <w:tcPr>
            <w:tcW w:w="2842" w:type="dxa"/>
          </w:tcPr>
          <w:p w:rsidR="00FA7DA1" w:rsidRDefault="00311B3B">
            <w:pPr>
              <w:pStyle w:val="TableParagraph"/>
              <w:spacing w:line="294" w:lineRule="exact"/>
              <w:ind w:left="103" w:right="105"/>
              <w:rPr>
                <w:sz w:val="26"/>
              </w:rPr>
            </w:pPr>
            <w:r>
              <w:rPr>
                <w:sz w:val="26"/>
              </w:rPr>
              <w:t>Đinh Hồng Minh</w:t>
            </w:r>
          </w:p>
        </w:tc>
        <w:tc>
          <w:tcPr>
            <w:tcW w:w="4020" w:type="dxa"/>
          </w:tcPr>
          <w:p w:rsidR="00FA7DA1" w:rsidRDefault="00311B3B">
            <w:pPr>
              <w:pStyle w:val="TableParagraph"/>
              <w:spacing w:line="294" w:lineRule="exact"/>
              <w:ind w:left="103" w:right="106"/>
              <w:rPr>
                <w:sz w:val="26"/>
              </w:rPr>
            </w:pPr>
            <w:r>
              <w:rPr>
                <w:sz w:val="26"/>
              </w:rPr>
              <w:t>Phó Hiệu trưởng, Phó Chủ tịch HĐ</w:t>
            </w:r>
          </w:p>
        </w:tc>
        <w:tc>
          <w:tcPr>
            <w:tcW w:w="1789" w:type="dxa"/>
          </w:tcPr>
          <w:p w:rsidR="00FA7DA1" w:rsidRDefault="00311B3B">
            <w:pPr>
              <w:pStyle w:val="TableParagraph"/>
              <w:spacing w:line="294" w:lineRule="exact"/>
              <w:ind w:left="148" w:right="149"/>
              <w:jc w:val="center"/>
              <w:rPr>
                <w:sz w:val="26"/>
              </w:rPr>
            </w:pPr>
            <w:r>
              <w:rPr>
                <w:sz w:val="26"/>
              </w:rPr>
              <w:t>Trưởng nhóm</w:t>
            </w:r>
          </w:p>
        </w:tc>
      </w:tr>
      <w:tr w:rsidR="00FA7DA1">
        <w:trPr>
          <w:trHeight w:hRule="exact" w:val="610"/>
        </w:trPr>
        <w:tc>
          <w:tcPr>
            <w:tcW w:w="922" w:type="dxa"/>
            <w:vMerge/>
          </w:tcPr>
          <w:p w:rsidR="00FA7DA1" w:rsidRDefault="00FA7DA1"/>
        </w:tc>
        <w:tc>
          <w:tcPr>
            <w:tcW w:w="2842" w:type="dxa"/>
          </w:tcPr>
          <w:p w:rsidR="00FA7DA1" w:rsidRDefault="00311B3B">
            <w:pPr>
              <w:pStyle w:val="TableParagraph"/>
              <w:spacing w:before="143"/>
              <w:ind w:left="103" w:right="105"/>
              <w:rPr>
                <w:sz w:val="26"/>
              </w:rPr>
            </w:pPr>
            <w:r>
              <w:rPr>
                <w:sz w:val="26"/>
              </w:rPr>
              <w:t>Hoàng Ngọc Cảnh</w:t>
            </w:r>
          </w:p>
        </w:tc>
        <w:tc>
          <w:tcPr>
            <w:tcW w:w="4020" w:type="dxa"/>
          </w:tcPr>
          <w:p w:rsidR="00FA7DA1" w:rsidRDefault="00311B3B">
            <w:pPr>
              <w:pStyle w:val="TableParagraph"/>
              <w:ind w:left="103" w:right="106"/>
              <w:rPr>
                <w:sz w:val="26"/>
              </w:rPr>
            </w:pPr>
            <w:r>
              <w:rPr>
                <w:sz w:val="26"/>
              </w:rPr>
              <w:t>Phó Trưởng phòng, phụ trách phòng CTCT-HSSV</w:t>
            </w:r>
          </w:p>
        </w:tc>
        <w:tc>
          <w:tcPr>
            <w:tcW w:w="1789" w:type="dxa"/>
          </w:tcPr>
          <w:p w:rsidR="00FA7DA1" w:rsidRDefault="00311B3B">
            <w:pPr>
              <w:pStyle w:val="TableParagraph"/>
              <w:spacing w:before="143"/>
              <w:ind w:left="146" w:right="149"/>
              <w:jc w:val="center"/>
              <w:rPr>
                <w:sz w:val="26"/>
              </w:rPr>
            </w:pPr>
            <w:r>
              <w:rPr>
                <w:sz w:val="26"/>
              </w:rPr>
              <w:t>Ủy viên</w:t>
            </w:r>
          </w:p>
        </w:tc>
      </w:tr>
      <w:tr w:rsidR="00FA7DA1">
        <w:trPr>
          <w:trHeight w:hRule="exact" w:val="307"/>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Nguyễn Ngọc Trang</w:t>
            </w:r>
          </w:p>
        </w:tc>
        <w:tc>
          <w:tcPr>
            <w:tcW w:w="4020" w:type="dxa"/>
          </w:tcPr>
          <w:p w:rsidR="00FA7DA1" w:rsidRDefault="00311B3B">
            <w:pPr>
              <w:pStyle w:val="TableParagraph"/>
              <w:spacing w:line="291" w:lineRule="exact"/>
              <w:ind w:left="103" w:right="106"/>
              <w:rPr>
                <w:sz w:val="26"/>
              </w:rPr>
            </w:pPr>
            <w:r>
              <w:rPr>
                <w:sz w:val="26"/>
              </w:rPr>
              <w:t>Trưởng phòng QLKH-HTQT</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Đỗ Tuấn Việt</w:t>
            </w:r>
          </w:p>
        </w:tc>
        <w:tc>
          <w:tcPr>
            <w:tcW w:w="4020" w:type="dxa"/>
          </w:tcPr>
          <w:p w:rsidR="00FA7DA1" w:rsidRDefault="00311B3B">
            <w:pPr>
              <w:pStyle w:val="TableParagraph"/>
              <w:spacing w:line="291" w:lineRule="exact"/>
              <w:ind w:left="103" w:right="106"/>
              <w:rPr>
                <w:sz w:val="26"/>
              </w:rPr>
            </w:pPr>
            <w:r>
              <w:rPr>
                <w:sz w:val="26"/>
              </w:rPr>
              <w:t>Trưởng Trung tâm TT-TV</w:t>
            </w:r>
          </w:p>
        </w:tc>
        <w:tc>
          <w:tcPr>
            <w:tcW w:w="1789" w:type="dxa"/>
          </w:tcPr>
          <w:p w:rsidR="00FA7DA1" w:rsidRDefault="00311B3B">
            <w:pPr>
              <w:pStyle w:val="TableParagraph"/>
              <w:spacing w:line="291" w:lineRule="exact"/>
              <w:ind w:left="146" w:right="149"/>
              <w:jc w:val="center"/>
              <w:rPr>
                <w:sz w:val="26"/>
              </w:rPr>
            </w:pPr>
            <w:r>
              <w:rPr>
                <w:sz w:val="26"/>
              </w:rPr>
              <w:t>Ủy viên</w:t>
            </w:r>
          </w:p>
        </w:tc>
      </w:tr>
      <w:tr w:rsidR="00FA7DA1">
        <w:trPr>
          <w:trHeight w:hRule="exact" w:val="607"/>
        </w:trPr>
        <w:tc>
          <w:tcPr>
            <w:tcW w:w="922" w:type="dxa"/>
            <w:vMerge/>
          </w:tcPr>
          <w:p w:rsidR="00FA7DA1" w:rsidRDefault="00FA7DA1"/>
        </w:tc>
        <w:tc>
          <w:tcPr>
            <w:tcW w:w="2842" w:type="dxa"/>
          </w:tcPr>
          <w:p w:rsidR="00FA7DA1" w:rsidRDefault="00311B3B">
            <w:pPr>
              <w:pStyle w:val="TableParagraph"/>
              <w:spacing w:before="141"/>
              <w:ind w:left="103" w:right="105"/>
              <w:rPr>
                <w:sz w:val="26"/>
              </w:rPr>
            </w:pPr>
            <w:r>
              <w:rPr>
                <w:sz w:val="26"/>
              </w:rPr>
              <w:t>Nguyễn Văn Chiến</w:t>
            </w:r>
          </w:p>
        </w:tc>
        <w:tc>
          <w:tcPr>
            <w:tcW w:w="4020" w:type="dxa"/>
          </w:tcPr>
          <w:p w:rsidR="00FA7DA1" w:rsidRDefault="00311B3B">
            <w:pPr>
              <w:pStyle w:val="TableParagraph"/>
              <w:ind w:left="103" w:right="106"/>
              <w:rPr>
                <w:sz w:val="26"/>
              </w:rPr>
            </w:pPr>
            <w:r>
              <w:rPr>
                <w:sz w:val="26"/>
              </w:rPr>
              <w:t>Phó Trưởng Trung tâm, phụ trách Trung tâm QHDN</w:t>
            </w:r>
          </w:p>
        </w:tc>
        <w:tc>
          <w:tcPr>
            <w:tcW w:w="1789" w:type="dxa"/>
          </w:tcPr>
          <w:p w:rsidR="00FA7DA1" w:rsidRDefault="00311B3B">
            <w:pPr>
              <w:pStyle w:val="TableParagraph"/>
              <w:spacing w:before="141"/>
              <w:ind w:left="146" w:right="149"/>
              <w:jc w:val="center"/>
              <w:rPr>
                <w:sz w:val="26"/>
              </w:rPr>
            </w:pPr>
            <w:r>
              <w:rPr>
                <w:sz w:val="26"/>
              </w:rPr>
              <w:t>Ủy viên</w:t>
            </w:r>
          </w:p>
        </w:tc>
      </w:tr>
      <w:tr w:rsidR="00FA7DA1">
        <w:trPr>
          <w:trHeight w:hRule="exact" w:val="310"/>
        </w:trPr>
        <w:tc>
          <w:tcPr>
            <w:tcW w:w="922" w:type="dxa"/>
            <w:vMerge w:val="restart"/>
          </w:tcPr>
          <w:p w:rsidR="00FA7DA1" w:rsidRDefault="00FA7DA1">
            <w:pPr>
              <w:pStyle w:val="TableParagraph"/>
              <w:rPr>
                <w:b/>
                <w:i/>
                <w:sz w:val="26"/>
              </w:rPr>
            </w:pPr>
          </w:p>
          <w:p w:rsidR="00FA7DA1" w:rsidRDefault="00FA7DA1">
            <w:pPr>
              <w:pStyle w:val="TableParagraph"/>
              <w:rPr>
                <w:b/>
                <w:i/>
                <w:sz w:val="26"/>
              </w:rPr>
            </w:pPr>
          </w:p>
          <w:p w:rsidR="00FA7DA1" w:rsidRDefault="00FA7DA1">
            <w:pPr>
              <w:pStyle w:val="TableParagraph"/>
              <w:rPr>
                <w:b/>
                <w:i/>
                <w:sz w:val="26"/>
              </w:rPr>
            </w:pPr>
          </w:p>
          <w:p w:rsidR="00FA7DA1" w:rsidRDefault="00311B3B">
            <w:pPr>
              <w:pStyle w:val="TableParagraph"/>
              <w:spacing w:before="169"/>
              <w:jc w:val="center"/>
              <w:rPr>
                <w:sz w:val="26"/>
              </w:rPr>
            </w:pPr>
            <w:r>
              <w:rPr>
                <w:w w:val="99"/>
                <w:sz w:val="26"/>
              </w:rPr>
              <w:t>4</w:t>
            </w:r>
          </w:p>
        </w:tc>
        <w:tc>
          <w:tcPr>
            <w:tcW w:w="2842" w:type="dxa"/>
          </w:tcPr>
          <w:p w:rsidR="00FA7DA1" w:rsidRDefault="00311B3B">
            <w:pPr>
              <w:pStyle w:val="TableParagraph"/>
              <w:spacing w:line="291" w:lineRule="exact"/>
              <w:ind w:left="103" w:right="105"/>
              <w:rPr>
                <w:sz w:val="26"/>
              </w:rPr>
            </w:pPr>
            <w:r>
              <w:rPr>
                <w:sz w:val="26"/>
              </w:rPr>
              <w:t>Nguyễn Văn Dũng</w:t>
            </w:r>
          </w:p>
        </w:tc>
        <w:tc>
          <w:tcPr>
            <w:tcW w:w="4020" w:type="dxa"/>
          </w:tcPr>
          <w:p w:rsidR="00FA7DA1" w:rsidRDefault="00311B3B">
            <w:pPr>
              <w:pStyle w:val="TableParagraph"/>
              <w:spacing w:line="291" w:lineRule="exact"/>
              <w:ind w:left="103" w:right="106"/>
              <w:rPr>
                <w:sz w:val="26"/>
              </w:rPr>
            </w:pPr>
            <w:r>
              <w:rPr>
                <w:sz w:val="26"/>
              </w:rPr>
              <w:t>Phó Hiệu trưởng, Phó Chủ tịch HĐ</w:t>
            </w:r>
          </w:p>
        </w:tc>
        <w:tc>
          <w:tcPr>
            <w:tcW w:w="1789" w:type="dxa"/>
          </w:tcPr>
          <w:p w:rsidR="00FA7DA1" w:rsidRDefault="00311B3B">
            <w:pPr>
              <w:pStyle w:val="TableParagraph"/>
              <w:spacing w:line="291" w:lineRule="exact"/>
              <w:ind w:left="148" w:right="149"/>
              <w:jc w:val="center"/>
              <w:rPr>
                <w:sz w:val="26"/>
              </w:rPr>
            </w:pPr>
            <w:r>
              <w:rPr>
                <w:sz w:val="26"/>
              </w:rPr>
              <w:t>Trưởng nhóm</w:t>
            </w:r>
          </w:p>
        </w:tc>
      </w:tr>
      <w:tr w:rsidR="00FA7DA1">
        <w:trPr>
          <w:trHeight w:hRule="exact" w:val="607"/>
        </w:trPr>
        <w:tc>
          <w:tcPr>
            <w:tcW w:w="922" w:type="dxa"/>
            <w:vMerge/>
          </w:tcPr>
          <w:p w:rsidR="00FA7DA1" w:rsidRDefault="00FA7DA1"/>
        </w:tc>
        <w:tc>
          <w:tcPr>
            <w:tcW w:w="2842" w:type="dxa"/>
          </w:tcPr>
          <w:p w:rsidR="00FA7DA1" w:rsidRDefault="00311B3B">
            <w:pPr>
              <w:pStyle w:val="TableParagraph"/>
              <w:spacing w:before="143"/>
              <w:ind w:left="103" w:right="105"/>
              <w:rPr>
                <w:sz w:val="26"/>
              </w:rPr>
            </w:pPr>
            <w:r>
              <w:rPr>
                <w:sz w:val="26"/>
              </w:rPr>
              <w:t>Nguyễn Chí Nhân</w:t>
            </w:r>
          </w:p>
        </w:tc>
        <w:tc>
          <w:tcPr>
            <w:tcW w:w="4020" w:type="dxa"/>
          </w:tcPr>
          <w:p w:rsidR="00FA7DA1" w:rsidRDefault="00311B3B">
            <w:pPr>
              <w:pStyle w:val="TableParagraph"/>
              <w:ind w:left="103" w:right="99"/>
              <w:rPr>
                <w:sz w:val="26"/>
              </w:rPr>
            </w:pPr>
            <w:r>
              <w:rPr>
                <w:sz w:val="26"/>
              </w:rPr>
              <w:t>Phó Trưởng phòng, phụ trách phòng KT&amp;ĐBCL</w:t>
            </w:r>
          </w:p>
        </w:tc>
        <w:tc>
          <w:tcPr>
            <w:tcW w:w="1789" w:type="dxa"/>
          </w:tcPr>
          <w:p w:rsidR="00FA7DA1" w:rsidRDefault="00311B3B">
            <w:pPr>
              <w:pStyle w:val="TableParagraph"/>
              <w:spacing w:before="143"/>
              <w:ind w:left="146"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4" w:lineRule="exact"/>
              <w:ind w:left="103" w:right="105"/>
              <w:rPr>
                <w:sz w:val="26"/>
              </w:rPr>
            </w:pPr>
            <w:r>
              <w:rPr>
                <w:sz w:val="26"/>
              </w:rPr>
              <w:t>Nguyễn Thị Tuyết</w:t>
            </w:r>
          </w:p>
        </w:tc>
        <w:tc>
          <w:tcPr>
            <w:tcW w:w="4020" w:type="dxa"/>
          </w:tcPr>
          <w:p w:rsidR="00FA7DA1" w:rsidRDefault="00311B3B">
            <w:pPr>
              <w:pStyle w:val="TableParagraph"/>
              <w:spacing w:line="294" w:lineRule="exact"/>
              <w:ind w:left="103" w:right="106"/>
              <w:rPr>
                <w:sz w:val="26"/>
              </w:rPr>
            </w:pPr>
            <w:r>
              <w:rPr>
                <w:sz w:val="26"/>
              </w:rPr>
              <w:t>Chuyên viên phòng KT&amp;ĐBCL</w:t>
            </w:r>
          </w:p>
        </w:tc>
        <w:tc>
          <w:tcPr>
            <w:tcW w:w="1789" w:type="dxa"/>
          </w:tcPr>
          <w:p w:rsidR="00FA7DA1" w:rsidRDefault="00311B3B">
            <w:pPr>
              <w:pStyle w:val="TableParagraph"/>
              <w:spacing w:line="294" w:lineRule="exact"/>
              <w:ind w:left="146" w:right="149"/>
              <w:jc w:val="center"/>
              <w:rPr>
                <w:sz w:val="26"/>
              </w:rPr>
            </w:pPr>
            <w:r>
              <w:rPr>
                <w:sz w:val="26"/>
              </w:rPr>
              <w:t>Ủy viên</w:t>
            </w:r>
          </w:p>
        </w:tc>
      </w:tr>
      <w:tr w:rsidR="00FA7DA1">
        <w:trPr>
          <w:trHeight w:hRule="exact" w:val="608"/>
        </w:trPr>
        <w:tc>
          <w:tcPr>
            <w:tcW w:w="922" w:type="dxa"/>
            <w:vMerge/>
          </w:tcPr>
          <w:p w:rsidR="00FA7DA1" w:rsidRDefault="00FA7DA1"/>
        </w:tc>
        <w:tc>
          <w:tcPr>
            <w:tcW w:w="2842" w:type="dxa"/>
          </w:tcPr>
          <w:p w:rsidR="00FA7DA1" w:rsidRDefault="00311B3B">
            <w:pPr>
              <w:pStyle w:val="TableParagraph"/>
              <w:spacing w:before="144"/>
              <w:ind w:left="103" w:right="105"/>
              <w:rPr>
                <w:sz w:val="26"/>
              </w:rPr>
            </w:pPr>
            <w:r>
              <w:rPr>
                <w:sz w:val="26"/>
              </w:rPr>
              <w:t>Lâm Viết Dũng</w:t>
            </w:r>
          </w:p>
        </w:tc>
        <w:tc>
          <w:tcPr>
            <w:tcW w:w="4020" w:type="dxa"/>
          </w:tcPr>
          <w:p w:rsidR="00FA7DA1" w:rsidRDefault="00311B3B">
            <w:pPr>
              <w:pStyle w:val="TableParagraph"/>
              <w:ind w:left="103" w:right="106"/>
              <w:rPr>
                <w:sz w:val="26"/>
              </w:rPr>
            </w:pPr>
            <w:r>
              <w:rPr>
                <w:sz w:val="26"/>
              </w:rPr>
              <w:t>Trưởng phòng TB-VT, Thư ký HĐ trường</w:t>
            </w:r>
          </w:p>
        </w:tc>
        <w:tc>
          <w:tcPr>
            <w:tcW w:w="1789" w:type="dxa"/>
          </w:tcPr>
          <w:p w:rsidR="00FA7DA1" w:rsidRDefault="00311B3B">
            <w:pPr>
              <w:pStyle w:val="TableParagraph"/>
              <w:spacing w:before="144"/>
              <w:ind w:left="146"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4" w:lineRule="exact"/>
              <w:ind w:left="103" w:right="105"/>
              <w:rPr>
                <w:sz w:val="26"/>
              </w:rPr>
            </w:pPr>
            <w:r>
              <w:rPr>
                <w:sz w:val="26"/>
              </w:rPr>
              <w:t>Lê Quang Liêm</w:t>
            </w:r>
          </w:p>
        </w:tc>
        <w:tc>
          <w:tcPr>
            <w:tcW w:w="4020" w:type="dxa"/>
          </w:tcPr>
          <w:p w:rsidR="00FA7DA1" w:rsidRDefault="00311B3B">
            <w:pPr>
              <w:pStyle w:val="TableParagraph"/>
              <w:spacing w:line="294" w:lineRule="exact"/>
              <w:ind w:left="103" w:right="106"/>
              <w:rPr>
                <w:sz w:val="26"/>
              </w:rPr>
            </w:pPr>
            <w:r>
              <w:rPr>
                <w:sz w:val="26"/>
              </w:rPr>
              <w:t>Trưởng phòng QT-DV</w:t>
            </w:r>
          </w:p>
        </w:tc>
        <w:tc>
          <w:tcPr>
            <w:tcW w:w="1789" w:type="dxa"/>
          </w:tcPr>
          <w:p w:rsidR="00FA7DA1" w:rsidRDefault="00311B3B">
            <w:pPr>
              <w:pStyle w:val="TableParagraph"/>
              <w:spacing w:line="294" w:lineRule="exact"/>
              <w:ind w:left="146" w:right="149"/>
              <w:jc w:val="center"/>
              <w:rPr>
                <w:sz w:val="26"/>
              </w:rPr>
            </w:pPr>
            <w:r>
              <w:rPr>
                <w:sz w:val="26"/>
              </w:rPr>
              <w:t>Ủy viên</w:t>
            </w:r>
          </w:p>
        </w:tc>
      </w:tr>
      <w:tr w:rsidR="00FA7DA1">
        <w:trPr>
          <w:trHeight w:hRule="exact" w:val="310"/>
        </w:trPr>
        <w:tc>
          <w:tcPr>
            <w:tcW w:w="922" w:type="dxa"/>
            <w:vMerge/>
          </w:tcPr>
          <w:p w:rsidR="00FA7DA1" w:rsidRDefault="00FA7DA1"/>
        </w:tc>
        <w:tc>
          <w:tcPr>
            <w:tcW w:w="2842" w:type="dxa"/>
          </w:tcPr>
          <w:p w:rsidR="00FA7DA1" w:rsidRDefault="00311B3B">
            <w:pPr>
              <w:pStyle w:val="TableParagraph"/>
              <w:spacing w:line="291" w:lineRule="exact"/>
              <w:ind w:left="103" w:right="105"/>
              <w:rPr>
                <w:sz w:val="26"/>
              </w:rPr>
            </w:pPr>
            <w:r>
              <w:rPr>
                <w:sz w:val="26"/>
              </w:rPr>
              <w:t>Trang Thị Xuân Uyên</w:t>
            </w:r>
          </w:p>
        </w:tc>
        <w:tc>
          <w:tcPr>
            <w:tcW w:w="4020" w:type="dxa"/>
          </w:tcPr>
          <w:p w:rsidR="00FA7DA1" w:rsidRDefault="00311B3B">
            <w:pPr>
              <w:pStyle w:val="TableParagraph"/>
              <w:spacing w:line="291" w:lineRule="exact"/>
              <w:ind w:left="103" w:right="106"/>
              <w:rPr>
                <w:sz w:val="26"/>
              </w:rPr>
            </w:pPr>
            <w:r>
              <w:rPr>
                <w:sz w:val="26"/>
              </w:rPr>
              <w:t>Trưởng Trung tâm Y tế</w:t>
            </w:r>
          </w:p>
        </w:tc>
        <w:tc>
          <w:tcPr>
            <w:tcW w:w="1789" w:type="dxa"/>
          </w:tcPr>
          <w:p w:rsidR="00FA7DA1" w:rsidRDefault="00311B3B">
            <w:pPr>
              <w:pStyle w:val="TableParagraph"/>
              <w:spacing w:line="291" w:lineRule="exact"/>
              <w:ind w:left="146" w:right="149"/>
              <w:jc w:val="center"/>
              <w:rPr>
                <w:sz w:val="26"/>
              </w:rPr>
            </w:pPr>
            <w:r>
              <w:rPr>
                <w:sz w:val="26"/>
              </w:rPr>
              <w:t>Ủy viên</w:t>
            </w:r>
          </w:p>
        </w:tc>
      </w:tr>
    </w:tbl>
    <w:p w:rsidR="00FA7DA1" w:rsidRDefault="00311B3B">
      <w:pPr>
        <w:pStyle w:val="ListParagraph"/>
        <w:numPr>
          <w:ilvl w:val="1"/>
          <w:numId w:val="3"/>
        </w:numPr>
        <w:tabs>
          <w:tab w:val="left" w:pos="1328"/>
        </w:tabs>
        <w:spacing w:before="59"/>
        <w:rPr>
          <w:b/>
          <w:sz w:val="26"/>
        </w:rPr>
      </w:pPr>
      <w:r>
        <w:rPr>
          <w:b/>
          <w:sz w:val="26"/>
        </w:rPr>
        <w:t>Nhiệm vụ</w:t>
      </w:r>
      <w:r>
        <w:rPr>
          <w:b/>
          <w:spacing w:val="-4"/>
          <w:sz w:val="26"/>
        </w:rPr>
        <w:t xml:space="preserve"> </w:t>
      </w:r>
      <w:r>
        <w:rPr>
          <w:b/>
          <w:sz w:val="26"/>
        </w:rPr>
        <w:t>chung</w:t>
      </w:r>
    </w:p>
    <w:p w:rsidR="00FA7DA1" w:rsidRDefault="00311B3B">
      <w:pPr>
        <w:pStyle w:val="ListParagraph"/>
        <w:numPr>
          <w:ilvl w:val="2"/>
          <w:numId w:val="3"/>
        </w:numPr>
        <w:tabs>
          <w:tab w:val="left" w:pos="1503"/>
        </w:tabs>
        <w:spacing w:before="121"/>
        <w:ind w:hanging="583"/>
        <w:rPr>
          <w:b/>
          <w:i/>
          <w:sz w:val="26"/>
        </w:rPr>
      </w:pPr>
      <w:r>
        <w:rPr>
          <w:b/>
          <w:i/>
          <w:sz w:val="26"/>
        </w:rPr>
        <w:t>Đối với Hội đồng Đảm bảo chất lượng giáo dục nghề</w:t>
      </w:r>
      <w:r>
        <w:rPr>
          <w:b/>
          <w:i/>
          <w:spacing w:val="-10"/>
          <w:sz w:val="26"/>
        </w:rPr>
        <w:t xml:space="preserve"> </w:t>
      </w:r>
      <w:r>
        <w:rPr>
          <w:b/>
          <w:i/>
          <w:sz w:val="26"/>
        </w:rPr>
        <w:t>nghiệp</w:t>
      </w:r>
    </w:p>
    <w:p w:rsidR="00FA7DA1" w:rsidRDefault="00311B3B">
      <w:pPr>
        <w:pStyle w:val="BodyText"/>
        <w:spacing w:before="111" w:line="288" w:lineRule="auto"/>
        <w:ind w:left="218" w:right="238" w:firstLine="561"/>
        <w:jc w:val="both"/>
      </w:pPr>
      <w:r>
        <w:t>Ban thư ký xây dựng kế hoạch thực hiện tự kiểm định chất lượng giáo dục nghề nghiệp, trình Chủ tịch Hội đồng Đảm bảo chất lượng giáo dục nghề nghiệp phê duyệt.</w:t>
      </w:r>
    </w:p>
    <w:p w:rsidR="00FA7DA1" w:rsidRDefault="00311B3B">
      <w:pPr>
        <w:pStyle w:val="BodyText"/>
        <w:spacing w:before="61" w:line="288" w:lineRule="auto"/>
        <w:ind w:left="218" w:right="237" w:firstLine="561"/>
        <w:jc w:val="both"/>
      </w:pPr>
      <w:r>
        <w:t>Hướng dẫn các đơn vị trực thuộc trường thực hiện tự kiểm định và viết báo cáo kết quả tự kiểm đị</w:t>
      </w:r>
      <w:r>
        <w:t>nh chất lượng giáo dục nghề nghiệp của đơn vị.</w:t>
      </w:r>
    </w:p>
    <w:p w:rsidR="00FA7DA1" w:rsidRDefault="00311B3B">
      <w:pPr>
        <w:pStyle w:val="BodyText"/>
        <w:spacing w:before="64" w:line="288" w:lineRule="auto"/>
        <w:ind w:left="218" w:right="230" w:firstLine="561"/>
        <w:jc w:val="both"/>
      </w:pPr>
      <w:r>
        <w:t>Thực hiện tự kiểm định chất lượng giáo dục nghề nghiệp của trường theo quy định của Thông tư số 28/2017/TT-BLĐTBXH ngày 15 tháng 12 năm 2017 và Thông tư số 15/2017/TT- BLĐTBXH ngày 08 tháng 6 năm 2017 của Bộ L</w:t>
      </w:r>
      <w:r>
        <w:t>ao động - Thương binh và Xã hội, gồm các bước sau:</w:t>
      </w:r>
    </w:p>
    <w:p w:rsidR="00FA7DA1" w:rsidRDefault="00311B3B">
      <w:pPr>
        <w:pStyle w:val="BodyText"/>
        <w:spacing w:before="63" w:line="288" w:lineRule="auto"/>
        <w:ind w:left="218" w:right="231" w:firstLine="561"/>
        <w:jc w:val="both"/>
      </w:pPr>
      <w:r>
        <w:t>+ Nghiên cứu báo cáo kết quả tự kiểm định chất lượng giáo dục nghề nghiệp của  các đơn vị trong</w:t>
      </w:r>
      <w:r>
        <w:rPr>
          <w:spacing w:val="-4"/>
        </w:rPr>
        <w:t xml:space="preserve"> </w:t>
      </w:r>
      <w:r>
        <w:t>trường.</w:t>
      </w:r>
    </w:p>
    <w:p w:rsidR="00FA7DA1" w:rsidRDefault="00311B3B">
      <w:pPr>
        <w:pStyle w:val="BodyText"/>
        <w:spacing w:before="63" w:line="288" w:lineRule="auto"/>
        <w:ind w:left="218" w:right="240" w:firstLine="561"/>
        <w:jc w:val="both"/>
      </w:pPr>
      <w:r>
        <w:t>+ Tổng hợp thông tin, minh chứng theo từng chỉ số, tiêu chuẩn, tiêu chí kiểm định chất lượng giáo dục</w:t>
      </w:r>
      <w:r>
        <w:t xml:space="preserve"> nghề nghiệp.</w:t>
      </w:r>
    </w:p>
    <w:p w:rsidR="00FA7DA1" w:rsidRDefault="00311B3B">
      <w:pPr>
        <w:pStyle w:val="BodyText"/>
        <w:spacing w:before="63" w:line="288" w:lineRule="auto"/>
        <w:ind w:left="218" w:right="234" w:firstLine="561"/>
        <w:jc w:val="both"/>
      </w:pPr>
      <w:r>
        <w:t>+ Kiểm tra thực tế, thu thập thêm thông tin, minh chứng theo từng chỉ số, tiêu chuẩn, tiêu chí kiểm định chất lượng giáo dục nghề</w:t>
      </w:r>
      <w:r>
        <w:rPr>
          <w:spacing w:val="-11"/>
        </w:rPr>
        <w:t xml:space="preserve"> </w:t>
      </w:r>
      <w:r>
        <w:t>nghiệp.</w:t>
      </w:r>
    </w:p>
    <w:p w:rsidR="00FA7DA1" w:rsidRDefault="00311B3B">
      <w:pPr>
        <w:pStyle w:val="BodyText"/>
        <w:spacing w:before="63" w:line="288" w:lineRule="auto"/>
        <w:ind w:left="218" w:right="234" w:firstLine="561"/>
        <w:jc w:val="both"/>
      </w:pPr>
      <w:r>
        <w:t>+ Đối chiếu với hệ thống tiêu chí, tiêu chuẩn kiểm định chất lượng giáo dục nghề nghiệp do Bộ Lao động -</w:t>
      </w:r>
      <w:r>
        <w:t xml:space="preserve"> Thương binh và Xã hội ban hành, đánh giá, xác định mức độ  đạt được của từng chỉ số, tiêu chuẩn, tiêu chí kiểm định chất lượng giáo dục nghề nghiệp; chỉ rõ các điểm mạnh, tồn tại và nguyên nhân; đề xuất kế hoạch hành động nhằm nâng cao chất lượng giáo dục</w:t>
      </w:r>
      <w:r>
        <w:t xml:space="preserve"> nghề</w:t>
      </w:r>
      <w:r>
        <w:rPr>
          <w:spacing w:val="-10"/>
        </w:rPr>
        <w:t xml:space="preserve"> </w:t>
      </w:r>
      <w:r>
        <w:t>nghiệp.</w:t>
      </w:r>
    </w:p>
    <w:p w:rsidR="00FA7DA1" w:rsidRDefault="00311B3B">
      <w:pPr>
        <w:pStyle w:val="BodyText"/>
        <w:spacing w:before="61" w:line="288" w:lineRule="auto"/>
        <w:ind w:left="218" w:right="236" w:firstLine="561"/>
        <w:jc w:val="both"/>
      </w:pPr>
      <w:r>
        <w:t>+ Viết dự thảo báo cáo kết quả tự kiểm định chất lượng giáo dục nghề nghiệp của trường, gửi các đơn vị trong trường để lấy ý kiến.</w:t>
      </w:r>
    </w:p>
    <w:p w:rsidR="00FA7DA1" w:rsidRDefault="00FA7DA1">
      <w:pPr>
        <w:spacing w:line="288" w:lineRule="auto"/>
        <w:jc w:val="both"/>
        <w:sectPr w:rsidR="00FA7DA1">
          <w:footerReference w:type="default" r:id="rId30"/>
          <w:pgSz w:w="11910" w:h="16850"/>
          <w:pgMar w:top="1020" w:right="900" w:bottom="280" w:left="1200" w:header="0" w:footer="0" w:gutter="0"/>
          <w:cols w:space="720"/>
        </w:sectPr>
      </w:pPr>
    </w:p>
    <w:p w:rsidR="00FA7DA1" w:rsidRDefault="00311B3B">
      <w:pPr>
        <w:pStyle w:val="BodyText"/>
        <w:spacing w:before="51" w:line="288" w:lineRule="auto"/>
        <w:ind w:left="198" w:right="220" w:firstLine="561"/>
        <w:jc w:val="both"/>
      </w:pPr>
      <w:r>
        <w:lastRenderedPageBreak/>
        <w:t>+ Hoàn chỉnh báo cáo kết quả tự kiểm định chất lượng giáo dục nghề nghiệp của trường.</w:t>
      </w:r>
    </w:p>
    <w:p w:rsidR="00FA7DA1" w:rsidRDefault="00311B3B">
      <w:pPr>
        <w:pStyle w:val="BodyText"/>
        <w:spacing w:before="61" w:line="288" w:lineRule="auto"/>
        <w:ind w:left="198" w:right="217" w:firstLine="700"/>
        <w:jc w:val="both"/>
      </w:pPr>
      <w:r>
        <w:t>Quản lý, duy trì cơ sở dữ liệu, thông tin, minh chứng về hoạt động tự kiểm định chất lượng giáo dục nghề nghiệp của trường.</w:t>
      </w:r>
    </w:p>
    <w:p w:rsidR="00FA7DA1" w:rsidRDefault="00311B3B">
      <w:pPr>
        <w:pStyle w:val="BodyText"/>
        <w:spacing w:before="61" w:line="288" w:lineRule="auto"/>
        <w:ind w:left="198" w:right="211" w:firstLine="700"/>
        <w:jc w:val="both"/>
      </w:pPr>
      <w:r>
        <w:t>Công bố báo cáo kết quả tự kiểm định chất lượng giáo dục nghề nghiệp trong nội bộ trường và gửi báo cáo về Tổng cục Giáo dục Nghề ng</w:t>
      </w:r>
      <w:r>
        <w:t>hiệp, Sở Lao động - Thương  binh và Xã hội Thành phố Hồ Chí Minh đúng thời hạn quy</w:t>
      </w:r>
      <w:r>
        <w:rPr>
          <w:spacing w:val="-15"/>
        </w:rPr>
        <w:t xml:space="preserve"> </w:t>
      </w:r>
      <w:r>
        <w:t>định.</w:t>
      </w:r>
    </w:p>
    <w:p w:rsidR="00FA7DA1" w:rsidRDefault="00311B3B">
      <w:pPr>
        <w:pStyle w:val="Heading4"/>
        <w:numPr>
          <w:ilvl w:val="2"/>
          <w:numId w:val="3"/>
        </w:numPr>
        <w:tabs>
          <w:tab w:val="left" w:pos="1483"/>
        </w:tabs>
        <w:spacing w:before="70"/>
        <w:ind w:left="1482" w:right="0" w:hanging="583"/>
      </w:pPr>
      <w:r>
        <w:t>Đối với các phòng, khoa, trung tâm, đơn vị thuộc</w:t>
      </w:r>
      <w:r>
        <w:rPr>
          <w:spacing w:val="-16"/>
        </w:rPr>
        <w:t xml:space="preserve"> </w:t>
      </w:r>
      <w:r>
        <w:t>trường</w:t>
      </w:r>
    </w:p>
    <w:p w:rsidR="00FA7DA1" w:rsidRDefault="00311B3B">
      <w:pPr>
        <w:pStyle w:val="BodyText"/>
        <w:spacing w:before="111" w:line="288" w:lineRule="auto"/>
        <w:ind w:left="198" w:right="210" w:firstLine="700"/>
        <w:jc w:val="both"/>
      </w:pPr>
      <w:r>
        <w:t>Xây dựng kế hoạch thực hiện tự kiểm định của đơn vị mình, trình Hội đồng Đảm bảo chất lượng giáo dục nghề nghiệ</w:t>
      </w:r>
      <w:r>
        <w:t>p của trường thông qua.</w:t>
      </w:r>
    </w:p>
    <w:p w:rsidR="00FA7DA1" w:rsidRDefault="00311B3B">
      <w:pPr>
        <w:pStyle w:val="BodyText"/>
        <w:spacing w:before="61" w:line="290" w:lineRule="auto"/>
        <w:ind w:left="198" w:right="216" w:firstLine="561"/>
        <w:jc w:val="both"/>
      </w:pPr>
      <w:r>
        <w:t>Thu thập thông tin, minh chứng về từng hoạt động và kết quả thực hiện theo chức năng, nhiệm vụ của đơn vị.</w:t>
      </w:r>
    </w:p>
    <w:p w:rsidR="00FA7DA1" w:rsidRDefault="00311B3B">
      <w:pPr>
        <w:pStyle w:val="BodyText"/>
        <w:spacing w:before="58" w:line="288" w:lineRule="auto"/>
        <w:ind w:left="198" w:right="217" w:firstLine="561"/>
        <w:jc w:val="both"/>
      </w:pPr>
      <w:r>
        <w:t>Đánh giá, xác định mức độ đạt được theo từng chỉ số, tiêu chuẩn, tiêu chí kiểm định chất lượng giáo dục nghề nghiệp có liên q</w:t>
      </w:r>
      <w:r>
        <w:t>uan; phân tích, chỉ rõ các điểm mạnh, tồn tại và nguyên nhân; đề xuất kế hoạch hành động nhằm nâng cao chất lượng hoạt động của đơn vị.</w:t>
      </w:r>
    </w:p>
    <w:p w:rsidR="00FA7DA1" w:rsidRDefault="00311B3B">
      <w:pPr>
        <w:pStyle w:val="BodyText"/>
        <w:spacing w:before="61" w:line="288" w:lineRule="auto"/>
        <w:ind w:left="198" w:right="209" w:firstLine="561"/>
        <w:jc w:val="both"/>
      </w:pPr>
      <w:r>
        <w:t>Viết báo cáo kết quả tự kiểm định chất lượng giáo dục nghề nghiệp của đơn vị, kèm theo bản chụp các minh chứng, báo cáo Hội đồng Đảm bảo chất lượng giáo dục nghề nghiệp.</w:t>
      </w:r>
    </w:p>
    <w:p w:rsidR="00FA7DA1" w:rsidRDefault="00311B3B">
      <w:pPr>
        <w:pStyle w:val="BodyText"/>
        <w:spacing w:before="63" w:line="288" w:lineRule="auto"/>
        <w:ind w:left="198" w:right="221" w:firstLine="561"/>
        <w:jc w:val="both"/>
      </w:pPr>
      <w:r>
        <w:t>Tổ chức quản lý, duy trì cơ sở dữ liệu, thông tin, minh chứng về các hoạt động của đơn</w:t>
      </w:r>
      <w:r>
        <w:t xml:space="preserve"> vị.</w:t>
      </w:r>
    </w:p>
    <w:p w:rsidR="00FA7DA1" w:rsidRDefault="00311B3B">
      <w:pPr>
        <w:pStyle w:val="Heading3"/>
        <w:numPr>
          <w:ilvl w:val="2"/>
          <w:numId w:val="5"/>
        </w:numPr>
        <w:tabs>
          <w:tab w:val="left" w:pos="1200"/>
        </w:tabs>
        <w:spacing w:before="70" w:line="288" w:lineRule="auto"/>
        <w:ind w:right="209" w:firstLine="720"/>
        <w:jc w:val="left"/>
      </w:pPr>
      <w:r>
        <w:t>Phân công thành viên Hội đồng kiểm định phụ trách tiêu chí, tiêu chuẩn, chỉ số kiểm định theo đơn vị thực</w:t>
      </w:r>
      <w:r>
        <w:rPr>
          <w:spacing w:val="-12"/>
        </w:rPr>
        <w:t xml:space="preserve"> </w:t>
      </w:r>
      <w:r>
        <w:t>hiện</w:t>
      </w:r>
    </w:p>
    <w:p w:rsidR="00FA7DA1" w:rsidRDefault="00FA7DA1">
      <w:pPr>
        <w:pStyle w:val="BodyText"/>
        <w:spacing w:before="6"/>
        <w:rPr>
          <w:b/>
          <w:sz w:val="5"/>
        </w:r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47"/>
        </w:trPr>
        <w:tc>
          <w:tcPr>
            <w:tcW w:w="917" w:type="dxa"/>
            <w:tcBorders>
              <w:left w:val="single" w:sz="4" w:space="0" w:color="000000"/>
            </w:tcBorders>
          </w:tcPr>
          <w:p w:rsidR="00FA7DA1" w:rsidRDefault="00FA7DA1">
            <w:pPr>
              <w:pStyle w:val="TableParagraph"/>
              <w:spacing w:before="3"/>
              <w:rPr>
                <w:b/>
              </w:rPr>
            </w:pPr>
          </w:p>
          <w:p w:rsidR="00FA7DA1" w:rsidRDefault="00311B3B">
            <w:pPr>
              <w:pStyle w:val="TableParagraph"/>
              <w:ind w:left="259" w:right="261"/>
              <w:jc w:val="center"/>
              <w:rPr>
                <w:b/>
                <w:sz w:val="26"/>
              </w:rPr>
            </w:pPr>
            <w:r>
              <w:rPr>
                <w:b/>
                <w:sz w:val="26"/>
              </w:rPr>
              <w:t>TT</w:t>
            </w:r>
          </w:p>
        </w:tc>
        <w:tc>
          <w:tcPr>
            <w:tcW w:w="5574" w:type="dxa"/>
          </w:tcPr>
          <w:p w:rsidR="00FA7DA1" w:rsidRDefault="00FA7DA1">
            <w:pPr>
              <w:pStyle w:val="TableParagraph"/>
              <w:spacing w:before="3"/>
              <w:rPr>
                <w:b/>
              </w:rPr>
            </w:pPr>
          </w:p>
          <w:p w:rsidR="00FA7DA1" w:rsidRDefault="00311B3B">
            <w:pPr>
              <w:pStyle w:val="TableParagraph"/>
              <w:ind w:left="1303" w:right="67"/>
              <w:rPr>
                <w:b/>
                <w:sz w:val="26"/>
              </w:rPr>
            </w:pPr>
            <w:r>
              <w:rPr>
                <w:b/>
                <w:sz w:val="26"/>
              </w:rPr>
              <w:t>Tiêu chí, tiêu chuẩn, chỉ số</w:t>
            </w:r>
          </w:p>
        </w:tc>
        <w:tc>
          <w:tcPr>
            <w:tcW w:w="1599" w:type="dxa"/>
          </w:tcPr>
          <w:p w:rsidR="00FA7DA1" w:rsidRDefault="00311B3B">
            <w:pPr>
              <w:pStyle w:val="TableParagraph"/>
              <w:spacing w:before="62"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2"/>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434"/>
        </w:trPr>
        <w:tc>
          <w:tcPr>
            <w:tcW w:w="917" w:type="dxa"/>
            <w:tcBorders>
              <w:left w:val="single" w:sz="4" w:space="0" w:color="000000"/>
            </w:tcBorders>
          </w:tcPr>
          <w:p w:rsidR="00FA7DA1" w:rsidRDefault="00311B3B">
            <w:pPr>
              <w:pStyle w:val="TableParagraph"/>
              <w:spacing w:before="50"/>
              <w:ind w:right="2"/>
              <w:jc w:val="center"/>
              <w:rPr>
                <w:b/>
                <w:sz w:val="26"/>
              </w:rPr>
            </w:pPr>
            <w:r>
              <w:rPr>
                <w:b/>
                <w:w w:val="99"/>
                <w:sz w:val="26"/>
              </w:rPr>
              <w:t>I</w:t>
            </w:r>
          </w:p>
        </w:tc>
        <w:tc>
          <w:tcPr>
            <w:tcW w:w="7173" w:type="dxa"/>
            <w:gridSpan w:val="2"/>
          </w:tcPr>
          <w:p w:rsidR="00FA7DA1" w:rsidRDefault="00311B3B">
            <w:pPr>
              <w:pStyle w:val="TableParagraph"/>
              <w:spacing w:before="50"/>
              <w:ind w:left="79"/>
              <w:rPr>
                <w:b/>
                <w:sz w:val="26"/>
              </w:rPr>
            </w:pPr>
            <w:r>
              <w:rPr>
                <w:b/>
                <w:sz w:val="26"/>
              </w:rPr>
              <w:t>Tiêu chí 1: Mục tiêu, sứ mạng, tổ chức và quản lý</w:t>
            </w:r>
          </w:p>
        </w:tc>
        <w:tc>
          <w:tcPr>
            <w:tcW w:w="1435" w:type="dxa"/>
          </w:tcPr>
          <w:p w:rsidR="00FA7DA1" w:rsidRDefault="00FA7DA1"/>
        </w:tc>
      </w:tr>
      <w:tr w:rsidR="00FA7DA1">
        <w:trPr>
          <w:trHeight w:hRule="exact" w:val="1774"/>
        </w:trPr>
        <w:tc>
          <w:tcPr>
            <w:tcW w:w="917" w:type="dxa"/>
            <w:tcBorders>
              <w:left w:val="single" w:sz="4" w:space="0" w:color="000000"/>
            </w:tcBorders>
          </w:tcPr>
          <w:p w:rsidR="00FA7DA1" w:rsidRDefault="00FA7DA1">
            <w:pPr>
              <w:pStyle w:val="TableParagraph"/>
              <w:spacing w:before="4"/>
              <w:rPr>
                <w:b/>
                <w:sz w:val="33"/>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1</w:t>
            </w:r>
          </w:p>
        </w:tc>
        <w:tc>
          <w:tcPr>
            <w:tcW w:w="5574" w:type="dxa"/>
          </w:tcPr>
          <w:p w:rsidR="00FA7DA1" w:rsidRDefault="00311B3B">
            <w:pPr>
              <w:pStyle w:val="TableParagraph"/>
              <w:spacing w:before="55" w:line="264" w:lineRule="auto"/>
              <w:ind w:left="79" w:right="76"/>
              <w:jc w:val="both"/>
              <w:rPr>
                <w:sz w:val="26"/>
              </w:rPr>
            </w:pPr>
            <w:r>
              <w:rPr>
                <w:sz w:val="26"/>
              </w:rPr>
              <w:t xml:space="preserve">Mục tiêu và sứ mạng của trường được xác định cụ </w:t>
            </w:r>
            <w:r>
              <w:rPr>
                <w:spacing w:val="-3"/>
                <w:sz w:val="26"/>
              </w:rPr>
              <w:t>thể,</w:t>
            </w:r>
            <w:r>
              <w:rPr>
                <w:spacing w:val="-10"/>
                <w:sz w:val="26"/>
              </w:rPr>
              <w:t xml:space="preserve"> </w:t>
            </w:r>
            <w:r>
              <w:rPr>
                <w:sz w:val="26"/>
              </w:rPr>
              <w:t>phù</w:t>
            </w:r>
            <w:r>
              <w:rPr>
                <w:spacing w:val="-10"/>
                <w:sz w:val="26"/>
              </w:rPr>
              <w:t xml:space="preserve"> </w:t>
            </w:r>
            <w:r>
              <w:rPr>
                <w:sz w:val="26"/>
              </w:rPr>
              <w:t>hợp</w:t>
            </w:r>
            <w:r>
              <w:rPr>
                <w:spacing w:val="-10"/>
                <w:sz w:val="26"/>
              </w:rPr>
              <w:t xml:space="preserve"> </w:t>
            </w:r>
            <w:r>
              <w:rPr>
                <w:sz w:val="26"/>
              </w:rPr>
              <w:t>với</w:t>
            </w:r>
            <w:r>
              <w:rPr>
                <w:spacing w:val="-10"/>
                <w:sz w:val="26"/>
              </w:rPr>
              <w:t xml:space="preserve"> </w:t>
            </w:r>
            <w:r>
              <w:rPr>
                <w:sz w:val="26"/>
              </w:rPr>
              <w:t>chức</w:t>
            </w:r>
            <w:r>
              <w:rPr>
                <w:spacing w:val="-10"/>
                <w:sz w:val="26"/>
              </w:rPr>
              <w:t xml:space="preserve"> </w:t>
            </w:r>
            <w:r>
              <w:rPr>
                <w:sz w:val="26"/>
              </w:rPr>
              <w:t>năng,</w:t>
            </w:r>
            <w:r>
              <w:rPr>
                <w:spacing w:val="-10"/>
                <w:sz w:val="26"/>
              </w:rPr>
              <w:t xml:space="preserve"> </w:t>
            </w:r>
            <w:r>
              <w:rPr>
                <w:sz w:val="26"/>
              </w:rPr>
              <w:t>nhiệm</w:t>
            </w:r>
            <w:r>
              <w:rPr>
                <w:spacing w:val="-12"/>
                <w:sz w:val="26"/>
              </w:rPr>
              <w:t xml:space="preserve"> </w:t>
            </w:r>
            <w:r>
              <w:rPr>
                <w:sz w:val="26"/>
              </w:rPr>
              <w:t>vụ,</w:t>
            </w:r>
            <w:r>
              <w:rPr>
                <w:spacing w:val="-10"/>
                <w:sz w:val="26"/>
              </w:rPr>
              <w:t xml:space="preserve"> </w:t>
            </w:r>
            <w:r>
              <w:rPr>
                <w:sz w:val="26"/>
              </w:rPr>
              <w:t>thể</w:t>
            </w:r>
            <w:r>
              <w:rPr>
                <w:spacing w:val="-10"/>
                <w:sz w:val="26"/>
              </w:rPr>
              <w:t xml:space="preserve"> </w:t>
            </w:r>
            <w:r>
              <w:rPr>
                <w:sz w:val="26"/>
              </w:rPr>
              <w:t>hiện</w:t>
            </w:r>
            <w:r>
              <w:rPr>
                <w:spacing w:val="-8"/>
                <w:sz w:val="26"/>
              </w:rPr>
              <w:t xml:space="preserve"> </w:t>
            </w:r>
            <w:r>
              <w:rPr>
                <w:sz w:val="26"/>
              </w:rPr>
              <w:t xml:space="preserve">được vai trò của trường trong việc đáp ứng nhu cầu sử </w:t>
            </w:r>
            <w:r>
              <w:rPr>
                <w:spacing w:val="-3"/>
                <w:sz w:val="26"/>
              </w:rPr>
              <w:t xml:space="preserve">dụng </w:t>
            </w:r>
            <w:r>
              <w:rPr>
                <w:sz w:val="26"/>
              </w:rPr>
              <w:t>nhân lực của địa phương, ngành và được công bố công</w:t>
            </w:r>
            <w:r>
              <w:rPr>
                <w:spacing w:val="-30"/>
                <w:sz w:val="26"/>
              </w:rPr>
              <w:t xml:space="preserve"> </w:t>
            </w:r>
            <w:r>
              <w:rPr>
                <w:sz w:val="26"/>
              </w:rPr>
              <w:t>khai.</w:t>
            </w:r>
          </w:p>
        </w:tc>
        <w:tc>
          <w:tcPr>
            <w:tcW w:w="1599" w:type="dxa"/>
          </w:tcPr>
          <w:p w:rsidR="00FA7DA1" w:rsidRDefault="00FA7DA1">
            <w:pPr>
              <w:pStyle w:val="TableParagraph"/>
              <w:rPr>
                <w:b/>
                <w:sz w:val="26"/>
              </w:rPr>
            </w:pPr>
          </w:p>
          <w:p w:rsidR="00FA7DA1" w:rsidRDefault="00311B3B">
            <w:pPr>
              <w:pStyle w:val="TableParagraph"/>
              <w:spacing w:before="219" w:line="312" w:lineRule="auto"/>
              <w:ind w:left="79" w:right="293"/>
              <w:rPr>
                <w:sz w:val="26"/>
              </w:rPr>
            </w:pPr>
            <w:r>
              <w:rPr>
                <w:sz w:val="26"/>
              </w:rPr>
              <w:t>HĐ trường TC-HC-TH</w:t>
            </w:r>
          </w:p>
        </w:tc>
        <w:tc>
          <w:tcPr>
            <w:tcW w:w="1435" w:type="dxa"/>
          </w:tcPr>
          <w:p w:rsidR="00FA7DA1" w:rsidRDefault="00FA7DA1">
            <w:pPr>
              <w:pStyle w:val="TableParagraph"/>
              <w:rPr>
                <w:b/>
                <w:sz w:val="26"/>
              </w:rPr>
            </w:pPr>
          </w:p>
          <w:p w:rsidR="00FA7DA1" w:rsidRDefault="00FA7DA1">
            <w:pPr>
              <w:pStyle w:val="TableParagraph"/>
              <w:spacing w:before="8"/>
              <w:rPr>
                <w:b/>
                <w:sz w:val="21"/>
              </w:rPr>
            </w:pPr>
          </w:p>
          <w:p w:rsidR="00FA7DA1" w:rsidRDefault="00311B3B">
            <w:pPr>
              <w:pStyle w:val="TableParagraph"/>
              <w:tabs>
                <w:tab w:val="left" w:pos="911"/>
              </w:tabs>
              <w:spacing w:before="1" w:line="264" w:lineRule="auto"/>
              <w:ind w:left="81" w:right="79"/>
              <w:rPr>
                <w:sz w:val="26"/>
              </w:rPr>
            </w:pPr>
            <w:r>
              <w:rPr>
                <w:sz w:val="26"/>
              </w:rPr>
              <w:t>Châu</w:t>
            </w:r>
            <w:r>
              <w:rPr>
                <w:sz w:val="26"/>
              </w:rPr>
              <w:tab/>
              <w:t>Văn Bảo</w:t>
            </w:r>
          </w:p>
        </w:tc>
      </w:tr>
      <w:tr w:rsidR="00FA7DA1">
        <w:trPr>
          <w:trHeight w:hRule="exact" w:val="1447"/>
        </w:trPr>
        <w:tc>
          <w:tcPr>
            <w:tcW w:w="917" w:type="dxa"/>
            <w:tcBorders>
              <w:left w:val="single" w:sz="4" w:space="0" w:color="000000"/>
            </w:tcBorders>
          </w:tcPr>
          <w:p w:rsidR="00FA7DA1" w:rsidRDefault="00311B3B">
            <w:pPr>
              <w:pStyle w:val="TableParagraph"/>
              <w:spacing w:before="220"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2</w:t>
            </w:r>
          </w:p>
        </w:tc>
        <w:tc>
          <w:tcPr>
            <w:tcW w:w="5574" w:type="dxa"/>
          </w:tcPr>
          <w:p w:rsidR="00FA7DA1" w:rsidRDefault="00311B3B">
            <w:pPr>
              <w:pStyle w:val="TableParagraph"/>
              <w:spacing w:before="57" w:line="264" w:lineRule="auto"/>
              <w:ind w:left="79" w:right="82"/>
              <w:jc w:val="both"/>
              <w:rPr>
                <w:sz w:val="26"/>
              </w:rPr>
            </w:pPr>
            <w:r>
              <w:rPr>
                <w:sz w:val="26"/>
              </w:rPr>
              <w:t>Trường thực hiện phân tích, đánh giá nhu cầu sử dụng nhân lực của địa phương hoặc ngành để xác định các ngành, nghề đào tạo và quy mô đào tạo phù hợp.</w:t>
            </w:r>
          </w:p>
        </w:tc>
        <w:tc>
          <w:tcPr>
            <w:tcW w:w="1599" w:type="dxa"/>
          </w:tcPr>
          <w:p w:rsidR="00FA7DA1" w:rsidRDefault="00311B3B">
            <w:pPr>
              <w:pStyle w:val="TableParagraph"/>
              <w:spacing w:before="160" w:line="312" w:lineRule="auto"/>
              <w:ind w:left="79" w:right="293"/>
              <w:rPr>
                <w:sz w:val="26"/>
              </w:rPr>
            </w:pPr>
            <w:r>
              <w:rPr>
                <w:sz w:val="26"/>
              </w:rPr>
              <w:t>TC-HC-TH TS-ĐT</w:t>
            </w:r>
          </w:p>
          <w:p w:rsidR="00FA7DA1" w:rsidRDefault="00311B3B">
            <w:pPr>
              <w:pStyle w:val="TableParagraph"/>
              <w:spacing w:before="3"/>
              <w:ind w:left="79" w:right="94"/>
              <w:rPr>
                <w:sz w:val="26"/>
              </w:rPr>
            </w:pPr>
            <w:r>
              <w:rPr>
                <w:sz w:val="26"/>
              </w:rPr>
              <w:t>TT QHDN</w:t>
            </w:r>
          </w:p>
        </w:tc>
        <w:tc>
          <w:tcPr>
            <w:tcW w:w="1435" w:type="dxa"/>
          </w:tcPr>
          <w:p w:rsidR="00FA7DA1" w:rsidRDefault="00FA7DA1">
            <w:pPr>
              <w:pStyle w:val="TableParagraph"/>
              <w:spacing w:before="6"/>
              <w:rPr>
                <w:b/>
                <w:sz w:val="33"/>
              </w:rPr>
            </w:pPr>
          </w:p>
          <w:p w:rsidR="00FA7DA1" w:rsidRDefault="00311B3B">
            <w:pPr>
              <w:pStyle w:val="TableParagraph"/>
              <w:ind w:left="81" w:right="60"/>
              <w:rPr>
                <w:sz w:val="26"/>
              </w:rPr>
            </w:pPr>
            <w:r>
              <w:rPr>
                <w:sz w:val="26"/>
              </w:rPr>
              <w:t>Nguyễn</w:t>
            </w:r>
          </w:p>
          <w:p w:rsidR="00FA7DA1" w:rsidRDefault="00311B3B">
            <w:pPr>
              <w:pStyle w:val="TableParagraph"/>
              <w:spacing w:before="30"/>
              <w:ind w:left="81" w:right="60"/>
              <w:rPr>
                <w:sz w:val="26"/>
              </w:rPr>
            </w:pPr>
            <w:r>
              <w:rPr>
                <w:sz w:val="26"/>
              </w:rPr>
              <w:t>Văn Chiến</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3</w:t>
            </w:r>
          </w:p>
        </w:tc>
        <w:tc>
          <w:tcPr>
            <w:tcW w:w="5574" w:type="dxa"/>
          </w:tcPr>
          <w:p w:rsidR="00FA7DA1" w:rsidRDefault="00311B3B">
            <w:pPr>
              <w:pStyle w:val="TableParagraph"/>
              <w:spacing w:before="71" w:line="264" w:lineRule="auto"/>
              <w:ind w:left="79" w:right="78"/>
              <w:jc w:val="both"/>
              <w:rPr>
                <w:sz w:val="26"/>
              </w:rPr>
            </w:pPr>
            <w:r>
              <w:rPr>
                <w:sz w:val="26"/>
              </w:rPr>
              <w:t>Trường ban hành văn bản quy định về tổ chức và quản lý theo hướng đảm bảo quyền tự chủ, tự chịu trách nhiệm của các đơn vị trong trường theo quy</w:t>
            </w:r>
          </w:p>
        </w:tc>
        <w:tc>
          <w:tcPr>
            <w:tcW w:w="1599" w:type="dxa"/>
          </w:tcPr>
          <w:p w:rsidR="00FA7DA1" w:rsidRDefault="00311B3B">
            <w:pPr>
              <w:pStyle w:val="TableParagraph"/>
              <w:spacing w:before="177"/>
              <w:ind w:left="79" w:right="94"/>
              <w:rPr>
                <w:sz w:val="26"/>
              </w:rPr>
            </w:pPr>
            <w:r>
              <w:rPr>
                <w:sz w:val="26"/>
              </w:rPr>
              <w:t>TC-HC-TH</w:t>
            </w:r>
          </w:p>
          <w:p w:rsidR="00FA7DA1" w:rsidRDefault="00311B3B">
            <w:pPr>
              <w:pStyle w:val="TableParagraph"/>
              <w:spacing w:before="89"/>
              <w:ind w:left="79" w:right="94"/>
              <w:rPr>
                <w:sz w:val="26"/>
              </w:rPr>
            </w:pPr>
            <w:r>
              <w:rPr>
                <w:sz w:val="26"/>
              </w:rPr>
              <w:t>Các đơn vị</w:t>
            </w:r>
          </w:p>
        </w:tc>
        <w:tc>
          <w:tcPr>
            <w:tcW w:w="1435" w:type="dxa"/>
          </w:tcPr>
          <w:p w:rsidR="00FA7DA1" w:rsidRDefault="00311B3B">
            <w:pPr>
              <w:pStyle w:val="TableParagraph"/>
              <w:tabs>
                <w:tab w:val="left" w:pos="782"/>
              </w:tabs>
              <w:spacing w:before="206" w:line="264" w:lineRule="auto"/>
              <w:ind w:left="81" w:right="81"/>
              <w:rPr>
                <w:sz w:val="26"/>
              </w:rPr>
            </w:pPr>
            <w:r>
              <w:rPr>
                <w:sz w:val="26"/>
              </w:rPr>
              <w:t>Lê</w:t>
            </w:r>
            <w:r>
              <w:rPr>
                <w:sz w:val="26"/>
              </w:rPr>
              <w:tab/>
            </w:r>
            <w:r>
              <w:rPr>
                <w:w w:val="95"/>
                <w:sz w:val="26"/>
              </w:rPr>
              <w:t xml:space="preserve">Xuân </w:t>
            </w:r>
            <w:r>
              <w:rPr>
                <w:sz w:val="26"/>
              </w:rPr>
              <w:t>Thiện</w:t>
            </w:r>
          </w:p>
        </w:tc>
      </w:tr>
    </w:tbl>
    <w:p w:rsidR="00FA7DA1" w:rsidRDefault="00FA7DA1">
      <w:pPr>
        <w:spacing w:line="264" w:lineRule="auto"/>
        <w:rPr>
          <w:sz w:val="26"/>
        </w:rPr>
        <w:sectPr w:rsidR="00FA7DA1">
          <w:footerReference w:type="default" r:id="rId31"/>
          <w:pgSz w:w="11910" w:h="16850"/>
          <w:pgMar w:top="960" w:right="920" w:bottom="280" w:left="1220" w:header="0" w:footer="0"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50"/>
        </w:trPr>
        <w:tc>
          <w:tcPr>
            <w:tcW w:w="917" w:type="dxa"/>
            <w:tcBorders>
              <w:left w:val="single" w:sz="4" w:space="0" w:color="000000"/>
            </w:tcBorders>
          </w:tcPr>
          <w:p w:rsidR="00FA7DA1" w:rsidRDefault="00FA7DA1">
            <w:pPr>
              <w:pStyle w:val="TableParagraph"/>
              <w:spacing w:before="5"/>
              <w:rPr>
                <w:b/>
              </w:rPr>
            </w:pPr>
          </w:p>
          <w:p w:rsidR="00FA7DA1" w:rsidRDefault="00311B3B">
            <w:pPr>
              <w:pStyle w:val="TableParagraph"/>
              <w:spacing w:before="1"/>
              <w:ind w:right="281"/>
              <w:jc w:val="right"/>
              <w:rPr>
                <w:b/>
                <w:sz w:val="26"/>
              </w:rPr>
            </w:pPr>
            <w:r>
              <w:rPr>
                <w:b/>
                <w:sz w:val="26"/>
              </w:rPr>
              <w:t>TT</w:t>
            </w:r>
          </w:p>
        </w:tc>
        <w:tc>
          <w:tcPr>
            <w:tcW w:w="5574" w:type="dxa"/>
          </w:tcPr>
          <w:p w:rsidR="00FA7DA1" w:rsidRDefault="00FA7DA1">
            <w:pPr>
              <w:pStyle w:val="TableParagraph"/>
              <w:spacing w:before="5"/>
              <w:rPr>
                <w:b/>
              </w:rPr>
            </w:pPr>
          </w:p>
          <w:p w:rsidR="00FA7DA1" w:rsidRDefault="00311B3B">
            <w:pPr>
              <w:pStyle w:val="TableParagraph"/>
              <w:spacing w:before="1"/>
              <w:ind w:left="1303" w:right="67"/>
              <w:rPr>
                <w:b/>
                <w:sz w:val="26"/>
              </w:rPr>
            </w:pPr>
            <w:r>
              <w:rPr>
                <w:b/>
                <w:sz w:val="26"/>
              </w:rPr>
              <w:t>Tiêu chí, tiêu chuẩn, chỉ số</w:t>
            </w:r>
          </w:p>
        </w:tc>
        <w:tc>
          <w:tcPr>
            <w:tcW w:w="1599" w:type="dxa"/>
          </w:tcPr>
          <w:p w:rsidR="00FA7DA1" w:rsidRDefault="00311B3B">
            <w:pPr>
              <w:pStyle w:val="TableParagraph"/>
              <w:spacing w:before="64"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4"/>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398"/>
        </w:trPr>
        <w:tc>
          <w:tcPr>
            <w:tcW w:w="917" w:type="dxa"/>
            <w:tcBorders>
              <w:left w:val="single" w:sz="4" w:space="0" w:color="000000"/>
            </w:tcBorders>
          </w:tcPr>
          <w:p w:rsidR="00FA7DA1" w:rsidRDefault="00FA7DA1"/>
        </w:tc>
        <w:tc>
          <w:tcPr>
            <w:tcW w:w="5574" w:type="dxa"/>
          </w:tcPr>
          <w:p w:rsidR="00FA7DA1" w:rsidRDefault="00311B3B">
            <w:pPr>
              <w:pStyle w:val="TableParagraph"/>
              <w:spacing w:line="294" w:lineRule="exact"/>
              <w:ind w:left="79" w:right="67"/>
              <w:rPr>
                <w:sz w:val="26"/>
              </w:rPr>
            </w:pPr>
            <w:r>
              <w:rPr>
                <w:sz w:val="26"/>
              </w:rPr>
              <w:t>định.</w:t>
            </w:r>
          </w:p>
        </w:tc>
        <w:tc>
          <w:tcPr>
            <w:tcW w:w="1599" w:type="dxa"/>
          </w:tcPr>
          <w:p w:rsidR="00FA7DA1" w:rsidRDefault="00FA7DA1"/>
        </w:tc>
        <w:tc>
          <w:tcPr>
            <w:tcW w:w="1435" w:type="dxa"/>
          </w:tcPr>
          <w:p w:rsidR="00FA7DA1" w:rsidRDefault="00FA7DA1"/>
        </w:tc>
      </w:tr>
      <w:tr w:rsidR="00FA7DA1">
        <w:trPr>
          <w:trHeight w:hRule="exact" w:val="1116"/>
        </w:trPr>
        <w:tc>
          <w:tcPr>
            <w:tcW w:w="917" w:type="dxa"/>
            <w:tcBorders>
              <w:left w:val="single" w:sz="4" w:space="0" w:color="000000"/>
            </w:tcBorders>
          </w:tcPr>
          <w:p w:rsidR="00FA7DA1" w:rsidRDefault="00311B3B">
            <w:pPr>
              <w:pStyle w:val="TableParagraph"/>
              <w:spacing w:before="55"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4</w:t>
            </w:r>
          </w:p>
        </w:tc>
        <w:tc>
          <w:tcPr>
            <w:tcW w:w="5574" w:type="dxa"/>
          </w:tcPr>
          <w:p w:rsidR="00FA7DA1" w:rsidRDefault="00311B3B">
            <w:pPr>
              <w:pStyle w:val="TableParagraph"/>
              <w:spacing w:before="55" w:line="264" w:lineRule="auto"/>
              <w:ind w:left="79" w:right="84"/>
              <w:jc w:val="both"/>
              <w:rPr>
                <w:sz w:val="26"/>
              </w:rPr>
            </w:pPr>
            <w:r>
              <w:rPr>
                <w:sz w:val="26"/>
              </w:rPr>
              <w:t>Hằng năm, các văn bản quy định về tổ chức và  quản lý của trường được rà soát, thực hiện điều chỉnh nếu cần</w:t>
            </w:r>
            <w:r>
              <w:rPr>
                <w:spacing w:val="-6"/>
                <w:sz w:val="26"/>
              </w:rPr>
              <w:t xml:space="preserve"> </w:t>
            </w:r>
            <w:r>
              <w:rPr>
                <w:sz w:val="26"/>
              </w:rPr>
              <w:t>thiết.</w:t>
            </w:r>
          </w:p>
        </w:tc>
        <w:tc>
          <w:tcPr>
            <w:tcW w:w="1599" w:type="dxa"/>
          </w:tcPr>
          <w:p w:rsidR="00FA7DA1" w:rsidRDefault="00FA7DA1">
            <w:pPr>
              <w:pStyle w:val="TableParagraph"/>
              <w:spacing w:before="4"/>
              <w:rPr>
                <w:b/>
                <w:sz w:val="33"/>
              </w:rPr>
            </w:pPr>
          </w:p>
          <w:p w:rsidR="00FA7DA1" w:rsidRDefault="00311B3B">
            <w:pPr>
              <w:pStyle w:val="TableParagraph"/>
              <w:ind w:left="79" w:right="94"/>
              <w:rPr>
                <w:sz w:val="26"/>
              </w:rPr>
            </w:pPr>
            <w:r>
              <w:rPr>
                <w:sz w:val="26"/>
              </w:rPr>
              <w:t>TC-HC-TH</w:t>
            </w:r>
          </w:p>
        </w:tc>
        <w:tc>
          <w:tcPr>
            <w:tcW w:w="1435" w:type="dxa"/>
          </w:tcPr>
          <w:p w:rsidR="00FA7DA1" w:rsidRDefault="00311B3B">
            <w:pPr>
              <w:pStyle w:val="TableParagraph"/>
              <w:tabs>
                <w:tab w:val="left" w:pos="782"/>
              </w:tabs>
              <w:spacing w:before="220"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1445"/>
        </w:trPr>
        <w:tc>
          <w:tcPr>
            <w:tcW w:w="917" w:type="dxa"/>
            <w:tcBorders>
              <w:left w:val="single" w:sz="4" w:space="0" w:color="000000"/>
            </w:tcBorders>
          </w:tcPr>
          <w:p w:rsidR="00FA7DA1" w:rsidRDefault="00311B3B">
            <w:pPr>
              <w:pStyle w:val="TableParagraph"/>
              <w:spacing w:before="220"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5</w:t>
            </w:r>
          </w:p>
        </w:tc>
        <w:tc>
          <w:tcPr>
            <w:tcW w:w="5574" w:type="dxa"/>
          </w:tcPr>
          <w:p w:rsidR="00FA7DA1" w:rsidRDefault="00311B3B">
            <w:pPr>
              <w:pStyle w:val="TableParagraph"/>
              <w:spacing w:before="55" w:line="264" w:lineRule="auto"/>
              <w:ind w:left="79" w:right="81"/>
              <w:jc w:val="both"/>
              <w:rPr>
                <w:sz w:val="26"/>
              </w:rPr>
            </w:pPr>
            <w:r>
              <w:rPr>
                <w:sz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1599" w:type="dxa"/>
          </w:tcPr>
          <w:p w:rsidR="00FA7DA1" w:rsidRDefault="00FA7DA1">
            <w:pPr>
              <w:pStyle w:val="TableParagraph"/>
              <w:spacing w:before="9"/>
              <w:rPr>
                <w:b/>
                <w:sz w:val="30"/>
              </w:rPr>
            </w:pPr>
          </w:p>
          <w:p w:rsidR="00FA7DA1" w:rsidRDefault="00311B3B">
            <w:pPr>
              <w:pStyle w:val="TableParagraph"/>
              <w:spacing w:before="1"/>
              <w:ind w:left="79" w:right="94"/>
              <w:rPr>
                <w:sz w:val="26"/>
              </w:rPr>
            </w:pPr>
            <w:r>
              <w:rPr>
                <w:sz w:val="26"/>
              </w:rPr>
              <w:t>TC-HC-TH</w:t>
            </w:r>
          </w:p>
          <w:p w:rsidR="00FA7DA1" w:rsidRDefault="00311B3B">
            <w:pPr>
              <w:pStyle w:val="TableParagraph"/>
              <w:spacing w:before="90"/>
              <w:ind w:left="79" w:right="94"/>
              <w:rPr>
                <w:sz w:val="26"/>
              </w:rPr>
            </w:pPr>
            <w:r>
              <w:rPr>
                <w:sz w:val="26"/>
              </w:rPr>
              <w:t>Các đơn vị</w:t>
            </w:r>
          </w:p>
        </w:tc>
        <w:tc>
          <w:tcPr>
            <w:tcW w:w="1435" w:type="dxa"/>
          </w:tcPr>
          <w:p w:rsidR="00FA7DA1" w:rsidRDefault="00FA7DA1">
            <w:pPr>
              <w:pStyle w:val="TableParagraph"/>
              <w:spacing w:before="4"/>
              <w:rPr>
                <w:b/>
                <w:sz w:val="33"/>
              </w:rPr>
            </w:pPr>
          </w:p>
          <w:p w:rsidR="00FA7DA1" w:rsidRDefault="00311B3B">
            <w:pPr>
              <w:pStyle w:val="TableParagraph"/>
              <w:tabs>
                <w:tab w:val="left" w:pos="782"/>
              </w:tabs>
              <w:spacing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1448"/>
        </w:trPr>
        <w:tc>
          <w:tcPr>
            <w:tcW w:w="917" w:type="dxa"/>
            <w:tcBorders>
              <w:left w:val="single" w:sz="4" w:space="0" w:color="000000"/>
            </w:tcBorders>
          </w:tcPr>
          <w:p w:rsidR="00FA7DA1" w:rsidRDefault="00311B3B">
            <w:pPr>
              <w:pStyle w:val="TableParagraph"/>
              <w:spacing w:before="220"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6</w:t>
            </w:r>
          </w:p>
        </w:tc>
        <w:tc>
          <w:tcPr>
            <w:tcW w:w="5574" w:type="dxa"/>
          </w:tcPr>
          <w:p w:rsidR="00FA7DA1" w:rsidRDefault="00311B3B">
            <w:pPr>
              <w:pStyle w:val="TableParagraph"/>
              <w:spacing w:before="57" w:line="264" w:lineRule="auto"/>
              <w:ind w:left="79" w:right="79"/>
              <w:jc w:val="both"/>
              <w:rPr>
                <w:sz w:val="26"/>
              </w:rPr>
            </w:pPr>
            <w:r>
              <w:rPr>
                <w:sz w:val="26"/>
              </w:rPr>
              <w:t>Hội đồng trường hoặc hội đồng quản trị, các hội đồng tư vấn, các phòng, khoa, bộ môn và các đơn  vị trực thuộc trường hoạt động đúng chức năng, nhiệm vụ theo quy định và có hiệu</w:t>
            </w:r>
            <w:r>
              <w:rPr>
                <w:spacing w:val="-11"/>
                <w:sz w:val="26"/>
              </w:rPr>
              <w:t xml:space="preserve"> </w:t>
            </w:r>
            <w:r>
              <w:rPr>
                <w:sz w:val="26"/>
              </w:rPr>
              <w:t>quả.</w:t>
            </w:r>
          </w:p>
        </w:tc>
        <w:tc>
          <w:tcPr>
            <w:tcW w:w="1599" w:type="dxa"/>
          </w:tcPr>
          <w:p w:rsidR="00FA7DA1" w:rsidRDefault="00FA7DA1">
            <w:pPr>
              <w:pStyle w:val="TableParagraph"/>
              <w:spacing w:before="10"/>
              <w:rPr>
                <w:b/>
                <w:sz w:val="30"/>
              </w:rPr>
            </w:pPr>
          </w:p>
          <w:p w:rsidR="00FA7DA1" w:rsidRDefault="00311B3B">
            <w:pPr>
              <w:pStyle w:val="TableParagraph"/>
              <w:ind w:left="79" w:right="94"/>
              <w:rPr>
                <w:sz w:val="26"/>
              </w:rPr>
            </w:pPr>
            <w:r>
              <w:rPr>
                <w:sz w:val="26"/>
              </w:rPr>
              <w:t>TC-HC-TH</w:t>
            </w:r>
          </w:p>
          <w:p w:rsidR="00FA7DA1" w:rsidRDefault="00311B3B">
            <w:pPr>
              <w:pStyle w:val="TableParagraph"/>
              <w:spacing w:before="90"/>
              <w:ind w:left="79" w:right="94"/>
              <w:rPr>
                <w:sz w:val="26"/>
              </w:rPr>
            </w:pPr>
            <w:r>
              <w:rPr>
                <w:sz w:val="26"/>
              </w:rPr>
              <w:t>Các đơn vị</w:t>
            </w:r>
          </w:p>
        </w:tc>
        <w:tc>
          <w:tcPr>
            <w:tcW w:w="1435" w:type="dxa"/>
          </w:tcPr>
          <w:p w:rsidR="00FA7DA1" w:rsidRDefault="00FA7DA1">
            <w:pPr>
              <w:pStyle w:val="TableParagraph"/>
              <w:spacing w:before="7"/>
              <w:rPr>
                <w:b/>
                <w:sz w:val="33"/>
              </w:rPr>
            </w:pPr>
          </w:p>
          <w:p w:rsidR="00FA7DA1" w:rsidRDefault="00311B3B">
            <w:pPr>
              <w:pStyle w:val="TableParagraph"/>
              <w:tabs>
                <w:tab w:val="left" w:pos="911"/>
              </w:tabs>
              <w:spacing w:line="264" w:lineRule="auto"/>
              <w:ind w:left="81" w:right="79"/>
              <w:rPr>
                <w:sz w:val="26"/>
              </w:rPr>
            </w:pPr>
            <w:r>
              <w:rPr>
                <w:sz w:val="26"/>
              </w:rPr>
              <w:t>Châu</w:t>
            </w:r>
            <w:r>
              <w:rPr>
                <w:sz w:val="26"/>
              </w:rPr>
              <w:tab/>
              <w:t>Văn Bảo</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7</w:t>
            </w:r>
          </w:p>
        </w:tc>
        <w:tc>
          <w:tcPr>
            <w:tcW w:w="5574" w:type="dxa"/>
          </w:tcPr>
          <w:p w:rsidR="00FA7DA1" w:rsidRDefault="00311B3B">
            <w:pPr>
              <w:pStyle w:val="TableParagraph"/>
              <w:spacing w:before="206" w:line="264" w:lineRule="auto"/>
              <w:ind w:left="79" w:right="67"/>
              <w:rPr>
                <w:sz w:val="26"/>
              </w:rPr>
            </w:pPr>
            <w:r>
              <w:rPr>
                <w:sz w:val="26"/>
              </w:rPr>
              <w:t>Trường xây dựng và vận hành hệ thống đảm bảo chất lượng theo quy định.</w:t>
            </w:r>
          </w:p>
        </w:tc>
        <w:tc>
          <w:tcPr>
            <w:tcW w:w="1599" w:type="dxa"/>
          </w:tcPr>
          <w:p w:rsidR="00FA7DA1" w:rsidRDefault="00311B3B">
            <w:pPr>
              <w:pStyle w:val="TableParagraph"/>
              <w:spacing w:before="177"/>
              <w:ind w:left="79" w:right="94"/>
              <w:rPr>
                <w:sz w:val="26"/>
              </w:rPr>
            </w:pPr>
            <w:r>
              <w:rPr>
                <w:sz w:val="26"/>
              </w:rPr>
              <w:t>KT&amp;ĐBCL</w:t>
            </w:r>
          </w:p>
          <w:p w:rsidR="00FA7DA1" w:rsidRDefault="00311B3B">
            <w:pPr>
              <w:pStyle w:val="TableParagraph"/>
              <w:spacing w:before="90"/>
              <w:ind w:left="79" w:right="94"/>
              <w:rPr>
                <w:sz w:val="26"/>
              </w:rPr>
            </w:pPr>
            <w:r>
              <w:rPr>
                <w:sz w:val="26"/>
              </w:rPr>
              <w:t>Các đơn vị</w:t>
            </w:r>
          </w:p>
        </w:tc>
        <w:tc>
          <w:tcPr>
            <w:tcW w:w="1435" w:type="dxa"/>
          </w:tcPr>
          <w:p w:rsidR="00FA7DA1" w:rsidRDefault="00311B3B">
            <w:pPr>
              <w:pStyle w:val="TableParagraph"/>
              <w:spacing w:before="206" w:line="264" w:lineRule="auto"/>
              <w:ind w:left="81" w:right="60"/>
              <w:rPr>
                <w:sz w:val="26"/>
              </w:rPr>
            </w:pPr>
            <w:r>
              <w:rPr>
                <w:sz w:val="26"/>
              </w:rPr>
              <w:t>Nguyễn Chí Nhân</w:t>
            </w:r>
          </w:p>
        </w:tc>
      </w:tr>
      <w:tr w:rsidR="00FA7DA1">
        <w:trPr>
          <w:trHeight w:hRule="exact" w:val="1116"/>
        </w:trPr>
        <w:tc>
          <w:tcPr>
            <w:tcW w:w="917" w:type="dxa"/>
            <w:tcBorders>
              <w:left w:val="single" w:sz="4" w:space="0" w:color="000000"/>
            </w:tcBorders>
          </w:tcPr>
          <w:p w:rsidR="00FA7DA1" w:rsidRDefault="00311B3B">
            <w:pPr>
              <w:pStyle w:val="TableParagraph"/>
              <w:spacing w:before="55"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8</w:t>
            </w:r>
          </w:p>
        </w:tc>
        <w:tc>
          <w:tcPr>
            <w:tcW w:w="5574" w:type="dxa"/>
          </w:tcPr>
          <w:p w:rsidR="00FA7DA1" w:rsidRDefault="00311B3B">
            <w:pPr>
              <w:pStyle w:val="TableParagraph"/>
              <w:spacing w:before="55" w:line="264" w:lineRule="auto"/>
              <w:ind w:left="79" w:right="83"/>
              <w:jc w:val="both"/>
              <w:rPr>
                <w:sz w:val="26"/>
              </w:rPr>
            </w:pPr>
            <w:r>
              <w:rPr>
                <w:sz w:val="26"/>
              </w:rPr>
              <w:t>Trường có bộ phận phụ trách thực hiện công tác quản lý, đảm bảo chất lượng đào tạo và hằng năm hoàn thành nhiệm vụ được giao.</w:t>
            </w:r>
          </w:p>
        </w:tc>
        <w:tc>
          <w:tcPr>
            <w:tcW w:w="1599" w:type="dxa"/>
          </w:tcPr>
          <w:p w:rsidR="00FA7DA1" w:rsidRDefault="00FA7DA1">
            <w:pPr>
              <w:pStyle w:val="TableParagraph"/>
              <w:spacing w:before="4"/>
              <w:rPr>
                <w:b/>
                <w:sz w:val="33"/>
              </w:rPr>
            </w:pPr>
          </w:p>
          <w:p w:rsidR="00FA7DA1" w:rsidRDefault="00311B3B">
            <w:pPr>
              <w:pStyle w:val="TableParagraph"/>
              <w:ind w:left="79" w:right="94"/>
              <w:rPr>
                <w:sz w:val="26"/>
              </w:rPr>
            </w:pPr>
            <w:r>
              <w:rPr>
                <w:sz w:val="26"/>
              </w:rPr>
              <w:t>KT&amp;ĐBCL</w:t>
            </w:r>
          </w:p>
        </w:tc>
        <w:tc>
          <w:tcPr>
            <w:tcW w:w="1435" w:type="dxa"/>
          </w:tcPr>
          <w:p w:rsidR="00FA7DA1" w:rsidRDefault="00311B3B">
            <w:pPr>
              <w:pStyle w:val="TableParagraph"/>
              <w:spacing w:before="220" w:line="264" w:lineRule="auto"/>
              <w:ind w:left="81" w:right="60"/>
              <w:rPr>
                <w:sz w:val="26"/>
              </w:rPr>
            </w:pPr>
            <w:r>
              <w:rPr>
                <w:sz w:val="26"/>
              </w:rPr>
              <w:t>Nguyễn Chí Nhân</w:t>
            </w:r>
          </w:p>
        </w:tc>
      </w:tr>
      <w:tr w:rsidR="00FA7DA1">
        <w:trPr>
          <w:trHeight w:hRule="exact" w:val="1445"/>
        </w:trPr>
        <w:tc>
          <w:tcPr>
            <w:tcW w:w="917" w:type="dxa"/>
            <w:tcBorders>
              <w:left w:val="single" w:sz="4" w:space="0" w:color="000000"/>
            </w:tcBorders>
          </w:tcPr>
          <w:p w:rsidR="00FA7DA1" w:rsidRDefault="00311B3B">
            <w:pPr>
              <w:pStyle w:val="TableParagraph"/>
              <w:spacing w:before="221"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9</w:t>
            </w:r>
          </w:p>
        </w:tc>
        <w:tc>
          <w:tcPr>
            <w:tcW w:w="5574" w:type="dxa"/>
          </w:tcPr>
          <w:p w:rsidR="00FA7DA1" w:rsidRDefault="00311B3B">
            <w:pPr>
              <w:pStyle w:val="TableParagraph"/>
              <w:spacing w:before="55" w:line="264" w:lineRule="auto"/>
              <w:ind w:left="79" w:right="82"/>
              <w:jc w:val="both"/>
              <w:rPr>
                <w:sz w:val="26"/>
              </w:rPr>
            </w:pPr>
            <w:r>
              <w:rPr>
                <w:sz w:val="26"/>
              </w:rPr>
              <w:t>Tổ chức Đảng Cộng sản Việt Nam trong trường phát huy được vai trò lãnh đạo, hoạt động đúng  điều lệ và theo quy định của Hiến pháp và pháp luật.</w:t>
            </w:r>
          </w:p>
        </w:tc>
        <w:tc>
          <w:tcPr>
            <w:tcW w:w="1599" w:type="dxa"/>
          </w:tcPr>
          <w:p w:rsidR="00FA7DA1" w:rsidRDefault="00FA7DA1">
            <w:pPr>
              <w:pStyle w:val="TableParagraph"/>
              <w:spacing w:before="10"/>
              <w:rPr>
                <w:b/>
                <w:sz w:val="30"/>
              </w:rPr>
            </w:pPr>
          </w:p>
          <w:p w:rsidR="00FA7DA1" w:rsidRDefault="00311B3B">
            <w:pPr>
              <w:pStyle w:val="TableParagraph"/>
              <w:spacing w:line="312" w:lineRule="auto"/>
              <w:ind w:left="79" w:right="293"/>
              <w:rPr>
                <w:sz w:val="26"/>
              </w:rPr>
            </w:pPr>
            <w:r>
              <w:rPr>
                <w:sz w:val="26"/>
              </w:rPr>
              <w:t>Đảng ủy Các chi bộ</w:t>
            </w:r>
          </w:p>
        </w:tc>
        <w:tc>
          <w:tcPr>
            <w:tcW w:w="1435" w:type="dxa"/>
          </w:tcPr>
          <w:p w:rsidR="00FA7DA1" w:rsidRDefault="00FA7DA1">
            <w:pPr>
              <w:pStyle w:val="TableParagraph"/>
              <w:spacing w:before="4"/>
              <w:rPr>
                <w:b/>
                <w:sz w:val="33"/>
              </w:rPr>
            </w:pPr>
          </w:p>
          <w:p w:rsidR="00FA7DA1" w:rsidRDefault="00311B3B">
            <w:pPr>
              <w:pStyle w:val="TableParagraph"/>
              <w:spacing w:line="264" w:lineRule="auto"/>
              <w:ind w:left="81" w:right="60"/>
              <w:rPr>
                <w:sz w:val="26"/>
              </w:rPr>
            </w:pPr>
            <w:r>
              <w:rPr>
                <w:sz w:val="26"/>
              </w:rPr>
              <w:t>Trương Thị Hồng</w:t>
            </w:r>
          </w:p>
        </w:tc>
      </w:tr>
      <w:tr w:rsidR="00FA7DA1">
        <w:trPr>
          <w:trHeight w:hRule="exact" w:val="1805"/>
        </w:trPr>
        <w:tc>
          <w:tcPr>
            <w:tcW w:w="917" w:type="dxa"/>
            <w:tcBorders>
              <w:left w:val="single" w:sz="4" w:space="0" w:color="000000"/>
            </w:tcBorders>
          </w:tcPr>
          <w:p w:rsidR="00FA7DA1" w:rsidRDefault="00FA7DA1">
            <w:pPr>
              <w:pStyle w:val="TableParagraph"/>
              <w:spacing w:before="9"/>
              <w:rPr>
                <w:b/>
                <w:sz w:val="34"/>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10</w:t>
            </w:r>
          </w:p>
        </w:tc>
        <w:tc>
          <w:tcPr>
            <w:tcW w:w="5574" w:type="dxa"/>
          </w:tcPr>
          <w:p w:rsidR="00FA7DA1" w:rsidRDefault="00FA7DA1">
            <w:pPr>
              <w:pStyle w:val="TableParagraph"/>
              <w:spacing w:before="4"/>
              <w:rPr>
                <w:b/>
                <w:sz w:val="20"/>
              </w:rPr>
            </w:pPr>
          </w:p>
          <w:p w:rsidR="00FA7DA1" w:rsidRDefault="00311B3B">
            <w:pPr>
              <w:pStyle w:val="TableParagraph"/>
              <w:spacing w:before="1" w:line="264" w:lineRule="auto"/>
              <w:ind w:left="79" w:right="82"/>
              <w:jc w:val="both"/>
              <w:rPr>
                <w:sz w:val="26"/>
              </w:rPr>
            </w:pPr>
            <w:r>
              <w:rPr>
                <w:sz w:val="26"/>
              </w:rPr>
              <w:t>Các đoàn thể, tổ chức xã hội trong trường hoạt  động theo đúng điều lệ của tổ chức mình và theo quy định của pháp luật, góp phần đảm bảo và nâng cao chất lượng đào tạo của</w:t>
            </w:r>
            <w:r>
              <w:rPr>
                <w:spacing w:val="-9"/>
                <w:sz w:val="26"/>
              </w:rPr>
              <w:t xml:space="preserve"> </w:t>
            </w:r>
            <w:r>
              <w:rPr>
                <w:sz w:val="26"/>
              </w:rPr>
              <w:t>trường.</w:t>
            </w:r>
          </w:p>
        </w:tc>
        <w:tc>
          <w:tcPr>
            <w:tcW w:w="1599" w:type="dxa"/>
          </w:tcPr>
          <w:p w:rsidR="00FA7DA1" w:rsidRDefault="00FA7DA1">
            <w:pPr>
              <w:pStyle w:val="TableParagraph"/>
              <w:spacing w:before="7"/>
              <w:rPr>
                <w:b/>
                <w:sz w:val="29"/>
              </w:rPr>
            </w:pPr>
          </w:p>
          <w:p w:rsidR="00FA7DA1" w:rsidRDefault="00311B3B">
            <w:pPr>
              <w:pStyle w:val="TableParagraph"/>
              <w:spacing w:line="312" w:lineRule="auto"/>
              <w:ind w:left="79" w:right="94"/>
              <w:rPr>
                <w:sz w:val="26"/>
              </w:rPr>
            </w:pPr>
            <w:r>
              <w:rPr>
                <w:sz w:val="26"/>
              </w:rPr>
              <w:t>Công đoàn Đoàn TN</w:t>
            </w:r>
          </w:p>
          <w:p w:rsidR="00FA7DA1" w:rsidRDefault="00311B3B">
            <w:pPr>
              <w:pStyle w:val="TableParagraph"/>
              <w:spacing w:before="3"/>
              <w:ind w:left="79" w:right="94"/>
              <w:rPr>
                <w:sz w:val="26"/>
              </w:rPr>
            </w:pPr>
            <w:r>
              <w:rPr>
                <w:sz w:val="26"/>
              </w:rPr>
              <w:t>Hội SV</w:t>
            </w:r>
          </w:p>
        </w:tc>
        <w:tc>
          <w:tcPr>
            <w:tcW w:w="1435" w:type="dxa"/>
          </w:tcPr>
          <w:p w:rsidR="00FA7DA1" w:rsidRDefault="00311B3B">
            <w:pPr>
              <w:pStyle w:val="TableParagraph"/>
              <w:tabs>
                <w:tab w:val="left" w:pos="897"/>
              </w:tabs>
              <w:ind w:left="81" w:right="79"/>
              <w:rPr>
                <w:sz w:val="26"/>
              </w:rPr>
            </w:pPr>
            <w:r>
              <w:rPr>
                <w:sz w:val="26"/>
              </w:rPr>
              <w:t>Lâm</w:t>
            </w:r>
            <w:r>
              <w:rPr>
                <w:sz w:val="26"/>
              </w:rPr>
              <w:tab/>
              <w:t>Viết</w:t>
            </w:r>
            <w:r>
              <w:rPr>
                <w:w w:val="99"/>
                <w:sz w:val="26"/>
              </w:rPr>
              <w:t xml:space="preserve"> </w:t>
            </w:r>
            <w:r>
              <w:rPr>
                <w:sz w:val="26"/>
              </w:rPr>
              <w:t>Dũng, Nguyễn Hữu Thiện, Lương</w:t>
            </w:r>
          </w:p>
          <w:p w:rsidR="00FA7DA1" w:rsidRDefault="00311B3B">
            <w:pPr>
              <w:pStyle w:val="TableParagraph"/>
              <w:spacing w:line="298" w:lineRule="exact"/>
              <w:ind w:left="81"/>
              <w:rPr>
                <w:sz w:val="26"/>
              </w:rPr>
            </w:pPr>
            <w:r>
              <w:rPr>
                <w:sz w:val="26"/>
              </w:rPr>
              <w:t>Xuân Thịnh</w:t>
            </w:r>
          </w:p>
        </w:tc>
      </w:tr>
      <w:tr w:rsidR="00FA7DA1">
        <w:trPr>
          <w:trHeight w:hRule="exact" w:val="1625"/>
        </w:trPr>
        <w:tc>
          <w:tcPr>
            <w:tcW w:w="917" w:type="dxa"/>
            <w:tcBorders>
              <w:left w:val="single" w:sz="4" w:space="0" w:color="000000"/>
            </w:tcBorders>
          </w:tcPr>
          <w:p w:rsidR="00FA7DA1" w:rsidRDefault="00FA7DA1">
            <w:pPr>
              <w:pStyle w:val="TableParagraph"/>
              <w:spacing w:before="10"/>
              <w:rPr>
                <w:b/>
                <w:sz w:val="26"/>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11</w:t>
            </w:r>
          </w:p>
        </w:tc>
        <w:tc>
          <w:tcPr>
            <w:tcW w:w="5574" w:type="dxa"/>
          </w:tcPr>
          <w:p w:rsidR="00FA7DA1" w:rsidRDefault="00311B3B">
            <w:pPr>
              <w:pStyle w:val="TableParagraph"/>
              <w:spacing w:before="52"/>
              <w:ind w:left="79" w:right="87"/>
              <w:jc w:val="both"/>
              <w:rPr>
                <w:sz w:val="26"/>
              </w:rPr>
            </w:pPr>
            <w:r>
              <w:rPr>
                <w:spacing w:val="3"/>
                <w:sz w:val="26"/>
              </w:rPr>
              <w:t xml:space="preserve">Trường </w:t>
            </w:r>
            <w:r>
              <w:rPr>
                <w:sz w:val="26"/>
              </w:rPr>
              <w:t xml:space="preserve">có </w:t>
            </w:r>
            <w:r>
              <w:rPr>
                <w:spacing w:val="3"/>
                <w:sz w:val="26"/>
              </w:rPr>
              <w:t xml:space="preserve">quy định </w:t>
            </w:r>
            <w:r>
              <w:rPr>
                <w:sz w:val="26"/>
              </w:rPr>
              <w:t xml:space="preserve">và </w:t>
            </w:r>
            <w:r>
              <w:rPr>
                <w:spacing w:val="2"/>
                <w:sz w:val="26"/>
              </w:rPr>
              <w:t xml:space="preserve">thực </w:t>
            </w:r>
            <w:r>
              <w:rPr>
                <w:spacing w:val="3"/>
                <w:sz w:val="26"/>
              </w:rPr>
              <w:t xml:space="preserve">hiện </w:t>
            </w:r>
            <w:r>
              <w:rPr>
                <w:spacing w:val="2"/>
                <w:sz w:val="26"/>
              </w:rPr>
              <w:t xml:space="preserve">công tác </w:t>
            </w:r>
            <w:r>
              <w:rPr>
                <w:spacing w:val="3"/>
                <w:sz w:val="26"/>
              </w:rPr>
              <w:t xml:space="preserve">kiểm tra, giám sát </w:t>
            </w:r>
            <w:r>
              <w:rPr>
                <w:spacing w:val="2"/>
                <w:sz w:val="26"/>
              </w:rPr>
              <w:t xml:space="preserve">các </w:t>
            </w:r>
            <w:r>
              <w:rPr>
                <w:spacing w:val="3"/>
                <w:sz w:val="26"/>
              </w:rPr>
              <w:t xml:space="preserve">hoạt động </w:t>
            </w:r>
            <w:r>
              <w:rPr>
                <w:spacing w:val="2"/>
                <w:sz w:val="26"/>
              </w:rPr>
              <w:t xml:space="preserve">của </w:t>
            </w:r>
            <w:r>
              <w:rPr>
                <w:spacing w:val="3"/>
                <w:sz w:val="26"/>
              </w:rPr>
              <w:t xml:space="preserve">trường </w:t>
            </w:r>
            <w:r>
              <w:rPr>
                <w:spacing w:val="2"/>
                <w:sz w:val="26"/>
              </w:rPr>
              <w:t xml:space="preserve">theo </w:t>
            </w:r>
            <w:r>
              <w:rPr>
                <w:spacing w:val="3"/>
                <w:sz w:val="26"/>
              </w:rPr>
              <w:t xml:space="preserve">quy định nhằm nâng </w:t>
            </w:r>
            <w:r>
              <w:rPr>
                <w:spacing w:val="2"/>
                <w:sz w:val="26"/>
              </w:rPr>
              <w:t xml:space="preserve">cao </w:t>
            </w:r>
            <w:r>
              <w:rPr>
                <w:spacing w:val="3"/>
                <w:sz w:val="26"/>
              </w:rPr>
              <w:t xml:space="preserve">chất lượng </w:t>
            </w:r>
            <w:r>
              <w:rPr>
                <w:sz w:val="26"/>
              </w:rPr>
              <w:t xml:space="preserve">và </w:t>
            </w:r>
            <w:r>
              <w:rPr>
                <w:spacing w:val="2"/>
                <w:sz w:val="26"/>
              </w:rPr>
              <w:t xml:space="preserve">hiệu quả đào </w:t>
            </w:r>
            <w:r>
              <w:rPr>
                <w:spacing w:val="3"/>
                <w:sz w:val="26"/>
              </w:rPr>
              <w:t xml:space="preserve">tạo. Hằng </w:t>
            </w:r>
            <w:r>
              <w:rPr>
                <w:spacing w:val="2"/>
                <w:sz w:val="26"/>
              </w:rPr>
              <w:t xml:space="preserve">năm </w:t>
            </w:r>
            <w:r>
              <w:rPr>
                <w:sz w:val="26"/>
              </w:rPr>
              <w:t xml:space="preserve">rà </w:t>
            </w:r>
            <w:r>
              <w:rPr>
                <w:spacing w:val="2"/>
                <w:sz w:val="26"/>
              </w:rPr>
              <w:t xml:space="preserve">soát, cải tiến </w:t>
            </w:r>
            <w:r>
              <w:rPr>
                <w:spacing w:val="3"/>
                <w:sz w:val="26"/>
              </w:rPr>
              <w:t xml:space="preserve">phương  pháp,  công </w:t>
            </w:r>
            <w:r>
              <w:rPr>
                <w:sz w:val="26"/>
              </w:rPr>
              <w:t xml:space="preserve">cụ </w:t>
            </w:r>
            <w:r>
              <w:rPr>
                <w:spacing w:val="3"/>
                <w:sz w:val="26"/>
              </w:rPr>
              <w:t xml:space="preserve">kiểm </w:t>
            </w:r>
            <w:r>
              <w:rPr>
                <w:spacing w:val="2"/>
                <w:sz w:val="26"/>
              </w:rPr>
              <w:t>tra, giám</w:t>
            </w:r>
            <w:r>
              <w:rPr>
                <w:spacing w:val="28"/>
                <w:sz w:val="26"/>
              </w:rPr>
              <w:t xml:space="preserve"> </w:t>
            </w:r>
            <w:r>
              <w:rPr>
                <w:spacing w:val="3"/>
                <w:sz w:val="26"/>
              </w:rPr>
              <w:t>sát.</w:t>
            </w:r>
          </w:p>
        </w:tc>
        <w:tc>
          <w:tcPr>
            <w:tcW w:w="1599" w:type="dxa"/>
          </w:tcPr>
          <w:p w:rsidR="00FA7DA1" w:rsidRDefault="00FA7DA1">
            <w:pPr>
              <w:pStyle w:val="TableParagraph"/>
              <w:spacing w:before="7"/>
              <w:rPr>
                <w:b/>
                <w:sz w:val="21"/>
              </w:rPr>
            </w:pPr>
          </w:p>
          <w:p w:rsidR="00FA7DA1" w:rsidRDefault="00311B3B">
            <w:pPr>
              <w:pStyle w:val="TableParagraph"/>
              <w:spacing w:line="312" w:lineRule="auto"/>
              <w:ind w:left="79" w:right="293"/>
              <w:rPr>
                <w:sz w:val="26"/>
              </w:rPr>
            </w:pPr>
            <w:r>
              <w:rPr>
                <w:sz w:val="26"/>
              </w:rPr>
              <w:t>TC-HC-TH TT-PC TTND</w:t>
            </w:r>
          </w:p>
        </w:tc>
        <w:tc>
          <w:tcPr>
            <w:tcW w:w="1435" w:type="dxa"/>
          </w:tcPr>
          <w:p w:rsidR="00FA7DA1" w:rsidRDefault="00FA7DA1">
            <w:pPr>
              <w:pStyle w:val="TableParagraph"/>
              <w:rPr>
                <w:b/>
                <w:sz w:val="26"/>
              </w:rPr>
            </w:pPr>
          </w:p>
          <w:p w:rsidR="00FA7DA1" w:rsidRDefault="00311B3B">
            <w:pPr>
              <w:pStyle w:val="TableParagraph"/>
              <w:spacing w:before="176" w:line="264" w:lineRule="auto"/>
              <w:ind w:left="81" w:right="118"/>
              <w:rPr>
                <w:sz w:val="26"/>
              </w:rPr>
            </w:pPr>
            <w:r>
              <w:rPr>
                <w:sz w:val="26"/>
              </w:rPr>
              <w:t>Nguyễn Thanh Lâm</w:t>
            </w:r>
          </w:p>
        </w:tc>
      </w:tr>
      <w:tr w:rsidR="00FA7DA1">
        <w:trPr>
          <w:trHeight w:hRule="exact" w:val="1445"/>
        </w:trPr>
        <w:tc>
          <w:tcPr>
            <w:tcW w:w="917" w:type="dxa"/>
            <w:tcBorders>
              <w:left w:val="single" w:sz="4" w:space="0" w:color="000000"/>
            </w:tcBorders>
          </w:tcPr>
          <w:p w:rsidR="00FA7DA1" w:rsidRDefault="00311B3B">
            <w:pPr>
              <w:pStyle w:val="TableParagraph"/>
              <w:spacing w:before="220"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12</w:t>
            </w:r>
          </w:p>
        </w:tc>
        <w:tc>
          <w:tcPr>
            <w:tcW w:w="5574" w:type="dxa"/>
          </w:tcPr>
          <w:p w:rsidR="00FA7DA1" w:rsidRDefault="00311B3B">
            <w:pPr>
              <w:pStyle w:val="TableParagraph"/>
              <w:spacing w:before="55" w:line="264" w:lineRule="auto"/>
              <w:ind w:left="79" w:right="84"/>
              <w:jc w:val="both"/>
              <w:rPr>
                <w:sz w:val="26"/>
              </w:rPr>
            </w:pPr>
            <w:r>
              <w:rPr>
                <w:sz w:val="26"/>
              </w:rPr>
              <w:t>Trường có văn bản và thực hiện chế độ, chính sách ưu đãi của nhà nước cho các đối tượng được thụ hưởng; thực hiện chính sách bình đẳng giới theo quy định.</w:t>
            </w:r>
          </w:p>
        </w:tc>
        <w:tc>
          <w:tcPr>
            <w:tcW w:w="1599" w:type="dxa"/>
          </w:tcPr>
          <w:p w:rsidR="00FA7DA1" w:rsidRDefault="00311B3B">
            <w:pPr>
              <w:pStyle w:val="TableParagraph"/>
              <w:spacing w:before="160"/>
              <w:ind w:left="79" w:right="94"/>
              <w:rPr>
                <w:sz w:val="26"/>
              </w:rPr>
            </w:pPr>
            <w:r>
              <w:rPr>
                <w:sz w:val="26"/>
              </w:rPr>
              <w:t>TC-HC-TH</w:t>
            </w:r>
          </w:p>
          <w:p w:rsidR="00FA7DA1" w:rsidRDefault="00311B3B">
            <w:pPr>
              <w:pStyle w:val="TableParagraph"/>
              <w:spacing w:before="90" w:line="312" w:lineRule="auto"/>
              <w:ind w:left="79" w:right="94"/>
              <w:rPr>
                <w:sz w:val="26"/>
              </w:rPr>
            </w:pPr>
            <w:r>
              <w:rPr>
                <w:sz w:val="26"/>
              </w:rPr>
              <w:t>Ban nữ công Các đơn vị</w:t>
            </w:r>
          </w:p>
        </w:tc>
        <w:tc>
          <w:tcPr>
            <w:tcW w:w="1435" w:type="dxa"/>
          </w:tcPr>
          <w:p w:rsidR="00FA7DA1" w:rsidRDefault="00FA7DA1">
            <w:pPr>
              <w:pStyle w:val="TableParagraph"/>
              <w:spacing w:before="4"/>
              <w:rPr>
                <w:b/>
                <w:sz w:val="33"/>
              </w:rPr>
            </w:pPr>
          </w:p>
          <w:p w:rsidR="00FA7DA1" w:rsidRDefault="00311B3B">
            <w:pPr>
              <w:pStyle w:val="TableParagraph"/>
              <w:tabs>
                <w:tab w:val="left" w:pos="782"/>
              </w:tabs>
              <w:spacing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437"/>
        </w:trPr>
        <w:tc>
          <w:tcPr>
            <w:tcW w:w="917" w:type="dxa"/>
            <w:tcBorders>
              <w:left w:val="single" w:sz="4" w:space="0" w:color="000000"/>
            </w:tcBorders>
          </w:tcPr>
          <w:p w:rsidR="00FA7DA1" w:rsidRDefault="00311B3B">
            <w:pPr>
              <w:pStyle w:val="TableParagraph"/>
              <w:spacing w:before="52"/>
              <w:ind w:left="259" w:right="261"/>
              <w:jc w:val="center"/>
              <w:rPr>
                <w:b/>
                <w:sz w:val="26"/>
              </w:rPr>
            </w:pPr>
            <w:r>
              <w:rPr>
                <w:b/>
                <w:sz w:val="26"/>
              </w:rPr>
              <w:t>II</w:t>
            </w:r>
          </w:p>
        </w:tc>
        <w:tc>
          <w:tcPr>
            <w:tcW w:w="7173" w:type="dxa"/>
            <w:gridSpan w:val="2"/>
          </w:tcPr>
          <w:p w:rsidR="00FA7DA1" w:rsidRDefault="00311B3B">
            <w:pPr>
              <w:pStyle w:val="TableParagraph"/>
              <w:spacing w:before="52"/>
              <w:ind w:left="79"/>
              <w:rPr>
                <w:b/>
                <w:sz w:val="26"/>
              </w:rPr>
            </w:pPr>
            <w:r>
              <w:rPr>
                <w:b/>
                <w:sz w:val="26"/>
              </w:rPr>
              <w:t>Tiêu chí 2: Hoạt động đào tạo</w:t>
            </w:r>
          </w:p>
        </w:tc>
        <w:tc>
          <w:tcPr>
            <w:tcW w:w="1435" w:type="dxa"/>
          </w:tcPr>
          <w:p w:rsidR="00FA7DA1" w:rsidRDefault="00FA7DA1"/>
        </w:tc>
      </w:tr>
      <w:tr w:rsidR="00FA7DA1">
        <w:trPr>
          <w:trHeight w:hRule="exact" w:val="434"/>
        </w:trPr>
        <w:tc>
          <w:tcPr>
            <w:tcW w:w="917" w:type="dxa"/>
            <w:tcBorders>
              <w:left w:val="single" w:sz="4" w:space="0" w:color="000000"/>
            </w:tcBorders>
          </w:tcPr>
          <w:p w:rsidR="00FA7DA1" w:rsidRDefault="00311B3B">
            <w:pPr>
              <w:pStyle w:val="TableParagraph"/>
              <w:spacing w:before="67"/>
              <w:ind w:right="216"/>
              <w:jc w:val="right"/>
              <w:rPr>
                <w:sz w:val="26"/>
              </w:rPr>
            </w:pPr>
            <w:r>
              <w:rPr>
                <w:w w:val="95"/>
                <w:sz w:val="26"/>
              </w:rPr>
              <w:t>Tiêu</w:t>
            </w:r>
          </w:p>
        </w:tc>
        <w:tc>
          <w:tcPr>
            <w:tcW w:w="5574" w:type="dxa"/>
          </w:tcPr>
          <w:p w:rsidR="00FA7DA1" w:rsidRDefault="00311B3B">
            <w:pPr>
              <w:pStyle w:val="TableParagraph"/>
              <w:spacing w:before="79"/>
              <w:ind w:left="79" w:right="67"/>
              <w:rPr>
                <w:sz w:val="26"/>
              </w:rPr>
            </w:pPr>
            <w:r>
              <w:rPr>
                <w:sz w:val="26"/>
              </w:rPr>
              <w:t>Các ngành, nghề đào tạo của trường được cơ   quan</w:t>
            </w:r>
          </w:p>
        </w:tc>
        <w:tc>
          <w:tcPr>
            <w:tcW w:w="1599" w:type="dxa"/>
          </w:tcPr>
          <w:p w:rsidR="00FA7DA1" w:rsidRDefault="00311B3B">
            <w:pPr>
              <w:pStyle w:val="TableParagraph"/>
              <w:spacing w:before="43"/>
              <w:ind w:left="79" w:right="94"/>
              <w:rPr>
                <w:sz w:val="26"/>
              </w:rPr>
            </w:pPr>
            <w:r>
              <w:rPr>
                <w:sz w:val="26"/>
              </w:rPr>
              <w:t>TS-ĐT</w:t>
            </w:r>
          </w:p>
        </w:tc>
        <w:tc>
          <w:tcPr>
            <w:tcW w:w="1435" w:type="dxa"/>
          </w:tcPr>
          <w:p w:rsidR="00FA7DA1" w:rsidRDefault="00311B3B">
            <w:pPr>
              <w:pStyle w:val="TableParagraph"/>
              <w:spacing w:before="43"/>
              <w:ind w:left="81" w:right="60"/>
              <w:rPr>
                <w:sz w:val="26"/>
              </w:rPr>
            </w:pPr>
            <w:r>
              <w:rPr>
                <w:sz w:val="26"/>
              </w:rPr>
              <w:t>Hồ Văn Sĩ</w:t>
            </w:r>
          </w:p>
        </w:tc>
      </w:tr>
    </w:tbl>
    <w:p w:rsidR="00FA7DA1" w:rsidRDefault="00FA7DA1">
      <w:pPr>
        <w:rPr>
          <w:sz w:val="26"/>
        </w:rPr>
        <w:sectPr w:rsidR="00FA7DA1">
          <w:footerReference w:type="default" r:id="rId32"/>
          <w:pgSz w:w="11910" w:h="16850"/>
          <w:pgMar w:top="1020" w:right="920" w:bottom="280" w:left="1220" w:header="0" w:footer="0"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50"/>
        </w:trPr>
        <w:tc>
          <w:tcPr>
            <w:tcW w:w="917" w:type="dxa"/>
            <w:tcBorders>
              <w:left w:val="single" w:sz="4" w:space="0" w:color="000000"/>
            </w:tcBorders>
          </w:tcPr>
          <w:p w:rsidR="00FA7DA1" w:rsidRDefault="00FA7DA1">
            <w:pPr>
              <w:pStyle w:val="TableParagraph"/>
              <w:spacing w:before="5"/>
              <w:rPr>
                <w:b/>
              </w:rPr>
            </w:pPr>
          </w:p>
          <w:p w:rsidR="00FA7DA1" w:rsidRDefault="00311B3B">
            <w:pPr>
              <w:pStyle w:val="TableParagraph"/>
              <w:spacing w:before="1"/>
              <w:ind w:left="278" w:right="125"/>
              <w:rPr>
                <w:b/>
                <w:sz w:val="26"/>
              </w:rPr>
            </w:pPr>
            <w:r>
              <w:rPr>
                <w:b/>
                <w:sz w:val="26"/>
              </w:rPr>
              <w:t>TT</w:t>
            </w:r>
          </w:p>
        </w:tc>
        <w:tc>
          <w:tcPr>
            <w:tcW w:w="5574" w:type="dxa"/>
          </w:tcPr>
          <w:p w:rsidR="00FA7DA1" w:rsidRDefault="00FA7DA1">
            <w:pPr>
              <w:pStyle w:val="TableParagraph"/>
              <w:spacing w:before="5"/>
              <w:rPr>
                <w:b/>
              </w:rPr>
            </w:pPr>
          </w:p>
          <w:p w:rsidR="00FA7DA1" w:rsidRDefault="00311B3B">
            <w:pPr>
              <w:pStyle w:val="TableParagraph"/>
              <w:spacing w:before="1"/>
              <w:ind w:left="1303" w:right="67"/>
              <w:rPr>
                <w:b/>
                <w:sz w:val="26"/>
              </w:rPr>
            </w:pPr>
            <w:r>
              <w:rPr>
                <w:b/>
                <w:sz w:val="26"/>
              </w:rPr>
              <w:t>Tiêu chí, tiêu chuẩn, chỉ số</w:t>
            </w:r>
          </w:p>
        </w:tc>
        <w:tc>
          <w:tcPr>
            <w:tcW w:w="1599" w:type="dxa"/>
          </w:tcPr>
          <w:p w:rsidR="00FA7DA1" w:rsidRDefault="00311B3B">
            <w:pPr>
              <w:pStyle w:val="TableParagraph"/>
              <w:spacing w:before="64"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4"/>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1253"/>
        </w:trPr>
        <w:tc>
          <w:tcPr>
            <w:tcW w:w="917" w:type="dxa"/>
            <w:tcBorders>
              <w:left w:val="single" w:sz="4" w:space="0" w:color="000000"/>
            </w:tcBorders>
          </w:tcPr>
          <w:p w:rsidR="00FA7DA1" w:rsidRDefault="00311B3B">
            <w:pPr>
              <w:pStyle w:val="TableParagraph"/>
              <w:spacing w:line="264" w:lineRule="auto"/>
              <w:ind w:left="386" w:right="125" w:hanging="245"/>
              <w:rPr>
                <w:sz w:val="26"/>
              </w:rPr>
            </w:pPr>
            <w:r>
              <w:rPr>
                <w:sz w:val="26"/>
              </w:rPr>
              <w:t>chuẩn 1</w:t>
            </w:r>
          </w:p>
        </w:tc>
        <w:tc>
          <w:tcPr>
            <w:tcW w:w="5574" w:type="dxa"/>
          </w:tcPr>
          <w:p w:rsidR="00FA7DA1" w:rsidRDefault="00311B3B">
            <w:pPr>
              <w:pStyle w:val="TableParagraph"/>
              <w:ind w:left="79" w:right="80"/>
              <w:jc w:val="both"/>
              <w:rPr>
                <w:sz w:val="26"/>
              </w:rPr>
            </w:pPr>
            <w:r>
              <w:rPr>
                <w:sz w:val="26"/>
              </w:rPr>
              <w:t>có thẩm quyền cấp giấy chứng nhận đăng ký hoạt động giáo dục nghề nghiệp. Trường ban hành  chuẩn đầu ra của từng chương trình đào tạo và công bố công khai để người học và xã hội</w:t>
            </w:r>
            <w:r>
              <w:rPr>
                <w:spacing w:val="-12"/>
                <w:sz w:val="26"/>
              </w:rPr>
              <w:t xml:space="preserve"> </w:t>
            </w:r>
            <w:r>
              <w:rPr>
                <w:sz w:val="26"/>
              </w:rPr>
              <w:t>biết.</w:t>
            </w:r>
          </w:p>
        </w:tc>
        <w:tc>
          <w:tcPr>
            <w:tcW w:w="1599" w:type="dxa"/>
          </w:tcPr>
          <w:p w:rsidR="00FA7DA1" w:rsidRDefault="00311B3B">
            <w:pPr>
              <w:pStyle w:val="TableParagraph"/>
              <w:spacing w:line="294" w:lineRule="exact"/>
              <w:ind w:left="79" w:right="94"/>
              <w:rPr>
                <w:sz w:val="26"/>
              </w:rPr>
            </w:pPr>
            <w:r>
              <w:rPr>
                <w:sz w:val="26"/>
              </w:rPr>
              <w:t>Các khoa</w:t>
            </w:r>
          </w:p>
        </w:tc>
        <w:tc>
          <w:tcPr>
            <w:tcW w:w="1435" w:type="dxa"/>
          </w:tcPr>
          <w:p w:rsidR="00FA7DA1" w:rsidRDefault="00FA7DA1"/>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2</w:t>
            </w:r>
          </w:p>
        </w:tc>
        <w:tc>
          <w:tcPr>
            <w:tcW w:w="5574" w:type="dxa"/>
          </w:tcPr>
          <w:p w:rsidR="00FA7DA1" w:rsidRDefault="00311B3B">
            <w:pPr>
              <w:pStyle w:val="TableParagraph"/>
              <w:spacing w:before="208" w:line="264" w:lineRule="auto"/>
              <w:ind w:left="79" w:right="67"/>
              <w:rPr>
                <w:sz w:val="26"/>
              </w:rPr>
            </w:pPr>
            <w:r>
              <w:rPr>
                <w:sz w:val="26"/>
              </w:rPr>
              <w:t>Trường xây dựng và ban hành quy chế tuyển sinh theo quy định.</w:t>
            </w:r>
          </w:p>
        </w:tc>
        <w:tc>
          <w:tcPr>
            <w:tcW w:w="1599" w:type="dxa"/>
          </w:tcPr>
          <w:p w:rsidR="00FA7DA1" w:rsidRDefault="00311B3B">
            <w:pPr>
              <w:pStyle w:val="TableParagraph"/>
              <w:spacing w:before="184"/>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spacing w:before="3"/>
              <w:rPr>
                <w:b/>
                <w:sz w:val="32"/>
              </w:rPr>
            </w:pPr>
          </w:p>
          <w:p w:rsidR="00FA7DA1" w:rsidRDefault="00311B3B">
            <w:pPr>
              <w:pStyle w:val="TableParagraph"/>
              <w:ind w:left="81" w:right="60"/>
              <w:rPr>
                <w:sz w:val="26"/>
              </w:rPr>
            </w:pPr>
            <w:r>
              <w:rPr>
                <w:sz w:val="26"/>
              </w:rPr>
              <w:t>Hồ Văn Sĩ</w:t>
            </w:r>
          </w:p>
        </w:tc>
      </w:tr>
      <w:tr w:rsidR="00FA7DA1">
        <w:trPr>
          <w:trHeight w:hRule="exact" w:val="1003"/>
        </w:trPr>
        <w:tc>
          <w:tcPr>
            <w:tcW w:w="917" w:type="dxa"/>
            <w:tcBorders>
              <w:left w:val="single" w:sz="4" w:space="0" w:color="000000"/>
            </w:tcBorders>
          </w:tcPr>
          <w:p w:rsidR="00FA7DA1" w:rsidRDefault="00311B3B">
            <w:pPr>
              <w:pStyle w:val="TableParagraph"/>
              <w:spacing w:before="43"/>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3</w:t>
            </w:r>
          </w:p>
        </w:tc>
        <w:tc>
          <w:tcPr>
            <w:tcW w:w="5574" w:type="dxa"/>
          </w:tcPr>
          <w:p w:rsidR="00FA7DA1" w:rsidRDefault="00311B3B">
            <w:pPr>
              <w:pStyle w:val="TableParagraph"/>
              <w:spacing w:before="43"/>
              <w:ind w:left="79" w:right="82"/>
              <w:jc w:val="both"/>
              <w:rPr>
                <w:sz w:val="26"/>
              </w:rPr>
            </w:pPr>
            <w:r>
              <w:rPr>
                <w:sz w:val="26"/>
              </w:rPr>
              <w:t>Hằng năm, trường xác định chỉ tiêu tuyển sinh và thực hiện công tác tuyển sinh theo quy định, đảm bảo nghiêm túc, công bằng, khách quan.</w:t>
            </w:r>
          </w:p>
        </w:tc>
        <w:tc>
          <w:tcPr>
            <w:tcW w:w="1599" w:type="dxa"/>
          </w:tcPr>
          <w:p w:rsidR="00FA7DA1" w:rsidRDefault="00311B3B">
            <w:pPr>
              <w:pStyle w:val="TableParagraph"/>
              <w:spacing w:before="167"/>
              <w:ind w:left="79" w:right="94"/>
              <w:rPr>
                <w:sz w:val="26"/>
              </w:rPr>
            </w:pPr>
            <w:r>
              <w:rPr>
                <w:sz w:val="26"/>
              </w:rPr>
              <w:t>TS-ĐT</w:t>
            </w:r>
          </w:p>
          <w:p w:rsidR="00FA7DA1" w:rsidRDefault="00311B3B">
            <w:pPr>
              <w:pStyle w:val="TableParagraph"/>
              <w:spacing w:before="46"/>
              <w:ind w:left="79" w:right="94"/>
              <w:rPr>
                <w:sz w:val="26"/>
              </w:rPr>
            </w:pPr>
            <w:r>
              <w:rPr>
                <w:sz w:val="26"/>
              </w:rPr>
              <w:t>Các khoa</w:t>
            </w:r>
          </w:p>
        </w:tc>
        <w:tc>
          <w:tcPr>
            <w:tcW w:w="1435" w:type="dxa"/>
          </w:tcPr>
          <w:p w:rsidR="00FA7DA1" w:rsidRDefault="00FA7DA1">
            <w:pPr>
              <w:pStyle w:val="TableParagraph"/>
              <w:spacing w:before="7"/>
              <w:rPr>
                <w:b/>
                <w:sz w:val="29"/>
              </w:rPr>
            </w:pPr>
          </w:p>
          <w:p w:rsidR="00FA7DA1" w:rsidRDefault="00311B3B">
            <w:pPr>
              <w:pStyle w:val="TableParagraph"/>
              <w:ind w:left="81" w:right="60"/>
              <w:rPr>
                <w:sz w:val="26"/>
              </w:rPr>
            </w:pPr>
            <w:r>
              <w:rPr>
                <w:sz w:val="26"/>
              </w:rPr>
              <w:t>Hồ Văn Sĩ</w:t>
            </w:r>
          </w:p>
        </w:tc>
      </w:tr>
      <w:tr w:rsidR="00FA7DA1">
        <w:trPr>
          <w:trHeight w:hRule="exact" w:val="1004"/>
        </w:trPr>
        <w:tc>
          <w:tcPr>
            <w:tcW w:w="917" w:type="dxa"/>
            <w:tcBorders>
              <w:left w:val="single" w:sz="4" w:space="0" w:color="000000"/>
            </w:tcBorders>
          </w:tcPr>
          <w:p w:rsidR="00FA7DA1" w:rsidRDefault="00311B3B">
            <w:pPr>
              <w:pStyle w:val="TableParagraph"/>
              <w:spacing w:before="41"/>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4</w:t>
            </w:r>
          </w:p>
        </w:tc>
        <w:tc>
          <w:tcPr>
            <w:tcW w:w="5574" w:type="dxa"/>
          </w:tcPr>
          <w:p w:rsidR="00FA7DA1" w:rsidRDefault="00311B3B">
            <w:pPr>
              <w:pStyle w:val="TableParagraph"/>
              <w:spacing w:before="192"/>
              <w:ind w:left="79" w:right="145"/>
              <w:rPr>
                <w:sz w:val="26"/>
              </w:rPr>
            </w:pPr>
            <w:r>
              <w:rPr>
                <w:sz w:val="26"/>
              </w:rPr>
              <w:t>Thực hiện đa dạng hóa các phương thức tổ chức đào tạo đáp ứng yêu cầu học tập của người</w:t>
            </w:r>
            <w:r>
              <w:rPr>
                <w:spacing w:val="-12"/>
                <w:sz w:val="26"/>
              </w:rPr>
              <w:t xml:space="preserve"> </w:t>
            </w:r>
            <w:r>
              <w:rPr>
                <w:sz w:val="26"/>
              </w:rPr>
              <w:t>học.</w:t>
            </w:r>
          </w:p>
        </w:tc>
        <w:tc>
          <w:tcPr>
            <w:tcW w:w="1599" w:type="dxa"/>
          </w:tcPr>
          <w:p w:rsidR="00FA7DA1" w:rsidRDefault="00311B3B">
            <w:pPr>
              <w:pStyle w:val="TableParagraph"/>
              <w:spacing w:before="168"/>
              <w:ind w:left="79" w:right="94"/>
              <w:rPr>
                <w:sz w:val="26"/>
              </w:rPr>
            </w:pPr>
            <w:r>
              <w:rPr>
                <w:sz w:val="26"/>
              </w:rPr>
              <w:t>TS-ĐT</w:t>
            </w:r>
          </w:p>
          <w:p w:rsidR="00FA7DA1" w:rsidRDefault="00311B3B">
            <w:pPr>
              <w:pStyle w:val="TableParagraph"/>
              <w:spacing w:before="46"/>
              <w:ind w:left="79" w:right="94"/>
              <w:rPr>
                <w:sz w:val="26"/>
              </w:rPr>
            </w:pPr>
            <w:r>
              <w:rPr>
                <w:sz w:val="26"/>
              </w:rPr>
              <w:t>Các khoa</w:t>
            </w:r>
          </w:p>
        </w:tc>
        <w:tc>
          <w:tcPr>
            <w:tcW w:w="1435" w:type="dxa"/>
          </w:tcPr>
          <w:p w:rsidR="00FA7DA1" w:rsidRDefault="00FA7DA1">
            <w:pPr>
              <w:pStyle w:val="TableParagraph"/>
              <w:spacing w:before="7"/>
              <w:rPr>
                <w:b/>
                <w:sz w:val="29"/>
              </w:rPr>
            </w:pPr>
          </w:p>
          <w:p w:rsidR="00FA7DA1" w:rsidRDefault="00311B3B">
            <w:pPr>
              <w:pStyle w:val="TableParagraph"/>
              <w:ind w:left="81" w:right="60"/>
              <w:rPr>
                <w:sz w:val="26"/>
              </w:rPr>
            </w:pPr>
            <w:r>
              <w:rPr>
                <w:sz w:val="26"/>
              </w:rPr>
              <w:t>Hồ Văn Sĩ</w:t>
            </w:r>
          </w:p>
        </w:tc>
      </w:tr>
      <w:tr w:rsidR="00FA7DA1">
        <w:trPr>
          <w:trHeight w:hRule="exact" w:val="2198"/>
        </w:trPr>
        <w:tc>
          <w:tcPr>
            <w:tcW w:w="917" w:type="dxa"/>
            <w:tcBorders>
              <w:left w:val="single" w:sz="4" w:space="0" w:color="000000"/>
            </w:tcBorders>
          </w:tcPr>
          <w:p w:rsidR="00FA7DA1" w:rsidRDefault="00FA7DA1">
            <w:pPr>
              <w:pStyle w:val="TableParagraph"/>
              <w:rPr>
                <w:b/>
                <w:sz w:val="26"/>
              </w:rPr>
            </w:pPr>
          </w:p>
          <w:p w:rsidR="00FA7DA1" w:rsidRDefault="00FA7DA1">
            <w:pPr>
              <w:pStyle w:val="TableParagraph"/>
              <w:spacing w:before="10"/>
              <w:rPr>
                <w:b/>
                <w:sz w:val="25"/>
              </w:rPr>
            </w:pPr>
          </w:p>
          <w:p w:rsidR="00FA7DA1" w:rsidRDefault="00311B3B">
            <w:pPr>
              <w:pStyle w:val="TableParagraph"/>
              <w:spacing w:before="1"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5</w:t>
            </w:r>
          </w:p>
        </w:tc>
        <w:tc>
          <w:tcPr>
            <w:tcW w:w="5574" w:type="dxa"/>
          </w:tcPr>
          <w:p w:rsidR="00FA7DA1" w:rsidRDefault="00311B3B">
            <w:pPr>
              <w:pStyle w:val="TableParagraph"/>
              <w:spacing w:before="40"/>
              <w:ind w:left="79" w:right="84"/>
              <w:jc w:val="both"/>
              <w:rPr>
                <w:sz w:val="26"/>
              </w:rPr>
            </w:pPr>
            <w:r>
              <w:rPr>
                <w:sz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w:t>
            </w:r>
            <w:r>
              <w:rPr>
                <w:sz w:val="26"/>
              </w:rPr>
              <w:t>hương thức tổ chức đào tạo và đúng  quy</w:t>
            </w:r>
            <w:r>
              <w:rPr>
                <w:spacing w:val="-5"/>
                <w:sz w:val="26"/>
              </w:rPr>
              <w:t xml:space="preserve"> </w:t>
            </w:r>
            <w:r>
              <w:rPr>
                <w:sz w:val="26"/>
              </w:rPr>
              <w:t>định.</w:t>
            </w:r>
          </w:p>
        </w:tc>
        <w:tc>
          <w:tcPr>
            <w:tcW w:w="1599" w:type="dxa"/>
          </w:tcPr>
          <w:p w:rsidR="00FA7DA1" w:rsidRDefault="00FA7DA1">
            <w:pPr>
              <w:pStyle w:val="TableParagraph"/>
              <w:rPr>
                <w:b/>
                <w:sz w:val="26"/>
              </w:rPr>
            </w:pPr>
          </w:p>
          <w:p w:rsidR="00FA7DA1" w:rsidRDefault="00FA7DA1">
            <w:pPr>
              <w:pStyle w:val="TableParagraph"/>
              <w:rPr>
                <w:b/>
                <w:sz w:val="38"/>
              </w:rPr>
            </w:pPr>
          </w:p>
          <w:p w:rsidR="00FA7DA1" w:rsidRDefault="00311B3B">
            <w:pPr>
              <w:pStyle w:val="TableParagraph"/>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6"/>
              <w:rPr>
                <w:b/>
                <w:sz w:val="28"/>
              </w:rPr>
            </w:pPr>
          </w:p>
          <w:p w:rsidR="00FA7DA1" w:rsidRDefault="00311B3B">
            <w:pPr>
              <w:pStyle w:val="TableParagraph"/>
              <w:ind w:left="81" w:right="60"/>
              <w:rPr>
                <w:sz w:val="26"/>
              </w:rPr>
            </w:pPr>
            <w:r>
              <w:rPr>
                <w:sz w:val="26"/>
              </w:rPr>
              <w:t>Hồ Văn Sĩ</w:t>
            </w:r>
          </w:p>
        </w:tc>
      </w:tr>
      <w:tr w:rsidR="00FA7DA1">
        <w:trPr>
          <w:trHeight w:hRule="exact" w:val="1095"/>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3"/>
              <w:ind w:right="2"/>
              <w:jc w:val="center"/>
              <w:rPr>
                <w:sz w:val="26"/>
              </w:rPr>
            </w:pPr>
            <w:r>
              <w:rPr>
                <w:w w:val="99"/>
                <w:sz w:val="26"/>
              </w:rPr>
              <w:t>6</w:t>
            </w:r>
          </w:p>
        </w:tc>
        <w:tc>
          <w:tcPr>
            <w:tcW w:w="5574" w:type="dxa"/>
          </w:tcPr>
          <w:p w:rsidR="00FA7DA1" w:rsidRDefault="00311B3B">
            <w:pPr>
              <w:pStyle w:val="TableParagraph"/>
              <w:spacing w:before="208" w:line="264" w:lineRule="auto"/>
              <w:ind w:left="79" w:right="67"/>
              <w:rPr>
                <w:sz w:val="26"/>
              </w:rPr>
            </w:pPr>
            <w:r>
              <w:rPr>
                <w:sz w:val="26"/>
              </w:rPr>
              <w:t>Trường tổ chức thực hiện theo kế hoạch đào tạo, tiến độ đào tạo đã được phê duyệt.</w:t>
            </w:r>
          </w:p>
        </w:tc>
        <w:tc>
          <w:tcPr>
            <w:tcW w:w="1599" w:type="dxa"/>
          </w:tcPr>
          <w:p w:rsidR="00FA7DA1" w:rsidRDefault="00311B3B">
            <w:pPr>
              <w:pStyle w:val="TableParagraph"/>
              <w:spacing w:before="184"/>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spacing w:before="4"/>
              <w:rPr>
                <w:b/>
                <w:sz w:val="32"/>
              </w:rPr>
            </w:pPr>
          </w:p>
          <w:p w:rsidR="00FA7DA1" w:rsidRDefault="00311B3B">
            <w:pPr>
              <w:pStyle w:val="TableParagraph"/>
              <w:ind w:left="81" w:right="60"/>
              <w:rPr>
                <w:sz w:val="26"/>
              </w:rPr>
            </w:pPr>
            <w:r>
              <w:rPr>
                <w:sz w:val="26"/>
              </w:rPr>
              <w:t>Hồ Văn Sĩ</w:t>
            </w:r>
          </w:p>
        </w:tc>
      </w:tr>
      <w:tr w:rsidR="00FA7DA1">
        <w:trPr>
          <w:trHeight w:hRule="exact" w:val="2198"/>
        </w:trPr>
        <w:tc>
          <w:tcPr>
            <w:tcW w:w="917" w:type="dxa"/>
            <w:tcBorders>
              <w:left w:val="single" w:sz="4" w:space="0" w:color="000000"/>
            </w:tcBorders>
          </w:tcPr>
          <w:p w:rsidR="00FA7DA1" w:rsidRDefault="00FA7DA1">
            <w:pPr>
              <w:pStyle w:val="TableParagraph"/>
              <w:rPr>
                <w:b/>
                <w:sz w:val="26"/>
              </w:rPr>
            </w:pPr>
          </w:p>
          <w:p w:rsidR="00FA7DA1" w:rsidRDefault="00FA7DA1">
            <w:pPr>
              <w:pStyle w:val="TableParagraph"/>
              <w:spacing w:before="8"/>
              <w:rPr>
                <w:b/>
                <w:sz w:val="25"/>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7</w:t>
            </w:r>
          </w:p>
        </w:tc>
        <w:tc>
          <w:tcPr>
            <w:tcW w:w="5574" w:type="dxa"/>
          </w:tcPr>
          <w:p w:rsidR="00FA7DA1" w:rsidRDefault="00311B3B">
            <w:pPr>
              <w:pStyle w:val="TableParagraph"/>
              <w:spacing w:before="40"/>
              <w:ind w:left="79" w:right="81"/>
              <w:jc w:val="both"/>
              <w:rPr>
                <w:sz w:val="26"/>
              </w:rPr>
            </w:pPr>
            <w:r>
              <w:rPr>
                <w:sz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w:t>
            </w:r>
            <w:r>
              <w:rPr>
                <w:sz w:val="26"/>
              </w:rPr>
              <w:t>c hiện theo quy định đặc thù của ngành nếu</w:t>
            </w:r>
            <w:r>
              <w:rPr>
                <w:spacing w:val="-4"/>
                <w:sz w:val="26"/>
              </w:rPr>
              <w:t xml:space="preserve"> </w:t>
            </w:r>
            <w:r>
              <w:rPr>
                <w:sz w:val="26"/>
              </w:rPr>
              <w:t>có.</w:t>
            </w:r>
          </w:p>
        </w:tc>
        <w:tc>
          <w:tcPr>
            <w:tcW w:w="1599" w:type="dxa"/>
          </w:tcPr>
          <w:p w:rsidR="00FA7DA1" w:rsidRDefault="00FA7DA1">
            <w:pPr>
              <w:pStyle w:val="TableParagraph"/>
              <w:rPr>
                <w:b/>
                <w:sz w:val="26"/>
              </w:rPr>
            </w:pPr>
          </w:p>
          <w:p w:rsidR="00FA7DA1" w:rsidRDefault="00FA7DA1">
            <w:pPr>
              <w:pStyle w:val="TableParagraph"/>
              <w:rPr>
                <w:b/>
                <w:sz w:val="38"/>
              </w:rPr>
            </w:pPr>
          </w:p>
          <w:p w:rsidR="00FA7DA1" w:rsidRDefault="00311B3B">
            <w:pPr>
              <w:pStyle w:val="TableParagraph"/>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2"/>
              <w:ind w:left="81" w:right="60"/>
              <w:rPr>
                <w:sz w:val="26"/>
              </w:rPr>
            </w:pPr>
            <w:r>
              <w:rPr>
                <w:sz w:val="26"/>
              </w:rPr>
              <w:t>Nguyễn</w:t>
            </w:r>
          </w:p>
          <w:p w:rsidR="00FA7DA1" w:rsidRDefault="00311B3B">
            <w:pPr>
              <w:pStyle w:val="TableParagraph"/>
              <w:spacing w:before="30"/>
              <w:ind w:left="81" w:right="60"/>
              <w:rPr>
                <w:sz w:val="26"/>
              </w:rPr>
            </w:pPr>
            <w:r>
              <w:rPr>
                <w:sz w:val="26"/>
              </w:rPr>
              <w:t>Văn Chiến</w:t>
            </w:r>
          </w:p>
        </w:tc>
      </w:tr>
      <w:tr w:rsidR="00FA7DA1">
        <w:trPr>
          <w:trHeight w:hRule="exact" w:val="1750"/>
        </w:trPr>
        <w:tc>
          <w:tcPr>
            <w:tcW w:w="917" w:type="dxa"/>
            <w:tcBorders>
              <w:left w:val="single" w:sz="4" w:space="0" w:color="000000"/>
            </w:tcBorders>
          </w:tcPr>
          <w:p w:rsidR="00FA7DA1" w:rsidRDefault="00FA7DA1">
            <w:pPr>
              <w:pStyle w:val="TableParagraph"/>
              <w:spacing w:before="3"/>
              <w:rPr>
                <w:b/>
                <w:sz w:val="32"/>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8</w:t>
            </w:r>
          </w:p>
        </w:tc>
        <w:tc>
          <w:tcPr>
            <w:tcW w:w="5574" w:type="dxa"/>
          </w:tcPr>
          <w:p w:rsidR="00FA7DA1" w:rsidRDefault="00311B3B">
            <w:pPr>
              <w:pStyle w:val="TableParagraph"/>
              <w:spacing w:before="43" w:line="264" w:lineRule="auto"/>
              <w:ind w:left="79" w:right="80"/>
              <w:jc w:val="both"/>
              <w:rPr>
                <w:sz w:val="26"/>
              </w:rPr>
            </w:pPr>
            <w:r>
              <w:rPr>
                <w:sz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1599" w:type="dxa"/>
          </w:tcPr>
          <w:p w:rsidR="00FA7DA1" w:rsidRDefault="00FA7DA1">
            <w:pPr>
              <w:pStyle w:val="TableParagraph"/>
              <w:rPr>
                <w:b/>
                <w:sz w:val="26"/>
              </w:rPr>
            </w:pPr>
          </w:p>
          <w:p w:rsidR="00FA7DA1" w:rsidRDefault="00311B3B">
            <w:pPr>
              <w:pStyle w:val="TableParagraph"/>
              <w:spacing w:before="212"/>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11"/>
              <w:rPr>
                <w:b/>
                <w:sz w:val="34"/>
              </w:rPr>
            </w:pPr>
          </w:p>
          <w:p w:rsidR="00FA7DA1" w:rsidRDefault="00311B3B">
            <w:pPr>
              <w:pStyle w:val="TableParagraph"/>
              <w:ind w:left="81" w:right="60"/>
              <w:rPr>
                <w:sz w:val="26"/>
              </w:rPr>
            </w:pPr>
            <w:r>
              <w:rPr>
                <w:sz w:val="26"/>
              </w:rPr>
              <w:t>Hồ Văn Sĩ</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9</w:t>
            </w:r>
          </w:p>
        </w:tc>
        <w:tc>
          <w:tcPr>
            <w:tcW w:w="5574" w:type="dxa"/>
          </w:tcPr>
          <w:p w:rsidR="00FA7DA1" w:rsidRDefault="00311B3B">
            <w:pPr>
              <w:pStyle w:val="TableParagraph"/>
              <w:spacing w:before="208" w:line="264" w:lineRule="auto"/>
              <w:ind w:left="79" w:right="67"/>
              <w:rPr>
                <w:sz w:val="26"/>
              </w:rPr>
            </w:pPr>
            <w:r>
              <w:rPr>
                <w:sz w:val="26"/>
              </w:rPr>
              <w:t>Trường thực hiện ứng dụng công nghệ thông tin trong hoạt động dạy và học.</w:t>
            </w:r>
          </w:p>
        </w:tc>
        <w:tc>
          <w:tcPr>
            <w:tcW w:w="1599" w:type="dxa"/>
          </w:tcPr>
          <w:p w:rsidR="00FA7DA1" w:rsidRDefault="00311B3B">
            <w:pPr>
              <w:pStyle w:val="TableParagraph"/>
              <w:spacing w:before="184"/>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spacing w:before="3"/>
              <w:rPr>
                <w:b/>
                <w:sz w:val="32"/>
              </w:rPr>
            </w:pPr>
          </w:p>
          <w:p w:rsidR="00FA7DA1" w:rsidRDefault="00311B3B">
            <w:pPr>
              <w:pStyle w:val="TableParagraph"/>
              <w:ind w:left="81" w:right="60"/>
              <w:rPr>
                <w:sz w:val="26"/>
              </w:rPr>
            </w:pPr>
            <w:r>
              <w:rPr>
                <w:sz w:val="26"/>
              </w:rPr>
              <w:t>Hồ Văn Sĩ</w:t>
            </w:r>
          </w:p>
        </w:tc>
      </w:tr>
      <w:tr w:rsidR="00FA7DA1">
        <w:trPr>
          <w:trHeight w:hRule="exact" w:val="1094"/>
        </w:trPr>
        <w:tc>
          <w:tcPr>
            <w:tcW w:w="917" w:type="dxa"/>
            <w:tcBorders>
              <w:left w:val="single" w:sz="4" w:space="0" w:color="000000"/>
            </w:tcBorders>
          </w:tcPr>
          <w:p w:rsidR="00FA7DA1" w:rsidRDefault="00311B3B">
            <w:pPr>
              <w:pStyle w:val="TableParagraph"/>
              <w:spacing w:before="42" w:line="264" w:lineRule="auto"/>
              <w:ind w:left="141" w:right="125" w:firstLine="72"/>
              <w:rPr>
                <w:sz w:val="26"/>
              </w:rPr>
            </w:pPr>
            <w:r>
              <w:rPr>
                <w:sz w:val="26"/>
              </w:rPr>
              <w:t>Tiêu chuẩn</w:t>
            </w:r>
          </w:p>
          <w:p w:rsidR="00FA7DA1" w:rsidRDefault="00311B3B">
            <w:pPr>
              <w:pStyle w:val="TableParagraph"/>
              <w:spacing w:before="3"/>
              <w:ind w:left="259" w:right="261"/>
              <w:jc w:val="center"/>
              <w:rPr>
                <w:sz w:val="26"/>
              </w:rPr>
            </w:pPr>
            <w:r>
              <w:rPr>
                <w:sz w:val="26"/>
              </w:rPr>
              <w:t>10</w:t>
            </w:r>
          </w:p>
        </w:tc>
        <w:tc>
          <w:tcPr>
            <w:tcW w:w="5574" w:type="dxa"/>
          </w:tcPr>
          <w:p w:rsidR="00FA7DA1" w:rsidRDefault="00311B3B">
            <w:pPr>
              <w:pStyle w:val="TableParagraph"/>
              <w:spacing w:before="208" w:line="264" w:lineRule="auto"/>
              <w:ind w:left="79" w:right="67"/>
              <w:rPr>
                <w:sz w:val="26"/>
              </w:rPr>
            </w:pPr>
            <w:r>
              <w:rPr>
                <w:sz w:val="26"/>
              </w:rPr>
              <w:t>Hằng năm, trường có kế hoạch và tổ chức kiểm tra, giám sát hoạt động dạy và học theo đúng kế hoạch.</w:t>
            </w:r>
          </w:p>
        </w:tc>
        <w:tc>
          <w:tcPr>
            <w:tcW w:w="1599" w:type="dxa"/>
          </w:tcPr>
          <w:p w:rsidR="00FA7DA1" w:rsidRDefault="00311B3B">
            <w:pPr>
              <w:pStyle w:val="TableParagraph"/>
              <w:spacing w:before="184"/>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311B3B">
            <w:pPr>
              <w:pStyle w:val="TableParagraph"/>
              <w:spacing w:before="208" w:line="264" w:lineRule="auto"/>
              <w:ind w:left="81" w:right="118"/>
              <w:rPr>
                <w:sz w:val="26"/>
              </w:rPr>
            </w:pPr>
            <w:r>
              <w:rPr>
                <w:sz w:val="26"/>
              </w:rPr>
              <w:t>Nguyễn Thanh Lâm</w:t>
            </w:r>
          </w:p>
        </w:tc>
      </w:tr>
    </w:tbl>
    <w:p w:rsidR="00FA7DA1" w:rsidRDefault="00FA7DA1">
      <w:pPr>
        <w:spacing w:line="264" w:lineRule="auto"/>
        <w:rPr>
          <w:sz w:val="26"/>
        </w:rPr>
        <w:sectPr w:rsidR="00FA7DA1">
          <w:footerReference w:type="default" r:id="rId33"/>
          <w:pgSz w:w="11910" w:h="16850"/>
          <w:pgMar w:top="1020" w:right="920" w:bottom="280" w:left="1220" w:header="0" w:footer="0"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50"/>
        </w:trPr>
        <w:tc>
          <w:tcPr>
            <w:tcW w:w="917" w:type="dxa"/>
            <w:tcBorders>
              <w:left w:val="single" w:sz="4" w:space="0" w:color="000000"/>
            </w:tcBorders>
          </w:tcPr>
          <w:p w:rsidR="00FA7DA1" w:rsidRDefault="00FA7DA1">
            <w:pPr>
              <w:pStyle w:val="TableParagraph"/>
              <w:spacing w:before="5"/>
              <w:rPr>
                <w:b/>
              </w:rPr>
            </w:pPr>
          </w:p>
          <w:p w:rsidR="00FA7DA1" w:rsidRDefault="00311B3B">
            <w:pPr>
              <w:pStyle w:val="TableParagraph"/>
              <w:spacing w:before="1"/>
              <w:ind w:right="281"/>
              <w:jc w:val="right"/>
              <w:rPr>
                <w:b/>
                <w:sz w:val="26"/>
              </w:rPr>
            </w:pPr>
            <w:r>
              <w:rPr>
                <w:b/>
                <w:sz w:val="26"/>
              </w:rPr>
              <w:t>TT</w:t>
            </w:r>
          </w:p>
        </w:tc>
        <w:tc>
          <w:tcPr>
            <w:tcW w:w="5574" w:type="dxa"/>
          </w:tcPr>
          <w:p w:rsidR="00FA7DA1" w:rsidRDefault="00FA7DA1">
            <w:pPr>
              <w:pStyle w:val="TableParagraph"/>
              <w:spacing w:before="5"/>
              <w:rPr>
                <w:b/>
              </w:rPr>
            </w:pPr>
          </w:p>
          <w:p w:rsidR="00FA7DA1" w:rsidRDefault="00311B3B">
            <w:pPr>
              <w:pStyle w:val="TableParagraph"/>
              <w:spacing w:before="1"/>
              <w:ind w:left="56" w:right="60"/>
              <w:jc w:val="center"/>
              <w:rPr>
                <w:b/>
                <w:sz w:val="26"/>
              </w:rPr>
            </w:pPr>
            <w:r>
              <w:rPr>
                <w:b/>
                <w:sz w:val="26"/>
              </w:rPr>
              <w:t>Tiêu chí, tiêu chuẩn, chỉ số</w:t>
            </w:r>
          </w:p>
        </w:tc>
        <w:tc>
          <w:tcPr>
            <w:tcW w:w="1599" w:type="dxa"/>
          </w:tcPr>
          <w:p w:rsidR="00FA7DA1" w:rsidRDefault="00311B3B">
            <w:pPr>
              <w:pStyle w:val="TableParagraph"/>
              <w:spacing w:before="64"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4"/>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1505"/>
        </w:trPr>
        <w:tc>
          <w:tcPr>
            <w:tcW w:w="917" w:type="dxa"/>
            <w:tcBorders>
              <w:left w:val="single" w:sz="4" w:space="0" w:color="000000"/>
            </w:tcBorders>
          </w:tcPr>
          <w:p w:rsidR="00FA7DA1" w:rsidRDefault="00FA7DA1">
            <w:pPr>
              <w:pStyle w:val="TableParagraph"/>
              <w:spacing w:before="7"/>
              <w:rPr>
                <w:b/>
                <w:sz w:val="21"/>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11</w:t>
            </w:r>
          </w:p>
        </w:tc>
        <w:tc>
          <w:tcPr>
            <w:tcW w:w="5574" w:type="dxa"/>
          </w:tcPr>
          <w:p w:rsidR="00FA7DA1" w:rsidRDefault="00311B3B">
            <w:pPr>
              <w:pStyle w:val="TableParagraph"/>
              <w:ind w:left="79" w:right="79"/>
              <w:jc w:val="both"/>
              <w:rPr>
                <w:sz w:val="26"/>
              </w:rPr>
            </w:pPr>
            <w:r>
              <w:rPr>
                <w:sz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w:t>
            </w:r>
            <w:r>
              <w:rPr>
                <w:spacing w:val="-5"/>
                <w:sz w:val="26"/>
              </w:rPr>
              <w:t xml:space="preserve"> </w:t>
            </w:r>
            <w:r>
              <w:rPr>
                <w:sz w:val="26"/>
              </w:rPr>
              <w:t>thiết.</w:t>
            </w:r>
          </w:p>
        </w:tc>
        <w:tc>
          <w:tcPr>
            <w:tcW w:w="1599" w:type="dxa"/>
          </w:tcPr>
          <w:p w:rsidR="00FA7DA1" w:rsidRDefault="00FA7DA1">
            <w:pPr>
              <w:pStyle w:val="TableParagraph"/>
              <w:spacing w:before="9"/>
              <w:rPr>
                <w:b/>
                <w:sz w:val="33"/>
              </w:rPr>
            </w:pPr>
          </w:p>
          <w:p w:rsidR="00FA7DA1" w:rsidRDefault="00311B3B">
            <w:pPr>
              <w:pStyle w:val="TableParagraph"/>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spacing w:before="10"/>
              <w:rPr>
                <w:b/>
                <w:sz w:val="35"/>
              </w:rPr>
            </w:pPr>
          </w:p>
          <w:p w:rsidR="00FA7DA1" w:rsidRDefault="00311B3B">
            <w:pPr>
              <w:pStyle w:val="TableParagraph"/>
              <w:spacing w:line="264" w:lineRule="auto"/>
              <w:ind w:left="81" w:right="118"/>
              <w:rPr>
                <w:sz w:val="26"/>
              </w:rPr>
            </w:pPr>
            <w:r>
              <w:rPr>
                <w:sz w:val="26"/>
              </w:rPr>
              <w:t>Nguyễn Thanh Lâm</w:t>
            </w:r>
          </w:p>
        </w:tc>
      </w:tr>
      <w:tr w:rsidR="00FA7DA1">
        <w:trPr>
          <w:trHeight w:hRule="exact" w:val="1421"/>
        </w:trPr>
        <w:tc>
          <w:tcPr>
            <w:tcW w:w="917" w:type="dxa"/>
            <w:tcBorders>
              <w:left w:val="single" w:sz="4" w:space="0" w:color="000000"/>
            </w:tcBorders>
          </w:tcPr>
          <w:p w:rsidR="00FA7DA1" w:rsidRDefault="00311B3B">
            <w:pPr>
              <w:pStyle w:val="TableParagraph"/>
              <w:spacing w:before="206"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12</w:t>
            </w:r>
          </w:p>
        </w:tc>
        <w:tc>
          <w:tcPr>
            <w:tcW w:w="5574" w:type="dxa"/>
          </w:tcPr>
          <w:p w:rsidR="00FA7DA1" w:rsidRDefault="00311B3B">
            <w:pPr>
              <w:pStyle w:val="TableParagraph"/>
              <w:spacing w:before="43" w:line="264" w:lineRule="auto"/>
              <w:ind w:left="79" w:right="81"/>
              <w:jc w:val="both"/>
              <w:rPr>
                <w:sz w:val="26"/>
              </w:rPr>
            </w:pPr>
            <w:r>
              <w:rPr>
                <w:sz w:val="26"/>
              </w:rPr>
              <w:t>Trường ban hành đầy đủ các quy định về kiểm tra, thi, xét công nhận tốt nghiệp, đánh giá kết quả học tập, rèn luyện, cấp văn bằng, chứng chỉ theo quy định.</w:t>
            </w:r>
          </w:p>
        </w:tc>
        <w:tc>
          <w:tcPr>
            <w:tcW w:w="1599" w:type="dxa"/>
          </w:tcPr>
          <w:p w:rsidR="00FA7DA1" w:rsidRDefault="00FA7DA1">
            <w:pPr>
              <w:pStyle w:val="TableParagraph"/>
              <w:spacing w:before="2"/>
              <w:rPr>
                <w:b/>
                <w:sz w:val="30"/>
              </w:rPr>
            </w:pPr>
          </w:p>
          <w:p w:rsidR="00FA7DA1" w:rsidRDefault="00311B3B">
            <w:pPr>
              <w:pStyle w:val="TableParagraph"/>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5"/>
              <w:rPr>
                <w:b/>
                <w:sz w:val="20"/>
              </w:rPr>
            </w:pPr>
          </w:p>
          <w:p w:rsidR="00FA7DA1" w:rsidRDefault="00311B3B">
            <w:pPr>
              <w:pStyle w:val="TableParagraph"/>
              <w:spacing w:before="1"/>
              <w:ind w:left="81" w:right="60"/>
              <w:rPr>
                <w:sz w:val="26"/>
              </w:rPr>
            </w:pPr>
            <w:r>
              <w:rPr>
                <w:sz w:val="26"/>
              </w:rPr>
              <w:t>Hồ Văn Sĩ</w:t>
            </w:r>
          </w:p>
        </w:tc>
      </w:tr>
      <w:tr w:rsidR="00FA7DA1">
        <w:trPr>
          <w:trHeight w:hRule="exact" w:val="1093"/>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13</w:t>
            </w:r>
          </w:p>
        </w:tc>
        <w:tc>
          <w:tcPr>
            <w:tcW w:w="5574" w:type="dxa"/>
          </w:tcPr>
          <w:p w:rsidR="00FA7DA1" w:rsidRDefault="00311B3B">
            <w:pPr>
              <w:pStyle w:val="TableParagraph"/>
              <w:spacing w:before="43" w:line="264" w:lineRule="auto"/>
              <w:ind w:left="79" w:right="84"/>
              <w:jc w:val="both"/>
              <w:rPr>
                <w:sz w:val="26"/>
              </w:rPr>
            </w:pPr>
            <w:r>
              <w:rPr>
                <w:sz w:val="26"/>
              </w:rPr>
              <w:t>Trong quá trình đánh giá kết quả học tập của người học có sự tham gia của đơn vị sử dụng lao động và theo quy định đặc thù của ngành nếu có.</w:t>
            </w:r>
          </w:p>
        </w:tc>
        <w:tc>
          <w:tcPr>
            <w:tcW w:w="1599" w:type="dxa"/>
          </w:tcPr>
          <w:p w:rsidR="00FA7DA1" w:rsidRDefault="00311B3B">
            <w:pPr>
              <w:pStyle w:val="TableParagraph"/>
              <w:spacing w:before="184"/>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311B3B">
            <w:pPr>
              <w:pStyle w:val="TableParagraph"/>
              <w:spacing w:before="208"/>
              <w:ind w:left="81" w:right="60"/>
              <w:rPr>
                <w:sz w:val="26"/>
              </w:rPr>
            </w:pPr>
            <w:r>
              <w:rPr>
                <w:sz w:val="26"/>
              </w:rPr>
              <w:t>Nguyễn</w:t>
            </w:r>
          </w:p>
          <w:p w:rsidR="00FA7DA1" w:rsidRDefault="00311B3B">
            <w:pPr>
              <w:pStyle w:val="TableParagraph"/>
              <w:spacing w:before="30"/>
              <w:ind w:left="81" w:right="60"/>
              <w:rPr>
                <w:sz w:val="26"/>
              </w:rPr>
            </w:pPr>
            <w:r>
              <w:rPr>
                <w:sz w:val="26"/>
              </w:rPr>
              <w:t>Văn Chiến</w:t>
            </w:r>
          </w:p>
        </w:tc>
      </w:tr>
      <w:tr w:rsidR="00FA7DA1">
        <w:trPr>
          <w:trHeight w:hRule="exact" w:val="1421"/>
        </w:trPr>
        <w:tc>
          <w:tcPr>
            <w:tcW w:w="917" w:type="dxa"/>
            <w:tcBorders>
              <w:left w:val="single" w:sz="4" w:space="0" w:color="000000"/>
            </w:tcBorders>
          </w:tcPr>
          <w:p w:rsidR="00FA7DA1" w:rsidRDefault="00311B3B">
            <w:pPr>
              <w:pStyle w:val="TableParagraph"/>
              <w:spacing w:before="208"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14</w:t>
            </w:r>
          </w:p>
        </w:tc>
        <w:tc>
          <w:tcPr>
            <w:tcW w:w="5574" w:type="dxa"/>
          </w:tcPr>
          <w:p w:rsidR="00FA7DA1" w:rsidRDefault="00311B3B">
            <w:pPr>
              <w:pStyle w:val="TableParagraph"/>
              <w:spacing w:before="43" w:line="264" w:lineRule="auto"/>
              <w:ind w:left="79" w:right="83"/>
              <w:jc w:val="both"/>
              <w:rPr>
                <w:sz w:val="26"/>
              </w:rPr>
            </w:pPr>
            <w:r>
              <w:rPr>
                <w:sz w:val="26"/>
              </w:rPr>
              <w:t>Tổ chức thực hiện kiểm tra, thi, xét công nhận tốt nghiệp, đánh giá kết quả học tập, rèn luyện, cấp  văn bằng, chứng chỉ theo quy định đảm bảo nghiêm túc, khách</w:t>
            </w:r>
            <w:r>
              <w:rPr>
                <w:spacing w:val="-12"/>
                <w:sz w:val="26"/>
              </w:rPr>
              <w:t xml:space="preserve"> </w:t>
            </w:r>
            <w:r>
              <w:rPr>
                <w:sz w:val="26"/>
              </w:rPr>
              <w:t>quan.</w:t>
            </w:r>
          </w:p>
        </w:tc>
        <w:tc>
          <w:tcPr>
            <w:tcW w:w="1599" w:type="dxa"/>
          </w:tcPr>
          <w:p w:rsidR="00FA7DA1" w:rsidRDefault="00FA7DA1">
            <w:pPr>
              <w:pStyle w:val="TableParagraph"/>
              <w:spacing w:before="2"/>
              <w:rPr>
                <w:b/>
                <w:sz w:val="30"/>
              </w:rPr>
            </w:pPr>
          </w:p>
          <w:p w:rsidR="00FA7DA1" w:rsidRDefault="00311B3B">
            <w:pPr>
              <w:pStyle w:val="TableParagraph"/>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8"/>
              <w:rPr>
                <w:b/>
                <w:sz w:val="20"/>
              </w:rPr>
            </w:pPr>
          </w:p>
          <w:p w:rsidR="00FA7DA1" w:rsidRDefault="00311B3B">
            <w:pPr>
              <w:pStyle w:val="TableParagraph"/>
              <w:ind w:left="81" w:right="60"/>
              <w:rPr>
                <w:sz w:val="26"/>
              </w:rPr>
            </w:pPr>
            <w:r>
              <w:rPr>
                <w:sz w:val="26"/>
              </w:rPr>
              <w:t>Hồ Văn Sĩ</w:t>
            </w:r>
          </w:p>
        </w:tc>
      </w:tr>
      <w:tr w:rsidR="00FA7DA1">
        <w:trPr>
          <w:trHeight w:hRule="exact" w:val="1423"/>
        </w:trPr>
        <w:tc>
          <w:tcPr>
            <w:tcW w:w="917" w:type="dxa"/>
            <w:tcBorders>
              <w:left w:val="single" w:sz="4" w:space="0" w:color="000000"/>
            </w:tcBorders>
          </w:tcPr>
          <w:p w:rsidR="00FA7DA1" w:rsidRDefault="00311B3B">
            <w:pPr>
              <w:pStyle w:val="TableParagraph"/>
              <w:spacing w:before="208"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15</w:t>
            </w:r>
          </w:p>
        </w:tc>
        <w:tc>
          <w:tcPr>
            <w:tcW w:w="5574" w:type="dxa"/>
          </w:tcPr>
          <w:p w:rsidR="00FA7DA1" w:rsidRDefault="00311B3B">
            <w:pPr>
              <w:pStyle w:val="TableParagraph"/>
              <w:spacing w:before="45" w:line="264" w:lineRule="auto"/>
              <w:ind w:left="79" w:right="83"/>
              <w:jc w:val="both"/>
              <w:rPr>
                <w:sz w:val="26"/>
              </w:rPr>
            </w:pPr>
            <w:r>
              <w:rPr>
                <w:sz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1599" w:type="dxa"/>
          </w:tcPr>
          <w:p w:rsidR="00FA7DA1" w:rsidRDefault="00FA7DA1">
            <w:pPr>
              <w:pStyle w:val="TableParagraph"/>
              <w:spacing w:before="5"/>
              <w:rPr>
                <w:b/>
                <w:sz w:val="30"/>
              </w:rPr>
            </w:pPr>
          </w:p>
          <w:p w:rsidR="00FA7DA1" w:rsidRDefault="00311B3B">
            <w:pPr>
              <w:pStyle w:val="TableParagraph"/>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8"/>
              <w:rPr>
                <w:b/>
                <w:sz w:val="20"/>
              </w:rPr>
            </w:pPr>
          </w:p>
          <w:p w:rsidR="00FA7DA1" w:rsidRDefault="00311B3B">
            <w:pPr>
              <w:pStyle w:val="TableParagraph"/>
              <w:ind w:left="81" w:right="60"/>
              <w:rPr>
                <w:sz w:val="26"/>
              </w:rPr>
            </w:pPr>
            <w:r>
              <w:rPr>
                <w:sz w:val="26"/>
              </w:rPr>
              <w:t>Hồ Văn Sĩ</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16</w:t>
            </w:r>
          </w:p>
        </w:tc>
        <w:tc>
          <w:tcPr>
            <w:tcW w:w="5574" w:type="dxa"/>
          </w:tcPr>
          <w:p w:rsidR="00FA7DA1" w:rsidRDefault="00311B3B">
            <w:pPr>
              <w:pStyle w:val="TableParagraph"/>
              <w:spacing w:before="206" w:line="264" w:lineRule="auto"/>
              <w:ind w:left="79" w:right="67"/>
              <w:rPr>
                <w:sz w:val="26"/>
              </w:rPr>
            </w:pPr>
            <w:r>
              <w:rPr>
                <w:sz w:val="26"/>
              </w:rPr>
              <w:t>Trường có hướng dẫn và tổ chức thực hiện về đào tạo liên thông theo quy định.</w:t>
            </w:r>
          </w:p>
        </w:tc>
        <w:tc>
          <w:tcPr>
            <w:tcW w:w="1599" w:type="dxa"/>
          </w:tcPr>
          <w:p w:rsidR="00FA7DA1" w:rsidRDefault="00311B3B">
            <w:pPr>
              <w:pStyle w:val="TableParagraph"/>
              <w:spacing w:before="182"/>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spacing w:before="4"/>
              <w:rPr>
                <w:b/>
                <w:sz w:val="32"/>
              </w:rPr>
            </w:pPr>
          </w:p>
          <w:p w:rsidR="00FA7DA1" w:rsidRDefault="00311B3B">
            <w:pPr>
              <w:pStyle w:val="TableParagraph"/>
              <w:ind w:left="81" w:right="60"/>
              <w:rPr>
                <w:sz w:val="26"/>
              </w:rPr>
            </w:pPr>
            <w:r>
              <w:rPr>
                <w:sz w:val="26"/>
              </w:rPr>
              <w:t>Hồ Văn Sĩ</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17</w:t>
            </w:r>
          </w:p>
        </w:tc>
        <w:tc>
          <w:tcPr>
            <w:tcW w:w="5574" w:type="dxa"/>
          </w:tcPr>
          <w:p w:rsidR="00FA7DA1" w:rsidRDefault="00311B3B">
            <w:pPr>
              <w:pStyle w:val="TableParagraph"/>
              <w:spacing w:before="208" w:line="264" w:lineRule="auto"/>
              <w:ind w:left="79" w:right="145"/>
              <w:rPr>
                <w:sz w:val="26"/>
              </w:rPr>
            </w:pPr>
            <w:r>
              <w:rPr>
                <w:sz w:val="26"/>
              </w:rPr>
              <w:t>Trường có cơ sở dữ liệu về các hoạt động đào tạo và tổ chức quản lý, sử dụng hiệu</w:t>
            </w:r>
            <w:r>
              <w:rPr>
                <w:spacing w:val="-10"/>
                <w:sz w:val="26"/>
              </w:rPr>
              <w:t xml:space="preserve"> </w:t>
            </w:r>
            <w:r>
              <w:rPr>
                <w:sz w:val="26"/>
              </w:rPr>
              <w:t>quả.</w:t>
            </w:r>
          </w:p>
        </w:tc>
        <w:tc>
          <w:tcPr>
            <w:tcW w:w="1599" w:type="dxa"/>
          </w:tcPr>
          <w:p w:rsidR="00FA7DA1" w:rsidRDefault="00311B3B">
            <w:pPr>
              <w:pStyle w:val="TableParagraph"/>
              <w:spacing w:before="184"/>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spacing w:before="3"/>
              <w:rPr>
                <w:b/>
                <w:sz w:val="32"/>
              </w:rPr>
            </w:pPr>
          </w:p>
          <w:p w:rsidR="00FA7DA1" w:rsidRDefault="00311B3B">
            <w:pPr>
              <w:pStyle w:val="TableParagraph"/>
              <w:ind w:left="81" w:right="60"/>
              <w:rPr>
                <w:sz w:val="26"/>
              </w:rPr>
            </w:pPr>
            <w:r>
              <w:rPr>
                <w:sz w:val="26"/>
              </w:rPr>
              <w:t>Hồ Văn Sĩ</w:t>
            </w:r>
          </w:p>
        </w:tc>
      </w:tr>
      <w:tr w:rsidR="00FA7DA1">
        <w:trPr>
          <w:trHeight w:hRule="exact" w:val="766"/>
        </w:trPr>
        <w:tc>
          <w:tcPr>
            <w:tcW w:w="917" w:type="dxa"/>
            <w:tcBorders>
              <w:left w:val="single" w:sz="4" w:space="0" w:color="000000"/>
            </w:tcBorders>
          </w:tcPr>
          <w:p w:rsidR="00FA7DA1" w:rsidRDefault="00311B3B">
            <w:pPr>
              <w:pStyle w:val="TableParagraph"/>
              <w:spacing w:before="215"/>
              <w:ind w:left="299" w:right="125"/>
              <w:rPr>
                <w:b/>
                <w:sz w:val="26"/>
              </w:rPr>
            </w:pPr>
            <w:r>
              <w:rPr>
                <w:b/>
                <w:sz w:val="26"/>
              </w:rPr>
              <w:t>III</w:t>
            </w:r>
          </w:p>
        </w:tc>
        <w:tc>
          <w:tcPr>
            <w:tcW w:w="5574" w:type="dxa"/>
          </w:tcPr>
          <w:p w:rsidR="00FA7DA1" w:rsidRDefault="00311B3B">
            <w:pPr>
              <w:pStyle w:val="TableParagraph"/>
              <w:spacing w:before="50" w:line="264" w:lineRule="auto"/>
              <w:ind w:left="79" w:right="67"/>
              <w:rPr>
                <w:b/>
                <w:sz w:val="26"/>
              </w:rPr>
            </w:pPr>
            <w:r>
              <w:rPr>
                <w:b/>
                <w:sz w:val="26"/>
              </w:rPr>
              <w:t>Tiêu chí 3: Nhà giáo, cán bộ quản lý, viên chức và ngƣời lao động</w:t>
            </w:r>
          </w:p>
        </w:tc>
        <w:tc>
          <w:tcPr>
            <w:tcW w:w="1599" w:type="dxa"/>
          </w:tcPr>
          <w:p w:rsidR="00FA7DA1" w:rsidRDefault="00FA7DA1"/>
        </w:tc>
        <w:tc>
          <w:tcPr>
            <w:tcW w:w="1435" w:type="dxa"/>
          </w:tcPr>
          <w:p w:rsidR="00FA7DA1" w:rsidRDefault="00FA7DA1"/>
        </w:tc>
      </w:tr>
      <w:tr w:rsidR="00FA7DA1">
        <w:trPr>
          <w:trHeight w:hRule="exact" w:val="1445"/>
        </w:trPr>
        <w:tc>
          <w:tcPr>
            <w:tcW w:w="917" w:type="dxa"/>
            <w:tcBorders>
              <w:left w:val="single" w:sz="4" w:space="0" w:color="000000"/>
            </w:tcBorders>
          </w:tcPr>
          <w:p w:rsidR="00FA7DA1" w:rsidRDefault="00311B3B">
            <w:pPr>
              <w:pStyle w:val="TableParagraph"/>
              <w:spacing w:before="218"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1</w:t>
            </w:r>
          </w:p>
        </w:tc>
        <w:tc>
          <w:tcPr>
            <w:tcW w:w="5574" w:type="dxa"/>
          </w:tcPr>
          <w:p w:rsidR="00FA7DA1" w:rsidRDefault="00311B3B">
            <w:pPr>
              <w:pStyle w:val="TableParagraph"/>
              <w:spacing w:before="55" w:line="264" w:lineRule="auto"/>
              <w:ind w:left="79" w:right="81"/>
              <w:jc w:val="both"/>
              <w:rPr>
                <w:sz w:val="26"/>
              </w:rPr>
            </w:pPr>
            <w:r>
              <w:rPr>
                <w:sz w:val="26"/>
              </w:rPr>
              <w:t>Có quy định về việc tuyển dụng, sử dụng, quy hoạch, bồi dưỡng, đánh giá, phân loại nhà giáo, cán bộ quản lý, viên chức và người lao động theo quy định.</w:t>
            </w:r>
          </w:p>
        </w:tc>
        <w:tc>
          <w:tcPr>
            <w:tcW w:w="1599" w:type="dxa"/>
          </w:tcPr>
          <w:p w:rsidR="00FA7DA1" w:rsidRDefault="00FA7DA1">
            <w:pPr>
              <w:pStyle w:val="TableParagraph"/>
              <w:spacing w:before="7"/>
              <w:rPr>
                <w:b/>
                <w:sz w:val="30"/>
              </w:rPr>
            </w:pPr>
          </w:p>
          <w:p w:rsidR="00FA7DA1" w:rsidRDefault="00311B3B">
            <w:pPr>
              <w:pStyle w:val="TableParagraph"/>
              <w:ind w:left="79" w:right="94"/>
              <w:rPr>
                <w:sz w:val="26"/>
              </w:rPr>
            </w:pPr>
            <w:r>
              <w:rPr>
                <w:sz w:val="26"/>
              </w:rPr>
              <w:t>TC-HC-TH</w:t>
            </w:r>
          </w:p>
          <w:p w:rsidR="00FA7DA1" w:rsidRDefault="00311B3B">
            <w:pPr>
              <w:pStyle w:val="TableParagraph"/>
              <w:spacing w:before="90"/>
              <w:ind w:left="79" w:right="94"/>
              <w:rPr>
                <w:sz w:val="26"/>
              </w:rPr>
            </w:pPr>
            <w:r>
              <w:rPr>
                <w:sz w:val="26"/>
              </w:rPr>
              <w:t>Các đơn vị</w:t>
            </w:r>
          </w:p>
        </w:tc>
        <w:tc>
          <w:tcPr>
            <w:tcW w:w="1435" w:type="dxa"/>
          </w:tcPr>
          <w:p w:rsidR="00FA7DA1" w:rsidRDefault="00FA7DA1">
            <w:pPr>
              <w:pStyle w:val="TableParagraph"/>
              <w:spacing w:before="4"/>
              <w:rPr>
                <w:b/>
                <w:sz w:val="33"/>
              </w:rPr>
            </w:pPr>
          </w:p>
          <w:p w:rsidR="00FA7DA1" w:rsidRDefault="00311B3B">
            <w:pPr>
              <w:pStyle w:val="TableParagraph"/>
              <w:tabs>
                <w:tab w:val="left" w:pos="782"/>
              </w:tabs>
              <w:spacing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2102"/>
        </w:trPr>
        <w:tc>
          <w:tcPr>
            <w:tcW w:w="917" w:type="dxa"/>
            <w:tcBorders>
              <w:left w:val="single" w:sz="4" w:space="0" w:color="000000"/>
            </w:tcBorders>
          </w:tcPr>
          <w:p w:rsidR="00FA7DA1" w:rsidRDefault="00FA7DA1">
            <w:pPr>
              <w:pStyle w:val="TableParagraph"/>
              <w:rPr>
                <w:b/>
                <w:sz w:val="26"/>
              </w:rPr>
            </w:pPr>
          </w:p>
          <w:p w:rsidR="00FA7DA1" w:rsidRDefault="00FA7DA1">
            <w:pPr>
              <w:pStyle w:val="TableParagraph"/>
              <w:spacing w:before="6"/>
              <w:rPr>
                <w:b/>
                <w:sz w:val="21"/>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2</w:t>
            </w:r>
          </w:p>
        </w:tc>
        <w:tc>
          <w:tcPr>
            <w:tcW w:w="5574" w:type="dxa"/>
          </w:tcPr>
          <w:p w:rsidR="00FA7DA1" w:rsidRDefault="00311B3B">
            <w:pPr>
              <w:pStyle w:val="TableParagraph"/>
              <w:ind w:left="79" w:right="77"/>
              <w:jc w:val="both"/>
              <w:rPr>
                <w:sz w:val="26"/>
              </w:rPr>
            </w:pPr>
            <w:r>
              <w:rPr>
                <w:sz w:val="26"/>
              </w:rPr>
              <w:t xml:space="preserve">Tổ chức thực hiện tuyển dụng, sử dụng, quy hoạch, bồi dưỡng, đánh giá, phân loại nhà giáo, cán bộ quản lý, viên chức và người lao động theo quy  định, đảm bảo công khai, minh bạch, khách quan; thực hiện </w:t>
            </w:r>
            <w:r>
              <w:rPr>
                <w:spacing w:val="2"/>
                <w:sz w:val="26"/>
              </w:rPr>
              <w:t xml:space="preserve">đầy </w:t>
            </w:r>
            <w:r>
              <w:rPr>
                <w:sz w:val="26"/>
              </w:rPr>
              <w:t>đủ chính sách, chế độ cho nhà giáo, cán bộ quản lý, viên chức, người lao động theo quy định.</w:t>
            </w:r>
          </w:p>
        </w:tc>
        <w:tc>
          <w:tcPr>
            <w:tcW w:w="1599" w:type="dxa"/>
          </w:tcPr>
          <w:p w:rsidR="00FA7DA1" w:rsidRDefault="00FA7DA1">
            <w:pPr>
              <w:pStyle w:val="TableParagraph"/>
              <w:rPr>
                <w:b/>
                <w:sz w:val="26"/>
              </w:rPr>
            </w:pPr>
          </w:p>
          <w:p w:rsidR="00FA7DA1" w:rsidRDefault="00FA7DA1">
            <w:pPr>
              <w:pStyle w:val="TableParagraph"/>
              <w:spacing w:before="2"/>
              <w:rPr>
                <w:b/>
                <w:sz w:val="33"/>
              </w:rPr>
            </w:pPr>
          </w:p>
          <w:p w:rsidR="00FA7DA1" w:rsidRDefault="00311B3B">
            <w:pPr>
              <w:pStyle w:val="TableParagraph"/>
              <w:spacing w:before="1"/>
              <w:ind w:left="79" w:right="94"/>
              <w:rPr>
                <w:sz w:val="26"/>
              </w:rPr>
            </w:pPr>
            <w:r>
              <w:rPr>
                <w:sz w:val="26"/>
              </w:rPr>
              <w:t>TC-HC-TH</w:t>
            </w:r>
          </w:p>
          <w:p w:rsidR="00FA7DA1" w:rsidRDefault="00311B3B">
            <w:pPr>
              <w:pStyle w:val="TableParagraph"/>
              <w:spacing w:before="90"/>
              <w:ind w:left="79" w:right="94"/>
              <w:rPr>
                <w:sz w:val="26"/>
              </w:rPr>
            </w:pPr>
            <w:r>
              <w:rPr>
                <w:sz w:val="26"/>
              </w:rPr>
              <w:t>Các đơn vị</w:t>
            </w:r>
          </w:p>
        </w:tc>
        <w:tc>
          <w:tcPr>
            <w:tcW w:w="1435" w:type="dxa"/>
          </w:tcPr>
          <w:p w:rsidR="00FA7DA1" w:rsidRDefault="00FA7DA1">
            <w:pPr>
              <w:pStyle w:val="TableParagraph"/>
              <w:rPr>
                <w:b/>
                <w:sz w:val="26"/>
              </w:rPr>
            </w:pPr>
          </w:p>
          <w:p w:rsidR="00FA7DA1" w:rsidRDefault="00FA7DA1">
            <w:pPr>
              <w:pStyle w:val="TableParagraph"/>
              <w:spacing w:before="11"/>
              <w:rPr>
                <w:b/>
                <w:sz w:val="35"/>
              </w:rPr>
            </w:pPr>
          </w:p>
          <w:p w:rsidR="00FA7DA1" w:rsidRDefault="00311B3B">
            <w:pPr>
              <w:pStyle w:val="TableParagraph"/>
              <w:tabs>
                <w:tab w:val="left" w:pos="782"/>
              </w:tabs>
              <w:spacing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458"/>
        </w:trPr>
        <w:tc>
          <w:tcPr>
            <w:tcW w:w="917" w:type="dxa"/>
            <w:tcBorders>
              <w:left w:val="single" w:sz="4" w:space="0" w:color="000000"/>
            </w:tcBorders>
          </w:tcPr>
          <w:p w:rsidR="00FA7DA1" w:rsidRDefault="00311B3B">
            <w:pPr>
              <w:pStyle w:val="TableParagraph"/>
              <w:spacing w:before="79"/>
              <w:ind w:right="216"/>
              <w:jc w:val="right"/>
              <w:rPr>
                <w:sz w:val="26"/>
              </w:rPr>
            </w:pPr>
            <w:r>
              <w:rPr>
                <w:w w:val="95"/>
                <w:sz w:val="26"/>
              </w:rPr>
              <w:t>Tiêu</w:t>
            </w:r>
          </w:p>
        </w:tc>
        <w:tc>
          <w:tcPr>
            <w:tcW w:w="5574" w:type="dxa"/>
          </w:tcPr>
          <w:p w:rsidR="00FA7DA1" w:rsidRDefault="00311B3B">
            <w:pPr>
              <w:pStyle w:val="TableParagraph"/>
              <w:spacing w:before="86"/>
              <w:ind w:left="56" w:right="57"/>
              <w:jc w:val="center"/>
              <w:rPr>
                <w:sz w:val="26"/>
              </w:rPr>
            </w:pPr>
            <w:r>
              <w:rPr>
                <w:sz w:val="26"/>
              </w:rPr>
              <w:t>Đội ngũ nhà giáo của trường tham gia giảng dạy</w:t>
            </w:r>
          </w:p>
        </w:tc>
        <w:tc>
          <w:tcPr>
            <w:tcW w:w="1599" w:type="dxa"/>
          </w:tcPr>
          <w:p w:rsidR="00FA7DA1" w:rsidRDefault="00311B3B">
            <w:pPr>
              <w:pStyle w:val="TableParagraph"/>
              <w:spacing w:before="55"/>
              <w:ind w:left="79" w:right="94"/>
              <w:rPr>
                <w:sz w:val="26"/>
              </w:rPr>
            </w:pPr>
            <w:r>
              <w:rPr>
                <w:sz w:val="26"/>
              </w:rPr>
              <w:t>TC-HC-TH</w:t>
            </w:r>
          </w:p>
        </w:tc>
        <w:tc>
          <w:tcPr>
            <w:tcW w:w="1435" w:type="dxa"/>
          </w:tcPr>
          <w:p w:rsidR="00FA7DA1" w:rsidRDefault="00311B3B">
            <w:pPr>
              <w:pStyle w:val="TableParagraph"/>
              <w:tabs>
                <w:tab w:val="left" w:pos="782"/>
              </w:tabs>
              <w:spacing w:before="79"/>
              <w:ind w:left="81"/>
              <w:rPr>
                <w:sz w:val="26"/>
              </w:rPr>
            </w:pPr>
            <w:r>
              <w:rPr>
                <w:sz w:val="26"/>
              </w:rPr>
              <w:t>Lê</w:t>
            </w:r>
            <w:r>
              <w:rPr>
                <w:sz w:val="26"/>
              </w:rPr>
              <w:tab/>
              <w:t>Xuân</w:t>
            </w:r>
          </w:p>
        </w:tc>
      </w:tr>
    </w:tbl>
    <w:p w:rsidR="00FA7DA1" w:rsidRDefault="00FA7DA1">
      <w:pPr>
        <w:rPr>
          <w:sz w:val="26"/>
        </w:rPr>
        <w:sectPr w:rsidR="00FA7DA1">
          <w:footerReference w:type="default" r:id="rId34"/>
          <w:pgSz w:w="11910" w:h="16850"/>
          <w:pgMar w:top="1020" w:right="920" w:bottom="280" w:left="1220" w:header="0" w:footer="0"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50"/>
        </w:trPr>
        <w:tc>
          <w:tcPr>
            <w:tcW w:w="917" w:type="dxa"/>
            <w:tcBorders>
              <w:left w:val="single" w:sz="4" w:space="0" w:color="000000"/>
            </w:tcBorders>
          </w:tcPr>
          <w:p w:rsidR="00FA7DA1" w:rsidRDefault="00FA7DA1">
            <w:pPr>
              <w:pStyle w:val="TableParagraph"/>
              <w:spacing w:before="5"/>
              <w:rPr>
                <w:b/>
              </w:rPr>
            </w:pPr>
          </w:p>
          <w:p w:rsidR="00FA7DA1" w:rsidRDefault="00311B3B">
            <w:pPr>
              <w:pStyle w:val="TableParagraph"/>
              <w:spacing w:before="1"/>
              <w:ind w:right="281"/>
              <w:jc w:val="right"/>
              <w:rPr>
                <w:b/>
                <w:sz w:val="26"/>
              </w:rPr>
            </w:pPr>
            <w:r>
              <w:rPr>
                <w:b/>
                <w:sz w:val="26"/>
              </w:rPr>
              <w:t>TT</w:t>
            </w:r>
          </w:p>
        </w:tc>
        <w:tc>
          <w:tcPr>
            <w:tcW w:w="5574" w:type="dxa"/>
          </w:tcPr>
          <w:p w:rsidR="00FA7DA1" w:rsidRDefault="00FA7DA1">
            <w:pPr>
              <w:pStyle w:val="TableParagraph"/>
              <w:spacing w:before="5"/>
              <w:rPr>
                <w:b/>
              </w:rPr>
            </w:pPr>
          </w:p>
          <w:p w:rsidR="00FA7DA1" w:rsidRDefault="00311B3B">
            <w:pPr>
              <w:pStyle w:val="TableParagraph"/>
              <w:spacing w:before="1"/>
              <w:ind w:left="56" w:right="60"/>
              <w:jc w:val="center"/>
              <w:rPr>
                <w:b/>
                <w:sz w:val="26"/>
              </w:rPr>
            </w:pPr>
            <w:r>
              <w:rPr>
                <w:b/>
                <w:sz w:val="26"/>
              </w:rPr>
              <w:t>Tiêu chí, tiêu chuẩn, chỉ số</w:t>
            </w:r>
          </w:p>
        </w:tc>
        <w:tc>
          <w:tcPr>
            <w:tcW w:w="1599" w:type="dxa"/>
          </w:tcPr>
          <w:p w:rsidR="00FA7DA1" w:rsidRDefault="00311B3B">
            <w:pPr>
              <w:pStyle w:val="TableParagraph"/>
              <w:spacing w:before="64"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4"/>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727"/>
        </w:trPr>
        <w:tc>
          <w:tcPr>
            <w:tcW w:w="917" w:type="dxa"/>
            <w:tcBorders>
              <w:left w:val="single" w:sz="4" w:space="0" w:color="000000"/>
            </w:tcBorders>
          </w:tcPr>
          <w:p w:rsidR="00FA7DA1" w:rsidRDefault="00311B3B">
            <w:pPr>
              <w:pStyle w:val="TableParagraph"/>
              <w:spacing w:line="264" w:lineRule="auto"/>
              <w:ind w:left="386" w:right="125" w:hanging="245"/>
              <w:rPr>
                <w:sz w:val="26"/>
              </w:rPr>
            </w:pPr>
            <w:r>
              <w:rPr>
                <w:sz w:val="26"/>
              </w:rPr>
              <w:t>chuẩn 3</w:t>
            </w:r>
          </w:p>
        </w:tc>
        <w:tc>
          <w:tcPr>
            <w:tcW w:w="5574" w:type="dxa"/>
          </w:tcPr>
          <w:p w:rsidR="00FA7DA1" w:rsidRDefault="00311B3B">
            <w:pPr>
              <w:pStyle w:val="TableParagraph"/>
              <w:spacing w:line="264" w:lineRule="auto"/>
              <w:ind w:left="79" w:right="67"/>
              <w:rPr>
                <w:sz w:val="26"/>
              </w:rPr>
            </w:pPr>
            <w:r>
              <w:rPr>
                <w:sz w:val="26"/>
              </w:rPr>
              <w:t>đạt chuẩn về chuyên môn, nghiệp vụ và các tiêu chuẩn hiện hành khác nếu có.</w:t>
            </w:r>
          </w:p>
        </w:tc>
        <w:tc>
          <w:tcPr>
            <w:tcW w:w="1599" w:type="dxa"/>
          </w:tcPr>
          <w:p w:rsidR="00FA7DA1" w:rsidRDefault="00311B3B">
            <w:pPr>
              <w:pStyle w:val="TableParagraph"/>
              <w:spacing w:line="294" w:lineRule="exact"/>
              <w:ind w:left="79" w:right="94"/>
              <w:rPr>
                <w:sz w:val="26"/>
              </w:rPr>
            </w:pPr>
            <w:r>
              <w:rPr>
                <w:sz w:val="26"/>
              </w:rPr>
              <w:t>Các khoa</w:t>
            </w:r>
          </w:p>
        </w:tc>
        <w:tc>
          <w:tcPr>
            <w:tcW w:w="1435" w:type="dxa"/>
          </w:tcPr>
          <w:p w:rsidR="00FA7DA1" w:rsidRDefault="00311B3B">
            <w:pPr>
              <w:pStyle w:val="TableParagraph"/>
              <w:spacing w:line="294" w:lineRule="exact"/>
              <w:ind w:left="81" w:right="60"/>
              <w:rPr>
                <w:sz w:val="26"/>
              </w:rPr>
            </w:pPr>
            <w:r>
              <w:rPr>
                <w:sz w:val="26"/>
              </w:rPr>
              <w:t>Thiện</w:t>
            </w:r>
          </w:p>
        </w:tc>
      </w:tr>
      <w:tr w:rsidR="00FA7DA1">
        <w:trPr>
          <w:trHeight w:hRule="exact" w:val="1445"/>
        </w:trPr>
        <w:tc>
          <w:tcPr>
            <w:tcW w:w="917" w:type="dxa"/>
            <w:tcBorders>
              <w:left w:val="single" w:sz="4" w:space="0" w:color="000000"/>
            </w:tcBorders>
          </w:tcPr>
          <w:p w:rsidR="00FA7DA1" w:rsidRDefault="00311B3B">
            <w:pPr>
              <w:pStyle w:val="TableParagraph"/>
              <w:spacing w:before="220"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4</w:t>
            </w:r>
          </w:p>
        </w:tc>
        <w:tc>
          <w:tcPr>
            <w:tcW w:w="5574" w:type="dxa"/>
          </w:tcPr>
          <w:p w:rsidR="00FA7DA1" w:rsidRDefault="00311B3B">
            <w:pPr>
              <w:pStyle w:val="TableParagraph"/>
              <w:spacing w:before="55" w:line="264" w:lineRule="auto"/>
              <w:ind w:left="79" w:right="84"/>
              <w:jc w:val="both"/>
              <w:rPr>
                <w:sz w:val="26"/>
              </w:rPr>
            </w:pPr>
            <w:r>
              <w:rPr>
                <w:sz w:val="26"/>
              </w:rPr>
              <w:t>Nhà giáo, cán bộ quản lý, viên chức và người lao động thực hiện nhiệm vụ, quyền hạn theo quy định và không vi phạm quy chế, nội quy và quy định của trường.</w:t>
            </w:r>
          </w:p>
        </w:tc>
        <w:tc>
          <w:tcPr>
            <w:tcW w:w="1599" w:type="dxa"/>
          </w:tcPr>
          <w:p w:rsidR="00FA7DA1" w:rsidRDefault="00FA7DA1">
            <w:pPr>
              <w:pStyle w:val="TableParagraph"/>
              <w:spacing w:before="9"/>
              <w:rPr>
                <w:b/>
                <w:sz w:val="30"/>
              </w:rPr>
            </w:pPr>
          </w:p>
          <w:p w:rsidR="00FA7DA1" w:rsidRDefault="00311B3B">
            <w:pPr>
              <w:pStyle w:val="TableParagraph"/>
              <w:spacing w:before="1"/>
              <w:ind w:left="79" w:right="94"/>
              <w:rPr>
                <w:sz w:val="26"/>
              </w:rPr>
            </w:pPr>
            <w:r>
              <w:rPr>
                <w:sz w:val="26"/>
              </w:rPr>
              <w:t>TC-HC-TH</w:t>
            </w:r>
          </w:p>
          <w:p w:rsidR="00FA7DA1" w:rsidRDefault="00311B3B">
            <w:pPr>
              <w:pStyle w:val="TableParagraph"/>
              <w:spacing w:before="90"/>
              <w:ind w:left="79" w:right="94"/>
              <w:rPr>
                <w:sz w:val="26"/>
              </w:rPr>
            </w:pPr>
            <w:r>
              <w:rPr>
                <w:sz w:val="26"/>
              </w:rPr>
              <w:t>Các đơn vị</w:t>
            </w:r>
          </w:p>
        </w:tc>
        <w:tc>
          <w:tcPr>
            <w:tcW w:w="1435" w:type="dxa"/>
          </w:tcPr>
          <w:p w:rsidR="00FA7DA1" w:rsidRDefault="00FA7DA1">
            <w:pPr>
              <w:pStyle w:val="TableParagraph"/>
              <w:spacing w:before="4"/>
              <w:rPr>
                <w:b/>
                <w:sz w:val="33"/>
              </w:rPr>
            </w:pPr>
          </w:p>
          <w:p w:rsidR="00FA7DA1" w:rsidRDefault="00311B3B">
            <w:pPr>
              <w:pStyle w:val="TableParagraph"/>
              <w:tabs>
                <w:tab w:val="left" w:pos="782"/>
              </w:tabs>
              <w:spacing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1505"/>
        </w:trPr>
        <w:tc>
          <w:tcPr>
            <w:tcW w:w="917" w:type="dxa"/>
            <w:tcBorders>
              <w:left w:val="single" w:sz="4" w:space="0" w:color="000000"/>
            </w:tcBorders>
          </w:tcPr>
          <w:p w:rsidR="00FA7DA1" w:rsidRDefault="00FA7DA1">
            <w:pPr>
              <w:pStyle w:val="TableParagraph"/>
              <w:spacing w:before="7"/>
              <w:rPr>
                <w:b/>
                <w:sz w:val="21"/>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5</w:t>
            </w:r>
          </w:p>
        </w:tc>
        <w:tc>
          <w:tcPr>
            <w:tcW w:w="5574" w:type="dxa"/>
          </w:tcPr>
          <w:p w:rsidR="00FA7DA1" w:rsidRDefault="00311B3B">
            <w:pPr>
              <w:pStyle w:val="TableParagraph"/>
              <w:ind w:left="79" w:right="81"/>
              <w:jc w:val="both"/>
              <w:rPr>
                <w:sz w:val="26"/>
              </w:rPr>
            </w:pPr>
            <w:r>
              <w:rPr>
                <w:sz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599" w:type="dxa"/>
          </w:tcPr>
          <w:p w:rsidR="00FA7DA1" w:rsidRDefault="00FA7DA1">
            <w:pPr>
              <w:pStyle w:val="TableParagraph"/>
              <w:spacing w:before="4"/>
              <w:rPr>
                <w:b/>
                <w:sz w:val="33"/>
              </w:rPr>
            </w:pPr>
          </w:p>
          <w:p w:rsidR="00FA7DA1" w:rsidRDefault="00311B3B">
            <w:pPr>
              <w:pStyle w:val="TableParagraph"/>
              <w:ind w:left="79" w:right="94"/>
              <w:rPr>
                <w:sz w:val="26"/>
              </w:rPr>
            </w:pPr>
            <w:r>
              <w:rPr>
                <w:sz w:val="26"/>
              </w:rPr>
              <w:t>TC-HC-TH</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36"/>
              </w:rPr>
            </w:pPr>
          </w:p>
          <w:p w:rsidR="00FA7DA1" w:rsidRDefault="00311B3B">
            <w:pPr>
              <w:pStyle w:val="TableParagraph"/>
              <w:tabs>
                <w:tab w:val="left" w:pos="782"/>
              </w:tabs>
              <w:spacing w:before="1"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1027"/>
        </w:trPr>
        <w:tc>
          <w:tcPr>
            <w:tcW w:w="917" w:type="dxa"/>
            <w:tcBorders>
              <w:left w:val="single" w:sz="4" w:space="0" w:color="000000"/>
            </w:tcBorders>
          </w:tcPr>
          <w:p w:rsidR="00FA7DA1" w:rsidRDefault="00311B3B">
            <w:pPr>
              <w:pStyle w:val="TableParagraph"/>
              <w:spacing w:before="52"/>
              <w:ind w:left="141" w:right="125" w:firstLine="72"/>
              <w:rPr>
                <w:sz w:val="26"/>
              </w:rPr>
            </w:pPr>
            <w:r>
              <w:rPr>
                <w:sz w:val="26"/>
              </w:rPr>
              <w:t>Tiêu chuẩn</w:t>
            </w:r>
          </w:p>
          <w:p w:rsidR="00FA7DA1" w:rsidRDefault="00311B3B">
            <w:pPr>
              <w:pStyle w:val="TableParagraph"/>
              <w:spacing w:line="298" w:lineRule="exact"/>
              <w:ind w:right="2"/>
              <w:jc w:val="center"/>
              <w:rPr>
                <w:sz w:val="26"/>
              </w:rPr>
            </w:pPr>
            <w:r>
              <w:rPr>
                <w:w w:val="99"/>
                <w:sz w:val="26"/>
              </w:rPr>
              <w:t>6</w:t>
            </w:r>
          </w:p>
        </w:tc>
        <w:tc>
          <w:tcPr>
            <w:tcW w:w="5574" w:type="dxa"/>
          </w:tcPr>
          <w:p w:rsidR="00FA7DA1" w:rsidRDefault="00311B3B">
            <w:pPr>
              <w:pStyle w:val="TableParagraph"/>
              <w:spacing w:before="52"/>
              <w:ind w:left="79" w:right="81"/>
              <w:jc w:val="both"/>
              <w:rPr>
                <w:sz w:val="26"/>
              </w:rPr>
            </w:pPr>
            <w:r>
              <w:rPr>
                <w:sz w:val="26"/>
              </w:rPr>
              <w:t>Nhà giáo giảng dạy theo nội dung, mục tiêu của chương trình đào tạo và thực hiện đầy đủ các yêu cầu của chương trình đào tạo.</w:t>
            </w:r>
          </w:p>
        </w:tc>
        <w:tc>
          <w:tcPr>
            <w:tcW w:w="1599" w:type="dxa"/>
          </w:tcPr>
          <w:p w:rsidR="00FA7DA1" w:rsidRDefault="00311B3B">
            <w:pPr>
              <w:pStyle w:val="TableParagraph"/>
              <w:spacing w:before="172"/>
              <w:ind w:left="79" w:right="94"/>
              <w:rPr>
                <w:sz w:val="26"/>
              </w:rPr>
            </w:pPr>
            <w:r>
              <w:rPr>
                <w:sz w:val="26"/>
              </w:rPr>
              <w:t>TS-ĐT</w:t>
            </w:r>
          </w:p>
          <w:p w:rsidR="00FA7DA1" w:rsidRDefault="00311B3B">
            <w:pPr>
              <w:pStyle w:val="TableParagraph"/>
              <w:spacing w:before="61"/>
              <w:ind w:left="79" w:right="94"/>
              <w:rPr>
                <w:sz w:val="26"/>
              </w:rPr>
            </w:pPr>
            <w:r>
              <w:rPr>
                <w:sz w:val="26"/>
              </w:rPr>
              <w:t>Các khoa</w:t>
            </w:r>
          </w:p>
        </w:tc>
        <w:tc>
          <w:tcPr>
            <w:tcW w:w="1435" w:type="dxa"/>
          </w:tcPr>
          <w:p w:rsidR="00FA7DA1" w:rsidRDefault="00FA7DA1">
            <w:pPr>
              <w:pStyle w:val="TableParagraph"/>
              <w:spacing w:before="7"/>
              <w:rPr>
                <w:b/>
                <w:sz w:val="30"/>
              </w:rPr>
            </w:pPr>
          </w:p>
          <w:p w:rsidR="00FA7DA1" w:rsidRDefault="00311B3B">
            <w:pPr>
              <w:pStyle w:val="TableParagraph"/>
              <w:ind w:left="81" w:right="60"/>
              <w:rPr>
                <w:sz w:val="26"/>
              </w:rPr>
            </w:pPr>
            <w:r>
              <w:rPr>
                <w:sz w:val="26"/>
              </w:rPr>
              <w:t>Hồ Văn Sĩ</w:t>
            </w:r>
          </w:p>
        </w:tc>
      </w:tr>
      <w:tr w:rsidR="00FA7DA1">
        <w:trPr>
          <w:trHeight w:hRule="exact" w:val="1327"/>
        </w:trPr>
        <w:tc>
          <w:tcPr>
            <w:tcW w:w="917" w:type="dxa"/>
            <w:tcBorders>
              <w:left w:val="single" w:sz="4" w:space="0" w:color="000000"/>
            </w:tcBorders>
          </w:tcPr>
          <w:p w:rsidR="00FA7DA1" w:rsidRDefault="00311B3B">
            <w:pPr>
              <w:pStyle w:val="TableParagraph"/>
              <w:spacing w:before="160"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7</w:t>
            </w:r>
          </w:p>
        </w:tc>
        <w:tc>
          <w:tcPr>
            <w:tcW w:w="5574" w:type="dxa"/>
          </w:tcPr>
          <w:p w:rsidR="00FA7DA1" w:rsidRDefault="00311B3B">
            <w:pPr>
              <w:pStyle w:val="TableParagraph"/>
              <w:spacing w:before="52"/>
              <w:ind w:left="79" w:right="84"/>
              <w:jc w:val="both"/>
              <w:rPr>
                <w:sz w:val="26"/>
              </w:rPr>
            </w:pPr>
            <w:r>
              <w:rPr>
                <w:sz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1599" w:type="dxa"/>
          </w:tcPr>
          <w:p w:rsidR="00FA7DA1" w:rsidRDefault="00FA7DA1">
            <w:pPr>
              <w:pStyle w:val="TableParagraph"/>
              <w:spacing w:before="7"/>
              <w:rPr>
                <w:b/>
                <w:sz w:val="25"/>
              </w:rPr>
            </w:pPr>
          </w:p>
          <w:p w:rsidR="00FA7DA1" w:rsidRDefault="00311B3B">
            <w:pPr>
              <w:pStyle w:val="TableParagraph"/>
              <w:ind w:left="79" w:right="94"/>
              <w:rPr>
                <w:sz w:val="26"/>
              </w:rPr>
            </w:pPr>
            <w:r>
              <w:rPr>
                <w:sz w:val="26"/>
              </w:rPr>
              <w:t>TC-HC-TH</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spacing w:before="1"/>
              <w:rPr>
                <w:b/>
                <w:sz w:val="28"/>
              </w:rPr>
            </w:pPr>
          </w:p>
          <w:p w:rsidR="00FA7DA1" w:rsidRDefault="00311B3B">
            <w:pPr>
              <w:pStyle w:val="TableParagraph"/>
              <w:tabs>
                <w:tab w:val="left" w:pos="782"/>
              </w:tabs>
              <w:spacing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1325"/>
        </w:trPr>
        <w:tc>
          <w:tcPr>
            <w:tcW w:w="917" w:type="dxa"/>
            <w:tcBorders>
              <w:left w:val="single" w:sz="4" w:space="0" w:color="000000"/>
            </w:tcBorders>
          </w:tcPr>
          <w:p w:rsidR="00FA7DA1" w:rsidRDefault="00311B3B">
            <w:pPr>
              <w:pStyle w:val="TableParagraph"/>
              <w:spacing w:before="201"/>
              <w:ind w:left="141" w:right="125" w:firstLine="72"/>
              <w:rPr>
                <w:sz w:val="26"/>
              </w:rPr>
            </w:pPr>
            <w:r>
              <w:rPr>
                <w:sz w:val="26"/>
              </w:rPr>
              <w:t>Tiêu chuẩn</w:t>
            </w:r>
          </w:p>
          <w:p w:rsidR="00FA7DA1" w:rsidRDefault="00311B3B">
            <w:pPr>
              <w:pStyle w:val="TableParagraph"/>
              <w:spacing w:line="298" w:lineRule="exact"/>
              <w:ind w:right="2"/>
              <w:jc w:val="center"/>
              <w:rPr>
                <w:sz w:val="26"/>
              </w:rPr>
            </w:pPr>
            <w:r>
              <w:rPr>
                <w:w w:val="99"/>
                <w:sz w:val="26"/>
              </w:rPr>
              <w:t>8</w:t>
            </w:r>
          </w:p>
        </w:tc>
        <w:tc>
          <w:tcPr>
            <w:tcW w:w="5574" w:type="dxa"/>
          </w:tcPr>
          <w:p w:rsidR="00FA7DA1" w:rsidRDefault="00311B3B">
            <w:pPr>
              <w:pStyle w:val="TableParagraph"/>
              <w:spacing w:before="52"/>
              <w:ind w:left="79" w:right="76"/>
              <w:jc w:val="both"/>
              <w:rPr>
                <w:sz w:val="26"/>
              </w:rPr>
            </w:pPr>
            <w:r>
              <w:rPr>
                <w:spacing w:val="-5"/>
                <w:sz w:val="26"/>
              </w:rPr>
              <w:t xml:space="preserve">Hằng </w:t>
            </w:r>
            <w:r>
              <w:rPr>
                <w:spacing w:val="-6"/>
                <w:sz w:val="26"/>
              </w:rPr>
              <w:t xml:space="preserve">năm, </w:t>
            </w:r>
            <w:r>
              <w:rPr>
                <w:spacing w:val="-5"/>
                <w:sz w:val="26"/>
              </w:rPr>
              <w:t xml:space="preserve">trường </w:t>
            </w:r>
            <w:r>
              <w:rPr>
                <w:spacing w:val="-3"/>
                <w:sz w:val="26"/>
              </w:rPr>
              <w:t xml:space="preserve">có kế </w:t>
            </w:r>
            <w:r>
              <w:rPr>
                <w:spacing w:val="-5"/>
                <w:sz w:val="26"/>
              </w:rPr>
              <w:t xml:space="preserve">hoạch </w:t>
            </w:r>
            <w:r>
              <w:rPr>
                <w:spacing w:val="-4"/>
                <w:sz w:val="26"/>
              </w:rPr>
              <w:t xml:space="preserve">và </w:t>
            </w:r>
            <w:r>
              <w:rPr>
                <w:spacing w:val="-5"/>
                <w:sz w:val="26"/>
              </w:rPr>
              <w:t xml:space="preserve">triển khai </w:t>
            </w:r>
            <w:r>
              <w:rPr>
                <w:spacing w:val="-4"/>
                <w:sz w:val="26"/>
              </w:rPr>
              <w:t xml:space="preserve">kế </w:t>
            </w:r>
            <w:r>
              <w:rPr>
                <w:spacing w:val="-5"/>
                <w:sz w:val="26"/>
              </w:rPr>
              <w:t xml:space="preserve">hoạch đào tạo, bồi dưỡng nâng </w:t>
            </w:r>
            <w:r>
              <w:rPr>
                <w:spacing w:val="-4"/>
                <w:sz w:val="26"/>
              </w:rPr>
              <w:t xml:space="preserve">cao </w:t>
            </w:r>
            <w:r>
              <w:rPr>
                <w:spacing w:val="-6"/>
                <w:sz w:val="26"/>
              </w:rPr>
              <w:t xml:space="preserve">trình </w:t>
            </w:r>
            <w:r>
              <w:rPr>
                <w:spacing w:val="-4"/>
                <w:sz w:val="26"/>
              </w:rPr>
              <w:t xml:space="preserve">độ </w:t>
            </w:r>
            <w:r>
              <w:rPr>
                <w:spacing w:val="-5"/>
                <w:sz w:val="26"/>
              </w:rPr>
              <w:t xml:space="preserve">chuyên </w:t>
            </w:r>
            <w:r>
              <w:rPr>
                <w:spacing w:val="-6"/>
                <w:sz w:val="26"/>
              </w:rPr>
              <w:t xml:space="preserve">môn, nghiệp </w:t>
            </w:r>
            <w:r>
              <w:rPr>
                <w:spacing w:val="-4"/>
                <w:sz w:val="26"/>
              </w:rPr>
              <w:t xml:space="preserve">vụ </w:t>
            </w:r>
            <w:r>
              <w:rPr>
                <w:spacing w:val="-3"/>
                <w:sz w:val="26"/>
              </w:rPr>
              <w:t xml:space="preserve">và </w:t>
            </w:r>
            <w:r>
              <w:rPr>
                <w:spacing w:val="-5"/>
                <w:sz w:val="26"/>
              </w:rPr>
              <w:t xml:space="preserve">phương pháp giảng </w:t>
            </w:r>
            <w:r>
              <w:rPr>
                <w:spacing w:val="-3"/>
                <w:sz w:val="26"/>
              </w:rPr>
              <w:t xml:space="preserve">dạy </w:t>
            </w:r>
            <w:r>
              <w:rPr>
                <w:spacing w:val="-4"/>
                <w:sz w:val="26"/>
              </w:rPr>
              <w:t xml:space="preserve">cho </w:t>
            </w:r>
            <w:r>
              <w:rPr>
                <w:spacing w:val="-5"/>
                <w:sz w:val="26"/>
              </w:rPr>
              <w:t xml:space="preserve">đội ngũ nhà </w:t>
            </w:r>
            <w:r>
              <w:rPr>
                <w:spacing w:val="-6"/>
                <w:sz w:val="26"/>
              </w:rPr>
              <w:t>giáo.</w:t>
            </w:r>
          </w:p>
        </w:tc>
        <w:tc>
          <w:tcPr>
            <w:tcW w:w="1599" w:type="dxa"/>
          </w:tcPr>
          <w:p w:rsidR="00FA7DA1" w:rsidRDefault="00FA7DA1">
            <w:pPr>
              <w:pStyle w:val="TableParagraph"/>
              <w:spacing w:before="10"/>
              <w:rPr>
                <w:b/>
                <w:sz w:val="27"/>
              </w:rPr>
            </w:pPr>
          </w:p>
          <w:p w:rsidR="00FA7DA1" w:rsidRDefault="00311B3B">
            <w:pPr>
              <w:pStyle w:val="TableParagraph"/>
              <w:ind w:left="79" w:right="94"/>
              <w:rPr>
                <w:sz w:val="26"/>
              </w:rPr>
            </w:pPr>
            <w:r>
              <w:rPr>
                <w:sz w:val="26"/>
              </w:rPr>
              <w:t>TC-HC-TH</w:t>
            </w:r>
          </w:p>
          <w:p w:rsidR="00FA7DA1" w:rsidRDefault="00311B3B">
            <w:pPr>
              <w:pStyle w:val="TableParagraph"/>
              <w:spacing w:before="58"/>
              <w:ind w:left="79" w:right="94"/>
              <w:rPr>
                <w:sz w:val="26"/>
              </w:rPr>
            </w:pPr>
            <w:r>
              <w:rPr>
                <w:sz w:val="26"/>
              </w:rPr>
              <w:t>Các khoa</w:t>
            </w:r>
          </w:p>
        </w:tc>
        <w:tc>
          <w:tcPr>
            <w:tcW w:w="1435" w:type="dxa"/>
          </w:tcPr>
          <w:p w:rsidR="00FA7DA1" w:rsidRDefault="00FA7DA1">
            <w:pPr>
              <w:pStyle w:val="TableParagraph"/>
              <w:spacing w:before="5"/>
              <w:rPr>
                <w:b/>
                <w:sz w:val="30"/>
              </w:rPr>
            </w:pPr>
          </w:p>
          <w:p w:rsidR="00FA7DA1" w:rsidRDefault="00311B3B">
            <w:pPr>
              <w:pStyle w:val="TableParagraph"/>
              <w:tabs>
                <w:tab w:val="left" w:pos="782"/>
              </w:tabs>
              <w:ind w:left="81" w:right="79"/>
              <w:rPr>
                <w:sz w:val="26"/>
              </w:rPr>
            </w:pPr>
            <w:r>
              <w:rPr>
                <w:sz w:val="26"/>
              </w:rPr>
              <w:t>Lê</w:t>
            </w:r>
            <w:r>
              <w:rPr>
                <w:sz w:val="26"/>
              </w:rPr>
              <w:tab/>
              <w:t>Xuân</w:t>
            </w:r>
            <w:r>
              <w:rPr>
                <w:w w:val="99"/>
                <w:sz w:val="26"/>
              </w:rPr>
              <w:t xml:space="preserve"> </w:t>
            </w:r>
            <w:r>
              <w:rPr>
                <w:sz w:val="26"/>
              </w:rPr>
              <w:t>Thiện</w:t>
            </w:r>
          </w:p>
        </w:tc>
      </w:tr>
      <w:tr w:rsidR="00FA7DA1">
        <w:trPr>
          <w:trHeight w:hRule="exact" w:val="1625"/>
        </w:trPr>
        <w:tc>
          <w:tcPr>
            <w:tcW w:w="917" w:type="dxa"/>
            <w:tcBorders>
              <w:left w:val="single" w:sz="4" w:space="0" w:color="000000"/>
            </w:tcBorders>
          </w:tcPr>
          <w:p w:rsidR="00FA7DA1" w:rsidRDefault="00FA7DA1">
            <w:pPr>
              <w:pStyle w:val="TableParagraph"/>
              <w:spacing w:before="10"/>
              <w:rPr>
                <w:b/>
                <w:sz w:val="26"/>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9</w:t>
            </w:r>
          </w:p>
        </w:tc>
        <w:tc>
          <w:tcPr>
            <w:tcW w:w="5574" w:type="dxa"/>
          </w:tcPr>
          <w:p w:rsidR="00FA7DA1" w:rsidRDefault="00311B3B">
            <w:pPr>
              <w:pStyle w:val="TableParagraph"/>
              <w:spacing w:before="52"/>
              <w:ind w:left="79" w:right="79"/>
              <w:jc w:val="both"/>
              <w:rPr>
                <w:sz w:val="26"/>
              </w:rPr>
            </w:pPr>
            <w:r>
              <w:rPr>
                <w:sz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w:t>
            </w:r>
            <w:r>
              <w:rPr>
                <w:spacing w:val="-4"/>
                <w:sz w:val="26"/>
              </w:rPr>
              <w:t xml:space="preserve"> </w:t>
            </w:r>
            <w:r>
              <w:rPr>
                <w:sz w:val="26"/>
              </w:rPr>
              <w:t>có.</w:t>
            </w:r>
          </w:p>
        </w:tc>
        <w:tc>
          <w:tcPr>
            <w:tcW w:w="1599" w:type="dxa"/>
          </w:tcPr>
          <w:p w:rsidR="00FA7DA1" w:rsidRDefault="00FA7DA1">
            <w:pPr>
              <w:pStyle w:val="TableParagraph"/>
              <w:spacing w:before="6"/>
              <w:rPr>
                <w:b/>
                <w:sz w:val="38"/>
              </w:rPr>
            </w:pPr>
          </w:p>
          <w:p w:rsidR="00FA7DA1" w:rsidRDefault="00311B3B">
            <w:pPr>
              <w:pStyle w:val="TableParagraph"/>
              <w:ind w:left="79" w:right="94"/>
              <w:rPr>
                <w:sz w:val="26"/>
              </w:rPr>
            </w:pPr>
            <w:r>
              <w:rPr>
                <w:sz w:val="26"/>
              </w:rPr>
              <w:t>TC-HC-TH</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26"/>
              </w:rPr>
            </w:pPr>
          </w:p>
          <w:p w:rsidR="00FA7DA1" w:rsidRDefault="00311B3B">
            <w:pPr>
              <w:pStyle w:val="TableParagraph"/>
              <w:spacing w:before="176"/>
              <w:ind w:left="81" w:right="60"/>
              <w:rPr>
                <w:sz w:val="26"/>
              </w:rPr>
            </w:pPr>
            <w:r>
              <w:rPr>
                <w:sz w:val="26"/>
              </w:rPr>
              <w:t>Nguyễn</w:t>
            </w:r>
          </w:p>
          <w:p w:rsidR="00FA7DA1" w:rsidRDefault="00311B3B">
            <w:pPr>
              <w:pStyle w:val="TableParagraph"/>
              <w:spacing w:before="30"/>
              <w:ind w:left="81" w:right="60"/>
              <w:rPr>
                <w:sz w:val="26"/>
              </w:rPr>
            </w:pPr>
            <w:r>
              <w:rPr>
                <w:sz w:val="26"/>
              </w:rPr>
              <w:t>Văn Chiến</w:t>
            </w:r>
          </w:p>
        </w:tc>
      </w:tr>
      <w:tr w:rsidR="00FA7DA1">
        <w:trPr>
          <w:trHeight w:hRule="exact" w:val="1027"/>
        </w:trPr>
        <w:tc>
          <w:tcPr>
            <w:tcW w:w="917" w:type="dxa"/>
            <w:tcBorders>
              <w:left w:val="single" w:sz="4" w:space="0" w:color="000000"/>
            </w:tcBorders>
          </w:tcPr>
          <w:p w:rsidR="00FA7DA1" w:rsidRDefault="00311B3B">
            <w:pPr>
              <w:pStyle w:val="TableParagraph"/>
              <w:spacing w:before="52"/>
              <w:ind w:left="141" w:right="125" w:firstLine="72"/>
              <w:rPr>
                <w:sz w:val="26"/>
              </w:rPr>
            </w:pPr>
            <w:r>
              <w:rPr>
                <w:sz w:val="26"/>
              </w:rPr>
              <w:t>Tiêu chuẩn</w:t>
            </w:r>
          </w:p>
          <w:p w:rsidR="00FA7DA1" w:rsidRDefault="00311B3B">
            <w:pPr>
              <w:pStyle w:val="TableParagraph"/>
              <w:spacing w:line="298" w:lineRule="exact"/>
              <w:ind w:left="259" w:right="261"/>
              <w:jc w:val="center"/>
              <w:rPr>
                <w:sz w:val="26"/>
              </w:rPr>
            </w:pPr>
            <w:r>
              <w:rPr>
                <w:sz w:val="26"/>
              </w:rPr>
              <w:t>10</w:t>
            </w:r>
          </w:p>
        </w:tc>
        <w:tc>
          <w:tcPr>
            <w:tcW w:w="5574" w:type="dxa"/>
          </w:tcPr>
          <w:p w:rsidR="00FA7DA1" w:rsidRDefault="00311B3B">
            <w:pPr>
              <w:pStyle w:val="TableParagraph"/>
              <w:spacing w:before="52"/>
              <w:ind w:left="79" w:right="88"/>
              <w:jc w:val="both"/>
              <w:rPr>
                <w:sz w:val="26"/>
              </w:rPr>
            </w:pPr>
            <w:r>
              <w:rPr>
                <w:sz w:val="26"/>
              </w:rPr>
              <w:t>Hằng năm, trường thực hiện tổng kết, đánh giá hiệu quả công tác đào tạo, bồi dưỡng đối với đội ngũ  nhà</w:t>
            </w:r>
            <w:r>
              <w:rPr>
                <w:spacing w:val="-4"/>
                <w:sz w:val="26"/>
              </w:rPr>
              <w:t xml:space="preserve"> </w:t>
            </w:r>
            <w:r>
              <w:rPr>
                <w:sz w:val="26"/>
              </w:rPr>
              <w:t>giáo.</w:t>
            </w:r>
          </w:p>
        </w:tc>
        <w:tc>
          <w:tcPr>
            <w:tcW w:w="1599" w:type="dxa"/>
          </w:tcPr>
          <w:p w:rsidR="00FA7DA1" w:rsidRDefault="00311B3B">
            <w:pPr>
              <w:pStyle w:val="TableParagraph"/>
              <w:spacing w:before="172"/>
              <w:ind w:left="79" w:right="94"/>
              <w:rPr>
                <w:sz w:val="26"/>
              </w:rPr>
            </w:pPr>
            <w:r>
              <w:rPr>
                <w:sz w:val="26"/>
              </w:rPr>
              <w:t>TC-HC-TH</w:t>
            </w:r>
          </w:p>
          <w:p w:rsidR="00FA7DA1" w:rsidRDefault="00311B3B">
            <w:pPr>
              <w:pStyle w:val="TableParagraph"/>
              <w:spacing w:before="61"/>
              <w:ind w:left="79" w:right="94"/>
              <w:rPr>
                <w:sz w:val="26"/>
              </w:rPr>
            </w:pPr>
            <w:r>
              <w:rPr>
                <w:sz w:val="26"/>
              </w:rPr>
              <w:t>Các khoa</w:t>
            </w:r>
          </w:p>
        </w:tc>
        <w:tc>
          <w:tcPr>
            <w:tcW w:w="1435" w:type="dxa"/>
          </w:tcPr>
          <w:p w:rsidR="00FA7DA1" w:rsidRDefault="00311B3B">
            <w:pPr>
              <w:pStyle w:val="TableParagraph"/>
              <w:tabs>
                <w:tab w:val="left" w:pos="782"/>
              </w:tabs>
              <w:spacing w:before="201"/>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1117"/>
        </w:trPr>
        <w:tc>
          <w:tcPr>
            <w:tcW w:w="917" w:type="dxa"/>
            <w:tcBorders>
              <w:left w:val="single" w:sz="4" w:space="0" w:color="000000"/>
            </w:tcBorders>
          </w:tcPr>
          <w:p w:rsidR="00FA7DA1" w:rsidRDefault="00311B3B">
            <w:pPr>
              <w:pStyle w:val="TableParagraph"/>
              <w:spacing w:before="55"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11</w:t>
            </w:r>
          </w:p>
        </w:tc>
        <w:tc>
          <w:tcPr>
            <w:tcW w:w="5574" w:type="dxa"/>
          </w:tcPr>
          <w:p w:rsidR="00FA7DA1" w:rsidRDefault="00311B3B">
            <w:pPr>
              <w:pStyle w:val="TableParagraph"/>
              <w:spacing w:before="55" w:line="264" w:lineRule="auto"/>
              <w:ind w:left="79" w:right="81"/>
              <w:jc w:val="both"/>
              <w:rPr>
                <w:sz w:val="26"/>
              </w:rPr>
            </w:pPr>
            <w:r>
              <w:rPr>
                <w:sz w:val="26"/>
              </w:rPr>
              <w:t>Hiệu trưởng, phó hiệu trưởng của trường đáp ứng các tiêu chuẩn theo quy định và thực hiện đúng quyền hạn, trách nhiệm được giao.</w:t>
            </w:r>
          </w:p>
        </w:tc>
        <w:tc>
          <w:tcPr>
            <w:tcW w:w="1599" w:type="dxa"/>
          </w:tcPr>
          <w:p w:rsidR="00FA7DA1" w:rsidRDefault="00FA7DA1">
            <w:pPr>
              <w:pStyle w:val="TableParagraph"/>
              <w:spacing w:before="4"/>
              <w:rPr>
                <w:b/>
                <w:sz w:val="33"/>
              </w:rPr>
            </w:pPr>
          </w:p>
          <w:p w:rsidR="00FA7DA1" w:rsidRDefault="00311B3B">
            <w:pPr>
              <w:pStyle w:val="TableParagraph"/>
              <w:ind w:left="79" w:right="94"/>
              <w:rPr>
                <w:sz w:val="26"/>
              </w:rPr>
            </w:pPr>
            <w:r>
              <w:rPr>
                <w:sz w:val="26"/>
              </w:rPr>
              <w:t>TC-HC-TH</w:t>
            </w:r>
          </w:p>
        </w:tc>
        <w:tc>
          <w:tcPr>
            <w:tcW w:w="1435" w:type="dxa"/>
          </w:tcPr>
          <w:p w:rsidR="00FA7DA1" w:rsidRDefault="00311B3B">
            <w:pPr>
              <w:pStyle w:val="TableParagraph"/>
              <w:tabs>
                <w:tab w:val="left" w:pos="782"/>
              </w:tabs>
              <w:spacing w:before="220"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12</w:t>
            </w:r>
          </w:p>
        </w:tc>
        <w:tc>
          <w:tcPr>
            <w:tcW w:w="5574" w:type="dxa"/>
          </w:tcPr>
          <w:p w:rsidR="00FA7DA1" w:rsidRDefault="00311B3B">
            <w:pPr>
              <w:pStyle w:val="TableParagraph"/>
              <w:spacing w:before="208" w:line="264" w:lineRule="auto"/>
              <w:ind w:left="79" w:right="145"/>
              <w:rPr>
                <w:sz w:val="26"/>
              </w:rPr>
            </w:pPr>
            <w:r>
              <w:rPr>
                <w:sz w:val="26"/>
              </w:rPr>
              <w:t xml:space="preserve">Đội ngũ cán bộ quản lý của các đơn vị thuộc  trường được bổ nhiệm, miễn nhiệm theo </w:t>
            </w:r>
            <w:r>
              <w:rPr>
                <w:spacing w:val="2"/>
                <w:sz w:val="26"/>
              </w:rPr>
              <w:t>quy</w:t>
            </w:r>
            <w:r>
              <w:rPr>
                <w:spacing w:val="-21"/>
                <w:sz w:val="26"/>
              </w:rPr>
              <w:t xml:space="preserve"> </w:t>
            </w:r>
            <w:r>
              <w:rPr>
                <w:sz w:val="26"/>
              </w:rPr>
              <w:t>định.</w:t>
            </w:r>
          </w:p>
        </w:tc>
        <w:tc>
          <w:tcPr>
            <w:tcW w:w="1599" w:type="dxa"/>
          </w:tcPr>
          <w:p w:rsidR="00FA7DA1" w:rsidRDefault="00FA7DA1">
            <w:pPr>
              <w:pStyle w:val="TableParagraph"/>
              <w:spacing w:before="3"/>
              <w:rPr>
                <w:b/>
                <w:sz w:val="32"/>
              </w:rPr>
            </w:pPr>
          </w:p>
          <w:p w:rsidR="00FA7DA1" w:rsidRDefault="00311B3B">
            <w:pPr>
              <w:pStyle w:val="TableParagraph"/>
              <w:ind w:left="79" w:right="94"/>
              <w:rPr>
                <w:sz w:val="26"/>
              </w:rPr>
            </w:pPr>
            <w:r>
              <w:rPr>
                <w:sz w:val="26"/>
              </w:rPr>
              <w:t>TC-HC-TH</w:t>
            </w:r>
          </w:p>
        </w:tc>
        <w:tc>
          <w:tcPr>
            <w:tcW w:w="1435" w:type="dxa"/>
          </w:tcPr>
          <w:p w:rsidR="00FA7DA1" w:rsidRDefault="00311B3B">
            <w:pPr>
              <w:pStyle w:val="TableParagraph"/>
              <w:tabs>
                <w:tab w:val="left" w:pos="782"/>
              </w:tabs>
              <w:spacing w:before="208"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1118"/>
        </w:trPr>
        <w:tc>
          <w:tcPr>
            <w:tcW w:w="917" w:type="dxa"/>
            <w:tcBorders>
              <w:left w:val="single" w:sz="4" w:space="0" w:color="000000"/>
            </w:tcBorders>
          </w:tcPr>
          <w:p w:rsidR="00FA7DA1" w:rsidRDefault="00311B3B">
            <w:pPr>
              <w:pStyle w:val="TableParagraph"/>
              <w:spacing w:before="57"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13</w:t>
            </w:r>
          </w:p>
        </w:tc>
        <w:tc>
          <w:tcPr>
            <w:tcW w:w="5574" w:type="dxa"/>
          </w:tcPr>
          <w:p w:rsidR="00FA7DA1" w:rsidRDefault="00311B3B">
            <w:pPr>
              <w:pStyle w:val="TableParagraph"/>
              <w:spacing w:before="57" w:line="264" w:lineRule="auto"/>
              <w:ind w:left="79" w:right="80"/>
              <w:jc w:val="both"/>
              <w:rPr>
                <w:sz w:val="26"/>
              </w:rPr>
            </w:pPr>
            <w:r>
              <w:rPr>
                <w:sz w:val="26"/>
              </w:rPr>
              <w:t>Đội ngũ cán bộ quản lý của trường đạt chuẩn về chuyên môn, nghiệp vụ; thực hiện đúng quyền hạn và nhiệm vụ được giao.</w:t>
            </w:r>
          </w:p>
        </w:tc>
        <w:tc>
          <w:tcPr>
            <w:tcW w:w="1599" w:type="dxa"/>
          </w:tcPr>
          <w:p w:rsidR="00FA7DA1" w:rsidRDefault="00FA7DA1">
            <w:pPr>
              <w:pStyle w:val="TableParagraph"/>
              <w:spacing w:before="6"/>
              <w:rPr>
                <w:b/>
                <w:sz w:val="33"/>
              </w:rPr>
            </w:pPr>
          </w:p>
          <w:p w:rsidR="00FA7DA1" w:rsidRDefault="00311B3B">
            <w:pPr>
              <w:pStyle w:val="TableParagraph"/>
              <w:ind w:left="79" w:right="94"/>
              <w:rPr>
                <w:sz w:val="26"/>
              </w:rPr>
            </w:pPr>
            <w:r>
              <w:rPr>
                <w:sz w:val="26"/>
              </w:rPr>
              <w:t>TC-HC-TH</w:t>
            </w:r>
          </w:p>
        </w:tc>
        <w:tc>
          <w:tcPr>
            <w:tcW w:w="1435" w:type="dxa"/>
          </w:tcPr>
          <w:p w:rsidR="00FA7DA1" w:rsidRDefault="00311B3B">
            <w:pPr>
              <w:pStyle w:val="TableParagraph"/>
              <w:tabs>
                <w:tab w:val="left" w:pos="782"/>
              </w:tabs>
              <w:spacing w:before="220"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458"/>
        </w:trPr>
        <w:tc>
          <w:tcPr>
            <w:tcW w:w="917" w:type="dxa"/>
            <w:tcBorders>
              <w:left w:val="single" w:sz="4" w:space="0" w:color="000000"/>
            </w:tcBorders>
          </w:tcPr>
          <w:p w:rsidR="00FA7DA1" w:rsidRDefault="00311B3B">
            <w:pPr>
              <w:pStyle w:val="TableParagraph"/>
              <w:spacing w:before="79"/>
              <w:ind w:right="216"/>
              <w:jc w:val="right"/>
              <w:rPr>
                <w:sz w:val="26"/>
              </w:rPr>
            </w:pPr>
            <w:r>
              <w:rPr>
                <w:w w:val="95"/>
                <w:sz w:val="26"/>
              </w:rPr>
              <w:t>Tiêu</w:t>
            </w:r>
          </w:p>
        </w:tc>
        <w:tc>
          <w:tcPr>
            <w:tcW w:w="5574" w:type="dxa"/>
          </w:tcPr>
          <w:p w:rsidR="00FA7DA1" w:rsidRDefault="00311B3B">
            <w:pPr>
              <w:pStyle w:val="TableParagraph"/>
              <w:spacing w:before="83"/>
              <w:ind w:left="56" w:right="63"/>
              <w:jc w:val="center"/>
              <w:rPr>
                <w:sz w:val="26"/>
              </w:rPr>
            </w:pPr>
            <w:r>
              <w:rPr>
                <w:sz w:val="26"/>
              </w:rPr>
              <w:t>Hằng  năm,  trường  có  kế  hoạch  và  triển  khai kế</w:t>
            </w:r>
          </w:p>
        </w:tc>
        <w:tc>
          <w:tcPr>
            <w:tcW w:w="1599" w:type="dxa"/>
          </w:tcPr>
          <w:p w:rsidR="00FA7DA1" w:rsidRDefault="00311B3B">
            <w:pPr>
              <w:pStyle w:val="TableParagraph"/>
              <w:spacing w:before="55"/>
              <w:ind w:left="79" w:right="94"/>
              <w:rPr>
                <w:sz w:val="26"/>
              </w:rPr>
            </w:pPr>
            <w:r>
              <w:rPr>
                <w:sz w:val="26"/>
              </w:rPr>
              <w:t>TC-HC-TH</w:t>
            </w:r>
          </w:p>
        </w:tc>
        <w:tc>
          <w:tcPr>
            <w:tcW w:w="1435" w:type="dxa"/>
          </w:tcPr>
          <w:p w:rsidR="00FA7DA1" w:rsidRDefault="00311B3B">
            <w:pPr>
              <w:pStyle w:val="TableParagraph"/>
              <w:tabs>
                <w:tab w:val="left" w:pos="782"/>
              </w:tabs>
              <w:spacing w:before="79"/>
              <w:ind w:left="81"/>
              <w:rPr>
                <w:sz w:val="26"/>
              </w:rPr>
            </w:pPr>
            <w:r>
              <w:rPr>
                <w:sz w:val="26"/>
              </w:rPr>
              <w:t>Lê</w:t>
            </w:r>
            <w:r>
              <w:rPr>
                <w:sz w:val="26"/>
              </w:rPr>
              <w:tab/>
              <w:t>Xuân</w:t>
            </w:r>
          </w:p>
        </w:tc>
      </w:tr>
    </w:tbl>
    <w:p w:rsidR="00FA7DA1" w:rsidRDefault="00FA7DA1">
      <w:pPr>
        <w:rPr>
          <w:sz w:val="26"/>
        </w:rPr>
        <w:sectPr w:rsidR="00FA7DA1">
          <w:footerReference w:type="default" r:id="rId35"/>
          <w:pgSz w:w="11910" w:h="16850"/>
          <w:pgMar w:top="1020" w:right="920" w:bottom="280" w:left="1220" w:header="0" w:footer="0"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50"/>
        </w:trPr>
        <w:tc>
          <w:tcPr>
            <w:tcW w:w="917" w:type="dxa"/>
            <w:tcBorders>
              <w:left w:val="single" w:sz="4" w:space="0" w:color="000000"/>
            </w:tcBorders>
          </w:tcPr>
          <w:p w:rsidR="00FA7DA1" w:rsidRDefault="00FA7DA1">
            <w:pPr>
              <w:pStyle w:val="TableParagraph"/>
              <w:spacing w:before="5"/>
              <w:rPr>
                <w:b/>
              </w:rPr>
            </w:pPr>
          </w:p>
          <w:p w:rsidR="00FA7DA1" w:rsidRDefault="00311B3B">
            <w:pPr>
              <w:pStyle w:val="TableParagraph"/>
              <w:spacing w:before="1"/>
              <w:ind w:left="278" w:right="125"/>
              <w:rPr>
                <w:b/>
                <w:sz w:val="26"/>
              </w:rPr>
            </w:pPr>
            <w:r>
              <w:rPr>
                <w:b/>
                <w:sz w:val="26"/>
              </w:rPr>
              <w:t>TT</w:t>
            </w:r>
          </w:p>
        </w:tc>
        <w:tc>
          <w:tcPr>
            <w:tcW w:w="5574" w:type="dxa"/>
          </w:tcPr>
          <w:p w:rsidR="00FA7DA1" w:rsidRDefault="00FA7DA1">
            <w:pPr>
              <w:pStyle w:val="TableParagraph"/>
              <w:spacing w:before="5"/>
              <w:rPr>
                <w:b/>
              </w:rPr>
            </w:pPr>
          </w:p>
          <w:p w:rsidR="00FA7DA1" w:rsidRDefault="00311B3B">
            <w:pPr>
              <w:pStyle w:val="TableParagraph"/>
              <w:spacing w:before="1"/>
              <w:ind w:left="1303" w:right="67"/>
              <w:rPr>
                <w:b/>
                <w:sz w:val="26"/>
              </w:rPr>
            </w:pPr>
            <w:r>
              <w:rPr>
                <w:b/>
                <w:sz w:val="26"/>
              </w:rPr>
              <w:t>Tiêu chí, tiêu chuẩn, chỉ số</w:t>
            </w:r>
          </w:p>
        </w:tc>
        <w:tc>
          <w:tcPr>
            <w:tcW w:w="1599" w:type="dxa"/>
          </w:tcPr>
          <w:p w:rsidR="00FA7DA1" w:rsidRDefault="00311B3B">
            <w:pPr>
              <w:pStyle w:val="TableParagraph"/>
              <w:spacing w:before="64"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4"/>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727"/>
        </w:trPr>
        <w:tc>
          <w:tcPr>
            <w:tcW w:w="917" w:type="dxa"/>
            <w:tcBorders>
              <w:left w:val="single" w:sz="4" w:space="0" w:color="000000"/>
            </w:tcBorders>
          </w:tcPr>
          <w:p w:rsidR="00FA7DA1" w:rsidRDefault="00311B3B">
            <w:pPr>
              <w:pStyle w:val="TableParagraph"/>
              <w:spacing w:line="264" w:lineRule="auto"/>
              <w:ind w:left="321" w:right="125" w:hanging="180"/>
              <w:rPr>
                <w:sz w:val="26"/>
              </w:rPr>
            </w:pPr>
            <w:r>
              <w:rPr>
                <w:sz w:val="26"/>
              </w:rPr>
              <w:t>chuẩn 14</w:t>
            </w:r>
          </w:p>
        </w:tc>
        <w:tc>
          <w:tcPr>
            <w:tcW w:w="5574" w:type="dxa"/>
          </w:tcPr>
          <w:p w:rsidR="00FA7DA1" w:rsidRDefault="00311B3B">
            <w:pPr>
              <w:pStyle w:val="TableParagraph"/>
              <w:spacing w:line="264" w:lineRule="auto"/>
              <w:ind w:left="79" w:right="67"/>
              <w:rPr>
                <w:sz w:val="26"/>
              </w:rPr>
            </w:pPr>
            <w:r>
              <w:rPr>
                <w:sz w:val="26"/>
              </w:rPr>
              <w:t>hoạch đào tạo, bồi dưỡng nâng cao trình độ chuyên môn, nghiệp vụ cho đội ngũ cán bộ quản lý.</w:t>
            </w:r>
          </w:p>
        </w:tc>
        <w:tc>
          <w:tcPr>
            <w:tcW w:w="1599" w:type="dxa"/>
          </w:tcPr>
          <w:p w:rsidR="00FA7DA1" w:rsidRDefault="00FA7DA1"/>
        </w:tc>
        <w:tc>
          <w:tcPr>
            <w:tcW w:w="1435" w:type="dxa"/>
          </w:tcPr>
          <w:p w:rsidR="00FA7DA1" w:rsidRDefault="00311B3B">
            <w:pPr>
              <w:pStyle w:val="TableParagraph"/>
              <w:spacing w:line="294" w:lineRule="exact"/>
              <w:ind w:left="81" w:right="60"/>
              <w:rPr>
                <w:sz w:val="26"/>
              </w:rPr>
            </w:pPr>
            <w:r>
              <w:rPr>
                <w:sz w:val="26"/>
              </w:rPr>
              <w:t>Thiện</w:t>
            </w:r>
          </w:p>
        </w:tc>
      </w:tr>
      <w:tr w:rsidR="00FA7DA1">
        <w:trPr>
          <w:trHeight w:hRule="exact" w:val="1445"/>
        </w:trPr>
        <w:tc>
          <w:tcPr>
            <w:tcW w:w="917" w:type="dxa"/>
            <w:tcBorders>
              <w:left w:val="single" w:sz="4" w:space="0" w:color="000000"/>
            </w:tcBorders>
          </w:tcPr>
          <w:p w:rsidR="00FA7DA1" w:rsidRDefault="00311B3B">
            <w:pPr>
              <w:pStyle w:val="TableParagraph"/>
              <w:spacing w:before="220"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15</w:t>
            </w:r>
          </w:p>
        </w:tc>
        <w:tc>
          <w:tcPr>
            <w:tcW w:w="5574" w:type="dxa"/>
          </w:tcPr>
          <w:p w:rsidR="00FA7DA1" w:rsidRDefault="00311B3B">
            <w:pPr>
              <w:pStyle w:val="TableParagraph"/>
              <w:spacing w:before="55" w:line="264" w:lineRule="auto"/>
              <w:ind w:left="79" w:right="73"/>
              <w:jc w:val="both"/>
              <w:rPr>
                <w:sz w:val="26"/>
              </w:rPr>
            </w:pPr>
            <w:r>
              <w:rPr>
                <w:spacing w:val="-6"/>
                <w:sz w:val="26"/>
              </w:rPr>
              <w:t xml:space="preserve">Đội ngũ viên </w:t>
            </w:r>
            <w:r>
              <w:rPr>
                <w:spacing w:val="-7"/>
                <w:sz w:val="26"/>
              </w:rPr>
              <w:t xml:space="preserve">chức, người </w:t>
            </w:r>
            <w:r>
              <w:rPr>
                <w:spacing w:val="-5"/>
                <w:sz w:val="26"/>
              </w:rPr>
              <w:t xml:space="preserve">lao </w:t>
            </w:r>
            <w:r>
              <w:rPr>
                <w:spacing w:val="-7"/>
                <w:sz w:val="26"/>
              </w:rPr>
              <w:t xml:space="preserve">động </w:t>
            </w:r>
            <w:r>
              <w:rPr>
                <w:spacing w:val="-6"/>
                <w:sz w:val="26"/>
              </w:rPr>
              <w:t xml:space="preserve">của </w:t>
            </w:r>
            <w:r>
              <w:rPr>
                <w:spacing w:val="-7"/>
                <w:sz w:val="26"/>
              </w:rPr>
              <w:t xml:space="preserve">trường </w:t>
            </w:r>
            <w:r>
              <w:rPr>
                <w:spacing w:val="-4"/>
                <w:sz w:val="26"/>
              </w:rPr>
              <w:t xml:space="preserve">đủ số </w:t>
            </w:r>
            <w:r>
              <w:rPr>
                <w:spacing w:val="-7"/>
                <w:sz w:val="26"/>
              </w:rPr>
              <w:t xml:space="preserve">lượng, </w:t>
            </w:r>
            <w:r>
              <w:rPr>
                <w:spacing w:val="-4"/>
                <w:sz w:val="26"/>
              </w:rPr>
              <w:t xml:space="preserve">có </w:t>
            </w:r>
            <w:r>
              <w:rPr>
                <w:spacing w:val="-6"/>
                <w:sz w:val="26"/>
              </w:rPr>
              <w:t xml:space="preserve">năng lực </w:t>
            </w:r>
            <w:r>
              <w:rPr>
                <w:spacing w:val="-7"/>
                <w:sz w:val="26"/>
              </w:rPr>
              <w:t xml:space="preserve">chuyên </w:t>
            </w:r>
            <w:r>
              <w:rPr>
                <w:spacing w:val="-6"/>
                <w:sz w:val="26"/>
              </w:rPr>
              <w:t xml:space="preserve">môn </w:t>
            </w:r>
            <w:r>
              <w:rPr>
                <w:spacing w:val="-5"/>
                <w:sz w:val="26"/>
              </w:rPr>
              <w:t xml:space="preserve">đáp ứng </w:t>
            </w:r>
            <w:r>
              <w:rPr>
                <w:spacing w:val="-8"/>
                <w:sz w:val="26"/>
              </w:rPr>
              <w:t xml:space="preserve">yêu </w:t>
            </w:r>
            <w:r>
              <w:rPr>
                <w:spacing w:val="-5"/>
                <w:sz w:val="26"/>
              </w:rPr>
              <w:t xml:space="preserve">cầu </w:t>
            </w:r>
            <w:r>
              <w:rPr>
                <w:spacing w:val="-6"/>
                <w:sz w:val="26"/>
              </w:rPr>
              <w:t xml:space="preserve">công việc được </w:t>
            </w:r>
            <w:r>
              <w:rPr>
                <w:spacing w:val="-7"/>
                <w:sz w:val="26"/>
              </w:rPr>
              <w:t xml:space="preserve">giao, </w:t>
            </w:r>
            <w:r>
              <w:rPr>
                <w:spacing w:val="-6"/>
                <w:sz w:val="26"/>
              </w:rPr>
              <w:t xml:space="preserve">được </w:t>
            </w:r>
            <w:r>
              <w:rPr>
                <w:spacing w:val="-7"/>
                <w:sz w:val="26"/>
              </w:rPr>
              <w:t xml:space="preserve">định </w:t>
            </w:r>
            <w:r>
              <w:rPr>
                <w:spacing w:val="-3"/>
                <w:sz w:val="26"/>
              </w:rPr>
              <w:t xml:space="preserve">kỳ </w:t>
            </w:r>
            <w:r>
              <w:rPr>
                <w:spacing w:val="-6"/>
                <w:sz w:val="26"/>
              </w:rPr>
              <w:t xml:space="preserve">bồi dưỡng </w:t>
            </w:r>
            <w:r>
              <w:rPr>
                <w:spacing w:val="-7"/>
                <w:sz w:val="26"/>
              </w:rPr>
              <w:t xml:space="preserve">nâng </w:t>
            </w:r>
            <w:r>
              <w:rPr>
                <w:spacing w:val="-5"/>
                <w:sz w:val="26"/>
              </w:rPr>
              <w:t xml:space="preserve">cao </w:t>
            </w:r>
            <w:r>
              <w:rPr>
                <w:spacing w:val="-7"/>
                <w:sz w:val="26"/>
              </w:rPr>
              <w:t xml:space="preserve">trình </w:t>
            </w:r>
            <w:r>
              <w:rPr>
                <w:spacing w:val="-8"/>
                <w:sz w:val="26"/>
              </w:rPr>
              <w:t>độ.</w:t>
            </w:r>
          </w:p>
        </w:tc>
        <w:tc>
          <w:tcPr>
            <w:tcW w:w="1599" w:type="dxa"/>
          </w:tcPr>
          <w:p w:rsidR="00FA7DA1" w:rsidRDefault="00FA7DA1">
            <w:pPr>
              <w:pStyle w:val="TableParagraph"/>
              <w:spacing w:before="9"/>
              <w:rPr>
                <w:b/>
                <w:sz w:val="30"/>
              </w:rPr>
            </w:pPr>
          </w:p>
          <w:p w:rsidR="00FA7DA1" w:rsidRDefault="00311B3B">
            <w:pPr>
              <w:pStyle w:val="TableParagraph"/>
              <w:spacing w:before="1"/>
              <w:ind w:left="79" w:right="94"/>
              <w:rPr>
                <w:sz w:val="26"/>
              </w:rPr>
            </w:pPr>
            <w:r>
              <w:rPr>
                <w:sz w:val="26"/>
              </w:rPr>
              <w:t>TC-HC-TH</w:t>
            </w:r>
          </w:p>
          <w:p w:rsidR="00FA7DA1" w:rsidRDefault="00311B3B">
            <w:pPr>
              <w:pStyle w:val="TableParagraph"/>
              <w:spacing w:before="90"/>
              <w:ind w:left="79" w:right="94"/>
              <w:rPr>
                <w:sz w:val="26"/>
              </w:rPr>
            </w:pPr>
            <w:r>
              <w:rPr>
                <w:sz w:val="26"/>
              </w:rPr>
              <w:t>Các đơn vị</w:t>
            </w:r>
          </w:p>
        </w:tc>
        <w:tc>
          <w:tcPr>
            <w:tcW w:w="1435" w:type="dxa"/>
          </w:tcPr>
          <w:p w:rsidR="00FA7DA1" w:rsidRDefault="00FA7DA1">
            <w:pPr>
              <w:pStyle w:val="TableParagraph"/>
              <w:spacing w:before="4"/>
              <w:rPr>
                <w:b/>
                <w:sz w:val="33"/>
              </w:rPr>
            </w:pPr>
          </w:p>
          <w:p w:rsidR="00FA7DA1" w:rsidRDefault="00311B3B">
            <w:pPr>
              <w:pStyle w:val="TableParagraph"/>
              <w:tabs>
                <w:tab w:val="left" w:pos="782"/>
              </w:tabs>
              <w:spacing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434"/>
        </w:trPr>
        <w:tc>
          <w:tcPr>
            <w:tcW w:w="917" w:type="dxa"/>
            <w:tcBorders>
              <w:left w:val="single" w:sz="4" w:space="0" w:color="000000"/>
            </w:tcBorders>
          </w:tcPr>
          <w:p w:rsidR="00FA7DA1" w:rsidRDefault="00311B3B">
            <w:pPr>
              <w:pStyle w:val="TableParagraph"/>
              <w:spacing w:before="50"/>
              <w:ind w:left="307" w:right="125"/>
              <w:rPr>
                <w:b/>
                <w:sz w:val="26"/>
              </w:rPr>
            </w:pPr>
            <w:r>
              <w:rPr>
                <w:b/>
                <w:sz w:val="26"/>
              </w:rPr>
              <w:t>IV</w:t>
            </w:r>
          </w:p>
        </w:tc>
        <w:tc>
          <w:tcPr>
            <w:tcW w:w="5574" w:type="dxa"/>
          </w:tcPr>
          <w:p w:rsidR="00FA7DA1" w:rsidRDefault="00311B3B">
            <w:pPr>
              <w:pStyle w:val="TableParagraph"/>
              <w:spacing w:before="50"/>
              <w:ind w:left="79" w:right="67"/>
              <w:rPr>
                <w:b/>
                <w:sz w:val="26"/>
              </w:rPr>
            </w:pPr>
            <w:r>
              <w:rPr>
                <w:b/>
                <w:sz w:val="26"/>
              </w:rPr>
              <w:t>Tiêu chí 4: Chƣơng trình, giáo trình</w:t>
            </w:r>
          </w:p>
        </w:tc>
        <w:tc>
          <w:tcPr>
            <w:tcW w:w="1599" w:type="dxa"/>
          </w:tcPr>
          <w:p w:rsidR="00FA7DA1" w:rsidRDefault="00FA7DA1"/>
        </w:tc>
        <w:tc>
          <w:tcPr>
            <w:tcW w:w="1435" w:type="dxa"/>
          </w:tcPr>
          <w:p w:rsidR="00FA7DA1" w:rsidRDefault="00FA7DA1"/>
        </w:tc>
      </w:tr>
      <w:tr w:rsidR="00FA7DA1">
        <w:trPr>
          <w:trHeight w:hRule="exact" w:val="1095"/>
        </w:trPr>
        <w:tc>
          <w:tcPr>
            <w:tcW w:w="917" w:type="dxa"/>
            <w:tcBorders>
              <w:left w:val="single" w:sz="4" w:space="0" w:color="000000"/>
            </w:tcBorders>
          </w:tcPr>
          <w:p w:rsidR="00FA7DA1" w:rsidRDefault="00311B3B">
            <w:pPr>
              <w:pStyle w:val="TableParagraph"/>
              <w:spacing w:before="45"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1</w:t>
            </w:r>
          </w:p>
        </w:tc>
        <w:tc>
          <w:tcPr>
            <w:tcW w:w="5574" w:type="dxa"/>
          </w:tcPr>
          <w:p w:rsidR="00FA7DA1" w:rsidRDefault="00311B3B">
            <w:pPr>
              <w:pStyle w:val="TableParagraph"/>
              <w:spacing w:before="208" w:line="264" w:lineRule="auto"/>
              <w:ind w:left="79" w:right="67"/>
              <w:rPr>
                <w:sz w:val="26"/>
              </w:rPr>
            </w:pPr>
            <w:r>
              <w:rPr>
                <w:sz w:val="26"/>
              </w:rPr>
              <w:t>Có đầy đủ chương trình đào tạo các chuyên ngành hoặc nghề mà trường đào tạo.</w:t>
            </w:r>
          </w:p>
        </w:tc>
        <w:tc>
          <w:tcPr>
            <w:tcW w:w="1599" w:type="dxa"/>
          </w:tcPr>
          <w:p w:rsidR="00FA7DA1" w:rsidRDefault="00311B3B">
            <w:pPr>
              <w:pStyle w:val="TableParagraph"/>
              <w:spacing w:before="184"/>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spacing w:before="6"/>
              <w:rPr>
                <w:b/>
                <w:sz w:val="32"/>
              </w:rPr>
            </w:pPr>
          </w:p>
          <w:p w:rsidR="00FA7DA1" w:rsidRDefault="00311B3B">
            <w:pPr>
              <w:pStyle w:val="TableParagraph"/>
              <w:ind w:left="81" w:right="60"/>
              <w:rPr>
                <w:sz w:val="26"/>
              </w:rPr>
            </w:pPr>
            <w:r>
              <w:rPr>
                <w:sz w:val="26"/>
              </w:rPr>
              <w:t>Hồ Văn Sĩ</w:t>
            </w:r>
          </w:p>
        </w:tc>
      </w:tr>
      <w:tr w:rsidR="00FA7DA1">
        <w:trPr>
          <w:trHeight w:hRule="exact" w:val="1001"/>
        </w:trPr>
        <w:tc>
          <w:tcPr>
            <w:tcW w:w="917" w:type="dxa"/>
            <w:tcBorders>
              <w:left w:val="single" w:sz="4" w:space="0" w:color="000000"/>
            </w:tcBorders>
          </w:tcPr>
          <w:p w:rsidR="00FA7DA1" w:rsidRDefault="00311B3B">
            <w:pPr>
              <w:pStyle w:val="TableParagraph"/>
              <w:spacing w:before="40"/>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2</w:t>
            </w:r>
          </w:p>
        </w:tc>
        <w:tc>
          <w:tcPr>
            <w:tcW w:w="5574" w:type="dxa"/>
          </w:tcPr>
          <w:p w:rsidR="00FA7DA1" w:rsidRDefault="00311B3B">
            <w:pPr>
              <w:pStyle w:val="TableParagraph"/>
              <w:spacing w:before="163" w:line="264" w:lineRule="auto"/>
              <w:ind w:left="79" w:right="145"/>
              <w:rPr>
                <w:sz w:val="26"/>
              </w:rPr>
            </w:pPr>
            <w:r>
              <w:rPr>
                <w:sz w:val="26"/>
              </w:rPr>
              <w:t xml:space="preserve">100% chương trình đào tạo được xây dựng hoặc  lựa chọn theo </w:t>
            </w:r>
            <w:r>
              <w:rPr>
                <w:spacing w:val="2"/>
                <w:sz w:val="26"/>
              </w:rPr>
              <w:t>quy</w:t>
            </w:r>
            <w:r>
              <w:rPr>
                <w:spacing w:val="-12"/>
                <w:sz w:val="26"/>
              </w:rPr>
              <w:t xml:space="preserve"> </w:t>
            </w:r>
            <w:r>
              <w:rPr>
                <w:sz w:val="26"/>
              </w:rPr>
              <w:t>định.</w:t>
            </w:r>
          </w:p>
        </w:tc>
        <w:tc>
          <w:tcPr>
            <w:tcW w:w="1599" w:type="dxa"/>
          </w:tcPr>
          <w:p w:rsidR="00FA7DA1" w:rsidRDefault="00311B3B">
            <w:pPr>
              <w:pStyle w:val="TableParagraph"/>
              <w:spacing w:before="139"/>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spacing w:before="4"/>
              <w:rPr>
                <w:b/>
                <w:sz w:val="28"/>
              </w:rPr>
            </w:pPr>
          </w:p>
          <w:p w:rsidR="00FA7DA1" w:rsidRDefault="00311B3B">
            <w:pPr>
              <w:pStyle w:val="TableParagraph"/>
              <w:ind w:left="81" w:right="60"/>
              <w:rPr>
                <w:sz w:val="26"/>
              </w:rPr>
            </w:pPr>
            <w:r>
              <w:rPr>
                <w:sz w:val="26"/>
              </w:rPr>
              <w:t>Hồ Văn Sĩ</w:t>
            </w:r>
          </w:p>
        </w:tc>
      </w:tr>
      <w:tr w:rsidR="00FA7DA1">
        <w:trPr>
          <w:trHeight w:hRule="exact" w:val="2523"/>
        </w:trPr>
        <w:tc>
          <w:tcPr>
            <w:tcW w:w="917" w:type="dxa"/>
            <w:tcBorders>
              <w:left w:val="single" w:sz="4" w:space="0" w:color="000000"/>
            </w:tcBorders>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0" w:line="264" w:lineRule="auto"/>
              <w:ind w:left="141" w:right="125" w:firstLine="72"/>
              <w:rPr>
                <w:sz w:val="26"/>
              </w:rPr>
            </w:pPr>
            <w:r>
              <w:rPr>
                <w:sz w:val="26"/>
              </w:rPr>
              <w:t xml:space="preserve">Tiêu </w:t>
            </w:r>
            <w:r>
              <w:rPr>
                <w:w w:val="95"/>
                <w:sz w:val="26"/>
              </w:rPr>
              <w:t>chuẩn</w:t>
            </w:r>
          </w:p>
          <w:p w:rsidR="00FA7DA1" w:rsidRDefault="00311B3B">
            <w:pPr>
              <w:pStyle w:val="TableParagraph"/>
              <w:spacing w:before="1"/>
              <w:ind w:right="2"/>
              <w:jc w:val="center"/>
              <w:rPr>
                <w:sz w:val="26"/>
              </w:rPr>
            </w:pPr>
            <w:r>
              <w:rPr>
                <w:w w:val="99"/>
                <w:sz w:val="26"/>
              </w:rPr>
              <w:t>3</w:t>
            </w:r>
          </w:p>
        </w:tc>
        <w:tc>
          <w:tcPr>
            <w:tcW w:w="5574" w:type="dxa"/>
          </w:tcPr>
          <w:p w:rsidR="00FA7DA1" w:rsidRDefault="00311B3B">
            <w:pPr>
              <w:pStyle w:val="TableParagraph"/>
              <w:spacing w:before="55"/>
              <w:ind w:left="79" w:right="82"/>
              <w:jc w:val="both"/>
              <w:rPr>
                <w:sz w:val="26"/>
              </w:rPr>
            </w:pPr>
            <w:r>
              <w:rPr>
                <w:sz w:val="26"/>
              </w:rPr>
              <w:t xml:space="preserve">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w:t>
            </w:r>
            <w:r>
              <w:rPr>
                <w:sz w:val="26"/>
              </w:rPr>
              <w:t>tập đối với từng mô đun, môn học, từng chuyên ngành hoặc nghề và từng trình độ theo quy</w:t>
            </w:r>
            <w:r>
              <w:rPr>
                <w:spacing w:val="-5"/>
                <w:sz w:val="26"/>
              </w:rPr>
              <w:t xml:space="preserve"> </w:t>
            </w:r>
            <w:r>
              <w:rPr>
                <w:sz w:val="26"/>
              </w:rPr>
              <w:t>định.</w:t>
            </w:r>
          </w:p>
        </w:tc>
        <w:tc>
          <w:tcPr>
            <w:tcW w:w="159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2"/>
              <w:rPr>
                <w:b/>
                <w:sz w:val="26"/>
              </w:rPr>
            </w:pPr>
          </w:p>
          <w:p w:rsidR="00FA7DA1" w:rsidRDefault="00311B3B">
            <w:pPr>
              <w:pStyle w:val="TableParagraph"/>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90"/>
              <w:ind w:left="81" w:right="60"/>
              <w:rPr>
                <w:sz w:val="26"/>
              </w:rPr>
            </w:pPr>
            <w:r>
              <w:rPr>
                <w:sz w:val="26"/>
              </w:rPr>
              <w:t>Hồ Văn Sĩ</w:t>
            </w:r>
          </w:p>
        </w:tc>
      </w:tr>
      <w:tr w:rsidR="00FA7DA1">
        <w:trPr>
          <w:trHeight w:hRule="exact" w:val="1625"/>
        </w:trPr>
        <w:tc>
          <w:tcPr>
            <w:tcW w:w="917" w:type="dxa"/>
            <w:tcBorders>
              <w:left w:val="single" w:sz="4" w:space="0" w:color="000000"/>
            </w:tcBorders>
          </w:tcPr>
          <w:p w:rsidR="00FA7DA1" w:rsidRDefault="00FA7DA1">
            <w:pPr>
              <w:pStyle w:val="TableParagraph"/>
              <w:spacing w:before="10"/>
              <w:rPr>
                <w:b/>
                <w:sz w:val="26"/>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4</w:t>
            </w:r>
          </w:p>
        </w:tc>
        <w:tc>
          <w:tcPr>
            <w:tcW w:w="5574" w:type="dxa"/>
          </w:tcPr>
          <w:p w:rsidR="00FA7DA1" w:rsidRDefault="00311B3B">
            <w:pPr>
              <w:pStyle w:val="TableParagraph"/>
              <w:spacing w:before="52"/>
              <w:ind w:left="79" w:right="82"/>
              <w:jc w:val="both"/>
              <w:rPr>
                <w:sz w:val="26"/>
              </w:rPr>
            </w:pPr>
            <w:r>
              <w:rPr>
                <w:sz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w:t>
            </w:r>
            <w:r>
              <w:rPr>
                <w:spacing w:val="-4"/>
                <w:sz w:val="26"/>
              </w:rPr>
              <w:t xml:space="preserve"> </w:t>
            </w:r>
            <w:r>
              <w:rPr>
                <w:sz w:val="26"/>
              </w:rPr>
              <w:t>có.</w:t>
            </w:r>
          </w:p>
        </w:tc>
        <w:tc>
          <w:tcPr>
            <w:tcW w:w="1599" w:type="dxa"/>
          </w:tcPr>
          <w:p w:rsidR="00FA7DA1" w:rsidRDefault="00FA7DA1">
            <w:pPr>
              <w:pStyle w:val="TableParagraph"/>
              <w:rPr>
                <w:b/>
                <w:sz w:val="26"/>
              </w:rPr>
            </w:pPr>
          </w:p>
          <w:p w:rsidR="00FA7DA1" w:rsidRDefault="00311B3B">
            <w:pPr>
              <w:pStyle w:val="TableParagraph"/>
              <w:spacing w:before="152"/>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5"/>
              <w:rPr>
                <w:b/>
                <w:sz w:val="29"/>
              </w:rPr>
            </w:pPr>
          </w:p>
          <w:p w:rsidR="00FA7DA1" w:rsidRDefault="00311B3B">
            <w:pPr>
              <w:pStyle w:val="TableParagraph"/>
              <w:ind w:left="81" w:right="60"/>
              <w:rPr>
                <w:sz w:val="26"/>
              </w:rPr>
            </w:pPr>
            <w:r>
              <w:rPr>
                <w:sz w:val="26"/>
              </w:rPr>
              <w:t>Hồ Văn Sĩ</w:t>
            </w:r>
          </w:p>
        </w:tc>
      </w:tr>
      <w:tr w:rsidR="00FA7DA1">
        <w:trPr>
          <w:trHeight w:hRule="exact" w:val="1094"/>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5</w:t>
            </w:r>
          </w:p>
        </w:tc>
        <w:tc>
          <w:tcPr>
            <w:tcW w:w="5574" w:type="dxa"/>
          </w:tcPr>
          <w:p w:rsidR="00FA7DA1" w:rsidRDefault="00311B3B">
            <w:pPr>
              <w:pStyle w:val="TableParagraph"/>
              <w:spacing w:before="208" w:line="264" w:lineRule="auto"/>
              <w:ind w:left="79" w:right="67"/>
              <w:rPr>
                <w:sz w:val="26"/>
              </w:rPr>
            </w:pPr>
            <w:r>
              <w:rPr>
                <w:sz w:val="26"/>
              </w:rPr>
              <w:t>Chương trình đào tạo đảm bảo tính thực tiễn và đáp ứng sự thay đổi của thị trường lao động.</w:t>
            </w:r>
          </w:p>
        </w:tc>
        <w:tc>
          <w:tcPr>
            <w:tcW w:w="1599" w:type="dxa"/>
          </w:tcPr>
          <w:p w:rsidR="00FA7DA1" w:rsidRDefault="00311B3B">
            <w:pPr>
              <w:pStyle w:val="TableParagraph"/>
              <w:spacing w:before="184"/>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spacing w:before="3"/>
              <w:rPr>
                <w:b/>
                <w:sz w:val="32"/>
              </w:rPr>
            </w:pPr>
          </w:p>
          <w:p w:rsidR="00FA7DA1" w:rsidRDefault="00311B3B">
            <w:pPr>
              <w:pStyle w:val="TableParagraph"/>
              <w:ind w:left="81" w:right="60"/>
              <w:rPr>
                <w:sz w:val="26"/>
              </w:rPr>
            </w:pPr>
            <w:r>
              <w:rPr>
                <w:sz w:val="26"/>
              </w:rPr>
              <w:t>Hồ Văn Sĩ</w:t>
            </w:r>
          </w:p>
        </w:tc>
      </w:tr>
      <w:tr w:rsidR="00FA7DA1">
        <w:trPr>
          <w:trHeight w:hRule="exact" w:val="1325"/>
        </w:trPr>
        <w:tc>
          <w:tcPr>
            <w:tcW w:w="917" w:type="dxa"/>
            <w:tcBorders>
              <w:left w:val="single" w:sz="4" w:space="0" w:color="000000"/>
            </w:tcBorders>
          </w:tcPr>
          <w:p w:rsidR="00FA7DA1" w:rsidRDefault="00311B3B">
            <w:pPr>
              <w:pStyle w:val="TableParagraph"/>
              <w:spacing w:before="158"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6</w:t>
            </w:r>
          </w:p>
        </w:tc>
        <w:tc>
          <w:tcPr>
            <w:tcW w:w="5574" w:type="dxa"/>
          </w:tcPr>
          <w:p w:rsidR="00FA7DA1" w:rsidRDefault="00311B3B">
            <w:pPr>
              <w:pStyle w:val="TableParagraph"/>
              <w:spacing w:before="52"/>
              <w:ind w:left="79" w:right="83"/>
              <w:jc w:val="both"/>
              <w:rPr>
                <w:sz w:val="26"/>
              </w:rPr>
            </w:pPr>
            <w:r>
              <w:rPr>
                <w:sz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1599" w:type="dxa"/>
          </w:tcPr>
          <w:p w:rsidR="00FA7DA1" w:rsidRDefault="00FA7DA1">
            <w:pPr>
              <w:pStyle w:val="TableParagraph"/>
              <w:rPr>
                <w:b/>
                <w:sz w:val="26"/>
              </w:rPr>
            </w:pPr>
          </w:p>
          <w:p w:rsidR="00FA7DA1" w:rsidRDefault="00311B3B">
            <w:pPr>
              <w:pStyle w:val="TableParagraph"/>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311B3B">
            <w:pPr>
              <w:pStyle w:val="TableParagraph"/>
              <w:spacing w:before="188"/>
              <w:ind w:left="81" w:right="60"/>
              <w:rPr>
                <w:sz w:val="26"/>
              </w:rPr>
            </w:pPr>
            <w:r>
              <w:rPr>
                <w:sz w:val="26"/>
              </w:rPr>
              <w:t>Hồ Văn Sĩ</w:t>
            </w:r>
          </w:p>
        </w:tc>
      </w:tr>
      <w:tr w:rsidR="00FA7DA1">
        <w:trPr>
          <w:trHeight w:hRule="exact" w:val="1027"/>
        </w:trPr>
        <w:tc>
          <w:tcPr>
            <w:tcW w:w="917" w:type="dxa"/>
            <w:tcBorders>
              <w:left w:val="single" w:sz="4" w:space="0" w:color="000000"/>
            </w:tcBorders>
          </w:tcPr>
          <w:p w:rsidR="00FA7DA1" w:rsidRDefault="00311B3B">
            <w:pPr>
              <w:pStyle w:val="TableParagraph"/>
              <w:spacing w:before="52"/>
              <w:ind w:left="141" w:right="125" w:firstLine="72"/>
              <w:rPr>
                <w:sz w:val="26"/>
              </w:rPr>
            </w:pPr>
            <w:r>
              <w:rPr>
                <w:sz w:val="26"/>
              </w:rPr>
              <w:t>Tiêu chuẩn</w:t>
            </w:r>
          </w:p>
          <w:p w:rsidR="00FA7DA1" w:rsidRDefault="00311B3B">
            <w:pPr>
              <w:pStyle w:val="TableParagraph"/>
              <w:spacing w:line="298" w:lineRule="exact"/>
              <w:ind w:right="2"/>
              <w:jc w:val="center"/>
              <w:rPr>
                <w:sz w:val="26"/>
              </w:rPr>
            </w:pPr>
            <w:r>
              <w:rPr>
                <w:w w:val="99"/>
                <w:sz w:val="26"/>
              </w:rPr>
              <w:t>7</w:t>
            </w:r>
          </w:p>
        </w:tc>
        <w:tc>
          <w:tcPr>
            <w:tcW w:w="5574" w:type="dxa"/>
          </w:tcPr>
          <w:p w:rsidR="00FA7DA1" w:rsidRDefault="00311B3B">
            <w:pPr>
              <w:pStyle w:val="TableParagraph"/>
              <w:spacing w:before="52"/>
              <w:ind w:left="79" w:right="80"/>
              <w:jc w:val="both"/>
              <w:rPr>
                <w:sz w:val="26"/>
              </w:rPr>
            </w:pPr>
            <w:r>
              <w:rPr>
                <w:sz w:val="26"/>
              </w:rPr>
              <w:t>Ít nhất 3 năm 1 lần trường thực hiện đánh giá, cập nhật và điều chỉnh nếu có đối với chương trình đào tạo đã ban hành.</w:t>
            </w:r>
          </w:p>
        </w:tc>
        <w:tc>
          <w:tcPr>
            <w:tcW w:w="1599" w:type="dxa"/>
          </w:tcPr>
          <w:p w:rsidR="00FA7DA1" w:rsidRDefault="00311B3B">
            <w:pPr>
              <w:pStyle w:val="TableParagraph"/>
              <w:spacing w:before="177"/>
              <w:ind w:left="79" w:right="94"/>
              <w:rPr>
                <w:sz w:val="26"/>
              </w:rPr>
            </w:pPr>
            <w:r>
              <w:rPr>
                <w:sz w:val="26"/>
              </w:rPr>
              <w:t>TS-ĐT</w:t>
            </w:r>
          </w:p>
          <w:p w:rsidR="00FA7DA1" w:rsidRDefault="00311B3B">
            <w:pPr>
              <w:pStyle w:val="TableParagraph"/>
              <w:spacing w:before="49"/>
              <w:ind w:left="79" w:right="94"/>
              <w:rPr>
                <w:sz w:val="26"/>
              </w:rPr>
            </w:pPr>
            <w:r>
              <w:rPr>
                <w:sz w:val="26"/>
              </w:rPr>
              <w:t>Các khoa</w:t>
            </w:r>
          </w:p>
        </w:tc>
        <w:tc>
          <w:tcPr>
            <w:tcW w:w="1435" w:type="dxa"/>
          </w:tcPr>
          <w:p w:rsidR="00FA7DA1" w:rsidRDefault="00FA7DA1">
            <w:pPr>
              <w:pStyle w:val="TableParagraph"/>
              <w:spacing w:before="7"/>
              <w:rPr>
                <w:b/>
                <w:sz w:val="30"/>
              </w:rPr>
            </w:pPr>
          </w:p>
          <w:p w:rsidR="00FA7DA1" w:rsidRDefault="00311B3B">
            <w:pPr>
              <w:pStyle w:val="TableParagraph"/>
              <w:ind w:left="81" w:right="60"/>
              <w:rPr>
                <w:sz w:val="26"/>
              </w:rPr>
            </w:pPr>
            <w:r>
              <w:rPr>
                <w:sz w:val="26"/>
              </w:rPr>
              <w:t>Hồ Văn Sĩ</w:t>
            </w:r>
          </w:p>
        </w:tc>
      </w:tr>
      <w:tr w:rsidR="00FA7DA1">
        <w:trPr>
          <w:trHeight w:hRule="exact" w:val="1625"/>
        </w:trPr>
        <w:tc>
          <w:tcPr>
            <w:tcW w:w="917" w:type="dxa"/>
            <w:tcBorders>
              <w:left w:val="single" w:sz="4" w:space="0" w:color="000000"/>
            </w:tcBorders>
          </w:tcPr>
          <w:p w:rsidR="00FA7DA1" w:rsidRDefault="00FA7DA1">
            <w:pPr>
              <w:pStyle w:val="TableParagraph"/>
              <w:spacing w:before="10"/>
              <w:rPr>
                <w:b/>
                <w:sz w:val="26"/>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8</w:t>
            </w:r>
          </w:p>
        </w:tc>
        <w:tc>
          <w:tcPr>
            <w:tcW w:w="5574" w:type="dxa"/>
          </w:tcPr>
          <w:p w:rsidR="00FA7DA1" w:rsidRDefault="00311B3B">
            <w:pPr>
              <w:pStyle w:val="TableParagraph"/>
              <w:spacing w:before="52"/>
              <w:ind w:left="79" w:right="82"/>
              <w:jc w:val="both"/>
              <w:rPr>
                <w:sz w:val="26"/>
              </w:rPr>
            </w:pPr>
            <w:r>
              <w:rPr>
                <w:sz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1599" w:type="dxa"/>
          </w:tcPr>
          <w:p w:rsidR="00FA7DA1" w:rsidRDefault="00FA7DA1">
            <w:pPr>
              <w:pStyle w:val="TableParagraph"/>
              <w:spacing w:before="11"/>
              <w:rPr>
                <w:b/>
                <w:sz w:val="38"/>
              </w:rPr>
            </w:pPr>
          </w:p>
          <w:p w:rsidR="00FA7DA1" w:rsidRDefault="00311B3B">
            <w:pPr>
              <w:pStyle w:val="TableParagraph"/>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5"/>
              <w:rPr>
                <w:b/>
                <w:sz w:val="29"/>
              </w:rPr>
            </w:pPr>
          </w:p>
          <w:p w:rsidR="00FA7DA1" w:rsidRDefault="00311B3B">
            <w:pPr>
              <w:pStyle w:val="TableParagraph"/>
              <w:ind w:left="81" w:right="60"/>
              <w:rPr>
                <w:sz w:val="26"/>
              </w:rPr>
            </w:pPr>
            <w:r>
              <w:rPr>
                <w:sz w:val="26"/>
              </w:rPr>
              <w:t>Hồ Văn Sĩ</w:t>
            </w:r>
          </w:p>
        </w:tc>
      </w:tr>
    </w:tbl>
    <w:p w:rsidR="00FA7DA1" w:rsidRDefault="00FA7DA1">
      <w:pPr>
        <w:rPr>
          <w:sz w:val="26"/>
        </w:rPr>
        <w:sectPr w:rsidR="00FA7DA1">
          <w:footerReference w:type="default" r:id="rId36"/>
          <w:pgSz w:w="11910" w:h="16850"/>
          <w:pgMar w:top="1020" w:right="920" w:bottom="280" w:left="1220" w:header="0" w:footer="0"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50"/>
        </w:trPr>
        <w:tc>
          <w:tcPr>
            <w:tcW w:w="917" w:type="dxa"/>
            <w:tcBorders>
              <w:left w:val="single" w:sz="4" w:space="0" w:color="000000"/>
            </w:tcBorders>
          </w:tcPr>
          <w:p w:rsidR="00FA7DA1" w:rsidRDefault="00FA7DA1">
            <w:pPr>
              <w:pStyle w:val="TableParagraph"/>
              <w:spacing w:before="5"/>
              <w:rPr>
                <w:b/>
              </w:rPr>
            </w:pPr>
          </w:p>
          <w:p w:rsidR="00FA7DA1" w:rsidRDefault="00311B3B">
            <w:pPr>
              <w:pStyle w:val="TableParagraph"/>
              <w:spacing w:before="1"/>
              <w:ind w:left="259" w:right="261"/>
              <w:jc w:val="center"/>
              <w:rPr>
                <w:b/>
                <w:sz w:val="26"/>
              </w:rPr>
            </w:pPr>
            <w:r>
              <w:rPr>
                <w:b/>
                <w:sz w:val="26"/>
              </w:rPr>
              <w:t>TT</w:t>
            </w:r>
          </w:p>
        </w:tc>
        <w:tc>
          <w:tcPr>
            <w:tcW w:w="5574" w:type="dxa"/>
          </w:tcPr>
          <w:p w:rsidR="00FA7DA1" w:rsidRDefault="00FA7DA1">
            <w:pPr>
              <w:pStyle w:val="TableParagraph"/>
              <w:spacing w:before="5"/>
              <w:rPr>
                <w:b/>
              </w:rPr>
            </w:pPr>
          </w:p>
          <w:p w:rsidR="00FA7DA1" w:rsidRDefault="00311B3B">
            <w:pPr>
              <w:pStyle w:val="TableParagraph"/>
              <w:spacing w:before="1"/>
              <w:ind w:left="1303" w:right="67"/>
              <w:rPr>
                <w:b/>
                <w:sz w:val="26"/>
              </w:rPr>
            </w:pPr>
            <w:r>
              <w:rPr>
                <w:b/>
                <w:sz w:val="26"/>
              </w:rPr>
              <w:t>Tiêu chí, tiêu chuẩn, chỉ số</w:t>
            </w:r>
          </w:p>
        </w:tc>
        <w:tc>
          <w:tcPr>
            <w:tcW w:w="1599" w:type="dxa"/>
          </w:tcPr>
          <w:p w:rsidR="00FA7DA1" w:rsidRDefault="00311B3B">
            <w:pPr>
              <w:pStyle w:val="TableParagraph"/>
              <w:spacing w:before="64"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4"/>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1625"/>
        </w:trPr>
        <w:tc>
          <w:tcPr>
            <w:tcW w:w="917" w:type="dxa"/>
            <w:tcBorders>
              <w:left w:val="single" w:sz="4" w:space="0" w:color="000000"/>
            </w:tcBorders>
          </w:tcPr>
          <w:p w:rsidR="00FA7DA1" w:rsidRDefault="00FA7DA1">
            <w:pPr>
              <w:pStyle w:val="TableParagraph"/>
              <w:spacing w:before="10"/>
              <w:rPr>
                <w:b/>
                <w:sz w:val="26"/>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9</w:t>
            </w:r>
          </w:p>
        </w:tc>
        <w:tc>
          <w:tcPr>
            <w:tcW w:w="5574" w:type="dxa"/>
          </w:tcPr>
          <w:p w:rsidR="00FA7DA1" w:rsidRDefault="00311B3B">
            <w:pPr>
              <w:pStyle w:val="TableParagraph"/>
              <w:spacing w:before="52"/>
              <w:ind w:left="79" w:right="83"/>
              <w:jc w:val="both"/>
              <w:rPr>
                <w:sz w:val="26"/>
              </w:rPr>
            </w:pPr>
            <w:r>
              <w:rPr>
                <w:sz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1599" w:type="dxa"/>
          </w:tcPr>
          <w:p w:rsidR="00FA7DA1" w:rsidRDefault="00FA7DA1">
            <w:pPr>
              <w:pStyle w:val="TableParagraph"/>
              <w:rPr>
                <w:b/>
                <w:sz w:val="26"/>
              </w:rPr>
            </w:pPr>
          </w:p>
          <w:p w:rsidR="00FA7DA1" w:rsidRDefault="00311B3B">
            <w:pPr>
              <w:pStyle w:val="TableParagraph"/>
              <w:spacing w:before="149"/>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5"/>
              <w:rPr>
                <w:b/>
                <w:sz w:val="29"/>
              </w:rPr>
            </w:pPr>
          </w:p>
          <w:p w:rsidR="00FA7DA1" w:rsidRDefault="00311B3B">
            <w:pPr>
              <w:pStyle w:val="TableParagraph"/>
              <w:ind w:left="81" w:right="60"/>
              <w:rPr>
                <w:sz w:val="26"/>
              </w:rPr>
            </w:pPr>
            <w:r>
              <w:rPr>
                <w:sz w:val="26"/>
              </w:rPr>
              <w:t>Hồ Văn Sĩ</w:t>
            </w:r>
          </w:p>
        </w:tc>
      </w:tr>
      <w:tr w:rsidR="00FA7DA1">
        <w:trPr>
          <w:trHeight w:hRule="exact" w:val="1003"/>
        </w:trPr>
        <w:tc>
          <w:tcPr>
            <w:tcW w:w="917" w:type="dxa"/>
            <w:tcBorders>
              <w:left w:val="single" w:sz="4" w:space="0" w:color="000000"/>
            </w:tcBorders>
          </w:tcPr>
          <w:p w:rsidR="00FA7DA1" w:rsidRDefault="00311B3B">
            <w:pPr>
              <w:pStyle w:val="TableParagraph"/>
              <w:spacing w:before="40"/>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10</w:t>
            </w:r>
          </w:p>
        </w:tc>
        <w:tc>
          <w:tcPr>
            <w:tcW w:w="5574" w:type="dxa"/>
          </w:tcPr>
          <w:p w:rsidR="00FA7DA1" w:rsidRDefault="00311B3B">
            <w:pPr>
              <w:pStyle w:val="TableParagraph"/>
              <w:spacing w:before="189"/>
              <w:ind w:left="79" w:right="67"/>
              <w:rPr>
                <w:sz w:val="26"/>
              </w:rPr>
            </w:pPr>
            <w:r>
              <w:rPr>
                <w:sz w:val="26"/>
              </w:rPr>
              <w:t>Có đủ giáo trình cho các mô đun, môn học của từng chương trình đào tạo.</w:t>
            </w:r>
          </w:p>
        </w:tc>
        <w:tc>
          <w:tcPr>
            <w:tcW w:w="1599" w:type="dxa"/>
          </w:tcPr>
          <w:p w:rsidR="00FA7DA1" w:rsidRDefault="00311B3B">
            <w:pPr>
              <w:pStyle w:val="TableParagraph"/>
              <w:spacing w:before="165"/>
              <w:ind w:left="79" w:right="94"/>
              <w:rPr>
                <w:sz w:val="26"/>
              </w:rPr>
            </w:pPr>
            <w:r>
              <w:rPr>
                <w:sz w:val="26"/>
              </w:rPr>
              <w:t>TS-ĐT</w:t>
            </w:r>
          </w:p>
          <w:p w:rsidR="00FA7DA1" w:rsidRDefault="00311B3B">
            <w:pPr>
              <w:pStyle w:val="TableParagraph"/>
              <w:spacing w:before="49"/>
              <w:ind w:left="79" w:right="94"/>
              <w:rPr>
                <w:sz w:val="26"/>
              </w:rPr>
            </w:pPr>
            <w:r>
              <w:rPr>
                <w:sz w:val="26"/>
              </w:rPr>
              <w:t>Các khoa</w:t>
            </w:r>
          </w:p>
        </w:tc>
        <w:tc>
          <w:tcPr>
            <w:tcW w:w="1435" w:type="dxa"/>
          </w:tcPr>
          <w:p w:rsidR="00FA7DA1" w:rsidRDefault="00FA7DA1">
            <w:pPr>
              <w:pStyle w:val="TableParagraph"/>
              <w:spacing w:before="4"/>
              <w:rPr>
                <w:b/>
                <w:sz w:val="29"/>
              </w:rPr>
            </w:pPr>
          </w:p>
          <w:p w:rsidR="00FA7DA1" w:rsidRDefault="00311B3B">
            <w:pPr>
              <w:pStyle w:val="TableParagraph"/>
              <w:ind w:left="81" w:right="60"/>
              <w:rPr>
                <w:sz w:val="26"/>
              </w:rPr>
            </w:pPr>
            <w:r>
              <w:rPr>
                <w:sz w:val="26"/>
              </w:rPr>
              <w:t>Hồ Văn Sĩ</w:t>
            </w:r>
          </w:p>
        </w:tc>
      </w:tr>
      <w:tr w:rsidR="00FA7DA1">
        <w:trPr>
          <w:trHeight w:hRule="exact" w:val="1117"/>
        </w:trPr>
        <w:tc>
          <w:tcPr>
            <w:tcW w:w="917" w:type="dxa"/>
            <w:tcBorders>
              <w:left w:val="single" w:sz="4" w:space="0" w:color="000000"/>
            </w:tcBorders>
          </w:tcPr>
          <w:p w:rsidR="00FA7DA1" w:rsidRDefault="00311B3B">
            <w:pPr>
              <w:pStyle w:val="TableParagraph"/>
              <w:spacing w:before="55"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11</w:t>
            </w:r>
          </w:p>
        </w:tc>
        <w:tc>
          <w:tcPr>
            <w:tcW w:w="5574" w:type="dxa"/>
          </w:tcPr>
          <w:p w:rsidR="00FA7DA1" w:rsidRDefault="00311B3B">
            <w:pPr>
              <w:pStyle w:val="TableParagraph"/>
              <w:spacing w:before="55" w:line="264" w:lineRule="auto"/>
              <w:ind w:left="79" w:right="83"/>
              <w:jc w:val="both"/>
              <w:rPr>
                <w:sz w:val="26"/>
              </w:rPr>
            </w:pPr>
            <w:r>
              <w:rPr>
                <w:sz w:val="26"/>
              </w:rPr>
              <w:t>100% giáo trình đào tạo được xây dựng hoặc lựa chọn theo quy định để làm tài liệu giảng dạy, học tập chính thức.</w:t>
            </w:r>
          </w:p>
        </w:tc>
        <w:tc>
          <w:tcPr>
            <w:tcW w:w="1599" w:type="dxa"/>
          </w:tcPr>
          <w:p w:rsidR="00FA7DA1" w:rsidRDefault="00311B3B">
            <w:pPr>
              <w:pStyle w:val="TableParagraph"/>
              <w:spacing w:before="194"/>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spacing w:before="4"/>
              <w:rPr>
                <w:b/>
                <w:sz w:val="33"/>
              </w:rPr>
            </w:pPr>
          </w:p>
          <w:p w:rsidR="00FA7DA1" w:rsidRDefault="00311B3B">
            <w:pPr>
              <w:pStyle w:val="TableParagraph"/>
              <w:ind w:left="81" w:right="60"/>
              <w:rPr>
                <w:sz w:val="26"/>
              </w:rPr>
            </w:pPr>
            <w:r>
              <w:rPr>
                <w:sz w:val="26"/>
              </w:rPr>
              <w:t>Hồ Văn Sĩ</w:t>
            </w:r>
          </w:p>
        </w:tc>
      </w:tr>
      <w:tr w:rsidR="00FA7DA1">
        <w:trPr>
          <w:trHeight w:hRule="exact" w:val="1116"/>
        </w:trPr>
        <w:tc>
          <w:tcPr>
            <w:tcW w:w="917" w:type="dxa"/>
            <w:tcBorders>
              <w:left w:val="single" w:sz="4" w:space="0" w:color="000000"/>
            </w:tcBorders>
          </w:tcPr>
          <w:p w:rsidR="00FA7DA1" w:rsidRDefault="00311B3B">
            <w:pPr>
              <w:pStyle w:val="TableParagraph"/>
              <w:spacing w:before="55"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12</w:t>
            </w:r>
          </w:p>
        </w:tc>
        <w:tc>
          <w:tcPr>
            <w:tcW w:w="5574" w:type="dxa"/>
          </w:tcPr>
          <w:p w:rsidR="00FA7DA1" w:rsidRDefault="00311B3B">
            <w:pPr>
              <w:pStyle w:val="TableParagraph"/>
              <w:spacing w:before="55" w:line="264" w:lineRule="auto"/>
              <w:ind w:left="79" w:right="83"/>
              <w:jc w:val="both"/>
              <w:rPr>
                <w:sz w:val="26"/>
              </w:rPr>
            </w:pPr>
            <w:r>
              <w:rPr>
                <w:sz w:val="26"/>
              </w:rPr>
              <w:t>Giáo trình đào tạo cụ thể hóa yêu cầu về nội dung kiến thức, kỹ năng của từng mô đun, môn học trong chương trình đào tạo.</w:t>
            </w:r>
          </w:p>
        </w:tc>
        <w:tc>
          <w:tcPr>
            <w:tcW w:w="1599" w:type="dxa"/>
          </w:tcPr>
          <w:p w:rsidR="00FA7DA1" w:rsidRDefault="00311B3B">
            <w:pPr>
              <w:pStyle w:val="TableParagraph"/>
              <w:spacing w:before="194"/>
              <w:ind w:left="79" w:right="94"/>
              <w:rPr>
                <w:sz w:val="26"/>
              </w:rPr>
            </w:pPr>
            <w:r>
              <w:rPr>
                <w:sz w:val="26"/>
              </w:rPr>
              <w:t>TS-ĐT</w:t>
            </w:r>
          </w:p>
          <w:p w:rsidR="00FA7DA1" w:rsidRDefault="00311B3B">
            <w:pPr>
              <w:pStyle w:val="TableParagraph"/>
              <w:spacing w:before="80"/>
              <w:ind w:left="79" w:right="94"/>
              <w:rPr>
                <w:sz w:val="26"/>
              </w:rPr>
            </w:pPr>
            <w:r>
              <w:rPr>
                <w:sz w:val="26"/>
              </w:rPr>
              <w:t>Các khoa</w:t>
            </w:r>
          </w:p>
        </w:tc>
        <w:tc>
          <w:tcPr>
            <w:tcW w:w="1435" w:type="dxa"/>
          </w:tcPr>
          <w:p w:rsidR="00FA7DA1" w:rsidRDefault="00FA7DA1">
            <w:pPr>
              <w:pStyle w:val="TableParagraph"/>
              <w:spacing w:before="4"/>
              <w:rPr>
                <w:b/>
                <w:sz w:val="33"/>
              </w:rPr>
            </w:pPr>
          </w:p>
          <w:p w:rsidR="00FA7DA1" w:rsidRDefault="00311B3B">
            <w:pPr>
              <w:pStyle w:val="TableParagraph"/>
              <w:ind w:left="81" w:right="60"/>
              <w:rPr>
                <w:sz w:val="26"/>
              </w:rPr>
            </w:pPr>
            <w:r>
              <w:rPr>
                <w:sz w:val="26"/>
              </w:rPr>
              <w:t>Hồ Văn Sĩ</w:t>
            </w:r>
          </w:p>
        </w:tc>
      </w:tr>
      <w:tr w:rsidR="00FA7DA1">
        <w:trPr>
          <w:trHeight w:hRule="exact" w:val="1003"/>
        </w:trPr>
        <w:tc>
          <w:tcPr>
            <w:tcW w:w="917" w:type="dxa"/>
            <w:tcBorders>
              <w:left w:val="single" w:sz="4" w:space="0" w:color="000000"/>
            </w:tcBorders>
          </w:tcPr>
          <w:p w:rsidR="00FA7DA1" w:rsidRDefault="00311B3B">
            <w:pPr>
              <w:pStyle w:val="TableParagraph"/>
              <w:spacing w:before="40"/>
              <w:ind w:left="141" w:right="125" w:firstLine="72"/>
              <w:rPr>
                <w:sz w:val="26"/>
              </w:rPr>
            </w:pPr>
            <w:r>
              <w:rPr>
                <w:sz w:val="26"/>
              </w:rPr>
              <w:t>Tiêu chuẩn</w:t>
            </w:r>
          </w:p>
          <w:p w:rsidR="00FA7DA1" w:rsidRDefault="00311B3B">
            <w:pPr>
              <w:pStyle w:val="TableParagraph"/>
              <w:spacing w:line="298" w:lineRule="exact"/>
              <w:ind w:left="259" w:right="261"/>
              <w:jc w:val="center"/>
              <w:rPr>
                <w:sz w:val="26"/>
              </w:rPr>
            </w:pPr>
            <w:r>
              <w:rPr>
                <w:sz w:val="26"/>
              </w:rPr>
              <w:t>13</w:t>
            </w:r>
          </w:p>
        </w:tc>
        <w:tc>
          <w:tcPr>
            <w:tcW w:w="5574" w:type="dxa"/>
          </w:tcPr>
          <w:p w:rsidR="00FA7DA1" w:rsidRDefault="00311B3B">
            <w:pPr>
              <w:pStyle w:val="TableParagraph"/>
              <w:spacing w:before="191"/>
              <w:ind w:left="79" w:right="145"/>
              <w:rPr>
                <w:sz w:val="26"/>
              </w:rPr>
            </w:pPr>
            <w:r>
              <w:rPr>
                <w:sz w:val="26"/>
              </w:rPr>
              <w:t>Giáo trình đào tạo tạo điều kiện để thực hiện phương pháp dạy học tích cực.</w:t>
            </w:r>
          </w:p>
        </w:tc>
        <w:tc>
          <w:tcPr>
            <w:tcW w:w="1599" w:type="dxa"/>
          </w:tcPr>
          <w:p w:rsidR="00FA7DA1" w:rsidRDefault="00311B3B">
            <w:pPr>
              <w:pStyle w:val="TableParagraph"/>
              <w:spacing w:before="167"/>
              <w:ind w:left="79" w:right="94"/>
              <w:rPr>
                <w:sz w:val="26"/>
              </w:rPr>
            </w:pPr>
            <w:r>
              <w:rPr>
                <w:sz w:val="26"/>
              </w:rPr>
              <w:t>TS-ĐT</w:t>
            </w:r>
          </w:p>
          <w:p w:rsidR="00FA7DA1" w:rsidRDefault="00311B3B">
            <w:pPr>
              <w:pStyle w:val="TableParagraph"/>
              <w:spacing w:before="46"/>
              <w:ind w:left="79" w:right="94"/>
              <w:rPr>
                <w:sz w:val="26"/>
              </w:rPr>
            </w:pPr>
            <w:r>
              <w:rPr>
                <w:sz w:val="26"/>
              </w:rPr>
              <w:t>Các khoa</w:t>
            </w:r>
          </w:p>
        </w:tc>
        <w:tc>
          <w:tcPr>
            <w:tcW w:w="1435" w:type="dxa"/>
          </w:tcPr>
          <w:p w:rsidR="00FA7DA1" w:rsidRDefault="00FA7DA1">
            <w:pPr>
              <w:pStyle w:val="TableParagraph"/>
              <w:spacing w:before="7"/>
              <w:rPr>
                <w:b/>
                <w:sz w:val="29"/>
              </w:rPr>
            </w:pPr>
          </w:p>
          <w:p w:rsidR="00FA7DA1" w:rsidRDefault="00311B3B">
            <w:pPr>
              <w:pStyle w:val="TableParagraph"/>
              <w:ind w:left="81" w:right="60"/>
              <w:rPr>
                <w:sz w:val="26"/>
              </w:rPr>
            </w:pPr>
            <w:r>
              <w:rPr>
                <w:sz w:val="26"/>
              </w:rPr>
              <w:t>Hồ Văn Sĩ</w:t>
            </w:r>
          </w:p>
        </w:tc>
      </w:tr>
      <w:tr w:rsidR="00FA7DA1">
        <w:trPr>
          <w:trHeight w:hRule="exact" w:val="1625"/>
        </w:trPr>
        <w:tc>
          <w:tcPr>
            <w:tcW w:w="917" w:type="dxa"/>
            <w:tcBorders>
              <w:left w:val="single" w:sz="4" w:space="0" w:color="000000"/>
            </w:tcBorders>
          </w:tcPr>
          <w:p w:rsidR="00FA7DA1" w:rsidRDefault="00FA7DA1">
            <w:pPr>
              <w:pStyle w:val="TableParagraph"/>
              <w:spacing w:before="10"/>
              <w:rPr>
                <w:b/>
                <w:sz w:val="26"/>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14</w:t>
            </w:r>
          </w:p>
        </w:tc>
        <w:tc>
          <w:tcPr>
            <w:tcW w:w="5574" w:type="dxa"/>
          </w:tcPr>
          <w:p w:rsidR="00FA7DA1" w:rsidRDefault="00311B3B">
            <w:pPr>
              <w:pStyle w:val="TableParagraph"/>
              <w:spacing w:before="52"/>
              <w:ind w:left="79" w:right="84"/>
              <w:jc w:val="both"/>
              <w:rPr>
                <w:sz w:val="26"/>
              </w:rPr>
            </w:pPr>
            <w:r>
              <w:rPr>
                <w:sz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1599" w:type="dxa"/>
          </w:tcPr>
          <w:p w:rsidR="00FA7DA1" w:rsidRDefault="00FA7DA1">
            <w:pPr>
              <w:pStyle w:val="TableParagraph"/>
              <w:rPr>
                <w:b/>
                <w:sz w:val="26"/>
              </w:rPr>
            </w:pPr>
          </w:p>
          <w:p w:rsidR="00FA7DA1" w:rsidRDefault="00311B3B">
            <w:pPr>
              <w:pStyle w:val="TableParagraph"/>
              <w:spacing w:before="152"/>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5"/>
              <w:rPr>
                <w:b/>
                <w:sz w:val="29"/>
              </w:rPr>
            </w:pPr>
          </w:p>
          <w:p w:rsidR="00FA7DA1" w:rsidRDefault="00311B3B">
            <w:pPr>
              <w:pStyle w:val="TableParagraph"/>
              <w:ind w:left="81" w:right="60"/>
              <w:rPr>
                <w:sz w:val="26"/>
              </w:rPr>
            </w:pPr>
            <w:r>
              <w:rPr>
                <w:sz w:val="26"/>
              </w:rPr>
              <w:t>Hồ</w:t>
            </w:r>
            <w:r>
              <w:rPr>
                <w:sz w:val="26"/>
              </w:rPr>
              <w:t xml:space="preserve"> Văn Sĩ</w:t>
            </w:r>
          </w:p>
        </w:tc>
      </w:tr>
      <w:tr w:rsidR="00FA7DA1">
        <w:trPr>
          <w:trHeight w:hRule="exact" w:val="1445"/>
        </w:trPr>
        <w:tc>
          <w:tcPr>
            <w:tcW w:w="917" w:type="dxa"/>
            <w:tcBorders>
              <w:left w:val="single" w:sz="4" w:space="0" w:color="000000"/>
            </w:tcBorders>
          </w:tcPr>
          <w:p w:rsidR="00FA7DA1" w:rsidRDefault="00311B3B">
            <w:pPr>
              <w:pStyle w:val="TableParagraph"/>
              <w:spacing w:before="220"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15</w:t>
            </w:r>
          </w:p>
        </w:tc>
        <w:tc>
          <w:tcPr>
            <w:tcW w:w="5574" w:type="dxa"/>
          </w:tcPr>
          <w:p w:rsidR="00FA7DA1" w:rsidRDefault="00311B3B">
            <w:pPr>
              <w:pStyle w:val="TableParagraph"/>
              <w:spacing w:before="55" w:line="264" w:lineRule="auto"/>
              <w:ind w:left="79" w:right="81"/>
              <w:jc w:val="both"/>
              <w:rPr>
                <w:sz w:val="26"/>
              </w:rPr>
            </w:pPr>
            <w:r>
              <w:rPr>
                <w:sz w:val="26"/>
              </w:rPr>
              <w:t>Khi có sự thay đổi về chương trình đào tạo, trường thực hiện đánh giá, cập nhật và điều chỉnh nếu có đối với giáo trình đào tạo đảm bảo yêu cầu theo  quy</w:t>
            </w:r>
            <w:r>
              <w:rPr>
                <w:spacing w:val="-5"/>
                <w:sz w:val="26"/>
              </w:rPr>
              <w:t xml:space="preserve"> </w:t>
            </w:r>
            <w:r>
              <w:rPr>
                <w:sz w:val="26"/>
              </w:rPr>
              <w:t>định.</w:t>
            </w:r>
          </w:p>
        </w:tc>
        <w:tc>
          <w:tcPr>
            <w:tcW w:w="1599" w:type="dxa"/>
          </w:tcPr>
          <w:p w:rsidR="00FA7DA1" w:rsidRDefault="00FA7DA1">
            <w:pPr>
              <w:pStyle w:val="TableParagraph"/>
              <w:spacing w:before="3"/>
              <w:rPr>
                <w:b/>
                <w:sz w:val="31"/>
              </w:rPr>
            </w:pPr>
          </w:p>
          <w:p w:rsidR="00FA7DA1" w:rsidRDefault="00311B3B">
            <w:pPr>
              <w:pStyle w:val="TableParagraph"/>
              <w:ind w:left="79" w:right="94"/>
              <w:rPr>
                <w:sz w:val="26"/>
              </w:rPr>
            </w:pPr>
            <w:r>
              <w:rPr>
                <w:sz w:val="26"/>
              </w:rPr>
              <w:t>TS-ĐT</w:t>
            </w:r>
          </w:p>
          <w:p w:rsidR="00FA7DA1" w:rsidRDefault="00311B3B">
            <w:pPr>
              <w:pStyle w:val="TableParagraph"/>
              <w:spacing w:before="78"/>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8"/>
              <w:rPr>
                <w:b/>
                <w:sz w:val="21"/>
              </w:rPr>
            </w:pPr>
          </w:p>
          <w:p w:rsidR="00FA7DA1" w:rsidRDefault="00311B3B">
            <w:pPr>
              <w:pStyle w:val="TableParagraph"/>
              <w:spacing w:before="1"/>
              <w:ind w:left="81" w:right="60"/>
              <w:rPr>
                <w:sz w:val="26"/>
              </w:rPr>
            </w:pPr>
            <w:r>
              <w:rPr>
                <w:sz w:val="26"/>
              </w:rPr>
              <w:t>Hồ Văn Sĩ</w:t>
            </w:r>
          </w:p>
        </w:tc>
      </w:tr>
      <w:tr w:rsidR="00FA7DA1">
        <w:trPr>
          <w:trHeight w:hRule="exact" w:val="763"/>
        </w:trPr>
        <w:tc>
          <w:tcPr>
            <w:tcW w:w="917" w:type="dxa"/>
            <w:tcBorders>
              <w:left w:val="single" w:sz="4" w:space="0" w:color="000000"/>
            </w:tcBorders>
          </w:tcPr>
          <w:p w:rsidR="00FA7DA1" w:rsidRDefault="00311B3B">
            <w:pPr>
              <w:pStyle w:val="TableParagraph"/>
              <w:spacing w:before="215"/>
              <w:ind w:right="2"/>
              <w:jc w:val="center"/>
              <w:rPr>
                <w:b/>
                <w:sz w:val="26"/>
              </w:rPr>
            </w:pPr>
            <w:r>
              <w:rPr>
                <w:b/>
                <w:w w:val="99"/>
                <w:sz w:val="26"/>
              </w:rPr>
              <w:t>V</w:t>
            </w:r>
          </w:p>
        </w:tc>
        <w:tc>
          <w:tcPr>
            <w:tcW w:w="5574" w:type="dxa"/>
          </w:tcPr>
          <w:p w:rsidR="00FA7DA1" w:rsidRDefault="00311B3B">
            <w:pPr>
              <w:pStyle w:val="TableParagraph"/>
              <w:spacing w:before="50" w:line="264" w:lineRule="auto"/>
              <w:ind w:left="79" w:right="145"/>
              <w:rPr>
                <w:b/>
                <w:sz w:val="26"/>
              </w:rPr>
            </w:pPr>
            <w:r>
              <w:rPr>
                <w:b/>
                <w:sz w:val="26"/>
              </w:rPr>
              <w:t xml:space="preserve">Tiêu chí 5: Cơ sở vật chất, thiết bị đào tạo và  </w:t>
            </w:r>
            <w:r>
              <w:rPr>
                <w:b/>
                <w:w w:val="95"/>
                <w:sz w:val="26"/>
              </w:rPr>
              <w:t>thƣ viện</w:t>
            </w:r>
          </w:p>
        </w:tc>
        <w:tc>
          <w:tcPr>
            <w:tcW w:w="1599" w:type="dxa"/>
          </w:tcPr>
          <w:p w:rsidR="00FA7DA1" w:rsidRDefault="00FA7DA1"/>
        </w:tc>
        <w:tc>
          <w:tcPr>
            <w:tcW w:w="1435" w:type="dxa"/>
          </w:tcPr>
          <w:p w:rsidR="00FA7DA1" w:rsidRDefault="00FA7DA1"/>
        </w:tc>
      </w:tr>
      <w:tr w:rsidR="00FA7DA1">
        <w:trPr>
          <w:trHeight w:hRule="exact" w:val="2523"/>
        </w:trPr>
        <w:tc>
          <w:tcPr>
            <w:tcW w:w="917" w:type="dxa"/>
            <w:tcBorders>
              <w:left w:val="single" w:sz="4" w:space="0" w:color="000000"/>
            </w:tcBorders>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0"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1</w:t>
            </w:r>
          </w:p>
        </w:tc>
        <w:tc>
          <w:tcPr>
            <w:tcW w:w="5574" w:type="dxa"/>
          </w:tcPr>
          <w:p w:rsidR="00FA7DA1" w:rsidRDefault="00311B3B">
            <w:pPr>
              <w:pStyle w:val="TableParagraph"/>
              <w:spacing w:before="55"/>
              <w:ind w:left="79" w:right="79"/>
              <w:jc w:val="both"/>
              <w:rPr>
                <w:sz w:val="26"/>
              </w:rPr>
            </w:pPr>
            <w:r>
              <w:rPr>
                <w:sz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w:t>
            </w:r>
            <w:r>
              <w:rPr>
                <w:sz w:val="26"/>
              </w:rPr>
              <w:t>ảm bảo khoảng cách đối với các xí nghiệp công nghiệp thải ra chất độc hại; thực hiện theo quy định đặc thù của ngành nếu có.</w:t>
            </w:r>
          </w:p>
        </w:tc>
        <w:tc>
          <w:tcPr>
            <w:tcW w:w="159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7"/>
              <w:rPr>
                <w:b/>
                <w:sz w:val="25"/>
              </w:rPr>
            </w:pPr>
          </w:p>
          <w:p w:rsidR="00FA7DA1" w:rsidRDefault="00311B3B">
            <w:pPr>
              <w:pStyle w:val="TableParagraph"/>
              <w:ind w:left="79" w:right="94"/>
              <w:rPr>
                <w:sz w:val="26"/>
              </w:rPr>
            </w:pPr>
            <w:r>
              <w:rPr>
                <w:sz w:val="26"/>
              </w:rPr>
              <w:t>QT-DV</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4"/>
              <w:rPr>
                <w:b/>
                <w:sz w:val="28"/>
              </w:rPr>
            </w:pPr>
          </w:p>
          <w:p w:rsidR="00FA7DA1" w:rsidRDefault="00311B3B">
            <w:pPr>
              <w:pStyle w:val="TableParagraph"/>
              <w:tabs>
                <w:tab w:val="left" w:pos="652"/>
              </w:tabs>
              <w:spacing w:line="264" w:lineRule="auto"/>
              <w:ind w:left="81" w:right="81"/>
              <w:rPr>
                <w:sz w:val="26"/>
              </w:rPr>
            </w:pPr>
            <w:r>
              <w:rPr>
                <w:sz w:val="26"/>
              </w:rPr>
              <w:t>Lê</w:t>
            </w:r>
            <w:r>
              <w:rPr>
                <w:sz w:val="26"/>
              </w:rPr>
              <w:tab/>
            </w:r>
            <w:r>
              <w:rPr>
                <w:w w:val="95"/>
                <w:sz w:val="26"/>
              </w:rPr>
              <w:t xml:space="preserve">Quang </w:t>
            </w:r>
            <w:r>
              <w:rPr>
                <w:sz w:val="26"/>
              </w:rPr>
              <w:t>Liêm</w:t>
            </w:r>
          </w:p>
        </w:tc>
      </w:tr>
      <w:tr w:rsidR="00FA7DA1">
        <w:trPr>
          <w:trHeight w:hRule="exact" w:val="1387"/>
        </w:trPr>
        <w:tc>
          <w:tcPr>
            <w:tcW w:w="917" w:type="dxa"/>
            <w:tcBorders>
              <w:left w:val="single" w:sz="4" w:space="0" w:color="000000"/>
            </w:tcBorders>
          </w:tcPr>
          <w:p w:rsidR="00FA7DA1" w:rsidRDefault="00311B3B">
            <w:pPr>
              <w:pStyle w:val="TableParagraph"/>
              <w:spacing w:before="189"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2</w:t>
            </w:r>
          </w:p>
        </w:tc>
        <w:tc>
          <w:tcPr>
            <w:tcW w:w="5574" w:type="dxa"/>
          </w:tcPr>
          <w:p w:rsidR="00FA7DA1" w:rsidRDefault="00311B3B">
            <w:pPr>
              <w:pStyle w:val="TableParagraph"/>
              <w:spacing w:before="55" w:line="264" w:lineRule="auto"/>
              <w:ind w:left="79" w:right="79"/>
              <w:jc w:val="both"/>
              <w:rPr>
                <w:sz w:val="26"/>
              </w:rPr>
            </w:pPr>
            <w:r>
              <w:rPr>
                <w:sz w:val="26"/>
              </w:rPr>
              <w:t>Quy hoạch tổng thể mặt bằng khuôn viên hợp lý, phù hợp với công năng và các yêu cầu giao thông nội bộ, kiến trúc và môi trường sư phạm; diện tích đất sử dụng, diện tích cây xanh đảm bảo theo quy</w:t>
            </w:r>
          </w:p>
        </w:tc>
        <w:tc>
          <w:tcPr>
            <w:tcW w:w="1599" w:type="dxa"/>
          </w:tcPr>
          <w:p w:rsidR="00FA7DA1" w:rsidRDefault="00FA7DA1">
            <w:pPr>
              <w:pStyle w:val="TableParagraph"/>
              <w:spacing w:before="1"/>
              <w:rPr>
                <w:b/>
                <w:sz w:val="28"/>
              </w:rPr>
            </w:pPr>
          </w:p>
          <w:p w:rsidR="00FA7DA1" w:rsidRDefault="00311B3B">
            <w:pPr>
              <w:pStyle w:val="TableParagraph"/>
              <w:ind w:left="79" w:right="94"/>
              <w:rPr>
                <w:sz w:val="26"/>
              </w:rPr>
            </w:pPr>
            <w:r>
              <w:rPr>
                <w:sz w:val="26"/>
              </w:rPr>
              <w:t>QT-DV</w:t>
            </w:r>
          </w:p>
          <w:p w:rsidR="00FA7DA1" w:rsidRDefault="00311B3B">
            <w:pPr>
              <w:pStyle w:val="TableParagraph"/>
              <w:spacing w:before="89"/>
              <w:ind w:left="79" w:right="94"/>
              <w:rPr>
                <w:sz w:val="26"/>
              </w:rPr>
            </w:pPr>
            <w:r>
              <w:rPr>
                <w:sz w:val="26"/>
              </w:rPr>
              <w:t>Các khoa</w:t>
            </w:r>
          </w:p>
        </w:tc>
        <w:tc>
          <w:tcPr>
            <w:tcW w:w="1435" w:type="dxa"/>
          </w:tcPr>
          <w:p w:rsidR="00FA7DA1" w:rsidRDefault="00FA7DA1">
            <w:pPr>
              <w:pStyle w:val="TableParagraph"/>
              <w:spacing w:before="9"/>
              <w:rPr>
                <w:b/>
                <w:sz w:val="30"/>
              </w:rPr>
            </w:pPr>
          </w:p>
          <w:p w:rsidR="00FA7DA1" w:rsidRDefault="00311B3B">
            <w:pPr>
              <w:pStyle w:val="TableParagraph"/>
              <w:tabs>
                <w:tab w:val="left" w:pos="652"/>
              </w:tabs>
              <w:spacing w:before="1" w:line="264" w:lineRule="auto"/>
              <w:ind w:left="81" w:right="81"/>
              <w:rPr>
                <w:sz w:val="26"/>
              </w:rPr>
            </w:pPr>
            <w:r>
              <w:rPr>
                <w:sz w:val="26"/>
              </w:rPr>
              <w:t>Lê</w:t>
            </w:r>
            <w:r>
              <w:rPr>
                <w:sz w:val="26"/>
              </w:rPr>
              <w:tab/>
            </w:r>
            <w:r>
              <w:rPr>
                <w:w w:val="95"/>
                <w:sz w:val="26"/>
              </w:rPr>
              <w:t xml:space="preserve">Quang </w:t>
            </w:r>
            <w:r>
              <w:rPr>
                <w:sz w:val="26"/>
              </w:rPr>
              <w:t>Liêm</w:t>
            </w:r>
          </w:p>
        </w:tc>
      </w:tr>
    </w:tbl>
    <w:p w:rsidR="00FA7DA1" w:rsidRDefault="00FA7DA1">
      <w:pPr>
        <w:spacing w:line="264" w:lineRule="auto"/>
        <w:rPr>
          <w:sz w:val="26"/>
        </w:rPr>
        <w:sectPr w:rsidR="00FA7DA1">
          <w:footerReference w:type="default" r:id="rId37"/>
          <w:pgSz w:w="11910" w:h="16850"/>
          <w:pgMar w:top="1020" w:right="920" w:bottom="280" w:left="1220" w:header="0" w:footer="0"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50"/>
        </w:trPr>
        <w:tc>
          <w:tcPr>
            <w:tcW w:w="917" w:type="dxa"/>
            <w:tcBorders>
              <w:left w:val="single" w:sz="4" w:space="0" w:color="000000"/>
            </w:tcBorders>
          </w:tcPr>
          <w:p w:rsidR="00FA7DA1" w:rsidRDefault="00FA7DA1">
            <w:pPr>
              <w:pStyle w:val="TableParagraph"/>
              <w:spacing w:before="5"/>
              <w:rPr>
                <w:b/>
              </w:rPr>
            </w:pPr>
          </w:p>
          <w:p w:rsidR="00FA7DA1" w:rsidRDefault="00311B3B">
            <w:pPr>
              <w:pStyle w:val="TableParagraph"/>
              <w:spacing w:before="1"/>
              <w:ind w:right="281"/>
              <w:jc w:val="right"/>
              <w:rPr>
                <w:b/>
                <w:sz w:val="26"/>
              </w:rPr>
            </w:pPr>
            <w:r>
              <w:rPr>
                <w:b/>
                <w:sz w:val="26"/>
              </w:rPr>
              <w:t>TT</w:t>
            </w:r>
          </w:p>
        </w:tc>
        <w:tc>
          <w:tcPr>
            <w:tcW w:w="5574" w:type="dxa"/>
          </w:tcPr>
          <w:p w:rsidR="00FA7DA1" w:rsidRDefault="00FA7DA1">
            <w:pPr>
              <w:pStyle w:val="TableParagraph"/>
              <w:spacing w:before="5"/>
              <w:rPr>
                <w:b/>
              </w:rPr>
            </w:pPr>
          </w:p>
          <w:p w:rsidR="00FA7DA1" w:rsidRDefault="00311B3B">
            <w:pPr>
              <w:pStyle w:val="TableParagraph"/>
              <w:spacing w:before="1"/>
              <w:ind w:left="1303" w:right="67"/>
              <w:rPr>
                <w:b/>
                <w:sz w:val="26"/>
              </w:rPr>
            </w:pPr>
            <w:r>
              <w:rPr>
                <w:b/>
                <w:sz w:val="26"/>
              </w:rPr>
              <w:t>Tiêu chí, tiêu chuẩn, chỉ số</w:t>
            </w:r>
          </w:p>
        </w:tc>
        <w:tc>
          <w:tcPr>
            <w:tcW w:w="1599" w:type="dxa"/>
          </w:tcPr>
          <w:p w:rsidR="00FA7DA1" w:rsidRDefault="00311B3B">
            <w:pPr>
              <w:pStyle w:val="TableParagraph"/>
              <w:spacing w:before="64"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4"/>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398"/>
        </w:trPr>
        <w:tc>
          <w:tcPr>
            <w:tcW w:w="917" w:type="dxa"/>
            <w:tcBorders>
              <w:left w:val="single" w:sz="4" w:space="0" w:color="000000"/>
            </w:tcBorders>
          </w:tcPr>
          <w:p w:rsidR="00FA7DA1" w:rsidRDefault="00FA7DA1"/>
        </w:tc>
        <w:tc>
          <w:tcPr>
            <w:tcW w:w="5574" w:type="dxa"/>
          </w:tcPr>
          <w:p w:rsidR="00FA7DA1" w:rsidRDefault="00311B3B">
            <w:pPr>
              <w:pStyle w:val="TableParagraph"/>
              <w:spacing w:line="294" w:lineRule="exact"/>
              <w:ind w:left="79" w:right="67"/>
              <w:rPr>
                <w:sz w:val="26"/>
              </w:rPr>
            </w:pPr>
            <w:r>
              <w:rPr>
                <w:sz w:val="26"/>
              </w:rPr>
              <w:t>định.</w:t>
            </w:r>
          </w:p>
        </w:tc>
        <w:tc>
          <w:tcPr>
            <w:tcW w:w="1599" w:type="dxa"/>
          </w:tcPr>
          <w:p w:rsidR="00FA7DA1" w:rsidRDefault="00FA7DA1"/>
        </w:tc>
        <w:tc>
          <w:tcPr>
            <w:tcW w:w="1435" w:type="dxa"/>
          </w:tcPr>
          <w:p w:rsidR="00FA7DA1" w:rsidRDefault="00FA7DA1"/>
        </w:tc>
      </w:tr>
      <w:tr w:rsidR="00FA7DA1">
        <w:trPr>
          <w:trHeight w:hRule="exact" w:val="2522"/>
        </w:trPr>
        <w:tc>
          <w:tcPr>
            <w:tcW w:w="917" w:type="dxa"/>
            <w:tcBorders>
              <w:left w:val="single" w:sz="4" w:space="0" w:color="000000"/>
            </w:tcBorders>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0"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3</w:t>
            </w:r>
          </w:p>
        </w:tc>
        <w:tc>
          <w:tcPr>
            <w:tcW w:w="5574" w:type="dxa"/>
          </w:tcPr>
          <w:p w:rsidR="00FA7DA1" w:rsidRDefault="00311B3B">
            <w:pPr>
              <w:pStyle w:val="TableParagraph"/>
              <w:spacing w:before="52"/>
              <w:ind w:left="79" w:right="79"/>
              <w:jc w:val="both"/>
              <w:rPr>
                <w:sz w:val="26"/>
              </w:rPr>
            </w:pPr>
            <w:r>
              <w:rPr>
                <w:sz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w:t>
            </w:r>
            <w:r>
              <w:rPr>
                <w:sz w:val="26"/>
              </w:rPr>
              <w:t>; khu vực rèn luyện thể chất; khu hành chính quản trị, phụ trợ và khu phục vụ sinh hoạt cho người học và nhà giáo.</w:t>
            </w:r>
          </w:p>
        </w:tc>
        <w:tc>
          <w:tcPr>
            <w:tcW w:w="159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7"/>
              <w:rPr>
                <w:b/>
                <w:sz w:val="25"/>
              </w:rPr>
            </w:pPr>
          </w:p>
          <w:p w:rsidR="00FA7DA1" w:rsidRDefault="00311B3B">
            <w:pPr>
              <w:pStyle w:val="TableParagraph"/>
              <w:ind w:left="79" w:right="94"/>
              <w:rPr>
                <w:sz w:val="26"/>
              </w:rPr>
            </w:pPr>
            <w:r>
              <w:rPr>
                <w:sz w:val="26"/>
              </w:rPr>
              <w:t>QT-DV</w:t>
            </w:r>
          </w:p>
          <w:p w:rsidR="00FA7DA1" w:rsidRDefault="00311B3B">
            <w:pPr>
              <w:pStyle w:val="TableParagraph"/>
              <w:spacing w:before="90"/>
              <w:ind w:left="79" w:right="94"/>
              <w:rPr>
                <w:sz w:val="26"/>
              </w:rPr>
            </w:pPr>
            <w:r>
              <w:rPr>
                <w:sz w:val="26"/>
              </w:rPr>
              <w:t>Các đơn vị</w:t>
            </w:r>
          </w:p>
        </w:tc>
        <w:tc>
          <w:tcPr>
            <w:tcW w:w="1435"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1"/>
              <w:rPr>
                <w:b/>
                <w:sz w:val="28"/>
              </w:rPr>
            </w:pPr>
          </w:p>
          <w:p w:rsidR="00FA7DA1" w:rsidRDefault="00311B3B">
            <w:pPr>
              <w:pStyle w:val="TableParagraph"/>
              <w:tabs>
                <w:tab w:val="left" w:pos="652"/>
              </w:tabs>
              <w:spacing w:line="264" w:lineRule="auto"/>
              <w:ind w:left="81" w:right="81"/>
              <w:rPr>
                <w:sz w:val="26"/>
              </w:rPr>
            </w:pPr>
            <w:r>
              <w:rPr>
                <w:sz w:val="26"/>
              </w:rPr>
              <w:t>Lê</w:t>
            </w:r>
            <w:r>
              <w:rPr>
                <w:sz w:val="26"/>
              </w:rPr>
              <w:tab/>
            </w:r>
            <w:r>
              <w:rPr>
                <w:w w:val="95"/>
                <w:sz w:val="26"/>
              </w:rPr>
              <w:t xml:space="preserve">Quang </w:t>
            </w:r>
            <w:r>
              <w:rPr>
                <w:sz w:val="26"/>
              </w:rPr>
              <w:t>Liêm</w:t>
            </w:r>
          </w:p>
        </w:tc>
      </w:tr>
      <w:tr w:rsidR="00FA7DA1">
        <w:trPr>
          <w:trHeight w:hRule="exact" w:val="1923"/>
        </w:trPr>
        <w:tc>
          <w:tcPr>
            <w:tcW w:w="917" w:type="dxa"/>
            <w:tcBorders>
              <w:left w:val="single" w:sz="4" w:space="0" w:color="000000"/>
            </w:tcBorders>
          </w:tcPr>
          <w:p w:rsidR="00FA7DA1" w:rsidRDefault="00FA7DA1">
            <w:pPr>
              <w:pStyle w:val="TableParagraph"/>
              <w:rPr>
                <w:b/>
                <w:sz w:val="26"/>
              </w:rPr>
            </w:pPr>
          </w:p>
          <w:p w:rsidR="00FA7DA1" w:rsidRDefault="00311B3B">
            <w:pPr>
              <w:pStyle w:val="TableParagraph"/>
              <w:spacing w:before="159"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4</w:t>
            </w:r>
          </w:p>
        </w:tc>
        <w:tc>
          <w:tcPr>
            <w:tcW w:w="5574" w:type="dxa"/>
          </w:tcPr>
          <w:p w:rsidR="00FA7DA1" w:rsidRDefault="00311B3B">
            <w:pPr>
              <w:pStyle w:val="TableParagraph"/>
              <w:spacing w:before="52"/>
              <w:ind w:left="79" w:right="81"/>
              <w:jc w:val="both"/>
              <w:rPr>
                <w:sz w:val="26"/>
              </w:rPr>
            </w:pPr>
            <w:r>
              <w:rPr>
                <w:sz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w:t>
            </w:r>
            <w:r>
              <w:rPr>
                <w:sz w:val="26"/>
              </w:rPr>
              <w:t xml:space="preserve"> quy định.</w:t>
            </w:r>
          </w:p>
        </w:tc>
        <w:tc>
          <w:tcPr>
            <w:tcW w:w="1599" w:type="dxa"/>
          </w:tcPr>
          <w:p w:rsidR="00FA7DA1" w:rsidRDefault="00FA7DA1">
            <w:pPr>
              <w:pStyle w:val="TableParagraph"/>
              <w:rPr>
                <w:b/>
                <w:sz w:val="26"/>
              </w:rPr>
            </w:pPr>
          </w:p>
          <w:p w:rsidR="00FA7DA1" w:rsidRDefault="00FA7DA1">
            <w:pPr>
              <w:pStyle w:val="TableParagraph"/>
              <w:spacing w:before="6"/>
              <w:rPr>
                <w:b/>
                <w:sz w:val="25"/>
              </w:rPr>
            </w:pPr>
          </w:p>
          <w:p w:rsidR="00FA7DA1" w:rsidRDefault="00311B3B">
            <w:pPr>
              <w:pStyle w:val="TableParagraph"/>
              <w:ind w:left="79" w:right="94"/>
              <w:rPr>
                <w:sz w:val="26"/>
              </w:rPr>
            </w:pPr>
            <w:r>
              <w:rPr>
                <w:sz w:val="26"/>
              </w:rPr>
              <w:t>QT-DV</w:t>
            </w:r>
          </w:p>
          <w:p w:rsidR="00FA7DA1" w:rsidRDefault="00311B3B">
            <w:pPr>
              <w:pStyle w:val="TableParagraph"/>
              <w:spacing w:before="90"/>
              <w:ind w:left="79" w:right="94"/>
              <w:rPr>
                <w:sz w:val="26"/>
              </w:rPr>
            </w:pPr>
            <w:r>
              <w:rPr>
                <w:sz w:val="26"/>
              </w:rPr>
              <w:t>Các đơn vị</w:t>
            </w:r>
          </w:p>
        </w:tc>
        <w:tc>
          <w:tcPr>
            <w:tcW w:w="1435" w:type="dxa"/>
          </w:tcPr>
          <w:p w:rsidR="00FA7DA1" w:rsidRDefault="00FA7DA1">
            <w:pPr>
              <w:pStyle w:val="TableParagraph"/>
              <w:rPr>
                <w:b/>
                <w:sz w:val="26"/>
              </w:rPr>
            </w:pPr>
          </w:p>
          <w:p w:rsidR="00FA7DA1" w:rsidRDefault="00FA7DA1">
            <w:pPr>
              <w:pStyle w:val="TableParagraph"/>
              <w:rPr>
                <w:b/>
                <w:sz w:val="28"/>
              </w:rPr>
            </w:pPr>
          </w:p>
          <w:p w:rsidR="00FA7DA1" w:rsidRDefault="00311B3B">
            <w:pPr>
              <w:pStyle w:val="TableParagraph"/>
              <w:tabs>
                <w:tab w:val="left" w:pos="652"/>
              </w:tabs>
              <w:spacing w:before="1" w:line="264" w:lineRule="auto"/>
              <w:ind w:left="81" w:right="81"/>
              <w:rPr>
                <w:sz w:val="26"/>
              </w:rPr>
            </w:pPr>
            <w:r>
              <w:rPr>
                <w:sz w:val="26"/>
              </w:rPr>
              <w:t>Lê</w:t>
            </w:r>
            <w:r>
              <w:rPr>
                <w:sz w:val="26"/>
              </w:rPr>
              <w:tab/>
            </w:r>
            <w:r>
              <w:rPr>
                <w:w w:val="95"/>
                <w:sz w:val="26"/>
              </w:rPr>
              <w:t xml:space="preserve">Quang </w:t>
            </w:r>
            <w:r>
              <w:rPr>
                <w:sz w:val="26"/>
              </w:rPr>
              <w:t>Liêm</w:t>
            </w:r>
          </w:p>
        </w:tc>
      </w:tr>
      <w:tr w:rsidR="00FA7DA1">
        <w:trPr>
          <w:trHeight w:hRule="exact" w:val="1327"/>
        </w:trPr>
        <w:tc>
          <w:tcPr>
            <w:tcW w:w="917" w:type="dxa"/>
            <w:tcBorders>
              <w:left w:val="single" w:sz="4" w:space="0" w:color="000000"/>
            </w:tcBorders>
          </w:tcPr>
          <w:p w:rsidR="00FA7DA1" w:rsidRDefault="00311B3B">
            <w:pPr>
              <w:pStyle w:val="TableParagraph"/>
              <w:spacing w:before="160"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5</w:t>
            </w:r>
          </w:p>
        </w:tc>
        <w:tc>
          <w:tcPr>
            <w:tcW w:w="5574" w:type="dxa"/>
          </w:tcPr>
          <w:p w:rsidR="00FA7DA1" w:rsidRDefault="00311B3B">
            <w:pPr>
              <w:pStyle w:val="TableParagraph"/>
              <w:spacing w:before="52"/>
              <w:ind w:left="79" w:right="79"/>
              <w:jc w:val="both"/>
              <w:rPr>
                <w:sz w:val="26"/>
              </w:rPr>
            </w:pPr>
            <w:r>
              <w:rPr>
                <w:sz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1599" w:type="dxa"/>
          </w:tcPr>
          <w:p w:rsidR="00FA7DA1" w:rsidRDefault="00FA7DA1">
            <w:pPr>
              <w:pStyle w:val="TableParagraph"/>
              <w:spacing w:before="7"/>
              <w:rPr>
                <w:b/>
                <w:sz w:val="25"/>
              </w:rPr>
            </w:pPr>
          </w:p>
          <w:p w:rsidR="00FA7DA1" w:rsidRDefault="00311B3B">
            <w:pPr>
              <w:pStyle w:val="TableParagraph"/>
              <w:ind w:left="79" w:right="94"/>
              <w:rPr>
                <w:sz w:val="26"/>
              </w:rPr>
            </w:pPr>
            <w:r>
              <w:rPr>
                <w:sz w:val="26"/>
              </w:rPr>
              <w:t>QT-DV</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spacing w:before="1"/>
              <w:rPr>
                <w:b/>
                <w:sz w:val="28"/>
              </w:rPr>
            </w:pPr>
          </w:p>
          <w:p w:rsidR="00FA7DA1" w:rsidRDefault="00311B3B">
            <w:pPr>
              <w:pStyle w:val="TableParagraph"/>
              <w:tabs>
                <w:tab w:val="left" w:pos="652"/>
              </w:tabs>
              <w:spacing w:line="266" w:lineRule="auto"/>
              <w:ind w:left="81" w:right="81"/>
              <w:rPr>
                <w:sz w:val="26"/>
              </w:rPr>
            </w:pPr>
            <w:r>
              <w:rPr>
                <w:sz w:val="26"/>
              </w:rPr>
              <w:t>Lê</w:t>
            </w:r>
            <w:r>
              <w:rPr>
                <w:sz w:val="26"/>
              </w:rPr>
              <w:tab/>
            </w:r>
            <w:r>
              <w:rPr>
                <w:w w:val="95"/>
                <w:sz w:val="26"/>
              </w:rPr>
              <w:t xml:space="preserve">Quang </w:t>
            </w:r>
            <w:r>
              <w:rPr>
                <w:sz w:val="26"/>
              </w:rPr>
              <w:t>Liêm</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 xml:space="preserve">Tiêu </w:t>
            </w:r>
            <w:r>
              <w:rPr>
                <w:w w:val="95"/>
                <w:sz w:val="26"/>
              </w:rPr>
              <w:t>chuẩn</w:t>
            </w:r>
          </w:p>
          <w:p w:rsidR="00FA7DA1" w:rsidRDefault="00311B3B">
            <w:pPr>
              <w:pStyle w:val="TableParagraph"/>
              <w:spacing w:before="1"/>
              <w:ind w:right="2"/>
              <w:jc w:val="center"/>
              <w:rPr>
                <w:sz w:val="26"/>
              </w:rPr>
            </w:pPr>
            <w:r>
              <w:rPr>
                <w:w w:val="99"/>
                <w:sz w:val="26"/>
              </w:rPr>
              <w:t>6</w:t>
            </w:r>
          </w:p>
        </w:tc>
        <w:tc>
          <w:tcPr>
            <w:tcW w:w="5574" w:type="dxa"/>
          </w:tcPr>
          <w:p w:rsidR="00FA7DA1" w:rsidRDefault="00FA7DA1">
            <w:pPr>
              <w:pStyle w:val="TableParagraph"/>
              <w:spacing w:before="4"/>
              <w:rPr>
                <w:b/>
                <w:sz w:val="20"/>
              </w:rPr>
            </w:pPr>
          </w:p>
          <w:p w:rsidR="00FA7DA1" w:rsidRDefault="00311B3B">
            <w:pPr>
              <w:pStyle w:val="TableParagraph"/>
              <w:spacing w:before="1"/>
              <w:ind w:left="79" w:right="145"/>
              <w:rPr>
                <w:sz w:val="26"/>
              </w:rPr>
            </w:pPr>
            <w:r>
              <w:rPr>
                <w:sz w:val="26"/>
              </w:rPr>
              <w:t>Trường có quy định về quản lý, sử dụng, bảo trì, bảo dưỡng thiết bị đào tạo.</w:t>
            </w:r>
          </w:p>
        </w:tc>
        <w:tc>
          <w:tcPr>
            <w:tcW w:w="1599" w:type="dxa"/>
          </w:tcPr>
          <w:p w:rsidR="00FA7DA1" w:rsidRDefault="00311B3B">
            <w:pPr>
              <w:pStyle w:val="TableParagraph"/>
              <w:spacing w:before="177"/>
              <w:ind w:left="79" w:right="94"/>
              <w:rPr>
                <w:sz w:val="26"/>
              </w:rPr>
            </w:pPr>
            <w:r>
              <w:rPr>
                <w:sz w:val="26"/>
              </w:rPr>
              <w:t>TB-VT</w:t>
            </w:r>
          </w:p>
          <w:p w:rsidR="00FA7DA1" w:rsidRDefault="00311B3B">
            <w:pPr>
              <w:pStyle w:val="TableParagraph"/>
              <w:spacing w:before="90"/>
              <w:ind w:left="79" w:right="94"/>
              <w:rPr>
                <w:sz w:val="26"/>
              </w:rPr>
            </w:pPr>
            <w:r>
              <w:rPr>
                <w:sz w:val="26"/>
              </w:rPr>
              <w:t>Các khoa</w:t>
            </w:r>
          </w:p>
        </w:tc>
        <w:tc>
          <w:tcPr>
            <w:tcW w:w="1435" w:type="dxa"/>
          </w:tcPr>
          <w:p w:rsidR="00FA7DA1" w:rsidRDefault="00311B3B">
            <w:pPr>
              <w:pStyle w:val="TableParagraph"/>
              <w:tabs>
                <w:tab w:val="left" w:pos="897"/>
              </w:tabs>
              <w:spacing w:before="206" w:line="264" w:lineRule="auto"/>
              <w:ind w:left="81" w:right="79"/>
              <w:rPr>
                <w:sz w:val="26"/>
              </w:rPr>
            </w:pPr>
            <w:r>
              <w:rPr>
                <w:sz w:val="26"/>
              </w:rPr>
              <w:t>Lâm</w:t>
            </w:r>
            <w:r>
              <w:rPr>
                <w:sz w:val="26"/>
              </w:rPr>
              <w:tab/>
              <w:t>Viết</w:t>
            </w:r>
            <w:r>
              <w:rPr>
                <w:w w:val="99"/>
                <w:sz w:val="26"/>
              </w:rPr>
              <w:t xml:space="preserve"> </w:t>
            </w:r>
            <w:r>
              <w:rPr>
                <w:sz w:val="26"/>
              </w:rPr>
              <w:t>Dũng</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7</w:t>
            </w:r>
          </w:p>
        </w:tc>
        <w:tc>
          <w:tcPr>
            <w:tcW w:w="5574" w:type="dxa"/>
          </w:tcPr>
          <w:p w:rsidR="00FA7DA1" w:rsidRDefault="00311B3B">
            <w:pPr>
              <w:pStyle w:val="TableParagraph"/>
              <w:spacing w:before="86"/>
              <w:ind w:left="79" w:right="84"/>
              <w:jc w:val="both"/>
              <w:rPr>
                <w:sz w:val="26"/>
              </w:rPr>
            </w:pPr>
            <w:r>
              <w:rPr>
                <w:sz w:val="26"/>
              </w:rPr>
              <w:t>Phòng học, giảng đường, phòng thí nghiệm, xưởng thực hành, phòng học chuyên môn hóa được sử dụng theo quy định hiện hành.</w:t>
            </w:r>
          </w:p>
        </w:tc>
        <w:tc>
          <w:tcPr>
            <w:tcW w:w="1599" w:type="dxa"/>
          </w:tcPr>
          <w:p w:rsidR="00FA7DA1" w:rsidRDefault="00311B3B">
            <w:pPr>
              <w:pStyle w:val="TableParagraph"/>
              <w:spacing w:before="177"/>
              <w:ind w:left="79" w:right="94"/>
              <w:rPr>
                <w:sz w:val="26"/>
              </w:rPr>
            </w:pPr>
            <w:r>
              <w:rPr>
                <w:sz w:val="26"/>
              </w:rPr>
              <w:t>QT-DV</w:t>
            </w:r>
          </w:p>
          <w:p w:rsidR="00FA7DA1" w:rsidRDefault="00311B3B">
            <w:pPr>
              <w:pStyle w:val="TableParagraph"/>
              <w:spacing w:before="90"/>
              <w:ind w:left="79" w:right="94"/>
              <w:rPr>
                <w:sz w:val="26"/>
              </w:rPr>
            </w:pPr>
            <w:r>
              <w:rPr>
                <w:sz w:val="26"/>
              </w:rPr>
              <w:t>Các khoa</w:t>
            </w:r>
          </w:p>
        </w:tc>
        <w:tc>
          <w:tcPr>
            <w:tcW w:w="1435" w:type="dxa"/>
          </w:tcPr>
          <w:p w:rsidR="00FA7DA1" w:rsidRDefault="00311B3B">
            <w:pPr>
              <w:pStyle w:val="TableParagraph"/>
              <w:tabs>
                <w:tab w:val="left" w:pos="652"/>
              </w:tabs>
              <w:spacing w:before="208" w:line="264" w:lineRule="auto"/>
              <w:ind w:left="81" w:right="81"/>
              <w:rPr>
                <w:sz w:val="26"/>
              </w:rPr>
            </w:pPr>
            <w:r>
              <w:rPr>
                <w:sz w:val="26"/>
              </w:rPr>
              <w:t>Lê</w:t>
            </w:r>
            <w:r>
              <w:rPr>
                <w:sz w:val="26"/>
              </w:rPr>
              <w:tab/>
            </w:r>
            <w:r>
              <w:rPr>
                <w:w w:val="95"/>
                <w:sz w:val="26"/>
              </w:rPr>
              <w:t xml:space="preserve">Quang </w:t>
            </w:r>
            <w:r>
              <w:rPr>
                <w:sz w:val="26"/>
              </w:rPr>
              <w:t>Liêm</w:t>
            </w:r>
          </w:p>
        </w:tc>
      </w:tr>
      <w:tr w:rsidR="00FA7DA1">
        <w:trPr>
          <w:trHeight w:hRule="exact" w:val="3421"/>
        </w:trPr>
        <w:tc>
          <w:tcPr>
            <w:tcW w:w="917" w:type="dxa"/>
            <w:tcBorders>
              <w:left w:val="single" w:sz="4" w:space="0" w:color="000000"/>
            </w:tcBorders>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10"/>
              <w:rPr>
                <w:b/>
                <w:sz w:val="26"/>
              </w:rPr>
            </w:pPr>
          </w:p>
          <w:p w:rsidR="00FA7DA1" w:rsidRDefault="00311B3B">
            <w:pPr>
              <w:pStyle w:val="TableParagraph"/>
              <w:spacing w:before="1"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8</w:t>
            </w:r>
          </w:p>
        </w:tc>
        <w:tc>
          <w:tcPr>
            <w:tcW w:w="5574" w:type="dxa"/>
          </w:tcPr>
          <w:p w:rsidR="00FA7DA1" w:rsidRDefault="00311B3B">
            <w:pPr>
              <w:pStyle w:val="TableParagraph"/>
              <w:spacing w:before="52"/>
              <w:ind w:left="79" w:right="81"/>
              <w:jc w:val="both"/>
              <w:rPr>
                <w:sz w:val="26"/>
              </w:rPr>
            </w:pPr>
            <w:r>
              <w:rPr>
                <w:sz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w:t>
            </w:r>
            <w:r>
              <w:rPr>
                <w:sz w:val="26"/>
              </w:rPr>
              <w:t>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w:t>
            </w:r>
            <w:r>
              <w:rPr>
                <w:spacing w:val="-4"/>
                <w:sz w:val="26"/>
              </w:rPr>
              <w:t xml:space="preserve"> </w:t>
            </w:r>
            <w:r>
              <w:rPr>
                <w:sz w:val="26"/>
              </w:rPr>
              <w:t>đó.</w:t>
            </w:r>
          </w:p>
        </w:tc>
        <w:tc>
          <w:tcPr>
            <w:tcW w:w="159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7"/>
              <w:rPr>
                <w:b/>
                <w:sz w:val="38"/>
              </w:rPr>
            </w:pPr>
          </w:p>
          <w:p w:rsidR="00FA7DA1" w:rsidRDefault="00311B3B">
            <w:pPr>
              <w:pStyle w:val="TableParagraph"/>
              <w:ind w:left="79" w:right="94"/>
              <w:rPr>
                <w:sz w:val="26"/>
              </w:rPr>
            </w:pPr>
            <w:r>
              <w:rPr>
                <w:sz w:val="26"/>
              </w:rPr>
              <w:t>TB-VT</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tabs>
                <w:tab w:val="left" w:pos="897"/>
              </w:tabs>
              <w:spacing w:before="174" w:line="264" w:lineRule="auto"/>
              <w:ind w:left="81" w:right="79"/>
              <w:rPr>
                <w:sz w:val="26"/>
              </w:rPr>
            </w:pPr>
            <w:r>
              <w:rPr>
                <w:sz w:val="26"/>
              </w:rPr>
              <w:t>Lâm</w:t>
            </w:r>
            <w:r>
              <w:rPr>
                <w:sz w:val="26"/>
              </w:rPr>
              <w:tab/>
              <w:t>Viết</w:t>
            </w:r>
            <w:r>
              <w:rPr>
                <w:w w:val="99"/>
                <w:sz w:val="26"/>
              </w:rPr>
              <w:t xml:space="preserve"> </w:t>
            </w:r>
            <w:r>
              <w:rPr>
                <w:sz w:val="26"/>
              </w:rPr>
              <w:t>Dũng</w:t>
            </w:r>
          </w:p>
        </w:tc>
      </w:tr>
      <w:tr w:rsidR="00FA7DA1">
        <w:trPr>
          <w:trHeight w:hRule="exact" w:val="1625"/>
        </w:trPr>
        <w:tc>
          <w:tcPr>
            <w:tcW w:w="917" w:type="dxa"/>
            <w:tcBorders>
              <w:left w:val="single" w:sz="4" w:space="0" w:color="000000"/>
            </w:tcBorders>
          </w:tcPr>
          <w:p w:rsidR="00FA7DA1" w:rsidRDefault="00FA7DA1">
            <w:pPr>
              <w:pStyle w:val="TableParagraph"/>
              <w:spacing w:before="10"/>
              <w:rPr>
                <w:b/>
                <w:sz w:val="26"/>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9</w:t>
            </w:r>
          </w:p>
        </w:tc>
        <w:tc>
          <w:tcPr>
            <w:tcW w:w="5574" w:type="dxa"/>
          </w:tcPr>
          <w:p w:rsidR="00FA7DA1" w:rsidRDefault="00311B3B">
            <w:pPr>
              <w:pStyle w:val="TableParagraph"/>
              <w:spacing w:before="52"/>
              <w:ind w:left="79" w:right="82"/>
              <w:jc w:val="both"/>
              <w:rPr>
                <w:sz w:val="26"/>
              </w:rPr>
            </w:pPr>
            <w:r>
              <w:rPr>
                <w:sz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1599" w:type="dxa"/>
          </w:tcPr>
          <w:p w:rsidR="00FA7DA1" w:rsidRDefault="00FA7DA1">
            <w:pPr>
              <w:pStyle w:val="TableParagraph"/>
              <w:spacing w:before="6"/>
              <w:rPr>
                <w:b/>
                <w:sz w:val="38"/>
              </w:rPr>
            </w:pPr>
          </w:p>
          <w:p w:rsidR="00FA7DA1" w:rsidRDefault="00311B3B">
            <w:pPr>
              <w:pStyle w:val="TableParagraph"/>
              <w:ind w:left="79" w:right="94"/>
              <w:rPr>
                <w:sz w:val="26"/>
              </w:rPr>
            </w:pPr>
            <w:r>
              <w:rPr>
                <w:sz w:val="26"/>
              </w:rPr>
              <w:t>TB-VT</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26"/>
              </w:rPr>
            </w:pPr>
          </w:p>
          <w:p w:rsidR="00FA7DA1" w:rsidRDefault="00311B3B">
            <w:pPr>
              <w:pStyle w:val="TableParagraph"/>
              <w:tabs>
                <w:tab w:val="left" w:pos="897"/>
              </w:tabs>
              <w:spacing w:before="173" w:line="264" w:lineRule="auto"/>
              <w:ind w:left="81" w:right="79"/>
              <w:rPr>
                <w:sz w:val="26"/>
              </w:rPr>
            </w:pPr>
            <w:r>
              <w:rPr>
                <w:sz w:val="26"/>
              </w:rPr>
              <w:t>Lâm</w:t>
            </w:r>
            <w:r>
              <w:rPr>
                <w:sz w:val="26"/>
              </w:rPr>
              <w:tab/>
              <w:t>Viết</w:t>
            </w:r>
            <w:r>
              <w:rPr>
                <w:w w:val="99"/>
                <w:sz w:val="26"/>
              </w:rPr>
              <w:t xml:space="preserve"> </w:t>
            </w:r>
            <w:r>
              <w:rPr>
                <w:sz w:val="26"/>
              </w:rPr>
              <w:t>Dũng</w:t>
            </w:r>
          </w:p>
        </w:tc>
      </w:tr>
      <w:tr w:rsidR="00FA7DA1">
        <w:trPr>
          <w:trHeight w:hRule="exact" w:val="458"/>
        </w:trPr>
        <w:tc>
          <w:tcPr>
            <w:tcW w:w="917" w:type="dxa"/>
            <w:tcBorders>
              <w:left w:val="single" w:sz="4" w:space="0" w:color="000000"/>
            </w:tcBorders>
          </w:tcPr>
          <w:p w:rsidR="00FA7DA1" w:rsidRDefault="00311B3B">
            <w:pPr>
              <w:pStyle w:val="TableParagraph"/>
              <w:spacing w:before="79"/>
              <w:ind w:right="216"/>
              <w:jc w:val="right"/>
              <w:rPr>
                <w:sz w:val="26"/>
              </w:rPr>
            </w:pPr>
            <w:r>
              <w:rPr>
                <w:w w:val="95"/>
                <w:sz w:val="26"/>
              </w:rPr>
              <w:t>Tiêu</w:t>
            </w:r>
          </w:p>
        </w:tc>
        <w:tc>
          <w:tcPr>
            <w:tcW w:w="5574" w:type="dxa"/>
          </w:tcPr>
          <w:p w:rsidR="00FA7DA1" w:rsidRDefault="00311B3B">
            <w:pPr>
              <w:pStyle w:val="TableParagraph"/>
              <w:spacing w:before="98"/>
              <w:ind w:left="79" w:right="67"/>
              <w:rPr>
                <w:sz w:val="26"/>
              </w:rPr>
            </w:pPr>
            <w:r>
              <w:rPr>
                <w:sz w:val="26"/>
              </w:rPr>
              <w:t>Trường có quy định về quản lý, sử dụng, bảo trì,</w:t>
            </w:r>
          </w:p>
        </w:tc>
        <w:tc>
          <w:tcPr>
            <w:tcW w:w="1599" w:type="dxa"/>
          </w:tcPr>
          <w:p w:rsidR="00FA7DA1" w:rsidRDefault="00311B3B">
            <w:pPr>
              <w:pStyle w:val="TableParagraph"/>
              <w:spacing w:before="55"/>
              <w:ind w:left="79" w:right="94"/>
              <w:rPr>
                <w:sz w:val="26"/>
              </w:rPr>
            </w:pPr>
            <w:r>
              <w:rPr>
                <w:sz w:val="26"/>
              </w:rPr>
              <w:t>TB-VT</w:t>
            </w:r>
          </w:p>
        </w:tc>
        <w:tc>
          <w:tcPr>
            <w:tcW w:w="1435" w:type="dxa"/>
          </w:tcPr>
          <w:p w:rsidR="00FA7DA1" w:rsidRDefault="00311B3B">
            <w:pPr>
              <w:pStyle w:val="TableParagraph"/>
              <w:tabs>
                <w:tab w:val="left" w:pos="897"/>
              </w:tabs>
              <w:spacing w:before="79"/>
              <w:ind w:left="81"/>
              <w:rPr>
                <w:sz w:val="26"/>
              </w:rPr>
            </w:pPr>
            <w:r>
              <w:rPr>
                <w:sz w:val="26"/>
              </w:rPr>
              <w:t>Lâm</w:t>
            </w:r>
            <w:r>
              <w:rPr>
                <w:sz w:val="26"/>
              </w:rPr>
              <w:tab/>
              <w:t>Viết</w:t>
            </w:r>
          </w:p>
        </w:tc>
      </w:tr>
    </w:tbl>
    <w:p w:rsidR="00FA7DA1" w:rsidRDefault="00FA7DA1">
      <w:pPr>
        <w:rPr>
          <w:sz w:val="26"/>
        </w:rPr>
        <w:sectPr w:rsidR="00FA7DA1">
          <w:footerReference w:type="default" r:id="rId38"/>
          <w:pgSz w:w="11910" w:h="16850"/>
          <w:pgMar w:top="1020" w:right="920" w:bottom="280" w:left="1220" w:header="0" w:footer="0"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50"/>
        </w:trPr>
        <w:tc>
          <w:tcPr>
            <w:tcW w:w="917" w:type="dxa"/>
            <w:tcBorders>
              <w:left w:val="single" w:sz="4" w:space="0" w:color="000000"/>
            </w:tcBorders>
          </w:tcPr>
          <w:p w:rsidR="00FA7DA1" w:rsidRDefault="00FA7DA1">
            <w:pPr>
              <w:pStyle w:val="TableParagraph"/>
              <w:spacing w:before="5"/>
              <w:rPr>
                <w:b/>
              </w:rPr>
            </w:pPr>
          </w:p>
          <w:p w:rsidR="00FA7DA1" w:rsidRDefault="00311B3B">
            <w:pPr>
              <w:pStyle w:val="TableParagraph"/>
              <w:spacing w:before="1"/>
              <w:ind w:left="278" w:right="125"/>
              <w:rPr>
                <w:b/>
                <w:sz w:val="26"/>
              </w:rPr>
            </w:pPr>
            <w:r>
              <w:rPr>
                <w:b/>
                <w:sz w:val="26"/>
              </w:rPr>
              <w:t>TT</w:t>
            </w:r>
          </w:p>
        </w:tc>
        <w:tc>
          <w:tcPr>
            <w:tcW w:w="5574" w:type="dxa"/>
          </w:tcPr>
          <w:p w:rsidR="00FA7DA1" w:rsidRDefault="00FA7DA1">
            <w:pPr>
              <w:pStyle w:val="TableParagraph"/>
              <w:spacing w:before="5"/>
              <w:rPr>
                <w:b/>
              </w:rPr>
            </w:pPr>
          </w:p>
          <w:p w:rsidR="00FA7DA1" w:rsidRDefault="00311B3B">
            <w:pPr>
              <w:pStyle w:val="TableParagraph"/>
              <w:spacing w:before="1"/>
              <w:ind w:left="1303" w:right="67"/>
              <w:rPr>
                <w:b/>
                <w:sz w:val="26"/>
              </w:rPr>
            </w:pPr>
            <w:r>
              <w:rPr>
                <w:b/>
                <w:sz w:val="26"/>
              </w:rPr>
              <w:t>Tiêu chí, tiêu chuẩn, chỉ số</w:t>
            </w:r>
          </w:p>
        </w:tc>
        <w:tc>
          <w:tcPr>
            <w:tcW w:w="1599" w:type="dxa"/>
          </w:tcPr>
          <w:p w:rsidR="00FA7DA1" w:rsidRDefault="00311B3B">
            <w:pPr>
              <w:pStyle w:val="TableParagraph"/>
              <w:spacing w:before="64"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4"/>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967"/>
        </w:trPr>
        <w:tc>
          <w:tcPr>
            <w:tcW w:w="917" w:type="dxa"/>
            <w:tcBorders>
              <w:left w:val="single" w:sz="4" w:space="0" w:color="000000"/>
            </w:tcBorders>
          </w:tcPr>
          <w:p w:rsidR="00FA7DA1" w:rsidRDefault="00311B3B">
            <w:pPr>
              <w:pStyle w:val="TableParagraph"/>
              <w:spacing w:line="264" w:lineRule="auto"/>
              <w:ind w:left="321" w:right="125" w:hanging="180"/>
              <w:rPr>
                <w:sz w:val="26"/>
              </w:rPr>
            </w:pPr>
            <w:r>
              <w:rPr>
                <w:sz w:val="26"/>
              </w:rPr>
              <w:t>chuẩn 10</w:t>
            </w:r>
          </w:p>
        </w:tc>
        <w:tc>
          <w:tcPr>
            <w:tcW w:w="5574" w:type="dxa"/>
          </w:tcPr>
          <w:p w:rsidR="00FA7DA1" w:rsidRDefault="00311B3B">
            <w:pPr>
              <w:pStyle w:val="TableParagraph"/>
              <w:ind w:left="79" w:right="84"/>
              <w:jc w:val="both"/>
              <w:rPr>
                <w:sz w:val="26"/>
              </w:rPr>
            </w:pPr>
            <w:r>
              <w:rPr>
                <w:sz w:val="26"/>
              </w:rPr>
              <w:t>bảo dưỡng thiết bị đào tạo, trong đó có quy định về việc định kỳ đánh giá và đề xuất biện pháp nâng cao hiệu quả sử dụng thiết bị đào</w:t>
            </w:r>
            <w:r>
              <w:rPr>
                <w:spacing w:val="-6"/>
                <w:sz w:val="26"/>
              </w:rPr>
              <w:t xml:space="preserve"> </w:t>
            </w:r>
            <w:r>
              <w:rPr>
                <w:sz w:val="26"/>
              </w:rPr>
              <w:t>tạo.</w:t>
            </w:r>
          </w:p>
        </w:tc>
        <w:tc>
          <w:tcPr>
            <w:tcW w:w="1599" w:type="dxa"/>
          </w:tcPr>
          <w:p w:rsidR="00FA7DA1" w:rsidRDefault="00311B3B">
            <w:pPr>
              <w:pStyle w:val="TableParagraph"/>
              <w:spacing w:line="294" w:lineRule="exact"/>
              <w:ind w:left="79" w:right="94"/>
              <w:rPr>
                <w:sz w:val="26"/>
              </w:rPr>
            </w:pPr>
            <w:r>
              <w:rPr>
                <w:sz w:val="26"/>
              </w:rPr>
              <w:t>Các khoa</w:t>
            </w:r>
          </w:p>
        </w:tc>
        <w:tc>
          <w:tcPr>
            <w:tcW w:w="1435" w:type="dxa"/>
          </w:tcPr>
          <w:p w:rsidR="00FA7DA1" w:rsidRDefault="00311B3B">
            <w:pPr>
              <w:pStyle w:val="TableParagraph"/>
              <w:spacing w:line="294" w:lineRule="exact"/>
              <w:ind w:left="81" w:right="60"/>
              <w:rPr>
                <w:sz w:val="26"/>
              </w:rPr>
            </w:pPr>
            <w:r>
              <w:rPr>
                <w:sz w:val="26"/>
              </w:rPr>
              <w:t>Dũng</w:t>
            </w:r>
          </w:p>
        </w:tc>
      </w:tr>
      <w:tr w:rsidR="00FA7DA1">
        <w:trPr>
          <w:trHeight w:hRule="exact" w:val="1774"/>
        </w:trPr>
        <w:tc>
          <w:tcPr>
            <w:tcW w:w="917" w:type="dxa"/>
            <w:tcBorders>
              <w:left w:val="single" w:sz="4" w:space="0" w:color="000000"/>
            </w:tcBorders>
          </w:tcPr>
          <w:p w:rsidR="00FA7DA1" w:rsidRDefault="00FA7DA1">
            <w:pPr>
              <w:pStyle w:val="TableParagraph"/>
              <w:spacing w:before="4"/>
              <w:rPr>
                <w:b/>
                <w:sz w:val="33"/>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11</w:t>
            </w:r>
          </w:p>
        </w:tc>
        <w:tc>
          <w:tcPr>
            <w:tcW w:w="5574" w:type="dxa"/>
          </w:tcPr>
          <w:p w:rsidR="00FA7DA1" w:rsidRDefault="00311B3B">
            <w:pPr>
              <w:pStyle w:val="TableParagraph"/>
              <w:spacing w:before="55" w:line="264" w:lineRule="auto"/>
              <w:ind w:left="79" w:right="83"/>
              <w:jc w:val="both"/>
              <w:rPr>
                <w:sz w:val="26"/>
              </w:rPr>
            </w:pPr>
            <w:r>
              <w:rPr>
                <w:sz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w:t>
            </w:r>
            <w:r>
              <w:rPr>
                <w:spacing w:val="-7"/>
                <w:sz w:val="26"/>
              </w:rPr>
              <w:t xml:space="preserve"> </w:t>
            </w:r>
            <w:r>
              <w:rPr>
                <w:sz w:val="26"/>
              </w:rPr>
              <w:t>định.</w:t>
            </w:r>
          </w:p>
        </w:tc>
        <w:tc>
          <w:tcPr>
            <w:tcW w:w="1599" w:type="dxa"/>
          </w:tcPr>
          <w:p w:rsidR="00FA7DA1" w:rsidRDefault="00FA7DA1">
            <w:pPr>
              <w:pStyle w:val="TableParagraph"/>
              <w:rPr>
                <w:b/>
                <w:sz w:val="26"/>
              </w:rPr>
            </w:pPr>
          </w:p>
          <w:p w:rsidR="00FA7DA1" w:rsidRDefault="00311B3B">
            <w:pPr>
              <w:pStyle w:val="TableParagraph"/>
              <w:spacing w:before="219"/>
              <w:ind w:left="79" w:right="94"/>
              <w:rPr>
                <w:sz w:val="26"/>
              </w:rPr>
            </w:pPr>
            <w:r>
              <w:rPr>
                <w:sz w:val="26"/>
              </w:rPr>
              <w:t>TB-VT</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6"/>
              <w:rPr>
                <w:b/>
                <w:sz w:val="21"/>
              </w:rPr>
            </w:pPr>
          </w:p>
          <w:p w:rsidR="00FA7DA1" w:rsidRDefault="00311B3B">
            <w:pPr>
              <w:pStyle w:val="TableParagraph"/>
              <w:tabs>
                <w:tab w:val="left" w:pos="897"/>
              </w:tabs>
              <w:spacing w:line="264" w:lineRule="auto"/>
              <w:ind w:left="81" w:right="79"/>
              <w:rPr>
                <w:sz w:val="26"/>
              </w:rPr>
            </w:pPr>
            <w:r>
              <w:rPr>
                <w:sz w:val="26"/>
              </w:rPr>
              <w:t>Lâm</w:t>
            </w:r>
            <w:r>
              <w:rPr>
                <w:sz w:val="26"/>
              </w:rPr>
              <w:tab/>
              <w:t>Viết</w:t>
            </w:r>
            <w:r>
              <w:rPr>
                <w:w w:val="99"/>
                <w:sz w:val="26"/>
              </w:rPr>
              <w:t xml:space="preserve"> </w:t>
            </w:r>
            <w:r>
              <w:rPr>
                <w:sz w:val="26"/>
              </w:rPr>
              <w:t>Dũng</w:t>
            </w:r>
          </w:p>
        </w:tc>
      </w:tr>
      <w:tr w:rsidR="00FA7DA1">
        <w:trPr>
          <w:trHeight w:hRule="exact" w:val="2432"/>
        </w:trPr>
        <w:tc>
          <w:tcPr>
            <w:tcW w:w="917" w:type="dxa"/>
            <w:tcBorders>
              <w:left w:val="single" w:sz="4" w:space="0" w:color="000000"/>
            </w:tcBorders>
          </w:tcPr>
          <w:p w:rsidR="00FA7DA1" w:rsidRDefault="00FA7DA1">
            <w:pPr>
              <w:pStyle w:val="TableParagraph"/>
              <w:rPr>
                <w:b/>
                <w:sz w:val="26"/>
              </w:rPr>
            </w:pPr>
          </w:p>
          <w:p w:rsidR="00FA7DA1" w:rsidRDefault="00FA7DA1">
            <w:pPr>
              <w:pStyle w:val="TableParagraph"/>
              <w:rPr>
                <w:b/>
                <w:sz w:val="36"/>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12</w:t>
            </w:r>
          </w:p>
        </w:tc>
        <w:tc>
          <w:tcPr>
            <w:tcW w:w="5574" w:type="dxa"/>
          </w:tcPr>
          <w:p w:rsidR="00FA7DA1" w:rsidRDefault="00311B3B">
            <w:pPr>
              <w:pStyle w:val="TableParagraph"/>
              <w:spacing w:before="55" w:line="264" w:lineRule="auto"/>
              <w:ind w:left="79" w:right="77"/>
              <w:jc w:val="both"/>
              <w:rPr>
                <w:sz w:val="26"/>
              </w:rPr>
            </w:pPr>
            <w:r>
              <w:rPr>
                <w:sz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w:t>
            </w:r>
            <w:r>
              <w:rPr>
                <w:sz w:val="26"/>
              </w:rPr>
              <w:t>í sắp xếp gọn gàng, ngăn nắp thuận tiện cho việc bảo quản và sử dụng.</w:t>
            </w:r>
          </w:p>
        </w:tc>
        <w:tc>
          <w:tcPr>
            <w:tcW w:w="1599"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8"/>
              <w:rPr>
                <w:b/>
                <w:sz w:val="21"/>
              </w:rPr>
            </w:pPr>
          </w:p>
          <w:p w:rsidR="00FA7DA1" w:rsidRDefault="00311B3B">
            <w:pPr>
              <w:pStyle w:val="TableParagraph"/>
              <w:ind w:left="79" w:right="94"/>
              <w:rPr>
                <w:sz w:val="26"/>
              </w:rPr>
            </w:pPr>
            <w:r>
              <w:rPr>
                <w:sz w:val="26"/>
              </w:rPr>
              <w:t>TB-VT</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4"/>
              <w:rPr>
                <w:b/>
                <w:sz w:val="24"/>
              </w:rPr>
            </w:pPr>
          </w:p>
          <w:p w:rsidR="00FA7DA1" w:rsidRDefault="00311B3B">
            <w:pPr>
              <w:pStyle w:val="TableParagraph"/>
              <w:tabs>
                <w:tab w:val="left" w:pos="897"/>
              </w:tabs>
              <w:spacing w:line="264" w:lineRule="auto"/>
              <w:ind w:left="81" w:right="79"/>
              <w:rPr>
                <w:sz w:val="26"/>
              </w:rPr>
            </w:pPr>
            <w:r>
              <w:rPr>
                <w:sz w:val="26"/>
              </w:rPr>
              <w:t>Lâm</w:t>
            </w:r>
            <w:r>
              <w:rPr>
                <w:sz w:val="26"/>
              </w:rPr>
              <w:tab/>
              <w:t>Viết</w:t>
            </w:r>
            <w:r>
              <w:rPr>
                <w:w w:val="99"/>
                <w:sz w:val="26"/>
              </w:rPr>
              <w:t xml:space="preserve"> </w:t>
            </w:r>
            <w:r>
              <w:rPr>
                <w:sz w:val="26"/>
              </w:rPr>
              <w:t>Dũng</w:t>
            </w:r>
          </w:p>
        </w:tc>
      </w:tr>
      <w:tr w:rsidR="00FA7DA1">
        <w:trPr>
          <w:trHeight w:hRule="exact" w:val="1776"/>
        </w:trPr>
        <w:tc>
          <w:tcPr>
            <w:tcW w:w="917" w:type="dxa"/>
            <w:tcBorders>
              <w:left w:val="single" w:sz="4" w:space="0" w:color="000000"/>
            </w:tcBorders>
          </w:tcPr>
          <w:p w:rsidR="00FA7DA1" w:rsidRDefault="00FA7DA1">
            <w:pPr>
              <w:pStyle w:val="TableParagraph"/>
              <w:spacing w:before="4"/>
              <w:rPr>
                <w:b/>
                <w:sz w:val="33"/>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13</w:t>
            </w:r>
          </w:p>
        </w:tc>
        <w:tc>
          <w:tcPr>
            <w:tcW w:w="5574" w:type="dxa"/>
          </w:tcPr>
          <w:p w:rsidR="00FA7DA1" w:rsidRDefault="00311B3B">
            <w:pPr>
              <w:pStyle w:val="TableParagraph"/>
              <w:spacing w:before="55" w:line="264" w:lineRule="auto"/>
              <w:ind w:left="79" w:right="81"/>
              <w:jc w:val="both"/>
              <w:rPr>
                <w:sz w:val="26"/>
              </w:rPr>
            </w:pPr>
            <w:r>
              <w:rPr>
                <w:sz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1599" w:type="dxa"/>
          </w:tcPr>
          <w:p w:rsidR="00FA7DA1" w:rsidRDefault="00FA7DA1">
            <w:pPr>
              <w:pStyle w:val="TableParagraph"/>
              <w:rPr>
                <w:b/>
                <w:sz w:val="26"/>
              </w:rPr>
            </w:pPr>
          </w:p>
          <w:p w:rsidR="00FA7DA1" w:rsidRDefault="00311B3B">
            <w:pPr>
              <w:pStyle w:val="TableParagraph"/>
              <w:spacing w:before="219"/>
              <w:ind w:left="79" w:right="94"/>
              <w:rPr>
                <w:sz w:val="26"/>
              </w:rPr>
            </w:pPr>
            <w:r>
              <w:rPr>
                <w:sz w:val="26"/>
              </w:rPr>
              <w:t>TT TTTV</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8"/>
              <w:rPr>
                <w:b/>
                <w:sz w:val="21"/>
              </w:rPr>
            </w:pPr>
          </w:p>
          <w:p w:rsidR="00FA7DA1" w:rsidRDefault="00311B3B">
            <w:pPr>
              <w:pStyle w:val="TableParagraph"/>
              <w:tabs>
                <w:tab w:val="left" w:pos="810"/>
              </w:tabs>
              <w:spacing w:before="1" w:line="264" w:lineRule="auto"/>
              <w:ind w:left="81" w:right="79"/>
              <w:rPr>
                <w:sz w:val="26"/>
              </w:rPr>
            </w:pPr>
            <w:r>
              <w:rPr>
                <w:sz w:val="26"/>
              </w:rPr>
              <w:t>Đỗ</w:t>
            </w:r>
            <w:r>
              <w:rPr>
                <w:sz w:val="26"/>
              </w:rPr>
              <w:tab/>
              <w:t>Tuấn Việt</w:t>
            </w:r>
          </w:p>
        </w:tc>
      </w:tr>
      <w:tr w:rsidR="00FA7DA1">
        <w:trPr>
          <w:trHeight w:hRule="exact" w:val="1116"/>
        </w:trPr>
        <w:tc>
          <w:tcPr>
            <w:tcW w:w="917" w:type="dxa"/>
            <w:tcBorders>
              <w:left w:val="single" w:sz="4" w:space="0" w:color="000000"/>
            </w:tcBorders>
          </w:tcPr>
          <w:p w:rsidR="00FA7DA1" w:rsidRDefault="00311B3B">
            <w:pPr>
              <w:pStyle w:val="TableParagraph"/>
              <w:spacing w:before="55"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14</w:t>
            </w:r>
          </w:p>
        </w:tc>
        <w:tc>
          <w:tcPr>
            <w:tcW w:w="5574" w:type="dxa"/>
          </w:tcPr>
          <w:p w:rsidR="00FA7DA1" w:rsidRDefault="00311B3B">
            <w:pPr>
              <w:pStyle w:val="TableParagraph"/>
              <w:spacing w:before="55" w:line="264" w:lineRule="auto"/>
              <w:ind w:left="79" w:right="82"/>
              <w:jc w:val="both"/>
              <w:rPr>
                <w:sz w:val="26"/>
              </w:rPr>
            </w:pPr>
            <w:r>
              <w:rPr>
                <w:sz w:val="26"/>
              </w:rPr>
              <w:t xml:space="preserve">Tổ chức hoạt động, hình thức phục vụ của thư viện trường phù hợp với nhu cầu tra cứu của </w:t>
            </w:r>
            <w:r>
              <w:rPr>
                <w:spacing w:val="2"/>
                <w:sz w:val="26"/>
              </w:rPr>
              <w:t xml:space="preserve">cán </w:t>
            </w:r>
            <w:r>
              <w:rPr>
                <w:sz w:val="26"/>
              </w:rPr>
              <w:t>bộ  quản lý, nhà giáo và người</w:t>
            </w:r>
            <w:r>
              <w:rPr>
                <w:spacing w:val="-9"/>
                <w:sz w:val="26"/>
              </w:rPr>
              <w:t xml:space="preserve"> </w:t>
            </w:r>
            <w:r>
              <w:rPr>
                <w:sz w:val="26"/>
              </w:rPr>
              <w:t>học.</w:t>
            </w:r>
          </w:p>
        </w:tc>
        <w:tc>
          <w:tcPr>
            <w:tcW w:w="1599" w:type="dxa"/>
          </w:tcPr>
          <w:p w:rsidR="00FA7DA1" w:rsidRDefault="00311B3B">
            <w:pPr>
              <w:pStyle w:val="TableParagraph"/>
              <w:spacing w:before="189"/>
              <w:ind w:left="79" w:right="94"/>
              <w:rPr>
                <w:sz w:val="26"/>
              </w:rPr>
            </w:pPr>
            <w:r>
              <w:rPr>
                <w:sz w:val="26"/>
              </w:rPr>
              <w:t>TT TTTV</w:t>
            </w:r>
          </w:p>
          <w:p w:rsidR="00FA7DA1" w:rsidRDefault="00311B3B">
            <w:pPr>
              <w:pStyle w:val="TableParagraph"/>
              <w:spacing w:before="90"/>
              <w:ind w:left="79" w:right="94"/>
              <w:rPr>
                <w:sz w:val="26"/>
              </w:rPr>
            </w:pPr>
            <w:r>
              <w:rPr>
                <w:sz w:val="26"/>
              </w:rPr>
              <w:t>Các khoa</w:t>
            </w:r>
          </w:p>
        </w:tc>
        <w:tc>
          <w:tcPr>
            <w:tcW w:w="1435" w:type="dxa"/>
          </w:tcPr>
          <w:p w:rsidR="00FA7DA1" w:rsidRDefault="00311B3B">
            <w:pPr>
              <w:pStyle w:val="TableParagraph"/>
              <w:tabs>
                <w:tab w:val="left" w:pos="810"/>
              </w:tabs>
              <w:spacing w:before="218" w:line="264" w:lineRule="auto"/>
              <w:ind w:left="81" w:right="79"/>
              <w:rPr>
                <w:sz w:val="26"/>
              </w:rPr>
            </w:pPr>
            <w:r>
              <w:rPr>
                <w:sz w:val="26"/>
              </w:rPr>
              <w:t>Đỗ</w:t>
            </w:r>
            <w:r>
              <w:rPr>
                <w:sz w:val="26"/>
              </w:rPr>
              <w:tab/>
              <w:t>Tuấn Việt</w:t>
            </w:r>
          </w:p>
        </w:tc>
      </w:tr>
      <w:tr w:rsidR="00FA7DA1">
        <w:trPr>
          <w:trHeight w:hRule="exact" w:val="2102"/>
        </w:trPr>
        <w:tc>
          <w:tcPr>
            <w:tcW w:w="917" w:type="dxa"/>
            <w:tcBorders>
              <w:left w:val="single" w:sz="4" w:space="0" w:color="000000"/>
            </w:tcBorders>
          </w:tcPr>
          <w:p w:rsidR="00FA7DA1" w:rsidRDefault="00FA7DA1">
            <w:pPr>
              <w:pStyle w:val="TableParagraph"/>
              <w:rPr>
                <w:b/>
                <w:sz w:val="26"/>
              </w:rPr>
            </w:pPr>
          </w:p>
          <w:p w:rsidR="00FA7DA1" w:rsidRDefault="00FA7DA1">
            <w:pPr>
              <w:pStyle w:val="TableParagraph"/>
              <w:spacing w:before="8"/>
              <w:rPr>
                <w:b/>
                <w:sz w:val="21"/>
              </w:rPr>
            </w:pPr>
          </w:p>
          <w:p w:rsidR="00FA7DA1" w:rsidRDefault="00311B3B">
            <w:pPr>
              <w:pStyle w:val="TableParagraph"/>
              <w:spacing w:before="1" w:line="264" w:lineRule="auto"/>
              <w:ind w:left="141" w:right="125" w:firstLine="72"/>
              <w:rPr>
                <w:sz w:val="26"/>
              </w:rPr>
            </w:pPr>
            <w:r>
              <w:rPr>
                <w:sz w:val="26"/>
              </w:rPr>
              <w:t>Tiêu chuẩn</w:t>
            </w:r>
          </w:p>
          <w:p w:rsidR="00FA7DA1" w:rsidRDefault="00311B3B">
            <w:pPr>
              <w:pStyle w:val="TableParagraph"/>
              <w:spacing w:before="1"/>
              <w:ind w:left="259" w:right="261"/>
              <w:jc w:val="center"/>
              <w:rPr>
                <w:sz w:val="26"/>
              </w:rPr>
            </w:pPr>
            <w:r>
              <w:rPr>
                <w:sz w:val="26"/>
              </w:rPr>
              <w:t>15</w:t>
            </w:r>
          </w:p>
        </w:tc>
        <w:tc>
          <w:tcPr>
            <w:tcW w:w="5574" w:type="dxa"/>
          </w:tcPr>
          <w:p w:rsidR="00FA7DA1" w:rsidRDefault="00311B3B">
            <w:pPr>
              <w:pStyle w:val="TableParagraph"/>
              <w:spacing w:before="55" w:line="264" w:lineRule="auto"/>
              <w:ind w:left="79" w:right="82"/>
              <w:jc w:val="both"/>
              <w:rPr>
                <w:sz w:val="26"/>
              </w:rPr>
            </w:pPr>
            <w:r>
              <w:rPr>
                <w:sz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1599" w:type="dxa"/>
          </w:tcPr>
          <w:p w:rsidR="00FA7DA1" w:rsidRDefault="00FA7DA1">
            <w:pPr>
              <w:pStyle w:val="TableParagraph"/>
              <w:rPr>
                <w:b/>
                <w:sz w:val="26"/>
              </w:rPr>
            </w:pPr>
          </w:p>
          <w:p w:rsidR="00FA7DA1" w:rsidRDefault="00FA7DA1">
            <w:pPr>
              <w:pStyle w:val="TableParagraph"/>
              <w:spacing w:before="5"/>
              <w:rPr>
                <w:b/>
                <w:sz w:val="33"/>
              </w:rPr>
            </w:pPr>
          </w:p>
          <w:p w:rsidR="00FA7DA1" w:rsidRDefault="00311B3B">
            <w:pPr>
              <w:pStyle w:val="TableParagraph"/>
              <w:ind w:left="79" w:right="94"/>
              <w:rPr>
                <w:sz w:val="26"/>
              </w:rPr>
            </w:pPr>
            <w:r>
              <w:rPr>
                <w:sz w:val="26"/>
              </w:rPr>
              <w:t>TT T</w:t>
            </w:r>
            <w:r>
              <w:rPr>
                <w:sz w:val="26"/>
              </w:rPr>
              <w:t>TTV</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spacing w:before="11"/>
              <w:rPr>
                <w:b/>
                <w:sz w:val="35"/>
              </w:rPr>
            </w:pPr>
          </w:p>
          <w:p w:rsidR="00FA7DA1" w:rsidRDefault="00311B3B">
            <w:pPr>
              <w:pStyle w:val="TableParagraph"/>
              <w:tabs>
                <w:tab w:val="left" w:pos="810"/>
              </w:tabs>
              <w:spacing w:line="264" w:lineRule="auto"/>
              <w:ind w:left="81" w:right="79"/>
              <w:rPr>
                <w:sz w:val="26"/>
              </w:rPr>
            </w:pPr>
            <w:r>
              <w:rPr>
                <w:sz w:val="26"/>
              </w:rPr>
              <w:t>Đỗ</w:t>
            </w:r>
            <w:r>
              <w:rPr>
                <w:sz w:val="26"/>
              </w:rPr>
              <w:tab/>
              <w:t>Tuấn Việt</w:t>
            </w:r>
          </w:p>
        </w:tc>
      </w:tr>
      <w:tr w:rsidR="00FA7DA1">
        <w:trPr>
          <w:trHeight w:hRule="exact" w:val="764"/>
        </w:trPr>
        <w:tc>
          <w:tcPr>
            <w:tcW w:w="917" w:type="dxa"/>
            <w:tcBorders>
              <w:left w:val="single" w:sz="4" w:space="0" w:color="000000"/>
            </w:tcBorders>
          </w:tcPr>
          <w:p w:rsidR="00FA7DA1" w:rsidRDefault="00311B3B">
            <w:pPr>
              <w:pStyle w:val="TableParagraph"/>
              <w:spacing w:before="216"/>
              <w:ind w:left="307" w:right="125"/>
              <w:rPr>
                <w:b/>
                <w:sz w:val="26"/>
              </w:rPr>
            </w:pPr>
            <w:r>
              <w:rPr>
                <w:b/>
                <w:sz w:val="26"/>
              </w:rPr>
              <w:t>VI</w:t>
            </w:r>
          </w:p>
        </w:tc>
        <w:tc>
          <w:tcPr>
            <w:tcW w:w="5574" w:type="dxa"/>
          </w:tcPr>
          <w:p w:rsidR="00FA7DA1" w:rsidRDefault="00311B3B">
            <w:pPr>
              <w:pStyle w:val="TableParagraph"/>
              <w:spacing w:before="50" w:line="264" w:lineRule="auto"/>
              <w:ind w:left="79" w:right="67"/>
              <w:rPr>
                <w:b/>
                <w:sz w:val="26"/>
              </w:rPr>
            </w:pPr>
            <w:r>
              <w:rPr>
                <w:b/>
                <w:sz w:val="26"/>
              </w:rPr>
              <w:t>Tiêu chí 6: Nghiên cứu khoa học, chuyển giao công nghệ và hợp tác quốc tế</w:t>
            </w:r>
          </w:p>
        </w:tc>
        <w:tc>
          <w:tcPr>
            <w:tcW w:w="1599" w:type="dxa"/>
          </w:tcPr>
          <w:p w:rsidR="00FA7DA1" w:rsidRDefault="00FA7DA1"/>
        </w:tc>
        <w:tc>
          <w:tcPr>
            <w:tcW w:w="1435" w:type="dxa"/>
          </w:tcPr>
          <w:p w:rsidR="00FA7DA1" w:rsidRDefault="00FA7DA1"/>
        </w:tc>
      </w:tr>
      <w:tr w:rsidR="00FA7DA1">
        <w:trPr>
          <w:trHeight w:hRule="exact" w:val="1776"/>
        </w:trPr>
        <w:tc>
          <w:tcPr>
            <w:tcW w:w="917" w:type="dxa"/>
            <w:tcBorders>
              <w:left w:val="single" w:sz="4" w:space="0" w:color="000000"/>
            </w:tcBorders>
          </w:tcPr>
          <w:p w:rsidR="00FA7DA1" w:rsidRDefault="00FA7DA1">
            <w:pPr>
              <w:pStyle w:val="TableParagraph"/>
              <w:spacing w:before="6"/>
              <w:rPr>
                <w:b/>
                <w:sz w:val="33"/>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1</w:t>
            </w:r>
          </w:p>
        </w:tc>
        <w:tc>
          <w:tcPr>
            <w:tcW w:w="5574" w:type="dxa"/>
          </w:tcPr>
          <w:p w:rsidR="00FA7DA1" w:rsidRDefault="00311B3B">
            <w:pPr>
              <w:pStyle w:val="TableParagraph"/>
              <w:spacing w:before="57" w:line="264" w:lineRule="auto"/>
              <w:ind w:left="79" w:right="82"/>
              <w:jc w:val="both"/>
              <w:rPr>
                <w:sz w:val="26"/>
              </w:rPr>
            </w:pPr>
            <w:r>
              <w:rPr>
                <w:sz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w:t>
            </w:r>
            <w:r>
              <w:rPr>
                <w:spacing w:val="-5"/>
                <w:sz w:val="26"/>
              </w:rPr>
              <w:t xml:space="preserve"> </w:t>
            </w:r>
            <w:r>
              <w:rPr>
                <w:sz w:val="26"/>
              </w:rPr>
              <w:t>tạo.</w:t>
            </w:r>
          </w:p>
        </w:tc>
        <w:tc>
          <w:tcPr>
            <w:tcW w:w="1599" w:type="dxa"/>
          </w:tcPr>
          <w:p w:rsidR="00FA7DA1" w:rsidRDefault="00FA7DA1">
            <w:pPr>
              <w:pStyle w:val="TableParagraph"/>
              <w:spacing w:before="9"/>
              <w:rPr>
                <w:b/>
                <w:sz w:val="30"/>
              </w:rPr>
            </w:pPr>
          </w:p>
          <w:p w:rsidR="00FA7DA1" w:rsidRDefault="00311B3B">
            <w:pPr>
              <w:pStyle w:val="TableParagraph"/>
              <w:spacing w:before="1" w:line="264" w:lineRule="auto"/>
              <w:ind w:left="79" w:right="94"/>
              <w:rPr>
                <w:sz w:val="26"/>
              </w:rPr>
            </w:pPr>
            <w:r>
              <w:rPr>
                <w:w w:val="95"/>
                <w:sz w:val="26"/>
              </w:rPr>
              <w:t xml:space="preserve">QLKH- </w:t>
            </w:r>
            <w:r>
              <w:rPr>
                <w:sz w:val="26"/>
              </w:rPr>
              <w:t>HTQT</w:t>
            </w:r>
          </w:p>
          <w:p w:rsidR="00FA7DA1" w:rsidRDefault="00311B3B">
            <w:pPr>
              <w:pStyle w:val="TableParagraph"/>
              <w:spacing w:before="61"/>
              <w:ind w:left="79" w:right="94"/>
              <w:rPr>
                <w:sz w:val="26"/>
              </w:rPr>
            </w:pPr>
            <w:r>
              <w:rPr>
                <w:sz w:val="26"/>
              </w:rPr>
              <w:t>Các đơn vị</w:t>
            </w:r>
          </w:p>
        </w:tc>
        <w:tc>
          <w:tcPr>
            <w:tcW w:w="1435" w:type="dxa"/>
          </w:tcPr>
          <w:p w:rsidR="00FA7DA1" w:rsidRDefault="00FA7DA1">
            <w:pPr>
              <w:pStyle w:val="TableParagraph"/>
              <w:rPr>
                <w:b/>
                <w:sz w:val="26"/>
              </w:rPr>
            </w:pPr>
          </w:p>
          <w:p w:rsidR="00FA7DA1" w:rsidRDefault="00FA7DA1">
            <w:pPr>
              <w:pStyle w:val="TableParagraph"/>
              <w:spacing w:before="8"/>
              <w:rPr>
                <w:b/>
                <w:sz w:val="21"/>
              </w:rPr>
            </w:pPr>
          </w:p>
          <w:p w:rsidR="00FA7DA1" w:rsidRDefault="00311B3B">
            <w:pPr>
              <w:pStyle w:val="TableParagraph"/>
              <w:spacing w:before="1"/>
              <w:ind w:left="81" w:right="60"/>
              <w:rPr>
                <w:sz w:val="26"/>
              </w:rPr>
            </w:pPr>
            <w:r>
              <w:rPr>
                <w:sz w:val="26"/>
              </w:rPr>
              <w:t>Nguyễn</w:t>
            </w:r>
          </w:p>
          <w:p w:rsidR="00FA7DA1" w:rsidRDefault="00311B3B">
            <w:pPr>
              <w:pStyle w:val="TableParagraph"/>
              <w:spacing w:before="30"/>
              <w:ind w:left="81"/>
              <w:rPr>
                <w:sz w:val="26"/>
              </w:rPr>
            </w:pPr>
            <w:r>
              <w:rPr>
                <w:sz w:val="26"/>
              </w:rPr>
              <w:t>Ngọc Trang</w:t>
            </w:r>
          </w:p>
        </w:tc>
      </w:tr>
      <w:tr w:rsidR="00FA7DA1">
        <w:trPr>
          <w:trHeight w:hRule="exact" w:val="1176"/>
        </w:trPr>
        <w:tc>
          <w:tcPr>
            <w:tcW w:w="917" w:type="dxa"/>
            <w:tcBorders>
              <w:left w:val="single" w:sz="4" w:space="0" w:color="000000"/>
            </w:tcBorders>
          </w:tcPr>
          <w:p w:rsidR="00FA7DA1" w:rsidRDefault="00311B3B">
            <w:pPr>
              <w:pStyle w:val="TableParagraph"/>
              <w:spacing w:before="8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2</w:t>
            </w:r>
          </w:p>
        </w:tc>
        <w:tc>
          <w:tcPr>
            <w:tcW w:w="5574" w:type="dxa"/>
          </w:tcPr>
          <w:p w:rsidR="00FA7DA1" w:rsidRDefault="00311B3B">
            <w:pPr>
              <w:pStyle w:val="TableParagraph"/>
              <w:spacing w:before="114" w:line="264" w:lineRule="auto"/>
              <w:ind w:left="79" w:right="79"/>
              <w:jc w:val="both"/>
              <w:rPr>
                <w:sz w:val="26"/>
              </w:rPr>
            </w:pPr>
            <w:r>
              <w:rPr>
                <w:sz w:val="26"/>
              </w:rPr>
              <w:t>Hằng năm, trường có đề tài nghiên cứu khoa học, sáng kiến cải tiến từ cấp trường trở lên phục vụ  thiết thực công tác đào tạo của trường (ít nhất 01</w:t>
            </w:r>
            <w:r>
              <w:rPr>
                <w:spacing w:val="12"/>
                <w:sz w:val="26"/>
              </w:rPr>
              <w:t xml:space="preserve"> </w:t>
            </w:r>
            <w:r>
              <w:rPr>
                <w:sz w:val="26"/>
              </w:rPr>
              <w:t>đề</w:t>
            </w:r>
          </w:p>
        </w:tc>
        <w:tc>
          <w:tcPr>
            <w:tcW w:w="1599" w:type="dxa"/>
          </w:tcPr>
          <w:p w:rsidR="00FA7DA1" w:rsidRDefault="00311B3B">
            <w:pPr>
              <w:pStyle w:val="TableParagraph"/>
              <w:spacing w:before="54" w:line="264" w:lineRule="auto"/>
              <w:ind w:left="79" w:right="94"/>
              <w:rPr>
                <w:sz w:val="26"/>
              </w:rPr>
            </w:pPr>
            <w:r>
              <w:rPr>
                <w:w w:val="95"/>
                <w:sz w:val="26"/>
              </w:rPr>
              <w:t xml:space="preserve">QLKH- </w:t>
            </w:r>
            <w:r>
              <w:rPr>
                <w:sz w:val="26"/>
              </w:rPr>
              <w:t>HTQT</w:t>
            </w:r>
          </w:p>
          <w:p w:rsidR="00FA7DA1" w:rsidRDefault="00311B3B">
            <w:pPr>
              <w:pStyle w:val="TableParagraph"/>
              <w:spacing w:before="61"/>
              <w:ind w:left="79" w:right="94"/>
              <w:rPr>
                <w:sz w:val="26"/>
              </w:rPr>
            </w:pPr>
            <w:r>
              <w:rPr>
                <w:sz w:val="26"/>
              </w:rPr>
              <w:t>Các khoa</w:t>
            </w:r>
          </w:p>
        </w:tc>
        <w:tc>
          <w:tcPr>
            <w:tcW w:w="1435" w:type="dxa"/>
          </w:tcPr>
          <w:p w:rsidR="00FA7DA1" w:rsidRDefault="00FA7DA1">
            <w:pPr>
              <w:pStyle w:val="TableParagraph"/>
              <w:spacing w:before="7"/>
              <w:rPr>
                <w:b/>
                <w:sz w:val="21"/>
              </w:rPr>
            </w:pPr>
          </w:p>
          <w:p w:rsidR="00FA7DA1" w:rsidRDefault="00311B3B">
            <w:pPr>
              <w:pStyle w:val="TableParagraph"/>
              <w:ind w:left="81" w:right="60"/>
              <w:rPr>
                <w:sz w:val="26"/>
              </w:rPr>
            </w:pPr>
            <w:r>
              <w:rPr>
                <w:sz w:val="26"/>
              </w:rPr>
              <w:t>Nguyễn</w:t>
            </w:r>
          </w:p>
          <w:p w:rsidR="00FA7DA1" w:rsidRDefault="00311B3B">
            <w:pPr>
              <w:pStyle w:val="TableParagraph"/>
              <w:spacing w:before="30"/>
              <w:ind w:left="81"/>
              <w:rPr>
                <w:sz w:val="26"/>
              </w:rPr>
            </w:pPr>
            <w:r>
              <w:rPr>
                <w:sz w:val="26"/>
              </w:rPr>
              <w:t>Ngọc Trang</w:t>
            </w:r>
          </w:p>
        </w:tc>
      </w:tr>
    </w:tbl>
    <w:p w:rsidR="00FA7DA1" w:rsidRDefault="00FA7DA1">
      <w:pPr>
        <w:rPr>
          <w:sz w:val="26"/>
        </w:rPr>
        <w:sectPr w:rsidR="00FA7DA1">
          <w:footerReference w:type="default" r:id="rId39"/>
          <w:pgSz w:w="11910" w:h="16850"/>
          <w:pgMar w:top="1020" w:right="920" w:bottom="280" w:left="1220" w:header="0" w:footer="0"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50"/>
        </w:trPr>
        <w:tc>
          <w:tcPr>
            <w:tcW w:w="917" w:type="dxa"/>
            <w:tcBorders>
              <w:left w:val="single" w:sz="4" w:space="0" w:color="000000"/>
            </w:tcBorders>
          </w:tcPr>
          <w:p w:rsidR="00FA7DA1" w:rsidRDefault="00FA7DA1">
            <w:pPr>
              <w:pStyle w:val="TableParagraph"/>
              <w:spacing w:before="5"/>
              <w:rPr>
                <w:b/>
              </w:rPr>
            </w:pPr>
          </w:p>
          <w:p w:rsidR="00FA7DA1" w:rsidRDefault="00311B3B">
            <w:pPr>
              <w:pStyle w:val="TableParagraph"/>
              <w:spacing w:before="1"/>
              <w:ind w:right="281"/>
              <w:jc w:val="right"/>
              <w:rPr>
                <w:b/>
                <w:sz w:val="26"/>
              </w:rPr>
            </w:pPr>
            <w:r>
              <w:rPr>
                <w:b/>
                <w:sz w:val="26"/>
              </w:rPr>
              <w:t>TT</w:t>
            </w:r>
          </w:p>
        </w:tc>
        <w:tc>
          <w:tcPr>
            <w:tcW w:w="5574" w:type="dxa"/>
          </w:tcPr>
          <w:p w:rsidR="00FA7DA1" w:rsidRDefault="00FA7DA1">
            <w:pPr>
              <w:pStyle w:val="TableParagraph"/>
              <w:spacing w:before="5"/>
              <w:rPr>
                <w:b/>
              </w:rPr>
            </w:pPr>
          </w:p>
          <w:p w:rsidR="00FA7DA1" w:rsidRDefault="00311B3B">
            <w:pPr>
              <w:pStyle w:val="TableParagraph"/>
              <w:spacing w:before="1"/>
              <w:ind w:left="1303" w:right="67"/>
              <w:rPr>
                <w:b/>
                <w:sz w:val="26"/>
              </w:rPr>
            </w:pPr>
            <w:r>
              <w:rPr>
                <w:b/>
                <w:sz w:val="26"/>
              </w:rPr>
              <w:t>Tiêu chí, tiêu chuẩn, chỉ số</w:t>
            </w:r>
          </w:p>
        </w:tc>
        <w:tc>
          <w:tcPr>
            <w:tcW w:w="1599" w:type="dxa"/>
          </w:tcPr>
          <w:p w:rsidR="00FA7DA1" w:rsidRDefault="00311B3B">
            <w:pPr>
              <w:pStyle w:val="TableParagraph"/>
              <w:spacing w:before="64"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4"/>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1056"/>
        </w:trPr>
        <w:tc>
          <w:tcPr>
            <w:tcW w:w="917" w:type="dxa"/>
            <w:tcBorders>
              <w:left w:val="single" w:sz="4" w:space="0" w:color="000000"/>
            </w:tcBorders>
          </w:tcPr>
          <w:p w:rsidR="00FA7DA1" w:rsidRDefault="00FA7DA1"/>
        </w:tc>
        <w:tc>
          <w:tcPr>
            <w:tcW w:w="5574" w:type="dxa"/>
          </w:tcPr>
          <w:p w:rsidR="00FA7DA1" w:rsidRDefault="00311B3B">
            <w:pPr>
              <w:pStyle w:val="TableParagraph"/>
              <w:spacing w:line="264" w:lineRule="auto"/>
              <w:ind w:left="79" w:right="84"/>
              <w:jc w:val="both"/>
              <w:rPr>
                <w:sz w:val="26"/>
              </w:rPr>
            </w:pPr>
            <w:r>
              <w:rPr>
                <w:sz w:val="26"/>
              </w:rPr>
              <w:t>tài nghiên cứu khoa học, sáng kiến cải tiến đối với trường trung cấp, ít nhất 02 đề tài nghiên cứu khoa học, sáng kiến cải tiến đối với trường cao đẳng).</w:t>
            </w:r>
          </w:p>
        </w:tc>
        <w:tc>
          <w:tcPr>
            <w:tcW w:w="1599" w:type="dxa"/>
          </w:tcPr>
          <w:p w:rsidR="00FA7DA1" w:rsidRDefault="00FA7DA1"/>
        </w:tc>
        <w:tc>
          <w:tcPr>
            <w:tcW w:w="1435" w:type="dxa"/>
          </w:tcPr>
          <w:p w:rsidR="00FA7DA1" w:rsidRDefault="00FA7DA1"/>
        </w:tc>
      </w:tr>
      <w:tr w:rsidR="00FA7DA1">
        <w:trPr>
          <w:trHeight w:hRule="exact" w:val="1445"/>
        </w:trPr>
        <w:tc>
          <w:tcPr>
            <w:tcW w:w="917" w:type="dxa"/>
            <w:tcBorders>
              <w:left w:val="single" w:sz="4" w:space="0" w:color="000000"/>
            </w:tcBorders>
          </w:tcPr>
          <w:p w:rsidR="00FA7DA1" w:rsidRDefault="00311B3B">
            <w:pPr>
              <w:pStyle w:val="TableParagraph"/>
              <w:spacing w:before="220"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3</w:t>
            </w:r>
          </w:p>
        </w:tc>
        <w:tc>
          <w:tcPr>
            <w:tcW w:w="5574" w:type="dxa"/>
          </w:tcPr>
          <w:p w:rsidR="00FA7DA1" w:rsidRDefault="00311B3B">
            <w:pPr>
              <w:pStyle w:val="TableParagraph"/>
              <w:spacing w:before="55" w:line="264" w:lineRule="auto"/>
              <w:ind w:left="79" w:right="80"/>
              <w:jc w:val="both"/>
              <w:rPr>
                <w:sz w:val="26"/>
              </w:rPr>
            </w:pPr>
            <w:r>
              <w:rPr>
                <w:spacing w:val="-4"/>
                <w:sz w:val="26"/>
              </w:rPr>
              <w:t xml:space="preserve">Hằng năm, trường </w:t>
            </w:r>
            <w:r>
              <w:rPr>
                <w:sz w:val="26"/>
              </w:rPr>
              <w:t xml:space="preserve">có </w:t>
            </w:r>
            <w:r>
              <w:rPr>
                <w:spacing w:val="-3"/>
                <w:sz w:val="26"/>
              </w:rPr>
              <w:t xml:space="preserve">các bài báo, ấn phẩm </w:t>
            </w:r>
            <w:r>
              <w:rPr>
                <w:sz w:val="26"/>
              </w:rPr>
              <w:t xml:space="preserve">của </w:t>
            </w:r>
            <w:r>
              <w:rPr>
                <w:spacing w:val="-3"/>
                <w:sz w:val="26"/>
              </w:rPr>
              <w:t xml:space="preserve">nhà </w:t>
            </w:r>
            <w:r>
              <w:rPr>
                <w:spacing w:val="-4"/>
                <w:sz w:val="26"/>
              </w:rPr>
              <w:t xml:space="preserve">giáo, </w:t>
            </w:r>
            <w:r>
              <w:rPr>
                <w:spacing w:val="-3"/>
                <w:sz w:val="26"/>
              </w:rPr>
              <w:t xml:space="preserve">cán </w:t>
            </w:r>
            <w:r>
              <w:rPr>
                <w:sz w:val="26"/>
              </w:rPr>
              <w:t xml:space="preserve">bộ </w:t>
            </w:r>
            <w:r>
              <w:rPr>
                <w:spacing w:val="-3"/>
                <w:sz w:val="26"/>
              </w:rPr>
              <w:t xml:space="preserve">quản lý, </w:t>
            </w:r>
            <w:r>
              <w:rPr>
                <w:spacing w:val="-4"/>
                <w:sz w:val="26"/>
              </w:rPr>
              <w:t xml:space="preserve">viên </w:t>
            </w:r>
            <w:r>
              <w:rPr>
                <w:spacing w:val="-3"/>
                <w:sz w:val="26"/>
              </w:rPr>
              <w:t xml:space="preserve">chức, </w:t>
            </w:r>
            <w:r>
              <w:rPr>
                <w:spacing w:val="-4"/>
                <w:sz w:val="26"/>
              </w:rPr>
              <w:t xml:space="preserve">người </w:t>
            </w:r>
            <w:r>
              <w:rPr>
                <w:spacing w:val="-3"/>
                <w:sz w:val="26"/>
              </w:rPr>
              <w:t xml:space="preserve">lao động </w:t>
            </w:r>
            <w:r>
              <w:rPr>
                <w:spacing w:val="-4"/>
                <w:sz w:val="26"/>
              </w:rPr>
              <w:t xml:space="preserve">đăng trên </w:t>
            </w:r>
            <w:r>
              <w:rPr>
                <w:spacing w:val="-3"/>
                <w:sz w:val="26"/>
              </w:rPr>
              <w:t xml:space="preserve">các </w:t>
            </w:r>
            <w:r>
              <w:rPr>
                <w:spacing w:val="-4"/>
                <w:sz w:val="26"/>
              </w:rPr>
              <w:t xml:space="preserve">báo, </w:t>
            </w:r>
            <w:r>
              <w:rPr>
                <w:spacing w:val="-3"/>
                <w:sz w:val="26"/>
              </w:rPr>
              <w:t xml:space="preserve">tạp chí </w:t>
            </w:r>
            <w:r>
              <w:rPr>
                <w:spacing w:val="-4"/>
                <w:sz w:val="26"/>
              </w:rPr>
              <w:t xml:space="preserve">khoa </w:t>
            </w:r>
            <w:r>
              <w:rPr>
                <w:spacing w:val="-3"/>
                <w:sz w:val="26"/>
              </w:rPr>
              <w:t xml:space="preserve">học </w:t>
            </w:r>
            <w:r>
              <w:rPr>
                <w:sz w:val="26"/>
              </w:rPr>
              <w:t xml:space="preserve">ở </w:t>
            </w:r>
            <w:r>
              <w:rPr>
                <w:spacing w:val="-4"/>
                <w:sz w:val="26"/>
              </w:rPr>
              <w:t xml:space="preserve">trong </w:t>
            </w:r>
            <w:r>
              <w:rPr>
                <w:spacing w:val="-3"/>
                <w:sz w:val="26"/>
              </w:rPr>
              <w:t xml:space="preserve">nước </w:t>
            </w:r>
            <w:r>
              <w:rPr>
                <w:spacing w:val="-4"/>
                <w:sz w:val="26"/>
              </w:rPr>
              <w:t>hoặc</w:t>
            </w:r>
            <w:r>
              <w:rPr>
                <w:spacing w:val="57"/>
                <w:sz w:val="26"/>
              </w:rPr>
              <w:t xml:space="preserve"> </w:t>
            </w:r>
            <w:r>
              <w:rPr>
                <w:spacing w:val="-4"/>
                <w:sz w:val="26"/>
              </w:rPr>
              <w:t>quốc</w:t>
            </w:r>
            <w:r>
              <w:rPr>
                <w:spacing w:val="-7"/>
                <w:sz w:val="26"/>
              </w:rPr>
              <w:t xml:space="preserve"> </w:t>
            </w:r>
            <w:r>
              <w:rPr>
                <w:spacing w:val="-3"/>
                <w:sz w:val="26"/>
              </w:rPr>
              <w:t>tế.</w:t>
            </w:r>
          </w:p>
        </w:tc>
        <w:tc>
          <w:tcPr>
            <w:tcW w:w="1599" w:type="dxa"/>
          </w:tcPr>
          <w:p w:rsidR="00FA7DA1" w:rsidRDefault="00311B3B">
            <w:pPr>
              <w:pStyle w:val="TableParagraph"/>
              <w:spacing w:before="189" w:line="264" w:lineRule="auto"/>
              <w:ind w:left="79" w:right="94"/>
              <w:rPr>
                <w:sz w:val="26"/>
              </w:rPr>
            </w:pPr>
            <w:r>
              <w:rPr>
                <w:w w:val="95"/>
                <w:sz w:val="26"/>
              </w:rPr>
              <w:t xml:space="preserve">QLKH- </w:t>
            </w:r>
            <w:r>
              <w:rPr>
                <w:sz w:val="26"/>
              </w:rPr>
              <w:t>HTQT</w:t>
            </w:r>
          </w:p>
          <w:p w:rsidR="00FA7DA1" w:rsidRDefault="00311B3B">
            <w:pPr>
              <w:pStyle w:val="TableParagraph"/>
              <w:spacing w:before="61"/>
              <w:ind w:left="79" w:right="94"/>
              <w:rPr>
                <w:sz w:val="26"/>
              </w:rPr>
            </w:pPr>
            <w:r>
              <w:rPr>
                <w:sz w:val="26"/>
              </w:rPr>
              <w:t>Các đơn vị</w:t>
            </w:r>
          </w:p>
        </w:tc>
        <w:tc>
          <w:tcPr>
            <w:tcW w:w="1435" w:type="dxa"/>
          </w:tcPr>
          <w:p w:rsidR="00FA7DA1" w:rsidRDefault="00FA7DA1">
            <w:pPr>
              <w:pStyle w:val="TableParagraph"/>
              <w:spacing w:before="4"/>
              <w:rPr>
                <w:b/>
                <w:sz w:val="33"/>
              </w:rPr>
            </w:pPr>
          </w:p>
          <w:p w:rsidR="00FA7DA1" w:rsidRDefault="00311B3B">
            <w:pPr>
              <w:pStyle w:val="TableParagraph"/>
              <w:ind w:left="81" w:right="60"/>
              <w:rPr>
                <w:sz w:val="26"/>
              </w:rPr>
            </w:pPr>
            <w:r>
              <w:rPr>
                <w:sz w:val="26"/>
              </w:rPr>
              <w:t>Nguyễn</w:t>
            </w:r>
          </w:p>
          <w:p w:rsidR="00FA7DA1" w:rsidRDefault="00311B3B">
            <w:pPr>
              <w:pStyle w:val="TableParagraph"/>
              <w:spacing w:before="30"/>
              <w:ind w:left="81"/>
              <w:rPr>
                <w:sz w:val="26"/>
              </w:rPr>
            </w:pPr>
            <w:r>
              <w:rPr>
                <w:sz w:val="26"/>
              </w:rPr>
              <w:t>Ngọc Trang</w:t>
            </w:r>
          </w:p>
        </w:tc>
      </w:tr>
      <w:tr w:rsidR="00FA7DA1">
        <w:trPr>
          <w:trHeight w:hRule="exact" w:val="1177"/>
        </w:trPr>
        <w:tc>
          <w:tcPr>
            <w:tcW w:w="917" w:type="dxa"/>
            <w:tcBorders>
              <w:left w:val="single" w:sz="4" w:space="0" w:color="000000"/>
            </w:tcBorders>
          </w:tcPr>
          <w:p w:rsidR="00FA7DA1" w:rsidRDefault="00311B3B">
            <w:pPr>
              <w:pStyle w:val="TableParagraph"/>
              <w:spacing w:before="86"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4</w:t>
            </w:r>
          </w:p>
        </w:tc>
        <w:tc>
          <w:tcPr>
            <w:tcW w:w="5574" w:type="dxa"/>
          </w:tcPr>
          <w:p w:rsidR="00FA7DA1" w:rsidRDefault="00FA7DA1">
            <w:pPr>
              <w:pStyle w:val="TableParagraph"/>
              <w:spacing w:before="7"/>
              <w:rPr>
                <w:b/>
                <w:sz w:val="21"/>
              </w:rPr>
            </w:pPr>
          </w:p>
          <w:p w:rsidR="00FA7DA1" w:rsidRDefault="00311B3B">
            <w:pPr>
              <w:pStyle w:val="TableParagraph"/>
              <w:spacing w:line="264" w:lineRule="auto"/>
              <w:ind w:left="79" w:right="67"/>
              <w:rPr>
                <w:sz w:val="26"/>
              </w:rPr>
            </w:pPr>
            <w:r>
              <w:rPr>
                <w:sz w:val="26"/>
              </w:rPr>
              <w:t>Các đề tài nghiên cứu khoa học, sáng kiến cải tiến của trường được ứng dụng thực tiễn.</w:t>
            </w:r>
          </w:p>
        </w:tc>
        <w:tc>
          <w:tcPr>
            <w:tcW w:w="1599" w:type="dxa"/>
          </w:tcPr>
          <w:p w:rsidR="00FA7DA1" w:rsidRDefault="00311B3B">
            <w:pPr>
              <w:pStyle w:val="TableParagraph"/>
              <w:spacing w:before="55" w:line="264" w:lineRule="auto"/>
              <w:ind w:left="79" w:right="94"/>
              <w:rPr>
                <w:sz w:val="26"/>
              </w:rPr>
            </w:pPr>
            <w:r>
              <w:rPr>
                <w:w w:val="95"/>
                <w:sz w:val="26"/>
              </w:rPr>
              <w:t xml:space="preserve">QLKH- </w:t>
            </w:r>
            <w:r>
              <w:rPr>
                <w:sz w:val="26"/>
              </w:rPr>
              <w:t>HTQT</w:t>
            </w:r>
          </w:p>
          <w:p w:rsidR="00FA7DA1" w:rsidRDefault="00311B3B">
            <w:pPr>
              <w:pStyle w:val="TableParagraph"/>
              <w:spacing w:before="61"/>
              <w:ind w:left="79" w:right="94"/>
              <w:rPr>
                <w:sz w:val="26"/>
              </w:rPr>
            </w:pPr>
            <w:r>
              <w:rPr>
                <w:sz w:val="26"/>
              </w:rPr>
              <w:t>Các đơn vị</w:t>
            </w:r>
          </w:p>
        </w:tc>
        <w:tc>
          <w:tcPr>
            <w:tcW w:w="1435" w:type="dxa"/>
          </w:tcPr>
          <w:p w:rsidR="00FA7DA1" w:rsidRDefault="00FA7DA1">
            <w:pPr>
              <w:pStyle w:val="TableParagraph"/>
              <w:spacing w:before="7"/>
              <w:rPr>
                <w:b/>
                <w:sz w:val="21"/>
              </w:rPr>
            </w:pPr>
          </w:p>
          <w:p w:rsidR="00FA7DA1" w:rsidRDefault="00311B3B">
            <w:pPr>
              <w:pStyle w:val="TableParagraph"/>
              <w:ind w:left="81" w:right="60"/>
              <w:rPr>
                <w:sz w:val="26"/>
              </w:rPr>
            </w:pPr>
            <w:r>
              <w:rPr>
                <w:sz w:val="26"/>
              </w:rPr>
              <w:t>Nguyễn</w:t>
            </w:r>
          </w:p>
          <w:p w:rsidR="00FA7DA1" w:rsidRDefault="00311B3B">
            <w:pPr>
              <w:pStyle w:val="TableParagraph"/>
              <w:spacing w:before="30"/>
              <w:ind w:left="81"/>
              <w:rPr>
                <w:sz w:val="26"/>
              </w:rPr>
            </w:pPr>
            <w:r>
              <w:rPr>
                <w:sz w:val="26"/>
              </w:rPr>
              <w:t>Ngọc Trang</w:t>
            </w:r>
          </w:p>
        </w:tc>
      </w:tr>
      <w:tr w:rsidR="00FA7DA1">
        <w:trPr>
          <w:trHeight w:hRule="exact" w:val="1567"/>
        </w:trPr>
        <w:tc>
          <w:tcPr>
            <w:tcW w:w="917" w:type="dxa"/>
            <w:tcBorders>
              <w:left w:val="single" w:sz="4" w:space="0" w:color="000000"/>
            </w:tcBorders>
          </w:tcPr>
          <w:p w:rsidR="00FA7DA1" w:rsidRDefault="00FA7DA1">
            <w:pPr>
              <w:pStyle w:val="TableParagraph"/>
              <w:spacing w:before="4"/>
              <w:rPr>
                <w:b/>
                <w:sz w:val="24"/>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5</w:t>
            </w:r>
          </w:p>
        </w:tc>
        <w:tc>
          <w:tcPr>
            <w:tcW w:w="5574" w:type="dxa"/>
          </w:tcPr>
          <w:p w:rsidR="00FA7DA1" w:rsidRDefault="00311B3B">
            <w:pPr>
              <w:pStyle w:val="TableParagraph"/>
              <w:spacing w:before="117" w:line="264" w:lineRule="auto"/>
              <w:ind w:left="79" w:right="83"/>
              <w:jc w:val="both"/>
              <w:rPr>
                <w:sz w:val="26"/>
              </w:rPr>
            </w:pPr>
            <w:r>
              <w:rPr>
                <w:sz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1599" w:type="dxa"/>
          </w:tcPr>
          <w:p w:rsidR="00FA7DA1" w:rsidRDefault="00311B3B">
            <w:pPr>
              <w:pStyle w:val="TableParagraph"/>
              <w:spacing w:before="57" w:line="264" w:lineRule="auto"/>
              <w:ind w:left="79" w:right="94"/>
              <w:rPr>
                <w:sz w:val="26"/>
              </w:rPr>
            </w:pPr>
            <w:r>
              <w:rPr>
                <w:w w:val="95"/>
                <w:sz w:val="26"/>
              </w:rPr>
              <w:t xml:space="preserve">QLKH- </w:t>
            </w:r>
            <w:r>
              <w:rPr>
                <w:sz w:val="26"/>
              </w:rPr>
              <w:t>HTQT</w:t>
            </w:r>
          </w:p>
          <w:p w:rsidR="00FA7DA1" w:rsidRDefault="00311B3B">
            <w:pPr>
              <w:pStyle w:val="TableParagraph"/>
              <w:spacing w:before="61"/>
              <w:ind w:left="79" w:right="94"/>
              <w:rPr>
                <w:sz w:val="26"/>
              </w:rPr>
            </w:pPr>
            <w:r>
              <w:rPr>
                <w:sz w:val="26"/>
              </w:rPr>
              <w:t>TS-ĐT</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spacing w:before="9"/>
              <w:rPr>
                <w:b/>
                <w:sz w:val="38"/>
              </w:rPr>
            </w:pPr>
          </w:p>
          <w:p w:rsidR="00FA7DA1" w:rsidRDefault="00311B3B">
            <w:pPr>
              <w:pStyle w:val="TableParagraph"/>
              <w:ind w:left="81" w:right="60"/>
              <w:rPr>
                <w:sz w:val="26"/>
              </w:rPr>
            </w:pPr>
            <w:r>
              <w:rPr>
                <w:sz w:val="26"/>
              </w:rPr>
              <w:t>Nguyễn</w:t>
            </w:r>
          </w:p>
          <w:p w:rsidR="00FA7DA1" w:rsidRDefault="00311B3B">
            <w:pPr>
              <w:pStyle w:val="TableParagraph"/>
              <w:spacing w:before="30"/>
              <w:ind w:left="81"/>
              <w:rPr>
                <w:sz w:val="26"/>
              </w:rPr>
            </w:pPr>
            <w:r>
              <w:rPr>
                <w:sz w:val="26"/>
              </w:rPr>
              <w:t>Ngọc Trang</w:t>
            </w:r>
          </w:p>
        </w:tc>
      </w:tr>
      <w:tr w:rsidR="00FA7DA1">
        <w:trPr>
          <w:trHeight w:hRule="exact" w:val="434"/>
        </w:trPr>
        <w:tc>
          <w:tcPr>
            <w:tcW w:w="917" w:type="dxa"/>
            <w:tcBorders>
              <w:left w:val="single" w:sz="4" w:space="0" w:color="000000"/>
            </w:tcBorders>
          </w:tcPr>
          <w:p w:rsidR="00FA7DA1" w:rsidRDefault="00311B3B">
            <w:pPr>
              <w:pStyle w:val="TableParagraph"/>
              <w:spacing w:before="50"/>
              <w:ind w:right="259"/>
              <w:jc w:val="right"/>
              <w:rPr>
                <w:b/>
                <w:sz w:val="26"/>
              </w:rPr>
            </w:pPr>
            <w:r>
              <w:rPr>
                <w:b/>
                <w:w w:val="95"/>
                <w:sz w:val="26"/>
              </w:rPr>
              <w:t>VII</w:t>
            </w:r>
          </w:p>
        </w:tc>
        <w:tc>
          <w:tcPr>
            <w:tcW w:w="5574" w:type="dxa"/>
          </w:tcPr>
          <w:p w:rsidR="00FA7DA1" w:rsidRDefault="00311B3B">
            <w:pPr>
              <w:pStyle w:val="TableParagraph"/>
              <w:spacing w:before="50"/>
              <w:ind w:left="79" w:right="67"/>
              <w:rPr>
                <w:b/>
                <w:sz w:val="26"/>
              </w:rPr>
            </w:pPr>
            <w:r>
              <w:rPr>
                <w:b/>
                <w:sz w:val="26"/>
              </w:rPr>
              <w:t>Tiêu chí 7: Quản lý tài chính</w:t>
            </w:r>
          </w:p>
        </w:tc>
        <w:tc>
          <w:tcPr>
            <w:tcW w:w="1599" w:type="dxa"/>
          </w:tcPr>
          <w:p w:rsidR="00FA7DA1" w:rsidRDefault="00FA7DA1"/>
        </w:tc>
        <w:tc>
          <w:tcPr>
            <w:tcW w:w="1435" w:type="dxa"/>
          </w:tcPr>
          <w:p w:rsidR="00FA7DA1" w:rsidRDefault="00FA7DA1"/>
        </w:tc>
      </w:tr>
      <w:tr w:rsidR="00FA7DA1">
        <w:trPr>
          <w:trHeight w:hRule="exact" w:val="1116"/>
        </w:trPr>
        <w:tc>
          <w:tcPr>
            <w:tcW w:w="917" w:type="dxa"/>
            <w:tcBorders>
              <w:left w:val="single" w:sz="4" w:space="0" w:color="000000"/>
            </w:tcBorders>
          </w:tcPr>
          <w:p w:rsidR="00FA7DA1" w:rsidRDefault="00311B3B">
            <w:pPr>
              <w:pStyle w:val="TableParagraph"/>
              <w:spacing w:before="55"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1</w:t>
            </w:r>
          </w:p>
        </w:tc>
        <w:tc>
          <w:tcPr>
            <w:tcW w:w="5574" w:type="dxa"/>
          </w:tcPr>
          <w:p w:rsidR="00FA7DA1" w:rsidRDefault="00311B3B">
            <w:pPr>
              <w:pStyle w:val="TableParagraph"/>
              <w:spacing w:before="55" w:line="264" w:lineRule="auto"/>
              <w:ind w:left="79" w:right="84"/>
              <w:jc w:val="both"/>
              <w:rPr>
                <w:sz w:val="26"/>
              </w:rPr>
            </w:pPr>
            <w:r>
              <w:rPr>
                <w:sz w:val="26"/>
              </w:rPr>
              <w:t>Trường có quy định về quản lý, sử dụng, thanh quyết toán về tài chính theo quy định và công bố công khai.</w:t>
            </w:r>
          </w:p>
        </w:tc>
        <w:tc>
          <w:tcPr>
            <w:tcW w:w="1599" w:type="dxa"/>
          </w:tcPr>
          <w:p w:rsidR="00FA7DA1" w:rsidRDefault="00FA7DA1">
            <w:pPr>
              <w:pStyle w:val="TableParagraph"/>
              <w:spacing w:before="4"/>
              <w:rPr>
                <w:b/>
                <w:sz w:val="33"/>
              </w:rPr>
            </w:pPr>
          </w:p>
          <w:p w:rsidR="00FA7DA1" w:rsidRDefault="00311B3B">
            <w:pPr>
              <w:pStyle w:val="TableParagraph"/>
              <w:ind w:left="79" w:right="94"/>
              <w:rPr>
                <w:sz w:val="26"/>
              </w:rPr>
            </w:pPr>
            <w:r>
              <w:rPr>
                <w:sz w:val="26"/>
              </w:rPr>
              <w:t>KH-TC</w:t>
            </w:r>
          </w:p>
        </w:tc>
        <w:tc>
          <w:tcPr>
            <w:tcW w:w="1435" w:type="dxa"/>
          </w:tcPr>
          <w:p w:rsidR="00FA7DA1" w:rsidRDefault="00311B3B">
            <w:pPr>
              <w:pStyle w:val="TableParagraph"/>
              <w:spacing w:before="220" w:line="264" w:lineRule="auto"/>
              <w:ind w:left="81" w:right="81"/>
              <w:rPr>
                <w:sz w:val="26"/>
              </w:rPr>
            </w:pPr>
            <w:r>
              <w:rPr>
                <w:w w:val="95"/>
                <w:sz w:val="26"/>
              </w:rPr>
              <w:t xml:space="preserve">Nguyễn </w:t>
            </w:r>
            <w:r>
              <w:rPr>
                <w:sz w:val="26"/>
              </w:rPr>
              <w:t>Kính</w:t>
            </w:r>
          </w:p>
        </w:tc>
      </w:tr>
      <w:tr w:rsidR="00FA7DA1">
        <w:trPr>
          <w:trHeight w:hRule="exact" w:val="1116"/>
        </w:trPr>
        <w:tc>
          <w:tcPr>
            <w:tcW w:w="917" w:type="dxa"/>
            <w:tcBorders>
              <w:left w:val="single" w:sz="4" w:space="0" w:color="000000"/>
            </w:tcBorders>
          </w:tcPr>
          <w:p w:rsidR="00FA7DA1" w:rsidRDefault="00311B3B">
            <w:pPr>
              <w:pStyle w:val="TableParagraph"/>
              <w:spacing w:before="55"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2</w:t>
            </w:r>
          </w:p>
        </w:tc>
        <w:tc>
          <w:tcPr>
            <w:tcW w:w="5574" w:type="dxa"/>
          </w:tcPr>
          <w:p w:rsidR="00FA7DA1" w:rsidRDefault="00311B3B">
            <w:pPr>
              <w:pStyle w:val="TableParagraph"/>
              <w:spacing w:before="55" w:line="264" w:lineRule="auto"/>
              <w:ind w:left="79" w:right="84"/>
              <w:jc w:val="both"/>
              <w:rPr>
                <w:sz w:val="26"/>
              </w:rPr>
            </w:pPr>
            <w:r>
              <w:rPr>
                <w:sz w:val="26"/>
              </w:rPr>
              <w:t>Quản lý, sử dụng các nguồn thu từ hoạt động dịch vụ đào tạo; tham gia sản xuất, kinh doanh, dịch vụ đúng theo quy định.</w:t>
            </w:r>
          </w:p>
        </w:tc>
        <w:tc>
          <w:tcPr>
            <w:tcW w:w="1599" w:type="dxa"/>
          </w:tcPr>
          <w:p w:rsidR="00FA7DA1" w:rsidRDefault="00FA7DA1">
            <w:pPr>
              <w:pStyle w:val="TableParagraph"/>
              <w:spacing w:before="4"/>
              <w:rPr>
                <w:b/>
                <w:sz w:val="33"/>
              </w:rPr>
            </w:pPr>
          </w:p>
          <w:p w:rsidR="00FA7DA1" w:rsidRDefault="00311B3B">
            <w:pPr>
              <w:pStyle w:val="TableParagraph"/>
              <w:ind w:left="79" w:right="94"/>
              <w:rPr>
                <w:sz w:val="26"/>
              </w:rPr>
            </w:pPr>
            <w:r>
              <w:rPr>
                <w:sz w:val="26"/>
              </w:rPr>
              <w:t>KH-TC</w:t>
            </w:r>
          </w:p>
        </w:tc>
        <w:tc>
          <w:tcPr>
            <w:tcW w:w="1435" w:type="dxa"/>
          </w:tcPr>
          <w:p w:rsidR="00FA7DA1" w:rsidRDefault="00311B3B">
            <w:pPr>
              <w:pStyle w:val="TableParagraph"/>
              <w:spacing w:before="221" w:line="264" w:lineRule="auto"/>
              <w:ind w:left="81" w:right="81"/>
              <w:rPr>
                <w:sz w:val="26"/>
              </w:rPr>
            </w:pPr>
            <w:r>
              <w:rPr>
                <w:w w:val="95"/>
                <w:sz w:val="26"/>
              </w:rPr>
              <w:t xml:space="preserve">Nguyễn </w:t>
            </w:r>
            <w:r>
              <w:rPr>
                <w:sz w:val="26"/>
              </w:rPr>
              <w:t>Kính</w:t>
            </w:r>
          </w:p>
        </w:tc>
      </w:tr>
      <w:tr w:rsidR="00FA7DA1">
        <w:trPr>
          <w:trHeight w:hRule="exact" w:val="1094"/>
        </w:trPr>
        <w:tc>
          <w:tcPr>
            <w:tcW w:w="917" w:type="dxa"/>
            <w:tcBorders>
              <w:left w:val="single" w:sz="4" w:space="0" w:color="000000"/>
            </w:tcBorders>
          </w:tcPr>
          <w:p w:rsidR="00FA7DA1" w:rsidRDefault="00311B3B">
            <w:pPr>
              <w:pStyle w:val="TableParagraph"/>
              <w:spacing w:before="45"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3</w:t>
            </w:r>
          </w:p>
        </w:tc>
        <w:tc>
          <w:tcPr>
            <w:tcW w:w="5574" w:type="dxa"/>
          </w:tcPr>
          <w:p w:rsidR="00FA7DA1" w:rsidRDefault="00311B3B">
            <w:pPr>
              <w:pStyle w:val="TableParagraph"/>
              <w:spacing w:before="208" w:line="264" w:lineRule="auto"/>
              <w:ind w:left="79" w:right="67"/>
              <w:rPr>
                <w:sz w:val="26"/>
              </w:rPr>
            </w:pPr>
            <w:r>
              <w:rPr>
                <w:sz w:val="26"/>
              </w:rPr>
              <w:t>Trường có các nguồn lực về tài chính đảm bảo đủ kinh phí phục vụ các hoạt động, của trường.</w:t>
            </w:r>
          </w:p>
        </w:tc>
        <w:tc>
          <w:tcPr>
            <w:tcW w:w="1599" w:type="dxa"/>
          </w:tcPr>
          <w:p w:rsidR="00FA7DA1" w:rsidRDefault="00FA7DA1">
            <w:pPr>
              <w:pStyle w:val="TableParagraph"/>
              <w:spacing w:before="6"/>
              <w:rPr>
                <w:b/>
                <w:sz w:val="32"/>
              </w:rPr>
            </w:pPr>
          </w:p>
          <w:p w:rsidR="00FA7DA1" w:rsidRDefault="00311B3B">
            <w:pPr>
              <w:pStyle w:val="TableParagraph"/>
              <w:ind w:left="79" w:right="94"/>
              <w:rPr>
                <w:sz w:val="26"/>
              </w:rPr>
            </w:pPr>
            <w:r>
              <w:rPr>
                <w:sz w:val="26"/>
              </w:rPr>
              <w:t>KH-TC</w:t>
            </w:r>
          </w:p>
        </w:tc>
        <w:tc>
          <w:tcPr>
            <w:tcW w:w="1435" w:type="dxa"/>
          </w:tcPr>
          <w:p w:rsidR="00FA7DA1" w:rsidRDefault="00311B3B">
            <w:pPr>
              <w:pStyle w:val="TableParagraph"/>
              <w:spacing w:before="208" w:line="264" w:lineRule="auto"/>
              <w:ind w:left="81" w:right="81"/>
              <w:rPr>
                <w:sz w:val="26"/>
              </w:rPr>
            </w:pPr>
            <w:r>
              <w:rPr>
                <w:w w:val="95"/>
                <w:sz w:val="26"/>
              </w:rPr>
              <w:t xml:space="preserve">Nguyễn </w:t>
            </w:r>
            <w:r>
              <w:rPr>
                <w:sz w:val="26"/>
              </w:rPr>
              <w:t>Kính</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4</w:t>
            </w:r>
          </w:p>
        </w:tc>
        <w:tc>
          <w:tcPr>
            <w:tcW w:w="5574" w:type="dxa"/>
          </w:tcPr>
          <w:p w:rsidR="00FA7DA1" w:rsidRDefault="00311B3B">
            <w:pPr>
              <w:pStyle w:val="TableParagraph"/>
              <w:spacing w:before="206" w:line="264" w:lineRule="auto"/>
              <w:ind w:left="79" w:right="145"/>
              <w:rPr>
                <w:sz w:val="26"/>
              </w:rPr>
            </w:pPr>
            <w:r>
              <w:rPr>
                <w:sz w:val="26"/>
              </w:rPr>
              <w:t>Thực hiện việc quản lý, sử dụng và thanh quyết toán đúng quy</w:t>
            </w:r>
            <w:r>
              <w:rPr>
                <w:spacing w:val="-15"/>
                <w:sz w:val="26"/>
              </w:rPr>
              <w:t xml:space="preserve"> </w:t>
            </w:r>
            <w:r>
              <w:rPr>
                <w:sz w:val="26"/>
              </w:rPr>
              <w:t>định.</w:t>
            </w:r>
          </w:p>
        </w:tc>
        <w:tc>
          <w:tcPr>
            <w:tcW w:w="1599" w:type="dxa"/>
          </w:tcPr>
          <w:p w:rsidR="00FA7DA1" w:rsidRDefault="00FA7DA1">
            <w:pPr>
              <w:pStyle w:val="TableParagraph"/>
              <w:spacing w:before="3"/>
              <w:rPr>
                <w:b/>
                <w:sz w:val="32"/>
              </w:rPr>
            </w:pPr>
          </w:p>
          <w:p w:rsidR="00FA7DA1" w:rsidRDefault="00311B3B">
            <w:pPr>
              <w:pStyle w:val="TableParagraph"/>
              <w:ind w:left="79" w:right="94"/>
              <w:rPr>
                <w:sz w:val="26"/>
              </w:rPr>
            </w:pPr>
            <w:r>
              <w:rPr>
                <w:sz w:val="26"/>
              </w:rPr>
              <w:t>KH-TC</w:t>
            </w:r>
          </w:p>
        </w:tc>
        <w:tc>
          <w:tcPr>
            <w:tcW w:w="1435" w:type="dxa"/>
          </w:tcPr>
          <w:p w:rsidR="00FA7DA1" w:rsidRDefault="00311B3B">
            <w:pPr>
              <w:pStyle w:val="TableParagraph"/>
              <w:spacing w:before="206" w:line="264" w:lineRule="auto"/>
              <w:ind w:left="81" w:right="81"/>
              <w:rPr>
                <w:sz w:val="26"/>
              </w:rPr>
            </w:pPr>
            <w:r>
              <w:rPr>
                <w:w w:val="95"/>
                <w:sz w:val="26"/>
              </w:rPr>
              <w:t xml:space="preserve">Nguyễn </w:t>
            </w:r>
            <w:r>
              <w:rPr>
                <w:sz w:val="26"/>
              </w:rPr>
              <w:t>Kính</w:t>
            </w:r>
          </w:p>
        </w:tc>
      </w:tr>
      <w:tr w:rsidR="00FA7DA1">
        <w:trPr>
          <w:trHeight w:hRule="exact" w:val="1925"/>
        </w:trPr>
        <w:tc>
          <w:tcPr>
            <w:tcW w:w="917" w:type="dxa"/>
            <w:tcBorders>
              <w:left w:val="single" w:sz="4" w:space="0" w:color="000000"/>
            </w:tcBorders>
          </w:tcPr>
          <w:p w:rsidR="00FA7DA1" w:rsidRDefault="00FA7DA1">
            <w:pPr>
              <w:pStyle w:val="TableParagraph"/>
              <w:rPr>
                <w:b/>
                <w:sz w:val="26"/>
              </w:rPr>
            </w:pPr>
          </w:p>
          <w:p w:rsidR="00FA7DA1" w:rsidRDefault="00311B3B">
            <w:pPr>
              <w:pStyle w:val="TableParagraph"/>
              <w:spacing w:before="159"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5</w:t>
            </w:r>
          </w:p>
        </w:tc>
        <w:tc>
          <w:tcPr>
            <w:tcW w:w="5574" w:type="dxa"/>
          </w:tcPr>
          <w:p w:rsidR="00FA7DA1" w:rsidRDefault="00311B3B">
            <w:pPr>
              <w:pStyle w:val="TableParagraph"/>
              <w:spacing w:before="52"/>
              <w:ind w:left="79" w:right="82"/>
              <w:jc w:val="both"/>
              <w:rPr>
                <w:sz w:val="26"/>
              </w:rPr>
            </w:pPr>
            <w:r>
              <w:rPr>
                <w:sz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w:t>
            </w:r>
            <w:r>
              <w:rPr>
                <w:sz w:val="26"/>
              </w:rPr>
              <w:t>iện công khai tài chính theo quy định.</w:t>
            </w:r>
          </w:p>
        </w:tc>
        <w:tc>
          <w:tcPr>
            <w:tcW w:w="1599"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89"/>
              <w:ind w:left="79" w:right="94"/>
              <w:rPr>
                <w:sz w:val="26"/>
              </w:rPr>
            </w:pPr>
            <w:r>
              <w:rPr>
                <w:sz w:val="26"/>
              </w:rPr>
              <w:t>KH-TC</w:t>
            </w:r>
          </w:p>
        </w:tc>
        <w:tc>
          <w:tcPr>
            <w:tcW w:w="1435" w:type="dxa"/>
          </w:tcPr>
          <w:p w:rsidR="00FA7DA1" w:rsidRDefault="00FA7DA1">
            <w:pPr>
              <w:pStyle w:val="TableParagraph"/>
              <w:rPr>
                <w:b/>
                <w:sz w:val="26"/>
              </w:rPr>
            </w:pPr>
          </w:p>
          <w:p w:rsidR="00FA7DA1" w:rsidRDefault="00FA7DA1">
            <w:pPr>
              <w:pStyle w:val="TableParagraph"/>
              <w:spacing w:before="3"/>
              <w:rPr>
                <w:b/>
                <w:sz w:val="28"/>
              </w:rPr>
            </w:pPr>
          </w:p>
          <w:p w:rsidR="00FA7DA1" w:rsidRDefault="00311B3B">
            <w:pPr>
              <w:pStyle w:val="TableParagraph"/>
              <w:spacing w:line="264" w:lineRule="auto"/>
              <w:ind w:left="81" w:right="81"/>
              <w:rPr>
                <w:sz w:val="26"/>
              </w:rPr>
            </w:pPr>
            <w:r>
              <w:rPr>
                <w:w w:val="95"/>
                <w:sz w:val="26"/>
              </w:rPr>
              <w:t xml:space="preserve">Nguyễn </w:t>
            </w:r>
            <w:r>
              <w:rPr>
                <w:sz w:val="26"/>
              </w:rPr>
              <w:t>Kính</w:t>
            </w:r>
          </w:p>
        </w:tc>
      </w:tr>
      <w:tr w:rsidR="00FA7DA1">
        <w:trPr>
          <w:trHeight w:hRule="exact" w:val="1325"/>
        </w:trPr>
        <w:tc>
          <w:tcPr>
            <w:tcW w:w="917" w:type="dxa"/>
            <w:tcBorders>
              <w:left w:val="single" w:sz="4" w:space="0" w:color="000000"/>
            </w:tcBorders>
          </w:tcPr>
          <w:p w:rsidR="00FA7DA1" w:rsidRDefault="00311B3B">
            <w:pPr>
              <w:pStyle w:val="TableParagraph"/>
              <w:spacing w:before="158"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6</w:t>
            </w:r>
          </w:p>
        </w:tc>
        <w:tc>
          <w:tcPr>
            <w:tcW w:w="5574" w:type="dxa"/>
          </w:tcPr>
          <w:p w:rsidR="00FA7DA1" w:rsidRDefault="00311B3B">
            <w:pPr>
              <w:pStyle w:val="TableParagraph"/>
              <w:spacing w:before="52"/>
              <w:ind w:left="79" w:right="82"/>
              <w:jc w:val="both"/>
              <w:rPr>
                <w:sz w:val="26"/>
              </w:rPr>
            </w:pPr>
            <w:r>
              <w:rPr>
                <w:sz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1599" w:type="dxa"/>
          </w:tcPr>
          <w:p w:rsidR="00FA7DA1" w:rsidRDefault="00FA7DA1">
            <w:pPr>
              <w:pStyle w:val="TableParagraph"/>
              <w:rPr>
                <w:b/>
                <w:sz w:val="26"/>
              </w:rPr>
            </w:pPr>
          </w:p>
          <w:p w:rsidR="00FA7DA1" w:rsidRDefault="00311B3B">
            <w:pPr>
              <w:pStyle w:val="TableParagraph"/>
              <w:spacing w:before="188"/>
              <w:ind w:left="79" w:right="94"/>
              <w:rPr>
                <w:sz w:val="26"/>
              </w:rPr>
            </w:pPr>
            <w:r>
              <w:rPr>
                <w:sz w:val="26"/>
              </w:rPr>
              <w:t>KH-TC</w:t>
            </w:r>
          </w:p>
        </w:tc>
        <w:tc>
          <w:tcPr>
            <w:tcW w:w="1435" w:type="dxa"/>
          </w:tcPr>
          <w:p w:rsidR="00FA7DA1" w:rsidRDefault="00FA7DA1">
            <w:pPr>
              <w:pStyle w:val="TableParagraph"/>
              <w:spacing w:before="1"/>
              <w:rPr>
                <w:b/>
                <w:sz w:val="28"/>
              </w:rPr>
            </w:pPr>
          </w:p>
          <w:p w:rsidR="00FA7DA1" w:rsidRDefault="00311B3B">
            <w:pPr>
              <w:pStyle w:val="TableParagraph"/>
              <w:spacing w:line="264" w:lineRule="auto"/>
              <w:ind w:left="81" w:right="81"/>
              <w:rPr>
                <w:sz w:val="26"/>
              </w:rPr>
            </w:pPr>
            <w:r>
              <w:rPr>
                <w:w w:val="95"/>
                <w:sz w:val="26"/>
              </w:rPr>
              <w:t xml:space="preserve">Nguyễn </w:t>
            </w:r>
            <w:r>
              <w:rPr>
                <w:sz w:val="26"/>
              </w:rPr>
              <w:t>Kính</w:t>
            </w:r>
          </w:p>
        </w:tc>
      </w:tr>
      <w:tr w:rsidR="00FA7DA1">
        <w:trPr>
          <w:trHeight w:hRule="exact" w:val="434"/>
        </w:trPr>
        <w:tc>
          <w:tcPr>
            <w:tcW w:w="917" w:type="dxa"/>
            <w:tcBorders>
              <w:left w:val="single" w:sz="4" w:space="0" w:color="000000"/>
            </w:tcBorders>
          </w:tcPr>
          <w:p w:rsidR="00FA7DA1" w:rsidRDefault="00311B3B">
            <w:pPr>
              <w:pStyle w:val="TableParagraph"/>
              <w:spacing w:before="50"/>
              <w:ind w:right="208"/>
              <w:jc w:val="right"/>
              <w:rPr>
                <w:b/>
                <w:sz w:val="26"/>
              </w:rPr>
            </w:pPr>
            <w:r>
              <w:rPr>
                <w:b/>
                <w:sz w:val="26"/>
              </w:rPr>
              <w:t>VIII</w:t>
            </w:r>
          </w:p>
        </w:tc>
        <w:tc>
          <w:tcPr>
            <w:tcW w:w="5574" w:type="dxa"/>
          </w:tcPr>
          <w:p w:rsidR="00FA7DA1" w:rsidRDefault="00311B3B">
            <w:pPr>
              <w:pStyle w:val="TableParagraph"/>
              <w:spacing w:before="50"/>
              <w:ind w:left="79" w:right="67"/>
              <w:rPr>
                <w:b/>
                <w:sz w:val="26"/>
              </w:rPr>
            </w:pPr>
            <w:r>
              <w:rPr>
                <w:b/>
                <w:sz w:val="26"/>
              </w:rPr>
              <w:t>Tiêu chí 8: Dịch vụ ngƣời học</w:t>
            </w:r>
          </w:p>
        </w:tc>
        <w:tc>
          <w:tcPr>
            <w:tcW w:w="1599" w:type="dxa"/>
          </w:tcPr>
          <w:p w:rsidR="00FA7DA1" w:rsidRDefault="00FA7DA1"/>
        </w:tc>
        <w:tc>
          <w:tcPr>
            <w:tcW w:w="1435" w:type="dxa"/>
          </w:tcPr>
          <w:p w:rsidR="00FA7DA1" w:rsidRDefault="00FA7DA1"/>
        </w:tc>
      </w:tr>
    </w:tbl>
    <w:p w:rsidR="00FA7DA1" w:rsidRDefault="00FA7DA1">
      <w:pPr>
        <w:sectPr w:rsidR="00FA7DA1">
          <w:footerReference w:type="default" r:id="rId40"/>
          <w:pgSz w:w="11910" w:h="16850"/>
          <w:pgMar w:top="1020" w:right="920" w:bottom="280" w:left="1220" w:header="0" w:footer="0"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50"/>
        </w:trPr>
        <w:tc>
          <w:tcPr>
            <w:tcW w:w="917" w:type="dxa"/>
            <w:tcBorders>
              <w:left w:val="single" w:sz="4" w:space="0" w:color="000000"/>
            </w:tcBorders>
          </w:tcPr>
          <w:p w:rsidR="00FA7DA1" w:rsidRDefault="00FA7DA1">
            <w:pPr>
              <w:pStyle w:val="TableParagraph"/>
              <w:spacing w:before="5"/>
              <w:rPr>
                <w:b/>
              </w:rPr>
            </w:pPr>
          </w:p>
          <w:p w:rsidR="00FA7DA1" w:rsidRDefault="00311B3B">
            <w:pPr>
              <w:pStyle w:val="TableParagraph"/>
              <w:spacing w:before="1"/>
              <w:ind w:left="278" w:right="125"/>
              <w:rPr>
                <w:b/>
                <w:sz w:val="26"/>
              </w:rPr>
            </w:pPr>
            <w:r>
              <w:rPr>
                <w:b/>
                <w:sz w:val="26"/>
              </w:rPr>
              <w:t>TT</w:t>
            </w:r>
          </w:p>
        </w:tc>
        <w:tc>
          <w:tcPr>
            <w:tcW w:w="5574" w:type="dxa"/>
          </w:tcPr>
          <w:p w:rsidR="00FA7DA1" w:rsidRDefault="00FA7DA1">
            <w:pPr>
              <w:pStyle w:val="TableParagraph"/>
              <w:spacing w:before="5"/>
              <w:rPr>
                <w:b/>
              </w:rPr>
            </w:pPr>
          </w:p>
          <w:p w:rsidR="00FA7DA1" w:rsidRDefault="00311B3B">
            <w:pPr>
              <w:pStyle w:val="TableParagraph"/>
              <w:spacing w:before="1"/>
              <w:ind w:left="1303" w:right="67"/>
              <w:rPr>
                <w:b/>
                <w:sz w:val="26"/>
              </w:rPr>
            </w:pPr>
            <w:r>
              <w:rPr>
                <w:b/>
                <w:sz w:val="26"/>
              </w:rPr>
              <w:t>Tiêu chí, tiêu chuẩn, chỉ số</w:t>
            </w:r>
          </w:p>
        </w:tc>
        <w:tc>
          <w:tcPr>
            <w:tcW w:w="1599" w:type="dxa"/>
          </w:tcPr>
          <w:p w:rsidR="00FA7DA1" w:rsidRDefault="00311B3B">
            <w:pPr>
              <w:pStyle w:val="TableParagraph"/>
              <w:spacing w:before="64"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4"/>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2342"/>
        </w:trPr>
        <w:tc>
          <w:tcPr>
            <w:tcW w:w="917" w:type="dxa"/>
            <w:tcBorders>
              <w:left w:val="single" w:sz="4" w:space="0" w:color="000000"/>
            </w:tcBorders>
          </w:tcPr>
          <w:p w:rsidR="00FA7DA1" w:rsidRDefault="00FA7DA1">
            <w:pPr>
              <w:pStyle w:val="TableParagraph"/>
              <w:rPr>
                <w:b/>
                <w:sz w:val="26"/>
              </w:rPr>
            </w:pPr>
          </w:p>
          <w:p w:rsidR="00FA7DA1" w:rsidRDefault="00FA7DA1">
            <w:pPr>
              <w:pStyle w:val="TableParagraph"/>
              <w:spacing w:before="11"/>
              <w:rPr>
                <w:b/>
                <w:sz w:val="31"/>
              </w:rPr>
            </w:pPr>
          </w:p>
          <w:p w:rsidR="00FA7DA1" w:rsidRDefault="00311B3B">
            <w:pPr>
              <w:pStyle w:val="TableParagraph"/>
              <w:spacing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1</w:t>
            </w:r>
          </w:p>
        </w:tc>
        <w:tc>
          <w:tcPr>
            <w:tcW w:w="5574" w:type="dxa"/>
          </w:tcPr>
          <w:p w:rsidR="00FA7DA1" w:rsidRDefault="00FA7DA1">
            <w:pPr>
              <w:pStyle w:val="TableParagraph"/>
              <w:spacing w:before="4"/>
              <w:rPr>
                <w:b/>
                <w:sz w:val="20"/>
              </w:rPr>
            </w:pPr>
          </w:p>
          <w:p w:rsidR="00FA7DA1" w:rsidRDefault="00311B3B">
            <w:pPr>
              <w:pStyle w:val="TableParagraph"/>
              <w:spacing w:before="1" w:line="264" w:lineRule="auto"/>
              <w:ind w:left="79" w:right="79"/>
              <w:jc w:val="both"/>
              <w:rPr>
                <w:sz w:val="26"/>
              </w:rPr>
            </w:pPr>
            <w:r>
              <w:rPr>
                <w:spacing w:val="-3"/>
                <w:sz w:val="26"/>
              </w:rPr>
              <w:t xml:space="preserve">Người </w:t>
            </w:r>
            <w:r>
              <w:rPr>
                <w:sz w:val="26"/>
              </w:rPr>
              <w:t xml:space="preserve">học được cung cấp đầy đủ thông tin về mục </w:t>
            </w:r>
            <w:r>
              <w:rPr>
                <w:spacing w:val="-3"/>
                <w:sz w:val="26"/>
              </w:rPr>
              <w:t xml:space="preserve">tiêu, </w:t>
            </w:r>
            <w:r>
              <w:rPr>
                <w:sz w:val="26"/>
              </w:rPr>
              <w:t xml:space="preserve">chương trình đào </w:t>
            </w:r>
            <w:r>
              <w:rPr>
                <w:spacing w:val="-3"/>
                <w:sz w:val="26"/>
              </w:rPr>
              <w:t xml:space="preserve">tạo; </w:t>
            </w:r>
            <w:r>
              <w:rPr>
                <w:sz w:val="26"/>
              </w:rPr>
              <w:t xml:space="preserve">quy chế kiểm tra, thi và xét công nhận tốt </w:t>
            </w:r>
            <w:r>
              <w:rPr>
                <w:spacing w:val="-3"/>
                <w:sz w:val="26"/>
              </w:rPr>
              <w:t xml:space="preserve">nghiệp; </w:t>
            </w:r>
            <w:r>
              <w:rPr>
                <w:sz w:val="26"/>
              </w:rPr>
              <w:t xml:space="preserve">nội quy, quy chế của trường; các chế độ, chính </w:t>
            </w:r>
            <w:r>
              <w:rPr>
                <w:spacing w:val="-3"/>
                <w:sz w:val="26"/>
              </w:rPr>
              <w:t xml:space="preserve">sách </w:t>
            </w:r>
            <w:r>
              <w:rPr>
                <w:sz w:val="26"/>
              </w:rPr>
              <w:t xml:space="preserve">hiện hành đối với </w:t>
            </w:r>
            <w:r>
              <w:rPr>
                <w:spacing w:val="-3"/>
                <w:sz w:val="26"/>
              </w:rPr>
              <w:t xml:space="preserve">người học; </w:t>
            </w:r>
            <w:r>
              <w:rPr>
                <w:sz w:val="26"/>
              </w:rPr>
              <w:t xml:space="preserve">các </w:t>
            </w:r>
            <w:r>
              <w:rPr>
                <w:spacing w:val="-3"/>
                <w:sz w:val="26"/>
              </w:rPr>
              <w:t xml:space="preserve">điều </w:t>
            </w:r>
            <w:r>
              <w:rPr>
                <w:sz w:val="26"/>
              </w:rPr>
              <w:t xml:space="preserve">kiện đảm bảo </w:t>
            </w:r>
            <w:r>
              <w:rPr>
                <w:spacing w:val="-3"/>
                <w:sz w:val="26"/>
              </w:rPr>
              <w:t xml:space="preserve">chất </w:t>
            </w:r>
            <w:r>
              <w:rPr>
                <w:sz w:val="26"/>
              </w:rPr>
              <w:t>lượng dạy và học theo quy định.</w:t>
            </w:r>
          </w:p>
        </w:tc>
        <w:tc>
          <w:tcPr>
            <w:tcW w:w="1599"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203"/>
              <w:ind w:left="79"/>
              <w:rPr>
                <w:sz w:val="26"/>
              </w:rPr>
            </w:pPr>
            <w:r>
              <w:rPr>
                <w:sz w:val="26"/>
              </w:rPr>
              <w:t>CTCT-HSSV</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4"/>
              <w:rPr>
                <w:b/>
                <w:sz w:val="20"/>
              </w:rPr>
            </w:pPr>
          </w:p>
          <w:p w:rsidR="00FA7DA1" w:rsidRDefault="00311B3B">
            <w:pPr>
              <w:pStyle w:val="TableParagraph"/>
              <w:ind w:left="81" w:right="60"/>
              <w:rPr>
                <w:sz w:val="26"/>
              </w:rPr>
            </w:pPr>
            <w:r>
              <w:rPr>
                <w:sz w:val="26"/>
              </w:rPr>
              <w:t>Hoàng</w:t>
            </w:r>
          </w:p>
          <w:p w:rsidR="00FA7DA1" w:rsidRDefault="00311B3B">
            <w:pPr>
              <w:pStyle w:val="TableParagraph"/>
              <w:spacing w:before="30"/>
              <w:ind w:left="81" w:right="60"/>
              <w:rPr>
                <w:sz w:val="26"/>
              </w:rPr>
            </w:pPr>
            <w:r>
              <w:rPr>
                <w:sz w:val="26"/>
              </w:rPr>
              <w:t>Ngọc Cảnh</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2</w:t>
            </w:r>
          </w:p>
        </w:tc>
        <w:tc>
          <w:tcPr>
            <w:tcW w:w="5574" w:type="dxa"/>
          </w:tcPr>
          <w:p w:rsidR="00FA7DA1" w:rsidRDefault="00311B3B">
            <w:pPr>
              <w:pStyle w:val="TableParagraph"/>
              <w:spacing w:before="208" w:line="264" w:lineRule="auto"/>
              <w:ind w:left="79" w:right="67"/>
              <w:rPr>
                <w:sz w:val="26"/>
              </w:rPr>
            </w:pPr>
            <w:r>
              <w:rPr>
                <w:sz w:val="26"/>
              </w:rPr>
              <w:t>Người học được hưởng các chế độ, chính sách theo quy định.</w:t>
            </w:r>
          </w:p>
        </w:tc>
        <w:tc>
          <w:tcPr>
            <w:tcW w:w="1599" w:type="dxa"/>
          </w:tcPr>
          <w:p w:rsidR="00FA7DA1" w:rsidRDefault="00311B3B">
            <w:pPr>
              <w:pStyle w:val="TableParagraph"/>
              <w:spacing w:before="177"/>
              <w:ind w:left="79"/>
              <w:rPr>
                <w:sz w:val="26"/>
              </w:rPr>
            </w:pPr>
            <w:r>
              <w:rPr>
                <w:sz w:val="26"/>
              </w:rPr>
              <w:t>CTCT-HSSV</w:t>
            </w:r>
          </w:p>
          <w:p w:rsidR="00FA7DA1" w:rsidRDefault="00311B3B">
            <w:pPr>
              <w:pStyle w:val="TableParagraph"/>
              <w:spacing w:before="90"/>
              <w:ind w:left="79" w:right="94"/>
              <w:rPr>
                <w:sz w:val="26"/>
              </w:rPr>
            </w:pPr>
            <w:r>
              <w:rPr>
                <w:sz w:val="26"/>
              </w:rPr>
              <w:t>Các khoa</w:t>
            </w:r>
          </w:p>
        </w:tc>
        <w:tc>
          <w:tcPr>
            <w:tcW w:w="1435" w:type="dxa"/>
          </w:tcPr>
          <w:p w:rsidR="00FA7DA1" w:rsidRDefault="00311B3B">
            <w:pPr>
              <w:pStyle w:val="TableParagraph"/>
              <w:spacing w:before="208"/>
              <w:ind w:left="81" w:right="60"/>
              <w:rPr>
                <w:sz w:val="26"/>
              </w:rPr>
            </w:pPr>
            <w:r>
              <w:rPr>
                <w:sz w:val="26"/>
              </w:rPr>
              <w:t>Hoàng</w:t>
            </w:r>
          </w:p>
          <w:p w:rsidR="00FA7DA1" w:rsidRDefault="00311B3B">
            <w:pPr>
              <w:pStyle w:val="TableParagraph"/>
              <w:spacing w:before="30"/>
              <w:ind w:left="81" w:right="60"/>
              <w:rPr>
                <w:sz w:val="26"/>
              </w:rPr>
            </w:pPr>
            <w:r>
              <w:rPr>
                <w:sz w:val="26"/>
              </w:rPr>
              <w:t>Ngọc Cảnh</w:t>
            </w:r>
          </w:p>
        </w:tc>
      </w:tr>
      <w:tr w:rsidR="00FA7DA1">
        <w:trPr>
          <w:trHeight w:hRule="exact" w:val="1625"/>
        </w:trPr>
        <w:tc>
          <w:tcPr>
            <w:tcW w:w="917" w:type="dxa"/>
            <w:tcBorders>
              <w:left w:val="single" w:sz="4" w:space="0" w:color="000000"/>
            </w:tcBorders>
          </w:tcPr>
          <w:p w:rsidR="00FA7DA1" w:rsidRDefault="00FA7DA1">
            <w:pPr>
              <w:pStyle w:val="TableParagraph"/>
              <w:spacing w:before="10"/>
              <w:rPr>
                <w:b/>
                <w:sz w:val="26"/>
              </w:rPr>
            </w:pPr>
          </w:p>
          <w:p w:rsidR="00FA7DA1" w:rsidRDefault="00311B3B">
            <w:pPr>
              <w:pStyle w:val="TableParagraph"/>
              <w:spacing w:before="1"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3</w:t>
            </w:r>
          </w:p>
        </w:tc>
        <w:tc>
          <w:tcPr>
            <w:tcW w:w="5574" w:type="dxa"/>
          </w:tcPr>
          <w:p w:rsidR="00FA7DA1" w:rsidRDefault="00311B3B">
            <w:pPr>
              <w:pStyle w:val="TableParagraph"/>
              <w:spacing w:before="53"/>
              <w:ind w:left="79" w:right="82"/>
              <w:jc w:val="both"/>
              <w:rPr>
                <w:sz w:val="26"/>
              </w:rPr>
            </w:pPr>
            <w:r>
              <w:rPr>
                <w:sz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w:t>
            </w:r>
            <w:r>
              <w:rPr>
                <w:spacing w:val="-10"/>
                <w:sz w:val="26"/>
              </w:rPr>
              <w:t xml:space="preserve"> </w:t>
            </w:r>
            <w:r>
              <w:rPr>
                <w:sz w:val="26"/>
              </w:rPr>
              <w:t>tập.</w:t>
            </w:r>
          </w:p>
        </w:tc>
        <w:tc>
          <w:tcPr>
            <w:tcW w:w="1599" w:type="dxa"/>
          </w:tcPr>
          <w:p w:rsidR="00FA7DA1" w:rsidRDefault="00FA7DA1">
            <w:pPr>
              <w:pStyle w:val="TableParagraph"/>
              <w:spacing w:before="7"/>
              <w:rPr>
                <w:b/>
                <w:sz w:val="38"/>
              </w:rPr>
            </w:pPr>
          </w:p>
          <w:p w:rsidR="00FA7DA1" w:rsidRDefault="00311B3B">
            <w:pPr>
              <w:pStyle w:val="TableParagraph"/>
              <w:ind w:left="79"/>
              <w:rPr>
                <w:sz w:val="26"/>
              </w:rPr>
            </w:pPr>
            <w:r>
              <w:rPr>
                <w:sz w:val="26"/>
              </w:rPr>
              <w:t>CTCT-HSSV</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26"/>
              </w:rPr>
            </w:pPr>
          </w:p>
          <w:p w:rsidR="00FA7DA1" w:rsidRDefault="00311B3B">
            <w:pPr>
              <w:pStyle w:val="TableParagraph"/>
              <w:spacing w:before="176"/>
              <w:ind w:left="81" w:right="60"/>
              <w:rPr>
                <w:sz w:val="26"/>
              </w:rPr>
            </w:pPr>
            <w:r>
              <w:rPr>
                <w:sz w:val="26"/>
              </w:rPr>
              <w:t>Hoà</w:t>
            </w:r>
            <w:r>
              <w:rPr>
                <w:sz w:val="26"/>
              </w:rPr>
              <w:t>ng</w:t>
            </w:r>
          </w:p>
          <w:p w:rsidR="00FA7DA1" w:rsidRDefault="00311B3B">
            <w:pPr>
              <w:pStyle w:val="TableParagraph"/>
              <w:spacing w:before="30"/>
              <w:ind w:left="81" w:right="60"/>
              <w:rPr>
                <w:sz w:val="26"/>
              </w:rPr>
            </w:pPr>
            <w:r>
              <w:rPr>
                <w:sz w:val="26"/>
              </w:rPr>
              <w:t>Ngọc Cảnh</w:t>
            </w:r>
          </w:p>
        </w:tc>
      </w:tr>
      <w:tr w:rsidR="00FA7DA1">
        <w:trPr>
          <w:trHeight w:hRule="exact" w:val="1094"/>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3"/>
              <w:ind w:right="2"/>
              <w:jc w:val="center"/>
              <w:rPr>
                <w:sz w:val="26"/>
              </w:rPr>
            </w:pPr>
            <w:r>
              <w:rPr>
                <w:w w:val="99"/>
                <w:sz w:val="26"/>
              </w:rPr>
              <w:t>4</w:t>
            </w:r>
          </w:p>
        </w:tc>
        <w:tc>
          <w:tcPr>
            <w:tcW w:w="5574" w:type="dxa"/>
          </w:tcPr>
          <w:p w:rsidR="00FA7DA1" w:rsidRDefault="00311B3B">
            <w:pPr>
              <w:pStyle w:val="TableParagraph"/>
              <w:spacing w:before="86"/>
              <w:ind w:left="79" w:right="83"/>
              <w:jc w:val="both"/>
              <w:rPr>
                <w:sz w:val="26"/>
              </w:rPr>
            </w:pPr>
            <w:r>
              <w:rPr>
                <w:sz w:val="26"/>
              </w:rPr>
              <w:t>Người học được tôn trọng và đối xử bình đẳng, không phân biệt giới tính, tôn giáo, nguồn gốc xuất thân.</w:t>
            </w:r>
          </w:p>
        </w:tc>
        <w:tc>
          <w:tcPr>
            <w:tcW w:w="1599" w:type="dxa"/>
          </w:tcPr>
          <w:p w:rsidR="00FA7DA1" w:rsidRDefault="00311B3B">
            <w:pPr>
              <w:pStyle w:val="TableParagraph"/>
              <w:spacing w:before="177"/>
              <w:ind w:left="79"/>
              <w:rPr>
                <w:sz w:val="26"/>
              </w:rPr>
            </w:pPr>
            <w:r>
              <w:rPr>
                <w:sz w:val="26"/>
              </w:rPr>
              <w:t>CTCT-HSSV</w:t>
            </w:r>
          </w:p>
          <w:p w:rsidR="00FA7DA1" w:rsidRDefault="00311B3B">
            <w:pPr>
              <w:pStyle w:val="TableParagraph"/>
              <w:spacing w:before="90"/>
              <w:ind w:left="79" w:right="94"/>
              <w:rPr>
                <w:sz w:val="26"/>
              </w:rPr>
            </w:pPr>
            <w:r>
              <w:rPr>
                <w:sz w:val="26"/>
              </w:rPr>
              <w:t>Các khoa</w:t>
            </w:r>
          </w:p>
        </w:tc>
        <w:tc>
          <w:tcPr>
            <w:tcW w:w="1435" w:type="dxa"/>
          </w:tcPr>
          <w:p w:rsidR="00FA7DA1" w:rsidRDefault="00311B3B">
            <w:pPr>
              <w:pStyle w:val="TableParagraph"/>
              <w:spacing w:before="208"/>
              <w:ind w:left="81" w:right="60"/>
              <w:rPr>
                <w:sz w:val="26"/>
              </w:rPr>
            </w:pPr>
            <w:r>
              <w:rPr>
                <w:sz w:val="26"/>
              </w:rPr>
              <w:t>Hoàng</w:t>
            </w:r>
          </w:p>
          <w:p w:rsidR="00FA7DA1" w:rsidRDefault="00311B3B">
            <w:pPr>
              <w:pStyle w:val="TableParagraph"/>
              <w:spacing w:before="30"/>
              <w:ind w:left="81" w:right="60"/>
              <w:rPr>
                <w:sz w:val="26"/>
              </w:rPr>
            </w:pPr>
            <w:r>
              <w:rPr>
                <w:sz w:val="26"/>
              </w:rPr>
              <w:t>Ngọc Cảnh</w:t>
            </w:r>
          </w:p>
        </w:tc>
      </w:tr>
      <w:tr w:rsidR="00FA7DA1">
        <w:trPr>
          <w:trHeight w:hRule="exact" w:val="1236"/>
        </w:trPr>
        <w:tc>
          <w:tcPr>
            <w:tcW w:w="917" w:type="dxa"/>
            <w:tcBorders>
              <w:left w:val="single" w:sz="4" w:space="0" w:color="000000"/>
            </w:tcBorders>
          </w:tcPr>
          <w:p w:rsidR="00FA7DA1" w:rsidRDefault="00311B3B">
            <w:pPr>
              <w:pStyle w:val="TableParagraph"/>
              <w:spacing w:before="115"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5</w:t>
            </w:r>
          </w:p>
        </w:tc>
        <w:tc>
          <w:tcPr>
            <w:tcW w:w="5574" w:type="dxa"/>
          </w:tcPr>
          <w:p w:rsidR="00FA7DA1" w:rsidRDefault="00311B3B">
            <w:pPr>
              <w:pStyle w:val="TableParagraph"/>
              <w:spacing w:before="155"/>
              <w:ind w:left="79" w:right="79"/>
              <w:jc w:val="both"/>
              <w:rPr>
                <w:sz w:val="26"/>
              </w:rPr>
            </w:pPr>
            <w:r>
              <w:rPr>
                <w:sz w:val="26"/>
              </w:rPr>
              <w:t>Ký túc xá đảm bảo đủ diện tích nhà ở và các điều kiện tối thiểu (chỗ ở, điện, nước, vệ sinh, các tiện nghi khác) cho sinh hoạt và học tập của người học.</w:t>
            </w:r>
          </w:p>
        </w:tc>
        <w:tc>
          <w:tcPr>
            <w:tcW w:w="1599" w:type="dxa"/>
          </w:tcPr>
          <w:p w:rsidR="00FA7DA1" w:rsidRDefault="00311B3B">
            <w:pPr>
              <w:pStyle w:val="TableParagraph"/>
              <w:spacing w:before="55" w:line="312" w:lineRule="auto"/>
              <w:ind w:left="79" w:right="94"/>
              <w:rPr>
                <w:sz w:val="26"/>
              </w:rPr>
            </w:pPr>
            <w:r>
              <w:rPr>
                <w:w w:val="95"/>
                <w:sz w:val="26"/>
              </w:rPr>
              <w:t xml:space="preserve">CTCT-HSSV </w:t>
            </w:r>
            <w:r>
              <w:rPr>
                <w:sz w:val="26"/>
              </w:rPr>
              <w:t>QT-DV</w:t>
            </w:r>
          </w:p>
          <w:p w:rsidR="00FA7DA1" w:rsidRDefault="00311B3B">
            <w:pPr>
              <w:pStyle w:val="TableParagraph"/>
              <w:spacing w:before="4"/>
              <w:ind w:left="79" w:right="94"/>
              <w:rPr>
                <w:sz w:val="26"/>
              </w:rPr>
            </w:pPr>
            <w:r>
              <w:rPr>
                <w:sz w:val="26"/>
              </w:rPr>
              <w:t>Các khoa</w:t>
            </w:r>
          </w:p>
        </w:tc>
        <w:tc>
          <w:tcPr>
            <w:tcW w:w="1435" w:type="dxa"/>
          </w:tcPr>
          <w:p w:rsidR="00FA7DA1" w:rsidRDefault="00FA7DA1">
            <w:pPr>
              <w:pStyle w:val="TableParagraph"/>
              <w:spacing w:before="2"/>
              <w:rPr>
                <w:b/>
                <w:sz w:val="24"/>
              </w:rPr>
            </w:pPr>
          </w:p>
          <w:p w:rsidR="00FA7DA1" w:rsidRDefault="00311B3B">
            <w:pPr>
              <w:pStyle w:val="TableParagraph"/>
              <w:ind w:left="81" w:right="60"/>
              <w:rPr>
                <w:sz w:val="26"/>
              </w:rPr>
            </w:pPr>
            <w:r>
              <w:rPr>
                <w:sz w:val="26"/>
              </w:rPr>
              <w:t>Hoàng</w:t>
            </w:r>
          </w:p>
          <w:p w:rsidR="00FA7DA1" w:rsidRDefault="00311B3B">
            <w:pPr>
              <w:pStyle w:val="TableParagraph"/>
              <w:spacing w:before="30"/>
              <w:ind w:left="81" w:right="60"/>
              <w:rPr>
                <w:sz w:val="26"/>
              </w:rPr>
            </w:pPr>
            <w:r>
              <w:rPr>
                <w:sz w:val="26"/>
              </w:rPr>
              <w:t>Ngọc Cảnh</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6</w:t>
            </w:r>
          </w:p>
        </w:tc>
        <w:tc>
          <w:tcPr>
            <w:tcW w:w="5574" w:type="dxa"/>
          </w:tcPr>
          <w:p w:rsidR="00FA7DA1" w:rsidRDefault="00311B3B">
            <w:pPr>
              <w:pStyle w:val="TableParagraph"/>
              <w:spacing w:before="86"/>
              <w:ind w:left="79" w:right="84"/>
              <w:jc w:val="both"/>
              <w:rPr>
                <w:sz w:val="26"/>
              </w:rPr>
            </w:pPr>
            <w:r>
              <w:rPr>
                <w:sz w:val="26"/>
              </w:rPr>
              <w:t>Có dịch vụ y tế chăm sóc và bảo vệ sức khỏe; dịch vụ ăn uống của trường đáp ứng nhu cầu của người học và đảm bảo an toàn vệ sinh thực phẩm.</w:t>
            </w:r>
          </w:p>
        </w:tc>
        <w:tc>
          <w:tcPr>
            <w:tcW w:w="1599" w:type="dxa"/>
          </w:tcPr>
          <w:p w:rsidR="00FA7DA1" w:rsidRDefault="00311B3B">
            <w:pPr>
              <w:pStyle w:val="TableParagraph"/>
              <w:spacing w:before="177" w:line="312" w:lineRule="auto"/>
              <w:ind w:left="79" w:right="303"/>
              <w:rPr>
                <w:sz w:val="26"/>
              </w:rPr>
            </w:pPr>
            <w:r>
              <w:rPr>
                <w:sz w:val="26"/>
              </w:rPr>
              <w:t>TT Y tế Các khoa</w:t>
            </w:r>
          </w:p>
        </w:tc>
        <w:tc>
          <w:tcPr>
            <w:tcW w:w="1435" w:type="dxa"/>
          </w:tcPr>
          <w:p w:rsidR="00FA7DA1" w:rsidRDefault="00311B3B">
            <w:pPr>
              <w:pStyle w:val="TableParagraph"/>
              <w:tabs>
                <w:tab w:val="left" w:pos="983"/>
              </w:tabs>
              <w:spacing w:before="206" w:line="264" w:lineRule="auto"/>
              <w:ind w:left="81" w:right="79"/>
              <w:rPr>
                <w:sz w:val="26"/>
              </w:rPr>
            </w:pPr>
            <w:r>
              <w:rPr>
                <w:sz w:val="26"/>
              </w:rPr>
              <w:t>Trang</w:t>
            </w:r>
            <w:r>
              <w:rPr>
                <w:sz w:val="26"/>
              </w:rPr>
              <w:tab/>
              <w:t>Thị Xuân</w:t>
            </w:r>
            <w:r>
              <w:rPr>
                <w:spacing w:val="-6"/>
                <w:sz w:val="26"/>
              </w:rPr>
              <w:t xml:space="preserve"> </w:t>
            </w:r>
            <w:r>
              <w:rPr>
                <w:sz w:val="26"/>
              </w:rPr>
              <w:t>Uyên</w:t>
            </w:r>
          </w:p>
        </w:tc>
      </w:tr>
      <w:tr w:rsidR="00FA7DA1">
        <w:trPr>
          <w:trHeight w:hRule="exact" w:val="1469"/>
        </w:trPr>
        <w:tc>
          <w:tcPr>
            <w:tcW w:w="917" w:type="dxa"/>
            <w:tcBorders>
              <w:left w:val="single" w:sz="4" w:space="0" w:color="000000"/>
            </w:tcBorders>
          </w:tcPr>
          <w:p w:rsidR="00FA7DA1" w:rsidRDefault="00311B3B">
            <w:pPr>
              <w:pStyle w:val="TableParagraph"/>
              <w:spacing w:before="232"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7</w:t>
            </w:r>
          </w:p>
        </w:tc>
        <w:tc>
          <w:tcPr>
            <w:tcW w:w="5574" w:type="dxa"/>
          </w:tcPr>
          <w:p w:rsidR="00FA7DA1" w:rsidRDefault="00311B3B">
            <w:pPr>
              <w:pStyle w:val="TableParagraph"/>
              <w:spacing w:before="124"/>
              <w:ind w:left="79" w:right="83"/>
              <w:jc w:val="both"/>
              <w:rPr>
                <w:sz w:val="26"/>
              </w:rPr>
            </w:pPr>
            <w:r>
              <w:rPr>
                <w:sz w:val="26"/>
              </w:rPr>
              <w:t>Người học được tạo điều kiện hoạt động, tập luyện văn nghệ, thể dục thể thao, tham gia các hoạt động xã hội; được đảm bảo an toàn trong khuôn viên trường.</w:t>
            </w:r>
          </w:p>
        </w:tc>
        <w:tc>
          <w:tcPr>
            <w:tcW w:w="1599" w:type="dxa"/>
          </w:tcPr>
          <w:p w:rsidR="00FA7DA1" w:rsidRDefault="00311B3B">
            <w:pPr>
              <w:pStyle w:val="TableParagraph"/>
              <w:spacing w:before="201"/>
              <w:ind w:left="79"/>
              <w:rPr>
                <w:sz w:val="26"/>
              </w:rPr>
            </w:pPr>
            <w:r>
              <w:rPr>
                <w:sz w:val="26"/>
              </w:rPr>
              <w:t>CTCT-HSSV</w:t>
            </w:r>
          </w:p>
          <w:p w:rsidR="00FA7DA1" w:rsidRDefault="00311B3B">
            <w:pPr>
              <w:pStyle w:val="TableParagraph"/>
              <w:tabs>
                <w:tab w:val="left" w:pos="1117"/>
              </w:tabs>
              <w:spacing w:before="90" w:line="264" w:lineRule="auto"/>
              <w:ind w:left="79" w:right="80"/>
              <w:rPr>
                <w:sz w:val="26"/>
              </w:rPr>
            </w:pPr>
            <w:r>
              <w:rPr>
                <w:sz w:val="26"/>
              </w:rPr>
              <w:t>Đoàn,</w:t>
            </w:r>
            <w:r>
              <w:rPr>
                <w:sz w:val="26"/>
              </w:rPr>
              <w:tab/>
              <w:t>Hội SV Các</w:t>
            </w:r>
            <w:r>
              <w:rPr>
                <w:spacing w:val="-4"/>
                <w:sz w:val="26"/>
              </w:rPr>
              <w:t xml:space="preserve"> </w:t>
            </w:r>
            <w:r>
              <w:rPr>
                <w:sz w:val="26"/>
              </w:rPr>
              <w:t>khoa</w:t>
            </w:r>
          </w:p>
        </w:tc>
        <w:tc>
          <w:tcPr>
            <w:tcW w:w="1435" w:type="dxa"/>
          </w:tcPr>
          <w:p w:rsidR="00FA7DA1" w:rsidRDefault="00311B3B">
            <w:pPr>
              <w:pStyle w:val="TableParagraph"/>
              <w:spacing w:before="43" w:line="283" w:lineRule="auto"/>
              <w:ind w:left="81" w:right="194"/>
              <w:rPr>
                <w:sz w:val="26"/>
              </w:rPr>
            </w:pPr>
            <w:r>
              <w:rPr>
                <w:sz w:val="26"/>
              </w:rPr>
              <w:t>Nguyễn Hữu Thiện Lương</w:t>
            </w:r>
          </w:p>
          <w:p w:rsidR="00FA7DA1" w:rsidRDefault="00311B3B">
            <w:pPr>
              <w:pStyle w:val="TableParagraph"/>
              <w:spacing w:line="277" w:lineRule="exact"/>
              <w:ind w:left="81"/>
              <w:rPr>
                <w:sz w:val="26"/>
              </w:rPr>
            </w:pPr>
            <w:r>
              <w:rPr>
                <w:sz w:val="26"/>
              </w:rPr>
              <w:t>Xuân Thịnh</w:t>
            </w:r>
          </w:p>
        </w:tc>
      </w:tr>
      <w:tr w:rsidR="00FA7DA1">
        <w:trPr>
          <w:trHeight w:hRule="exact" w:val="1095"/>
        </w:trPr>
        <w:tc>
          <w:tcPr>
            <w:tcW w:w="917" w:type="dxa"/>
            <w:tcBorders>
              <w:left w:val="single" w:sz="4" w:space="0" w:color="000000"/>
            </w:tcBorders>
          </w:tcPr>
          <w:p w:rsidR="00FA7DA1" w:rsidRDefault="00311B3B">
            <w:pPr>
              <w:pStyle w:val="TableParagraph"/>
              <w:spacing w:before="43" w:line="266" w:lineRule="auto"/>
              <w:ind w:left="141" w:right="125" w:firstLine="72"/>
              <w:rPr>
                <w:sz w:val="26"/>
              </w:rPr>
            </w:pPr>
            <w:r>
              <w:rPr>
                <w:sz w:val="26"/>
              </w:rPr>
              <w:t>Tiêu chuẩn</w:t>
            </w:r>
          </w:p>
          <w:p w:rsidR="00FA7DA1" w:rsidRDefault="00311B3B">
            <w:pPr>
              <w:pStyle w:val="TableParagraph"/>
              <w:spacing w:line="298" w:lineRule="exact"/>
              <w:ind w:right="2"/>
              <w:jc w:val="center"/>
              <w:rPr>
                <w:sz w:val="26"/>
              </w:rPr>
            </w:pPr>
            <w:r>
              <w:rPr>
                <w:w w:val="99"/>
                <w:sz w:val="26"/>
              </w:rPr>
              <w:t>8</w:t>
            </w:r>
          </w:p>
        </w:tc>
        <w:tc>
          <w:tcPr>
            <w:tcW w:w="5574" w:type="dxa"/>
          </w:tcPr>
          <w:p w:rsidR="00FA7DA1" w:rsidRDefault="00FA7DA1">
            <w:pPr>
              <w:pStyle w:val="TableParagraph"/>
              <w:spacing w:before="4"/>
              <w:rPr>
                <w:b/>
                <w:sz w:val="20"/>
              </w:rPr>
            </w:pPr>
          </w:p>
          <w:p w:rsidR="00FA7DA1" w:rsidRDefault="00311B3B">
            <w:pPr>
              <w:pStyle w:val="TableParagraph"/>
              <w:spacing w:before="1"/>
              <w:ind w:left="79" w:right="67"/>
              <w:rPr>
                <w:sz w:val="26"/>
              </w:rPr>
            </w:pPr>
            <w:r>
              <w:rPr>
                <w:sz w:val="26"/>
              </w:rPr>
              <w:t>Trường thực hiện việc tư vấn việc làm cho người học sau khi tốt nghiệp.</w:t>
            </w:r>
          </w:p>
        </w:tc>
        <w:tc>
          <w:tcPr>
            <w:tcW w:w="1599" w:type="dxa"/>
          </w:tcPr>
          <w:p w:rsidR="00FA7DA1" w:rsidRDefault="00311B3B">
            <w:pPr>
              <w:pStyle w:val="TableParagraph"/>
              <w:spacing w:before="179"/>
              <w:ind w:left="79" w:right="94"/>
              <w:rPr>
                <w:sz w:val="26"/>
              </w:rPr>
            </w:pPr>
            <w:r>
              <w:rPr>
                <w:sz w:val="26"/>
              </w:rPr>
              <w:t>TT QHDN</w:t>
            </w:r>
          </w:p>
          <w:p w:rsidR="00FA7DA1" w:rsidRDefault="00311B3B">
            <w:pPr>
              <w:pStyle w:val="TableParagraph"/>
              <w:spacing w:before="90"/>
              <w:ind w:left="79" w:right="94"/>
              <w:rPr>
                <w:sz w:val="26"/>
              </w:rPr>
            </w:pPr>
            <w:r>
              <w:rPr>
                <w:sz w:val="26"/>
              </w:rPr>
              <w:t>Các khoa</w:t>
            </w:r>
          </w:p>
        </w:tc>
        <w:tc>
          <w:tcPr>
            <w:tcW w:w="1435" w:type="dxa"/>
          </w:tcPr>
          <w:p w:rsidR="00FA7DA1" w:rsidRDefault="00311B3B">
            <w:pPr>
              <w:pStyle w:val="TableParagraph"/>
              <w:spacing w:before="208"/>
              <w:ind w:left="81" w:right="60"/>
              <w:rPr>
                <w:sz w:val="26"/>
              </w:rPr>
            </w:pPr>
            <w:r>
              <w:rPr>
                <w:sz w:val="26"/>
              </w:rPr>
              <w:t>Nguyễn</w:t>
            </w:r>
          </w:p>
          <w:p w:rsidR="00FA7DA1" w:rsidRDefault="00311B3B">
            <w:pPr>
              <w:pStyle w:val="TableParagraph"/>
              <w:spacing w:before="30"/>
              <w:ind w:left="81" w:right="60"/>
              <w:rPr>
                <w:sz w:val="26"/>
              </w:rPr>
            </w:pPr>
            <w:r>
              <w:rPr>
                <w:sz w:val="26"/>
              </w:rPr>
              <w:t>Văn Chiến</w:t>
            </w:r>
          </w:p>
        </w:tc>
      </w:tr>
      <w:tr w:rsidR="00FA7DA1">
        <w:trPr>
          <w:trHeight w:hRule="exact" w:val="1001"/>
        </w:trPr>
        <w:tc>
          <w:tcPr>
            <w:tcW w:w="917" w:type="dxa"/>
            <w:tcBorders>
              <w:left w:val="single" w:sz="4" w:space="0" w:color="000000"/>
            </w:tcBorders>
          </w:tcPr>
          <w:p w:rsidR="00FA7DA1" w:rsidRDefault="00311B3B">
            <w:pPr>
              <w:pStyle w:val="TableParagraph"/>
              <w:spacing w:before="40"/>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9</w:t>
            </w:r>
          </w:p>
        </w:tc>
        <w:tc>
          <w:tcPr>
            <w:tcW w:w="5574" w:type="dxa"/>
          </w:tcPr>
          <w:p w:rsidR="00FA7DA1" w:rsidRDefault="00311B3B">
            <w:pPr>
              <w:pStyle w:val="TableParagraph"/>
              <w:spacing w:before="40"/>
              <w:ind w:left="79" w:right="83"/>
              <w:jc w:val="both"/>
              <w:rPr>
                <w:sz w:val="26"/>
              </w:rPr>
            </w:pPr>
            <w:r>
              <w:rPr>
                <w:sz w:val="26"/>
              </w:rPr>
              <w:t>Hằng năm, trường tổ chức hoặc phối hợp tổ chức hội chợ việc làm để người học tiếp xúc với các nhà tuyển dụng.</w:t>
            </w:r>
          </w:p>
        </w:tc>
        <w:tc>
          <w:tcPr>
            <w:tcW w:w="1599" w:type="dxa"/>
          </w:tcPr>
          <w:p w:rsidR="00FA7DA1" w:rsidRDefault="00311B3B">
            <w:pPr>
              <w:pStyle w:val="TableParagraph"/>
              <w:spacing w:before="160"/>
              <w:ind w:left="79" w:right="94"/>
              <w:rPr>
                <w:sz w:val="26"/>
              </w:rPr>
            </w:pPr>
            <w:r>
              <w:rPr>
                <w:sz w:val="26"/>
              </w:rPr>
              <w:t>TT QHDN</w:t>
            </w:r>
          </w:p>
          <w:p w:rsidR="00FA7DA1" w:rsidRDefault="00311B3B">
            <w:pPr>
              <w:pStyle w:val="TableParagraph"/>
              <w:spacing w:before="58"/>
              <w:ind w:left="79" w:right="94"/>
              <w:rPr>
                <w:sz w:val="26"/>
              </w:rPr>
            </w:pPr>
            <w:r>
              <w:rPr>
                <w:sz w:val="26"/>
              </w:rPr>
              <w:t>Các khoa</w:t>
            </w:r>
          </w:p>
        </w:tc>
        <w:tc>
          <w:tcPr>
            <w:tcW w:w="1435" w:type="dxa"/>
          </w:tcPr>
          <w:p w:rsidR="00FA7DA1" w:rsidRDefault="00311B3B">
            <w:pPr>
              <w:pStyle w:val="TableParagraph"/>
              <w:spacing w:before="189"/>
              <w:ind w:left="81" w:right="60"/>
              <w:rPr>
                <w:sz w:val="26"/>
              </w:rPr>
            </w:pPr>
            <w:r>
              <w:rPr>
                <w:sz w:val="26"/>
              </w:rPr>
              <w:t>Nguyễn</w:t>
            </w:r>
          </w:p>
          <w:p w:rsidR="00FA7DA1" w:rsidRDefault="00311B3B">
            <w:pPr>
              <w:pStyle w:val="TableParagraph"/>
              <w:spacing w:before="1"/>
              <w:ind w:left="81" w:right="60"/>
              <w:rPr>
                <w:sz w:val="26"/>
              </w:rPr>
            </w:pPr>
            <w:r>
              <w:rPr>
                <w:sz w:val="26"/>
              </w:rPr>
              <w:t>Văn Chiến</w:t>
            </w:r>
          </w:p>
        </w:tc>
      </w:tr>
      <w:tr w:rsidR="00FA7DA1">
        <w:trPr>
          <w:trHeight w:hRule="exact" w:val="437"/>
        </w:trPr>
        <w:tc>
          <w:tcPr>
            <w:tcW w:w="917" w:type="dxa"/>
            <w:tcBorders>
              <w:left w:val="single" w:sz="4" w:space="0" w:color="000000"/>
            </w:tcBorders>
          </w:tcPr>
          <w:p w:rsidR="00FA7DA1" w:rsidRDefault="00311B3B">
            <w:pPr>
              <w:pStyle w:val="TableParagraph"/>
              <w:spacing w:before="52"/>
              <w:ind w:left="307" w:right="125"/>
              <w:rPr>
                <w:b/>
                <w:sz w:val="26"/>
              </w:rPr>
            </w:pPr>
            <w:r>
              <w:rPr>
                <w:b/>
                <w:sz w:val="26"/>
              </w:rPr>
              <w:t>IX</w:t>
            </w:r>
          </w:p>
        </w:tc>
        <w:tc>
          <w:tcPr>
            <w:tcW w:w="5574" w:type="dxa"/>
          </w:tcPr>
          <w:p w:rsidR="00FA7DA1" w:rsidRDefault="00311B3B">
            <w:pPr>
              <w:pStyle w:val="TableParagraph"/>
              <w:spacing w:before="64"/>
              <w:ind w:left="79" w:right="67"/>
              <w:rPr>
                <w:b/>
                <w:sz w:val="26"/>
              </w:rPr>
            </w:pPr>
            <w:r>
              <w:rPr>
                <w:b/>
                <w:sz w:val="26"/>
              </w:rPr>
              <w:t>Tiêu chí 9: Giám sát, đánh giá chất lƣợng</w:t>
            </w:r>
          </w:p>
        </w:tc>
        <w:tc>
          <w:tcPr>
            <w:tcW w:w="1599" w:type="dxa"/>
          </w:tcPr>
          <w:p w:rsidR="00FA7DA1" w:rsidRDefault="00FA7DA1"/>
        </w:tc>
        <w:tc>
          <w:tcPr>
            <w:tcW w:w="1435" w:type="dxa"/>
          </w:tcPr>
          <w:p w:rsidR="00FA7DA1" w:rsidRDefault="00FA7DA1"/>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1</w:t>
            </w:r>
          </w:p>
        </w:tc>
        <w:tc>
          <w:tcPr>
            <w:tcW w:w="5574" w:type="dxa"/>
          </w:tcPr>
          <w:p w:rsidR="00FA7DA1" w:rsidRDefault="00311B3B">
            <w:pPr>
              <w:pStyle w:val="TableParagraph"/>
              <w:spacing w:before="86"/>
              <w:ind w:left="79" w:right="82"/>
              <w:jc w:val="both"/>
              <w:rPr>
                <w:sz w:val="26"/>
              </w:rPr>
            </w:pPr>
            <w:r>
              <w:rPr>
                <w:sz w:val="26"/>
              </w:rPr>
              <w:t>Hằng năm, thu thập ý kiến tối thiểu 10 đơn vị sử dụng lao động về mức độ đáp ứng của người tốt nghiệp làm việc tại đơn vị sử dụng lao động.</w:t>
            </w:r>
          </w:p>
        </w:tc>
        <w:tc>
          <w:tcPr>
            <w:tcW w:w="1599" w:type="dxa"/>
          </w:tcPr>
          <w:p w:rsidR="00FA7DA1" w:rsidRDefault="00311B3B">
            <w:pPr>
              <w:pStyle w:val="TableParagraph"/>
              <w:spacing w:before="177"/>
              <w:ind w:left="79" w:right="94"/>
              <w:rPr>
                <w:sz w:val="26"/>
              </w:rPr>
            </w:pPr>
            <w:r>
              <w:rPr>
                <w:sz w:val="26"/>
              </w:rPr>
              <w:t>TT QHDN</w:t>
            </w:r>
          </w:p>
          <w:p w:rsidR="00FA7DA1" w:rsidRDefault="00311B3B">
            <w:pPr>
              <w:pStyle w:val="TableParagraph"/>
              <w:spacing w:before="89"/>
              <w:ind w:left="79" w:right="94"/>
              <w:rPr>
                <w:sz w:val="26"/>
              </w:rPr>
            </w:pPr>
            <w:r>
              <w:rPr>
                <w:sz w:val="26"/>
              </w:rPr>
              <w:t>Các khoa</w:t>
            </w:r>
          </w:p>
        </w:tc>
        <w:tc>
          <w:tcPr>
            <w:tcW w:w="1435" w:type="dxa"/>
          </w:tcPr>
          <w:p w:rsidR="00FA7DA1" w:rsidRDefault="00311B3B">
            <w:pPr>
              <w:pStyle w:val="TableParagraph"/>
              <w:spacing w:before="206"/>
              <w:ind w:left="81" w:right="60"/>
              <w:rPr>
                <w:sz w:val="26"/>
              </w:rPr>
            </w:pPr>
            <w:r>
              <w:rPr>
                <w:sz w:val="26"/>
              </w:rPr>
              <w:t>Nguyễn</w:t>
            </w:r>
          </w:p>
          <w:p w:rsidR="00FA7DA1" w:rsidRDefault="00311B3B">
            <w:pPr>
              <w:pStyle w:val="TableParagraph"/>
              <w:spacing w:before="29"/>
              <w:ind w:left="81" w:right="60"/>
              <w:rPr>
                <w:sz w:val="26"/>
              </w:rPr>
            </w:pPr>
            <w:r>
              <w:rPr>
                <w:sz w:val="26"/>
              </w:rPr>
              <w:t>Văn Chiến</w:t>
            </w:r>
          </w:p>
        </w:tc>
      </w:tr>
    </w:tbl>
    <w:p w:rsidR="00FA7DA1" w:rsidRDefault="00FA7DA1">
      <w:pPr>
        <w:rPr>
          <w:sz w:val="26"/>
        </w:rPr>
        <w:sectPr w:rsidR="00FA7DA1">
          <w:footerReference w:type="default" r:id="rId41"/>
          <w:pgSz w:w="11910" w:h="16850"/>
          <w:pgMar w:top="1020" w:right="920" w:bottom="280" w:left="1220" w:header="0" w:footer="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5574"/>
        <w:gridCol w:w="1599"/>
        <w:gridCol w:w="1435"/>
      </w:tblGrid>
      <w:tr w:rsidR="00FA7DA1">
        <w:trPr>
          <w:trHeight w:hRule="exact" w:val="850"/>
        </w:trPr>
        <w:tc>
          <w:tcPr>
            <w:tcW w:w="917" w:type="dxa"/>
            <w:tcBorders>
              <w:left w:val="single" w:sz="4" w:space="0" w:color="000000"/>
            </w:tcBorders>
          </w:tcPr>
          <w:p w:rsidR="00FA7DA1" w:rsidRDefault="00FA7DA1">
            <w:pPr>
              <w:pStyle w:val="TableParagraph"/>
              <w:spacing w:before="5"/>
              <w:rPr>
                <w:b/>
              </w:rPr>
            </w:pPr>
          </w:p>
          <w:p w:rsidR="00FA7DA1" w:rsidRDefault="00311B3B">
            <w:pPr>
              <w:pStyle w:val="TableParagraph"/>
              <w:spacing w:before="1"/>
              <w:ind w:left="278" w:right="125"/>
              <w:rPr>
                <w:b/>
                <w:sz w:val="26"/>
              </w:rPr>
            </w:pPr>
            <w:r>
              <w:rPr>
                <w:b/>
                <w:sz w:val="26"/>
              </w:rPr>
              <w:t>TT</w:t>
            </w:r>
          </w:p>
        </w:tc>
        <w:tc>
          <w:tcPr>
            <w:tcW w:w="5574" w:type="dxa"/>
          </w:tcPr>
          <w:p w:rsidR="00FA7DA1" w:rsidRDefault="00FA7DA1">
            <w:pPr>
              <w:pStyle w:val="TableParagraph"/>
              <w:spacing w:before="5"/>
              <w:rPr>
                <w:b/>
              </w:rPr>
            </w:pPr>
          </w:p>
          <w:p w:rsidR="00FA7DA1" w:rsidRDefault="00311B3B">
            <w:pPr>
              <w:pStyle w:val="TableParagraph"/>
              <w:spacing w:before="1"/>
              <w:ind w:left="1303" w:right="67"/>
              <w:rPr>
                <w:b/>
                <w:sz w:val="26"/>
              </w:rPr>
            </w:pPr>
            <w:r>
              <w:rPr>
                <w:b/>
                <w:sz w:val="26"/>
              </w:rPr>
              <w:t>Tiêu chí, tiêu chuẩn, chỉ số</w:t>
            </w:r>
          </w:p>
        </w:tc>
        <w:tc>
          <w:tcPr>
            <w:tcW w:w="1599" w:type="dxa"/>
          </w:tcPr>
          <w:p w:rsidR="00FA7DA1" w:rsidRDefault="00311B3B">
            <w:pPr>
              <w:pStyle w:val="TableParagraph"/>
              <w:spacing w:before="64" w:line="312" w:lineRule="auto"/>
              <w:ind w:left="271" w:right="94" w:firstLine="151"/>
              <w:rPr>
                <w:b/>
                <w:sz w:val="26"/>
              </w:rPr>
            </w:pPr>
            <w:r>
              <w:rPr>
                <w:b/>
                <w:sz w:val="26"/>
              </w:rPr>
              <w:t>Đơn vị thực hiện</w:t>
            </w:r>
          </w:p>
        </w:tc>
        <w:tc>
          <w:tcPr>
            <w:tcW w:w="1435" w:type="dxa"/>
          </w:tcPr>
          <w:p w:rsidR="00FA7DA1" w:rsidRDefault="00311B3B">
            <w:pPr>
              <w:pStyle w:val="TableParagraph"/>
              <w:spacing w:before="64"/>
              <w:ind w:left="110" w:right="60"/>
              <w:rPr>
                <w:b/>
                <w:sz w:val="26"/>
              </w:rPr>
            </w:pPr>
            <w:r>
              <w:rPr>
                <w:b/>
                <w:sz w:val="26"/>
              </w:rPr>
              <w:t>CB HĐKĐ</w:t>
            </w:r>
          </w:p>
          <w:p w:rsidR="00FA7DA1" w:rsidRDefault="00311B3B">
            <w:pPr>
              <w:pStyle w:val="TableParagraph"/>
              <w:spacing w:before="90"/>
              <w:ind w:left="167" w:right="60"/>
              <w:rPr>
                <w:b/>
                <w:sz w:val="26"/>
              </w:rPr>
            </w:pPr>
            <w:r>
              <w:rPr>
                <w:b/>
                <w:sz w:val="26"/>
              </w:rPr>
              <w:t>phụ trách</w:t>
            </w:r>
          </w:p>
        </w:tc>
      </w:tr>
      <w:tr w:rsidR="00FA7DA1">
        <w:trPr>
          <w:trHeight w:hRule="exact" w:val="1862"/>
        </w:trPr>
        <w:tc>
          <w:tcPr>
            <w:tcW w:w="917" w:type="dxa"/>
            <w:tcBorders>
              <w:left w:val="single" w:sz="4" w:space="0" w:color="000000"/>
            </w:tcBorders>
          </w:tcPr>
          <w:p w:rsidR="00FA7DA1" w:rsidRDefault="00FA7DA1">
            <w:pPr>
              <w:pStyle w:val="TableParagraph"/>
              <w:spacing w:before="1"/>
              <w:rPr>
                <w:b/>
                <w:sz w:val="37"/>
              </w:rPr>
            </w:pPr>
          </w:p>
          <w:p w:rsidR="00FA7DA1" w:rsidRDefault="00311B3B">
            <w:pPr>
              <w:pStyle w:val="TableParagraph"/>
              <w:spacing w:line="266" w:lineRule="auto"/>
              <w:ind w:left="141" w:right="125" w:firstLine="72"/>
              <w:rPr>
                <w:sz w:val="26"/>
              </w:rPr>
            </w:pPr>
            <w:r>
              <w:rPr>
                <w:sz w:val="26"/>
              </w:rPr>
              <w:t>Tiêu chuẩn</w:t>
            </w:r>
          </w:p>
          <w:p w:rsidR="00FA7DA1" w:rsidRDefault="00311B3B">
            <w:pPr>
              <w:pStyle w:val="TableParagraph"/>
              <w:spacing w:line="297" w:lineRule="exact"/>
              <w:ind w:right="2"/>
              <w:jc w:val="center"/>
              <w:rPr>
                <w:sz w:val="26"/>
              </w:rPr>
            </w:pPr>
            <w:r>
              <w:rPr>
                <w:w w:val="99"/>
                <w:sz w:val="26"/>
              </w:rPr>
              <w:t>2</w:t>
            </w:r>
          </w:p>
        </w:tc>
        <w:tc>
          <w:tcPr>
            <w:tcW w:w="5574" w:type="dxa"/>
          </w:tcPr>
          <w:p w:rsidR="00FA7DA1" w:rsidRDefault="00311B3B">
            <w:pPr>
              <w:pStyle w:val="TableParagraph"/>
              <w:ind w:left="79" w:right="83"/>
              <w:jc w:val="both"/>
              <w:rPr>
                <w:sz w:val="26"/>
              </w:rPr>
            </w:pPr>
            <w:r>
              <w:rPr>
                <w:sz w:val="26"/>
              </w:rPr>
              <w:t xml:space="preserve">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w:t>
            </w:r>
            <w:r>
              <w:rPr>
                <w:sz w:val="26"/>
              </w:rPr>
              <w:t>và người lao động.</w:t>
            </w:r>
          </w:p>
        </w:tc>
        <w:tc>
          <w:tcPr>
            <w:tcW w:w="1599" w:type="dxa"/>
          </w:tcPr>
          <w:p w:rsidR="00FA7DA1" w:rsidRDefault="00FA7DA1">
            <w:pPr>
              <w:pStyle w:val="TableParagraph"/>
              <w:rPr>
                <w:b/>
                <w:sz w:val="26"/>
              </w:rPr>
            </w:pPr>
          </w:p>
          <w:p w:rsidR="00FA7DA1" w:rsidRDefault="00FA7DA1">
            <w:pPr>
              <w:pStyle w:val="TableParagraph"/>
              <w:spacing w:before="9"/>
              <w:rPr>
                <w:b/>
              </w:rPr>
            </w:pPr>
          </w:p>
          <w:p w:rsidR="00FA7DA1" w:rsidRDefault="00311B3B">
            <w:pPr>
              <w:pStyle w:val="TableParagraph"/>
              <w:ind w:left="79" w:right="94"/>
              <w:rPr>
                <w:sz w:val="26"/>
              </w:rPr>
            </w:pPr>
            <w:r>
              <w:rPr>
                <w:sz w:val="26"/>
              </w:rPr>
              <w:t>TC-HC-TH</w:t>
            </w:r>
          </w:p>
          <w:p w:rsidR="00FA7DA1" w:rsidRDefault="00311B3B">
            <w:pPr>
              <w:pStyle w:val="TableParagraph"/>
              <w:spacing w:before="92"/>
              <w:ind w:left="79" w:right="94"/>
              <w:rPr>
                <w:sz w:val="26"/>
              </w:rPr>
            </w:pPr>
            <w:r>
              <w:rPr>
                <w:sz w:val="26"/>
              </w:rPr>
              <w:t>Các đơn vị</w:t>
            </w:r>
          </w:p>
        </w:tc>
        <w:tc>
          <w:tcPr>
            <w:tcW w:w="1435" w:type="dxa"/>
          </w:tcPr>
          <w:p w:rsidR="00FA7DA1" w:rsidRDefault="00FA7DA1">
            <w:pPr>
              <w:pStyle w:val="TableParagraph"/>
              <w:rPr>
                <w:b/>
                <w:sz w:val="26"/>
              </w:rPr>
            </w:pPr>
          </w:p>
          <w:p w:rsidR="00FA7DA1" w:rsidRDefault="00FA7DA1">
            <w:pPr>
              <w:pStyle w:val="TableParagraph"/>
              <w:spacing w:before="6"/>
              <w:rPr>
                <w:b/>
                <w:sz w:val="25"/>
              </w:rPr>
            </w:pPr>
          </w:p>
          <w:p w:rsidR="00FA7DA1" w:rsidRDefault="00311B3B">
            <w:pPr>
              <w:pStyle w:val="TableParagraph"/>
              <w:tabs>
                <w:tab w:val="left" w:pos="782"/>
              </w:tabs>
              <w:spacing w:line="264" w:lineRule="auto"/>
              <w:ind w:left="81" w:right="81"/>
              <w:rPr>
                <w:sz w:val="26"/>
              </w:rPr>
            </w:pPr>
            <w:r>
              <w:rPr>
                <w:sz w:val="26"/>
              </w:rPr>
              <w:t>Lê</w:t>
            </w:r>
            <w:r>
              <w:rPr>
                <w:sz w:val="26"/>
              </w:rPr>
              <w:tab/>
            </w:r>
            <w:r>
              <w:rPr>
                <w:w w:val="95"/>
                <w:sz w:val="26"/>
              </w:rPr>
              <w:t xml:space="preserve">Xuân </w:t>
            </w:r>
            <w:r>
              <w:rPr>
                <w:sz w:val="26"/>
              </w:rPr>
              <w:t>Thiện</w:t>
            </w:r>
          </w:p>
        </w:tc>
      </w:tr>
      <w:tr w:rsidR="00FA7DA1">
        <w:trPr>
          <w:trHeight w:hRule="exact" w:val="1925"/>
        </w:trPr>
        <w:tc>
          <w:tcPr>
            <w:tcW w:w="917" w:type="dxa"/>
            <w:tcBorders>
              <w:left w:val="single" w:sz="4" w:space="0" w:color="000000"/>
            </w:tcBorders>
          </w:tcPr>
          <w:p w:rsidR="00FA7DA1" w:rsidRDefault="00FA7DA1">
            <w:pPr>
              <w:pStyle w:val="TableParagraph"/>
              <w:rPr>
                <w:b/>
                <w:sz w:val="26"/>
              </w:rPr>
            </w:pPr>
          </w:p>
          <w:p w:rsidR="00FA7DA1" w:rsidRDefault="00311B3B">
            <w:pPr>
              <w:pStyle w:val="TableParagraph"/>
              <w:spacing w:before="161"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3</w:t>
            </w:r>
          </w:p>
        </w:tc>
        <w:tc>
          <w:tcPr>
            <w:tcW w:w="5574" w:type="dxa"/>
          </w:tcPr>
          <w:p w:rsidR="00FA7DA1" w:rsidRDefault="00311B3B">
            <w:pPr>
              <w:pStyle w:val="TableParagraph"/>
              <w:spacing w:before="52"/>
              <w:ind w:left="79" w:right="81"/>
              <w:jc w:val="both"/>
              <w:rPr>
                <w:sz w:val="26"/>
              </w:rPr>
            </w:pPr>
            <w:r>
              <w:rPr>
                <w:sz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1599" w:type="dxa"/>
          </w:tcPr>
          <w:p w:rsidR="00FA7DA1" w:rsidRDefault="00FA7DA1">
            <w:pPr>
              <w:pStyle w:val="TableParagraph"/>
              <w:rPr>
                <w:b/>
                <w:sz w:val="26"/>
              </w:rPr>
            </w:pPr>
          </w:p>
          <w:p w:rsidR="00FA7DA1" w:rsidRDefault="00FA7DA1">
            <w:pPr>
              <w:pStyle w:val="TableParagraph"/>
              <w:spacing w:before="8"/>
              <w:rPr>
                <w:b/>
                <w:sz w:val="25"/>
              </w:rPr>
            </w:pPr>
          </w:p>
          <w:p w:rsidR="00FA7DA1" w:rsidRDefault="00311B3B">
            <w:pPr>
              <w:pStyle w:val="TableParagraph"/>
              <w:ind w:left="79" w:right="94"/>
              <w:rPr>
                <w:sz w:val="26"/>
              </w:rPr>
            </w:pPr>
            <w:r>
              <w:rPr>
                <w:sz w:val="26"/>
              </w:rPr>
              <w:t>TS-ĐT</w:t>
            </w:r>
          </w:p>
          <w:p w:rsidR="00FA7DA1" w:rsidRDefault="00311B3B">
            <w:pPr>
              <w:pStyle w:val="TableParagraph"/>
              <w:spacing w:before="90"/>
              <w:ind w:left="79" w:right="94"/>
              <w:rPr>
                <w:sz w:val="26"/>
              </w:rPr>
            </w:pPr>
            <w:r>
              <w:rPr>
                <w:sz w:val="26"/>
              </w:rPr>
              <w:t>Các khoa</w:t>
            </w:r>
          </w:p>
        </w:tc>
        <w:tc>
          <w:tcPr>
            <w:tcW w:w="1435"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91"/>
              <w:ind w:left="81" w:right="60"/>
              <w:rPr>
                <w:sz w:val="26"/>
              </w:rPr>
            </w:pPr>
            <w:r>
              <w:rPr>
                <w:sz w:val="26"/>
              </w:rPr>
              <w:t>Hồ Văn Sĩ</w:t>
            </w:r>
          </w:p>
        </w:tc>
      </w:tr>
      <w:tr w:rsidR="00FA7DA1">
        <w:trPr>
          <w:trHeight w:hRule="exact" w:val="1092"/>
        </w:trPr>
        <w:tc>
          <w:tcPr>
            <w:tcW w:w="917" w:type="dxa"/>
            <w:tcBorders>
              <w:left w:val="single" w:sz="4" w:space="0" w:color="000000"/>
            </w:tcBorders>
          </w:tcPr>
          <w:p w:rsidR="00FA7DA1" w:rsidRDefault="00311B3B">
            <w:pPr>
              <w:pStyle w:val="TableParagraph"/>
              <w:spacing w:before="43"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4</w:t>
            </w:r>
          </w:p>
        </w:tc>
        <w:tc>
          <w:tcPr>
            <w:tcW w:w="5574" w:type="dxa"/>
          </w:tcPr>
          <w:p w:rsidR="00FA7DA1" w:rsidRDefault="00311B3B">
            <w:pPr>
              <w:pStyle w:val="TableParagraph"/>
              <w:spacing w:before="208" w:line="264" w:lineRule="auto"/>
              <w:ind w:left="79" w:right="67"/>
              <w:rPr>
                <w:sz w:val="26"/>
              </w:rPr>
            </w:pPr>
            <w:r>
              <w:rPr>
                <w:sz w:val="26"/>
              </w:rPr>
              <w:t>Trường thực hiện hoạt động tự đánh giá chất lượng và kiểm định chất lượng theo quy định.</w:t>
            </w:r>
          </w:p>
        </w:tc>
        <w:tc>
          <w:tcPr>
            <w:tcW w:w="1599" w:type="dxa"/>
          </w:tcPr>
          <w:p w:rsidR="00FA7DA1" w:rsidRDefault="00311B3B">
            <w:pPr>
              <w:pStyle w:val="TableParagraph"/>
              <w:spacing w:before="177"/>
              <w:ind w:left="79" w:right="94"/>
              <w:rPr>
                <w:sz w:val="26"/>
              </w:rPr>
            </w:pPr>
            <w:r>
              <w:rPr>
                <w:sz w:val="26"/>
              </w:rPr>
              <w:t>KT&amp;ĐBCL</w:t>
            </w:r>
          </w:p>
          <w:p w:rsidR="00FA7DA1" w:rsidRDefault="00311B3B">
            <w:pPr>
              <w:pStyle w:val="TableParagraph"/>
              <w:spacing w:before="90"/>
              <w:ind w:left="79" w:right="94"/>
              <w:rPr>
                <w:sz w:val="26"/>
              </w:rPr>
            </w:pPr>
            <w:r>
              <w:rPr>
                <w:sz w:val="26"/>
              </w:rPr>
              <w:t>Các đơn vị</w:t>
            </w:r>
          </w:p>
        </w:tc>
        <w:tc>
          <w:tcPr>
            <w:tcW w:w="1435" w:type="dxa"/>
          </w:tcPr>
          <w:p w:rsidR="00FA7DA1" w:rsidRDefault="00311B3B">
            <w:pPr>
              <w:pStyle w:val="TableParagraph"/>
              <w:spacing w:before="208" w:line="264" w:lineRule="auto"/>
              <w:ind w:left="81" w:right="60"/>
              <w:rPr>
                <w:sz w:val="26"/>
              </w:rPr>
            </w:pPr>
            <w:r>
              <w:rPr>
                <w:sz w:val="26"/>
              </w:rPr>
              <w:t>Nguyễn Chí Nhân</w:t>
            </w:r>
          </w:p>
        </w:tc>
      </w:tr>
      <w:tr w:rsidR="00FA7DA1">
        <w:trPr>
          <w:trHeight w:hRule="exact" w:val="1445"/>
        </w:trPr>
        <w:tc>
          <w:tcPr>
            <w:tcW w:w="917" w:type="dxa"/>
            <w:tcBorders>
              <w:left w:val="single" w:sz="4" w:space="0" w:color="000000"/>
            </w:tcBorders>
          </w:tcPr>
          <w:p w:rsidR="00FA7DA1" w:rsidRDefault="00311B3B">
            <w:pPr>
              <w:pStyle w:val="TableParagraph"/>
              <w:spacing w:before="220"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5</w:t>
            </w:r>
          </w:p>
        </w:tc>
        <w:tc>
          <w:tcPr>
            <w:tcW w:w="5574" w:type="dxa"/>
          </w:tcPr>
          <w:p w:rsidR="00FA7DA1" w:rsidRDefault="00311B3B">
            <w:pPr>
              <w:pStyle w:val="TableParagraph"/>
              <w:spacing w:before="55" w:line="264" w:lineRule="auto"/>
              <w:ind w:left="79" w:right="79"/>
              <w:jc w:val="both"/>
              <w:rPr>
                <w:sz w:val="26"/>
              </w:rPr>
            </w:pPr>
            <w:r>
              <w:rPr>
                <w:sz w:val="26"/>
              </w:rPr>
              <w:t>Hằng năm, trường có kế hoạch cụ thể và các biện pháp thực hiện việc cải thiện, nâng cao chất lượng đào tạo trên cơ sở kết quả tự đánh giá và kết quả đánh giá ngoài nếu có.</w:t>
            </w:r>
          </w:p>
        </w:tc>
        <w:tc>
          <w:tcPr>
            <w:tcW w:w="1599" w:type="dxa"/>
          </w:tcPr>
          <w:p w:rsidR="00FA7DA1" w:rsidRDefault="00FA7DA1">
            <w:pPr>
              <w:pStyle w:val="TableParagraph"/>
              <w:spacing w:before="9"/>
              <w:rPr>
                <w:b/>
                <w:sz w:val="30"/>
              </w:rPr>
            </w:pPr>
          </w:p>
          <w:p w:rsidR="00FA7DA1" w:rsidRDefault="00311B3B">
            <w:pPr>
              <w:pStyle w:val="TableParagraph"/>
              <w:spacing w:before="1"/>
              <w:ind w:left="79" w:right="94"/>
              <w:rPr>
                <w:sz w:val="26"/>
              </w:rPr>
            </w:pPr>
            <w:r>
              <w:rPr>
                <w:sz w:val="26"/>
              </w:rPr>
              <w:t>TS-ĐT</w:t>
            </w:r>
          </w:p>
          <w:p w:rsidR="00FA7DA1" w:rsidRDefault="00311B3B">
            <w:pPr>
              <w:pStyle w:val="TableParagraph"/>
              <w:spacing w:before="90"/>
              <w:ind w:left="79" w:right="94"/>
              <w:rPr>
                <w:sz w:val="26"/>
              </w:rPr>
            </w:pPr>
            <w:r>
              <w:rPr>
                <w:sz w:val="26"/>
              </w:rPr>
              <w:t>Các đơn vị</w:t>
            </w:r>
          </w:p>
        </w:tc>
        <w:tc>
          <w:tcPr>
            <w:tcW w:w="1435" w:type="dxa"/>
          </w:tcPr>
          <w:p w:rsidR="00FA7DA1" w:rsidRDefault="00FA7DA1">
            <w:pPr>
              <w:pStyle w:val="TableParagraph"/>
              <w:rPr>
                <w:b/>
                <w:sz w:val="26"/>
              </w:rPr>
            </w:pPr>
          </w:p>
          <w:p w:rsidR="00FA7DA1" w:rsidRDefault="00FA7DA1">
            <w:pPr>
              <w:pStyle w:val="TableParagraph"/>
              <w:spacing w:before="8"/>
              <w:rPr>
                <w:b/>
                <w:sz w:val="21"/>
              </w:rPr>
            </w:pPr>
          </w:p>
          <w:p w:rsidR="00FA7DA1" w:rsidRDefault="00311B3B">
            <w:pPr>
              <w:pStyle w:val="TableParagraph"/>
              <w:spacing w:before="1"/>
              <w:ind w:left="81" w:right="60"/>
              <w:rPr>
                <w:sz w:val="26"/>
              </w:rPr>
            </w:pPr>
            <w:r>
              <w:rPr>
                <w:sz w:val="26"/>
              </w:rPr>
              <w:t>Hồ Văn Sĩ</w:t>
            </w:r>
          </w:p>
        </w:tc>
      </w:tr>
      <w:tr w:rsidR="00FA7DA1">
        <w:trPr>
          <w:trHeight w:hRule="exact" w:val="1119"/>
        </w:trPr>
        <w:tc>
          <w:tcPr>
            <w:tcW w:w="917" w:type="dxa"/>
            <w:tcBorders>
              <w:left w:val="single" w:sz="4" w:space="0" w:color="000000"/>
            </w:tcBorders>
          </w:tcPr>
          <w:p w:rsidR="00FA7DA1" w:rsidRDefault="00311B3B">
            <w:pPr>
              <w:pStyle w:val="TableParagraph"/>
              <w:spacing w:before="57" w:line="264" w:lineRule="auto"/>
              <w:ind w:left="141" w:right="125" w:firstLine="72"/>
              <w:rPr>
                <w:sz w:val="26"/>
              </w:rPr>
            </w:pPr>
            <w:r>
              <w:rPr>
                <w:sz w:val="26"/>
              </w:rPr>
              <w:t>Tiêu chuẩn</w:t>
            </w:r>
          </w:p>
          <w:p w:rsidR="00FA7DA1" w:rsidRDefault="00311B3B">
            <w:pPr>
              <w:pStyle w:val="TableParagraph"/>
              <w:spacing w:before="1"/>
              <w:ind w:right="2"/>
              <w:jc w:val="center"/>
              <w:rPr>
                <w:sz w:val="26"/>
              </w:rPr>
            </w:pPr>
            <w:r>
              <w:rPr>
                <w:w w:val="99"/>
                <w:sz w:val="26"/>
              </w:rPr>
              <w:t>6</w:t>
            </w:r>
          </w:p>
        </w:tc>
        <w:tc>
          <w:tcPr>
            <w:tcW w:w="5574" w:type="dxa"/>
          </w:tcPr>
          <w:p w:rsidR="00FA7DA1" w:rsidRDefault="00311B3B">
            <w:pPr>
              <w:pStyle w:val="TableParagraph"/>
              <w:spacing w:before="57" w:line="264" w:lineRule="auto"/>
              <w:ind w:left="79" w:right="83"/>
              <w:jc w:val="both"/>
              <w:rPr>
                <w:sz w:val="26"/>
              </w:rPr>
            </w:pPr>
            <w:r>
              <w:rPr>
                <w:sz w:val="26"/>
              </w:rPr>
              <w:t>Trường có tỷ lệ 80% người học có việc làm phù  hợp với chuyên ngành hoặc nghề đào tạo sau 6 tháng kể từ khi tốt</w:t>
            </w:r>
            <w:r>
              <w:rPr>
                <w:spacing w:val="-9"/>
                <w:sz w:val="26"/>
              </w:rPr>
              <w:t xml:space="preserve"> </w:t>
            </w:r>
            <w:r>
              <w:rPr>
                <w:sz w:val="26"/>
              </w:rPr>
              <w:t>nghiệp.</w:t>
            </w:r>
          </w:p>
        </w:tc>
        <w:tc>
          <w:tcPr>
            <w:tcW w:w="1599" w:type="dxa"/>
          </w:tcPr>
          <w:p w:rsidR="00FA7DA1" w:rsidRDefault="00311B3B">
            <w:pPr>
              <w:pStyle w:val="TableParagraph"/>
              <w:spacing w:before="191"/>
              <w:ind w:left="79" w:right="94"/>
              <w:rPr>
                <w:sz w:val="26"/>
              </w:rPr>
            </w:pPr>
            <w:r>
              <w:rPr>
                <w:sz w:val="26"/>
              </w:rPr>
              <w:t>TT QHDN</w:t>
            </w:r>
          </w:p>
          <w:p w:rsidR="00FA7DA1" w:rsidRDefault="00311B3B">
            <w:pPr>
              <w:pStyle w:val="TableParagraph"/>
              <w:spacing w:before="90"/>
              <w:ind w:left="79" w:right="94"/>
              <w:rPr>
                <w:sz w:val="26"/>
              </w:rPr>
            </w:pPr>
            <w:r>
              <w:rPr>
                <w:sz w:val="26"/>
              </w:rPr>
              <w:t>Các khoa</w:t>
            </w:r>
          </w:p>
        </w:tc>
        <w:tc>
          <w:tcPr>
            <w:tcW w:w="1435" w:type="dxa"/>
          </w:tcPr>
          <w:p w:rsidR="00FA7DA1" w:rsidRDefault="00311B3B">
            <w:pPr>
              <w:pStyle w:val="TableParagraph"/>
              <w:spacing w:before="220"/>
              <w:ind w:left="81" w:right="60"/>
              <w:rPr>
                <w:sz w:val="26"/>
              </w:rPr>
            </w:pPr>
            <w:r>
              <w:rPr>
                <w:sz w:val="26"/>
              </w:rPr>
              <w:t>Nguyễn</w:t>
            </w:r>
          </w:p>
          <w:p w:rsidR="00FA7DA1" w:rsidRDefault="00311B3B">
            <w:pPr>
              <w:pStyle w:val="TableParagraph"/>
              <w:spacing w:before="30"/>
              <w:ind w:left="81" w:right="60"/>
              <w:rPr>
                <w:sz w:val="26"/>
              </w:rPr>
            </w:pPr>
            <w:r>
              <w:rPr>
                <w:sz w:val="26"/>
              </w:rPr>
              <w:t>Văn Chiến</w:t>
            </w:r>
          </w:p>
        </w:tc>
      </w:tr>
    </w:tbl>
    <w:p w:rsidR="00FA7DA1" w:rsidRDefault="00FA7DA1">
      <w:pPr>
        <w:pStyle w:val="BodyText"/>
        <w:rPr>
          <w:b/>
          <w:sz w:val="20"/>
        </w:rPr>
      </w:pPr>
    </w:p>
    <w:p w:rsidR="00FA7DA1" w:rsidRDefault="00311B3B">
      <w:pPr>
        <w:pStyle w:val="ListParagraph"/>
        <w:numPr>
          <w:ilvl w:val="2"/>
          <w:numId w:val="5"/>
        </w:numPr>
        <w:tabs>
          <w:tab w:val="left" w:pos="1208"/>
        </w:tabs>
        <w:spacing w:before="66"/>
        <w:ind w:left="218" w:right="231" w:firstLine="720"/>
        <w:jc w:val="left"/>
        <w:rPr>
          <w:b/>
          <w:sz w:val="26"/>
        </w:rPr>
      </w:pPr>
      <w:r>
        <w:rPr>
          <w:b/>
          <w:sz w:val="26"/>
        </w:rPr>
        <w:t>Phân công các đơn vị thuộc trƣờng thực hiện chủ trì tự kiểm định theo chỉ số, tiêu chuẩn, tiêu chí liên</w:t>
      </w:r>
      <w:r>
        <w:rPr>
          <w:b/>
          <w:spacing w:val="-25"/>
          <w:sz w:val="26"/>
        </w:rPr>
        <w:t xml:space="preserve"> </w:t>
      </w:r>
      <w:r>
        <w:rPr>
          <w:b/>
          <w:sz w:val="26"/>
        </w:rPr>
        <w:t>quan</w:t>
      </w: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4"/>
        <w:gridCol w:w="2665"/>
        <w:gridCol w:w="6265"/>
      </w:tblGrid>
      <w:tr w:rsidR="00FA7DA1">
        <w:trPr>
          <w:trHeight w:hRule="exact" w:val="458"/>
        </w:trPr>
        <w:tc>
          <w:tcPr>
            <w:tcW w:w="644" w:type="dxa"/>
          </w:tcPr>
          <w:p w:rsidR="00FA7DA1" w:rsidRDefault="00311B3B">
            <w:pPr>
              <w:pStyle w:val="TableParagraph"/>
              <w:spacing w:before="62"/>
              <w:ind w:left="122" w:right="124"/>
              <w:jc w:val="center"/>
              <w:rPr>
                <w:b/>
                <w:sz w:val="26"/>
              </w:rPr>
            </w:pPr>
            <w:r>
              <w:rPr>
                <w:b/>
                <w:sz w:val="26"/>
              </w:rPr>
              <w:t>TT</w:t>
            </w:r>
          </w:p>
        </w:tc>
        <w:tc>
          <w:tcPr>
            <w:tcW w:w="2665" w:type="dxa"/>
          </w:tcPr>
          <w:p w:rsidR="00FA7DA1" w:rsidRDefault="00311B3B">
            <w:pPr>
              <w:pStyle w:val="TableParagraph"/>
              <w:spacing w:before="62"/>
              <w:ind w:left="549" w:right="491"/>
              <w:rPr>
                <w:b/>
                <w:sz w:val="26"/>
              </w:rPr>
            </w:pPr>
            <w:r>
              <w:rPr>
                <w:b/>
                <w:sz w:val="26"/>
              </w:rPr>
              <w:t>Đơn vị chủ trì</w:t>
            </w:r>
          </w:p>
        </w:tc>
        <w:tc>
          <w:tcPr>
            <w:tcW w:w="6265" w:type="dxa"/>
          </w:tcPr>
          <w:p w:rsidR="00FA7DA1" w:rsidRDefault="00311B3B">
            <w:pPr>
              <w:pStyle w:val="TableParagraph"/>
              <w:spacing w:before="62"/>
              <w:ind w:left="1039"/>
              <w:rPr>
                <w:b/>
                <w:sz w:val="26"/>
              </w:rPr>
            </w:pPr>
            <w:r>
              <w:rPr>
                <w:b/>
                <w:sz w:val="26"/>
              </w:rPr>
              <w:t>Tiêu chí , tiêu chuẩn, chỉ số phụ trách</w:t>
            </w:r>
          </w:p>
        </w:tc>
      </w:tr>
      <w:tr w:rsidR="00FA7DA1">
        <w:trPr>
          <w:trHeight w:hRule="exact" w:val="2283"/>
        </w:trPr>
        <w:tc>
          <w:tcPr>
            <w:tcW w:w="644"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32"/>
              </w:rPr>
            </w:pPr>
          </w:p>
          <w:p w:rsidR="00FA7DA1" w:rsidRDefault="00311B3B">
            <w:pPr>
              <w:pStyle w:val="TableParagraph"/>
              <w:spacing w:before="1"/>
              <w:jc w:val="center"/>
              <w:rPr>
                <w:sz w:val="26"/>
              </w:rPr>
            </w:pPr>
            <w:r>
              <w:rPr>
                <w:w w:val="99"/>
                <w:sz w:val="26"/>
              </w:rPr>
              <w:t>1</w:t>
            </w:r>
          </w:p>
        </w:tc>
        <w:tc>
          <w:tcPr>
            <w:tcW w:w="2665"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203" w:line="264" w:lineRule="auto"/>
              <w:ind w:left="100" w:right="491"/>
              <w:rPr>
                <w:sz w:val="26"/>
              </w:rPr>
            </w:pPr>
            <w:r>
              <w:rPr>
                <w:sz w:val="26"/>
              </w:rPr>
              <w:t>Phòng Tuyển sinh - Đào tạo</w:t>
            </w:r>
          </w:p>
        </w:tc>
        <w:tc>
          <w:tcPr>
            <w:tcW w:w="6265" w:type="dxa"/>
          </w:tcPr>
          <w:p w:rsidR="00FA7DA1" w:rsidRDefault="00311B3B">
            <w:pPr>
              <w:pStyle w:val="TableParagraph"/>
              <w:spacing w:before="55"/>
              <w:ind w:left="103"/>
              <w:rPr>
                <w:sz w:val="26"/>
              </w:rPr>
            </w:pPr>
            <w:r>
              <w:rPr>
                <w:sz w:val="26"/>
              </w:rPr>
              <w:t>Tiêu chí 2: Tiêu chuẩn 01, 02, 03, 04, 05, 06, 07, 08, 09,</w:t>
            </w:r>
          </w:p>
          <w:p w:rsidR="00FA7DA1" w:rsidRDefault="00311B3B">
            <w:pPr>
              <w:pStyle w:val="TableParagraph"/>
              <w:spacing w:before="30"/>
              <w:ind w:left="103"/>
              <w:rPr>
                <w:sz w:val="26"/>
              </w:rPr>
            </w:pPr>
            <w:r>
              <w:rPr>
                <w:sz w:val="26"/>
              </w:rPr>
              <w:t>10, 11, 12, 13, 14, 15, 16, 17</w:t>
            </w:r>
          </w:p>
          <w:p w:rsidR="00FA7DA1" w:rsidRDefault="00311B3B">
            <w:pPr>
              <w:pStyle w:val="TableParagraph"/>
              <w:spacing w:before="90"/>
              <w:ind w:left="103"/>
              <w:rPr>
                <w:sz w:val="26"/>
              </w:rPr>
            </w:pPr>
            <w:r>
              <w:rPr>
                <w:sz w:val="26"/>
              </w:rPr>
              <w:t>Tiêu chí 3: Tiêu chuẩn 06</w:t>
            </w:r>
          </w:p>
          <w:p w:rsidR="00FA7DA1" w:rsidRDefault="00311B3B">
            <w:pPr>
              <w:pStyle w:val="TableParagraph"/>
              <w:spacing w:before="90"/>
              <w:ind w:left="103"/>
              <w:rPr>
                <w:sz w:val="26"/>
              </w:rPr>
            </w:pPr>
            <w:r>
              <w:rPr>
                <w:sz w:val="26"/>
              </w:rPr>
              <w:t>Tiêu chí 4: Tiêu chuẩn 01, 02, 03, 04, 05, 06, 07, 08, 09,</w:t>
            </w:r>
          </w:p>
          <w:p w:rsidR="00FA7DA1" w:rsidRDefault="00311B3B">
            <w:pPr>
              <w:pStyle w:val="TableParagraph"/>
              <w:spacing w:before="30"/>
              <w:ind w:left="103"/>
              <w:rPr>
                <w:sz w:val="26"/>
              </w:rPr>
            </w:pPr>
            <w:r>
              <w:rPr>
                <w:sz w:val="26"/>
              </w:rPr>
              <w:t>10, 11, 12, 13, 14, 15</w:t>
            </w:r>
          </w:p>
          <w:p w:rsidR="00FA7DA1" w:rsidRDefault="00311B3B">
            <w:pPr>
              <w:pStyle w:val="TableParagraph"/>
              <w:spacing w:before="90"/>
              <w:ind w:left="103"/>
              <w:rPr>
                <w:sz w:val="26"/>
              </w:rPr>
            </w:pPr>
            <w:r>
              <w:rPr>
                <w:sz w:val="26"/>
              </w:rPr>
              <w:t>Tiêu chí 9: Tiêu chuẩn 03, 05</w:t>
            </w:r>
          </w:p>
        </w:tc>
      </w:tr>
      <w:tr w:rsidR="00FA7DA1">
        <w:trPr>
          <w:trHeight w:hRule="exact" w:val="1894"/>
        </w:trPr>
        <w:tc>
          <w:tcPr>
            <w:tcW w:w="644"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74"/>
              <w:jc w:val="center"/>
              <w:rPr>
                <w:sz w:val="26"/>
              </w:rPr>
            </w:pPr>
            <w:r>
              <w:rPr>
                <w:w w:val="99"/>
                <w:sz w:val="26"/>
              </w:rPr>
              <w:t>2</w:t>
            </w:r>
          </w:p>
        </w:tc>
        <w:tc>
          <w:tcPr>
            <w:tcW w:w="2665" w:type="dxa"/>
          </w:tcPr>
          <w:p w:rsidR="00FA7DA1" w:rsidRDefault="00FA7DA1">
            <w:pPr>
              <w:pStyle w:val="TableParagraph"/>
              <w:rPr>
                <w:b/>
                <w:sz w:val="26"/>
              </w:rPr>
            </w:pPr>
          </w:p>
          <w:p w:rsidR="00FA7DA1" w:rsidRDefault="00FA7DA1">
            <w:pPr>
              <w:pStyle w:val="TableParagraph"/>
              <w:spacing w:before="11"/>
              <w:rPr>
                <w:b/>
                <w:sz w:val="26"/>
              </w:rPr>
            </w:pPr>
          </w:p>
          <w:p w:rsidR="00FA7DA1" w:rsidRDefault="00311B3B">
            <w:pPr>
              <w:pStyle w:val="TableParagraph"/>
              <w:spacing w:line="264" w:lineRule="auto"/>
              <w:ind w:left="100" w:right="112"/>
              <w:rPr>
                <w:sz w:val="26"/>
              </w:rPr>
            </w:pPr>
            <w:r>
              <w:rPr>
                <w:sz w:val="26"/>
              </w:rPr>
              <w:t>Phòng Tổ Chức - Hành chính - Tổng hợp</w:t>
            </w:r>
          </w:p>
        </w:tc>
        <w:tc>
          <w:tcPr>
            <w:tcW w:w="6265" w:type="dxa"/>
          </w:tcPr>
          <w:p w:rsidR="00FA7DA1" w:rsidRDefault="00311B3B">
            <w:pPr>
              <w:pStyle w:val="TableParagraph"/>
              <w:spacing w:before="55"/>
              <w:ind w:left="103"/>
              <w:rPr>
                <w:sz w:val="26"/>
              </w:rPr>
            </w:pPr>
            <w:r>
              <w:rPr>
                <w:sz w:val="26"/>
              </w:rPr>
              <w:t>Tiêu chí 1: Tiêu chuẩn 01, 02, 03, 04, 05, 06, 09, 10, 11,</w:t>
            </w:r>
          </w:p>
          <w:p w:rsidR="00FA7DA1" w:rsidRDefault="00311B3B">
            <w:pPr>
              <w:pStyle w:val="TableParagraph"/>
              <w:spacing w:before="30"/>
              <w:ind w:left="103"/>
              <w:rPr>
                <w:sz w:val="26"/>
              </w:rPr>
            </w:pPr>
            <w:r>
              <w:rPr>
                <w:sz w:val="26"/>
              </w:rPr>
              <w:t>12</w:t>
            </w:r>
          </w:p>
          <w:p w:rsidR="00FA7DA1" w:rsidRDefault="00311B3B">
            <w:pPr>
              <w:pStyle w:val="TableParagraph"/>
              <w:spacing w:before="90"/>
              <w:ind w:left="103"/>
              <w:rPr>
                <w:sz w:val="26"/>
              </w:rPr>
            </w:pPr>
            <w:r>
              <w:rPr>
                <w:sz w:val="26"/>
              </w:rPr>
              <w:t>Tiêu chí 3: Tiêu chuẩn 01, 02, 03, 04, 05, 07, 08, 09, 10,</w:t>
            </w:r>
          </w:p>
          <w:p w:rsidR="00FA7DA1" w:rsidRDefault="00311B3B">
            <w:pPr>
              <w:pStyle w:val="TableParagraph"/>
              <w:spacing w:before="30"/>
              <w:ind w:left="103"/>
              <w:rPr>
                <w:sz w:val="26"/>
              </w:rPr>
            </w:pPr>
            <w:r>
              <w:rPr>
                <w:sz w:val="26"/>
              </w:rPr>
              <w:t>11, 12, 13, 14, 15</w:t>
            </w:r>
          </w:p>
          <w:p w:rsidR="00FA7DA1" w:rsidRDefault="00311B3B">
            <w:pPr>
              <w:pStyle w:val="TableParagraph"/>
              <w:spacing w:before="90"/>
              <w:ind w:left="103"/>
              <w:rPr>
                <w:sz w:val="26"/>
              </w:rPr>
            </w:pPr>
            <w:r>
              <w:rPr>
                <w:sz w:val="26"/>
              </w:rPr>
              <w:t>Tiêu chí 9: Tiêu chuẩn 02</w:t>
            </w:r>
          </w:p>
        </w:tc>
      </w:tr>
      <w:tr w:rsidR="00FA7DA1">
        <w:trPr>
          <w:trHeight w:hRule="exact" w:val="790"/>
        </w:trPr>
        <w:tc>
          <w:tcPr>
            <w:tcW w:w="644" w:type="dxa"/>
          </w:tcPr>
          <w:p w:rsidR="00FA7DA1" w:rsidRDefault="00311B3B">
            <w:pPr>
              <w:pStyle w:val="TableParagraph"/>
              <w:spacing w:before="220"/>
              <w:jc w:val="center"/>
              <w:rPr>
                <w:sz w:val="26"/>
              </w:rPr>
            </w:pPr>
            <w:r>
              <w:rPr>
                <w:w w:val="99"/>
                <w:sz w:val="26"/>
              </w:rPr>
              <w:t>3</w:t>
            </w:r>
          </w:p>
        </w:tc>
        <w:tc>
          <w:tcPr>
            <w:tcW w:w="2665" w:type="dxa"/>
          </w:tcPr>
          <w:p w:rsidR="00FA7DA1" w:rsidRDefault="00311B3B">
            <w:pPr>
              <w:pStyle w:val="TableParagraph"/>
              <w:spacing w:before="57" w:line="264" w:lineRule="auto"/>
              <w:ind w:left="100" w:right="101"/>
              <w:rPr>
                <w:sz w:val="26"/>
              </w:rPr>
            </w:pPr>
            <w:r>
              <w:rPr>
                <w:sz w:val="26"/>
              </w:rPr>
              <w:t>Phòng Công tác chính trị - Học sinh Sinh viên</w:t>
            </w:r>
          </w:p>
        </w:tc>
        <w:tc>
          <w:tcPr>
            <w:tcW w:w="6265" w:type="dxa"/>
          </w:tcPr>
          <w:p w:rsidR="00FA7DA1" w:rsidRDefault="00311B3B">
            <w:pPr>
              <w:pStyle w:val="TableParagraph"/>
              <w:spacing w:before="220"/>
              <w:ind w:left="103"/>
              <w:rPr>
                <w:sz w:val="26"/>
              </w:rPr>
            </w:pPr>
            <w:r>
              <w:rPr>
                <w:sz w:val="26"/>
              </w:rPr>
              <w:t>Tiêu chí 8: Tiêu chuẩn 01, 02, 03, 04, 05, 07</w:t>
            </w:r>
          </w:p>
        </w:tc>
      </w:tr>
    </w:tbl>
    <w:p w:rsidR="00FA7DA1" w:rsidRDefault="00FA7DA1">
      <w:pPr>
        <w:rPr>
          <w:sz w:val="26"/>
        </w:rPr>
        <w:sectPr w:rsidR="00FA7DA1">
          <w:footerReference w:type="default" r:id="rId42"/>
          <w:pgSz w:w="11910" w:h="16850"/>
          <w:pgMar w:top="1020" w:right="90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4"/>
        <w:gridCol w:w="2665"/>
        <w:gridCol w:w="6265"/>
      </w:tblGrid>
      <w:tr w:rsidR="00FA7DA1">
        <w:trPr>
          <w:trHeight w:hRule="exact" w:val="461"/>
        </w:trPr>
        <w:tc>
          <w:tcPr>
            <w:tcW w:w="644" w:type="dxa"/>
          </w:tcPr>
          <w:p w:rsidR="00FA7DA1" w:rsidRDefault="00311B3B">
            <w:pPr>
              <w:pStyle w:val="TableParagraph"/>
              <w:spacing w:before="64"/>
              <w:ind w:left="122" w:right="124"/>
              <w:jc w:val="center"/>
              <w:rPr>
                <w:b/>
                <w:sz w:val="26"/>
              </w:rPr>
            </w:pPr>
            <w:r>
              <w:rPr>
                <w:b/>
                <w:sz w:val="26"/>
              </w:rPr>
              <w:lastRenderedPageBreak/>
              <w:t>TT</w:t>
            </w:r>
          </w:p>
        </w:tc>
        <w:tc>
          <w:tcPr>
            <w:tcW w:w="2665" w:type="dxa"/>
          </w:tcPr>
          <w:p w:rsidR="00FA7DA1" w:rsidRDefault="00311B3B">
            <w:pPr>
              <w:pStyle w:val="TableParagraph"/>
              <w:spacing w:before="64"/>
              <w:ind w:left="549" w:right="491"/>
              <w:rPr>
                <w:b/>
                <w:sz w:val="26"/>
              </w:rPr>
            </w:pPr>
            <w:r>
              <w:rPr>
                <w:b/>
                <w:sz w:val="26"/>
              </w:rPr>
              <w:t>Đơn vị chủ trì</w:t>
            </w:r>
          </w:p>
        </w:tc>
        <w:tc>
          <w:tcPr>
            <w:tcW w:w="6265" w:type="dxa"/>
          </w:tcPr>
          <w:p w:rsidR="00FA7DA1" w:rsidRDefault="00311B3B">
            <w:pPr>
              <w:pStyle w:val="TableParagraph"/>
              <w:spacing w:before="64"/>
              <w:ind w:left="1039"/>
              <w:rPr>
                <w:b/>
                <w:sz w:val="26"/>
              </w:rPr>
            </w:pPr>
            <w:r>
              <w:rPr>
                <w:b/>
                <w:sz w:val="26"/>
              </w:rPr>
              <w:t>Tiêu chí , tiêu chuẩn, chỉ số phụ trách</w:t>
            </w:r>
          </w:p>
        </w:tc>
      </w:tr>
      <w:tr w:rsidR="00FA7DA1">
        <w:trPr>
          <w:trHeight w:hRule="exact" w:val="788"/>
        </w:trPr>
        <w:tc>
          <w:tcPr>
            <w:tcW w:w="644" w:type="dxa"/>
          </w:tcPr>
          <w:p w:rsidR="00FA7DA1" w:rsidRDefault="00311B3B">
            <w:pPr>
              <w:pStyle w:val="TableParagraph"/>
              <w:spacing w:before="218"/>
              <w:jc w:val="center"/>
              <w:rPr>
                <w:sz w:val="26"/>
              </w:rPr>
            </w:pPr>
            <w:r>
              <w:rPr>
                <w:w w:val="99"/>
                <w:sz w:val="26"/>
              </w:rPr>
              <w:t>4</w:t>
            </w:r>
          </w:p>
        </w:tc>
        <w:tc>
          <w:tcPr>
            <w:tcW w:w="2665" w:type="dxa"/>
          </w:tcPr>
          <w:p w:rsidR="00FA7DA1" w:rsidRDefault="00311B3B">
            <w:pPr>
              <w:pStyle w:val="TableParagraph"/>
              <w:spacing w:before="55" w:line="264" w:lineRule="auto"/>
              <w:ind w:left="100" w:right="253"/>
              <w:rPr>
                <w:sz w:val="26"/>
              </w:rPr>
            </w:pPr>
            <w:r>
              <w:rPr>
                <w:sz w:val="26"/>
              </w:rPr>
              <w:t>Phòng Kế hoạch - Tài chính</w:t>
            </w:r>
          </w:p>
        </w:tc>
        <w:tc>
          <w:tcPr>
            <w:tcW w:w="6265" w:type="dxa"/>
          </w:tcPr>
          <w:p w:rsidR="00FA7DA1" w:rsidRDefault="00311B3B">
            <w:pPr>
              <w:pStyle w:val="TableParagraph"/>
              <w:spacing w:before="218"/>
              <w:ind w:left="103"/>
              <w:rPr>
                <w:sz w:val="26"/>
              </w:rPr>
            </w:pPr>
            <w:r>
              <w:rPr>
                <w:sz w:val="26"/>
              </w:rPr>
              <w:t>Tiêu chí 7: Tiêu chuẩn 01, 02, 03, 04, 05, 06</w:t>
            </w:r>
          </w:p>
        </w:tc>
      </w:tr>
      <w:tr w:rsidR="00FA7DA1">
        <w:trPr>
          <w:trHeight w:hRule="exact" w:val="787"/>
        </w:trPr>
        <w:tc>
          <w:tcPr>
            <w:tcW w:w="644" w:type="dxa"/>
          </w:tcPr>
          <w:p w:rsidR="00FA7DA1" w:rsidRDefault="00311B3B">
            <w:pPr>
              <w:pStyle w:val="TableParagraph"/>
              <w:spacing w:before="220"/>
              <w:jc w:val="center"/>
              <w:rPr>
                <w:sz w:val="26"/>
              </w:rPr>
            </w:pPr>
            <w:r>
              <w:rPr>
                <w:w w:val="99"/>
                <w:sz w:val="26"/>
              </w:rPr>
              <w:t>5</w:t>
            </w:r>
          </w:p>
        </w:tc>
        <w:tc>
          <w:tcPr>
            <w:tcW w:w="2665" w:type="dxa"/>
          </w:tcPr>
          <w:p w:rsidR="00FA7DA1" w:rsidRDefault="00311B3B">
            <w:pPr>
              <w:pStyle w:val="TableParagraph"/>
              <w:spacing w:before="55" w:line="264" w:lineRule="auto"/>
              <w:ind w:left="100" w:right="296"/>
              <w:rPr>
                <w:sz w:val="26"/>
              </w:rPr>
            </w:pPr>
            <w:r>
              <w:rPr>
                <w:sz w:val="26"/>
              </w:rPr>
              <w:t>Phòng Quản lý khoa học - Hợp tác quốc tế</w:t>
            </w:r>
          </w:p>
        </w:tc>
        <w:tc>
          <w:tcPr>
            <w:tcW w:w="6265" w:type="dxa"/>
          </w:tcPr>
          <w:p w:rsidR="00FA7DA1" w:rsidRDefault="00311B3B">
            <w:pPr>
              <w:pStyle w:val="TableParagraph"/>
              <w:spacing w:before="220"/>
              <w:ind w:left="103"/>
              <w:rPr>
                <w:sz w:val="26"/>
              </w:rPr>
            </w:pPr>
            <w:r>
              <w:rPr>
                <w:sz w:val="26"/>
              </w:rPr>
              <w:t>Tiêu chí 6: Tiêu chuẩn 01, 02, 03, 04, 05</w:t>
            </w:r>
          </w:p>
        </w:tc>
      </w:tr>
      <w:tr w:rsidR="00FA7DA1">
        <w:trPr>
          <w:trHeight w:hRule="exact" w:val="787"/>
        </w:trPr>
        <w:tc>
          <w:tcPr>
            <w:tcW w:w="644" w:type="dxa"/>
          </w:tcPr>
          <w:p w:rsidR="00FA7DA1" w:rsidRDefault="00311B3B">
            <w:pPr>
              <w:pStyle w:val="TableParagraph"/>
              <w:spacing w:before="220"/>
              <w:jc w:val="center"/>
              <w:rPr>
                <w:sz w:val="26"/>
              </w:rPr>
            </w:pPr>
            <w:r>
              <w:rPr>
                <w:w w:val="99"/>
                <w:sz w:val="26"/>
              </w:rPr>
              <w:t>6</w:t>
            </w:r>
          </w:p>
        </w:tc>
        <w:tc>
          <w:tcPr>
            <w:tcW w:w="2665" w:type="dxa"/>
          </w:tcPr>
          <w:p w:rsidR="00FA7DA1" w:rsidRDefault="00311B3B">
            <w:pPr>
              <w:pStyle w:val="TableParagraph"/>
              <w:spacing w:before="55" w:line="264" w:lineRule="auto"/>
              <w:ind w:left="100" w:right="224"/>
              <w:rPr>
                <w:sz w:val="26"/>
              </w:rPr>
            </w:pPr>
            <w:r>
              <w:rPr>
                <w:sz w:val="26"/>
              </w:rPr>
              <w:t>Phòng Quản trị - Dịch vụ</w:t>
            </w:r>
          </w:p>
        </w:tc>
        <w:tc>
          <w:tcPr>
            <w:tcW w:w="6265" w:type="dxa"/>
          </w:tcPr>
          <w:p w:rsidR="00FA7DA1" w:rsidRDefault="00311B3B">
            <w:pPr>
              <w:pStyle w:val="TableParagraph"/>
              <w:spacing w:before="220"/>
              <w:ind w:left="103"/>
              <w:rPr>
                <w:sz w:val="26"/>
              </w:rPr>
            </w:pPr>
            <w:r>
              <w:rPr>
                <w:sz w:val="26"/>
              </w:rPr>
              <w:t>Tiêu chí 5: Tiêu chuẩn 01, 02, 03, 04, 05, 07</w:t>
            </w:r>
          </w:p>
        </w:tc>
      </w:tr>
      <w:tr w:rsidR="00FA7DA1">
        <w:trPr>
          <w:trHeight w:hRule="exact" w:val="458"/>
        </w:trPr>
        <w:tc>
          <w:tcPr>
            <w:tcW w:w="644" w:type="dxa"/>
          </w:tcPr>
          <w:p w:rsidR="00FA7DA1" w:rsidRDefault="00311B3B">
            <w:pPr>
              <w:pStyle w:val="TableParagraph"/>
              <w:spacing w:before="55"/>
              <w:jc w:val="center"/>
              <w:rPr>
                <w:sz w:val="26"/>
              </w:rPr>
            </w:pPr>
            <w:r>
              <w:rPr>
                <w:w w:val="99"/>
                <w:sz w:val="26"/>
              </w:rPr>
              <w:t>7</w:t>
            </w:r>
          </w:p>
        </w:tc>
        <w:tc>
          <w:tcPr>
            <w:tcW w:w="2665" w:type="dxa"/>
          </w:tcPr>
          <w:p w:rsidR="00FA7DA1" w:rsidRDefault="00311B3B">
            <w:pPr>
              <w:pStyle w:val="TableParagraph"/>
              <w:spacing w:before="55"/>
              <w:ind w:left="100"/>
              <w:rPr>
                <w:sz w:val="26"/>
              </w:rPr>
            </w:pPr>
            <w:r>
              <w:rPr>
                <w:sz w:val="26"/>
              </w:rPr>
              <w:t>Phòng Thiết bị - Vật tư</w:t>
            </w:r>
          </w:p>
        </w:tc>
        <w:tc>
          <w:tcPr>
            <w:tcW w:w="6265" w:type="dxa"/>
          </w:tcPr>
          <w:p w:rsidR="00FA7DA1" w:rsidRDefault="00311B3B">
            <w:pPr>
              <w:pStyle w:val="TableParagraph"/>
              <w:spacing w:before="55"/>
              <w:ind w:left="103"/>
              <w:rPr>
                <w:sz w:val="26"/>
              </w:rPr>
            </w:pPr>
            <w:r>
              <w:rPr>
                <w:sz w:val="26"/>
              </w:rPr>
              <w:t>Tiêu chí 5: Tiêu chuẩn 06, 08, 09, 10, 11, 12</w:t>
            </w:r>
          </w:p>
        </w:tc>
      </w:tr>
      <w:tr w:rsidR="00FA7DA1">
        <w:trPr>
          <w:trHeight w:hRule="exact" w:val="850"/>
        </w:trPr>
        <w:tc>
          <w:tcPr>
            <w:tcW w:w="644" w:type="dxa"/>
          </w:tcPr>
          <w:p w:rsidR="00FA7DA1" w:rsidRDefault="00FA7DA1">
            <w:pPr>
              <w:pStyle w:val="TableParagraph"/>
              <w:spacing w:before="10"/>
              <w:rPr>
                <w:b/>
                <w:sz w:val="21"/>
              </w:rPr>
            </w:pPr>
          </w:p>
          <w:p w:rsidR="00FA7DA1" w:rsidRDefault="00311B3B">
            <w:pPr>
              <w:pStyle w:val="TableParagraph"/>
              <w:jc w:val="center"/>
              <w:rPr>
                <w:sz w:val="26"/>
              </w:rPr>
            </w:pPr>
            <w:r>
              <w:rPr>
                <w:w w:val="99"/>
                <w:sz w:val="26"/>
              </w:rPr>
              <w:t>8</w:t>
            </w:r>
          </w:p>
        </w:tc>
        <w:tc>
          <w:tcPr>
            <w:tcW w:w="2665" w:type="dxa"/>
          </w:tcPr>
          <w:p w:rsidR="00FA7DA1" w:rsidRDefault="00311B3B">
            <w:pPr>
              <w:pStyle w:val="TableParagraph"/>
              <w:spacing w:before="86" w:line="264" w:lineRule="auto"/>
              <w:ind w:left="100" w:right="415"/>
              <w:rPr>
                <w:sz w:val="26"/>
              </w:rPr>
            </w:pPr>
            <w:r>
              <w:rPr>
                <w:sz w:val="26"/>
              </w:rPr>
              <w:t>Phòng Khảo thí và Đảm bảo chất lượng</w:t>
            </w:r>
          </w:p>
        </w:tc>
        <w:tc>
          <w:tcPr>
            <w:tcW w:w="6265" w:type="dxa"/>
          </w:tcPr>
          <w:p w:rsidR="00FA7DA1" w:rsidRDefault="00311B3B">
            <w:pPr>
              <w:pStyle w:val="TableParagraph"/>
              <w:spacing w:before="57"/>
              <w:ind w:left="103"/>
              <w:rPr>
                <w:sz w:val="26"/>
              </w:rPr>
            </w:pPr>
            <w:r>
              <w:rPr>
                <w:sz w:val="26"/>
              </w:rPr>
              <w:t>Tiêu chí 1: Tiêu chuẩn 07, 08</w:t>
            </w:r>
          </w:p>
          <w:p w:rsidR="00FA7DA1" w:rsidRDefault="00311B3B">
            <w:pPr>
              <w:pStyle w:val="TableParagraph"/>
              <w:spacing w:before="90"/>
              <w:ind w:left="103"/>
              <w:rPr>
                <w:sz w:val="26"/>
              </w:rPr>
            </w:pPr>
            <w:r>
              <w:rPr>
                <w:sz w:val="26"/>
              </w:rPr>
              <w:t>Tiêu chí 9: Tiêu chuẩn 04</w:t>
            </w:r>
          </w:p>
        </w:tc>
      </w:tr>
      <w:tr w:rsidR="00FA7DA1">
        <w:trPr>
          <w:trHeight w:hRule="exact" w:val="848"/>
        </w:trPr>
        <w:tc>
          <w:tcPr>
            <w:tcW w:w="644" w:type="dxa"/>
          </w:tcPr>
          <w:p w:rsidR="00FA7DA1" w:rsidRDefault="00FA7DA1">
            <w:pPr>
              <w:pStyle w:val="TableParagraph"/>
              <w:spacing w:before="8"/>
              <w:rPr>
                <w:b/>
                <w:sz w:val="21"/>
              </w:rPr>
            </w:pPr>
          </w:p>
          <w:p w:rsidR="00FA7DA1" w:rsidRDefault="00311B3B">
            <w:pPr>
              <w:pStyle w:val="TableParagraph"/>
              <w:jc w:val="center"/>
              <w:rPr>
                <w:sz w:val="26"/>
              </w:rPr>
            </w:pPr>
            <w:r>
              <w:rPr>
                <w:w w:val="99"/>
                <w:sz w:val="26"/>
              </w:rPr>
              <w:t>9</w:t>
            </w:r>
          </w:p>
        </w:tc>
        <w:tc>
          <w:tcPr>
            <w:tcW w:w="2665" w:type="dxa"/>
          </w:tcPr>
          <w:p w:rsidR="00FA7DA1" w:rsidRDefault="00311B3B">
            <w:pPr>
              <w:pStyle w:val="TableParagraph"/>
              <w:spacing w:before="84" w:line="264" w:lineRule="auto"/>
              <w:ind w:left="100" w:right="112"/>
              <w:rPr>
                <w:sz w:val="26"/>
              </w:rPr>
            </w:pPr>
            <w:r>
              <w:rPr>
                <w:sz w:val="26"/>
              </w:rPr>
              <w:t>Trung tâm Quan hệ doanh nghiệp</w:t>
            </w:r>
          </w:p>
        </w:tc>
        <w:tc>
          <w:tcPr>
            <w:tcW w:w="6265" w:type="dxa"/>
          </w:tcPr>
          <w:p w:rsidR="00FA7DA1" w:rsidRDefault="00311B3B">
            <w:pPr>
              <w:pStyle w:val="TableParagraph"/>
              <w:spacing w:before="55"/>
              <w:ind w:left="103"/>
              <w:rPr>
                <w:sz w:val="26"/>
              </w:rPr>
            </w:pPr>
            <w:r>
              <w:rPr>
                <w:sz w:val="26"/>
              </w:rPr>
              <w:t>Tiêu chí 8: Tiêu chuẩn 08, 09</w:t>
            </w:r>
          </w:p>
          <w:p w:rsidR="00FA7DA1" w:rsidRDefault="00311B3B">
            <w:pPr>
              <w:pStyle w:val="TableParagraph"/>
              <w:spacing w:before="90"/>
              <w:ind w:left="103"/>
              <w:rPr>
                <w:sz w:val="26"/>
              </w:rPr>
            </w:pPr>
            <w:r>
              <w:rPr>
                <w:sz w:val="26"/>
              </w:rPr>
              <w:t>Tiêu chí 9: Tiêu chuẩn 01, 06</w:t>
            </w:r>
          </w:p>
        </w:tc>
      </w:tr>
      <w:tr w:rsidR="00FA7DA1">
        <w:trPr>
          <w:trHeight w:hRule="exact" w:val="787"/>
        </w:trPr>
        <w:tc>
          <w:tcPr>
            <w:tcW w:w="644" w:type="dxa"/>
          </w:tcPr>
          <w:p w:rsidR="00FA7DA1" w:rsidRDefault="00311B3B">
            <w:pPr>
              <w:pStyle w:val="TableParagraph"/>
              <w:spacing w:before="220"/>
              <w:ind w:left="122" w:right="122"/>
              <w:jc w:val="center"/>
              <w:rPr>
                <w:sz w:val="26"/>
              </w:rPr>
            </w:pPr>
            <w:r>
              <w:rPr>
                <w:sz w:val="26"/>
              </w:rPr>
              <w:t>10</w:t>
            </w:r>
          </w:p>
        </w:tc>
        <w:tc>
          <w:tcPr>
            <w:tcW w:w="2665" w:type="dxa"/>
          </w:tcPr>
          <w:p w:rsidR="00FA7DA1" w:rsidRDefault="00311B3B">
            <w:pPr>
              <w:pStyle w:val="TableParagraph"/>
              <w:spacing w:before="55" w:line="264" w:lineRule="auto"/>
              <w:ind w:left="100" w:right="491"/>
              <w:rPr>
                <w:sz w:val="26"/>
              </w:rPr>
            </w:pPr>
            <w:r>
              <w:rPr>
                <w:sz w:val="26"/>
              </w:rPr>
              <w:t>Trung tâm Truyền thông  - Thư viện</w:t>
            </w:r>
          </w:p>
        </w:tc>
        <w:tc>
          <w:tcPr>
            <w:tcW w:w="6265" w:type="dxa"/>
          </w:tcPr>
          <w:p w:rsidR="00FA7DA1" w:rsidRDefault="00311B3B">
            <w:pPr>
              <w:pStyle w:val="TableParagraph"/>
              <w:spacing w:before="220"/>
              <w:ind w:left="103"/>
              <w:rPr>
                <w:sz w:val="26"/>
              </w:rPr>
            </w:pPr>
            <w:r>
              <w:rPr>
                <w:sz w:val="26"/>
              </w:rPr>
              <w:t>Tiêu chí 5: Tiêu chuẩn 13, 14, 15</w:t>
            </w:r>
          </w:p>
        </w:tc>
      </w:tr>
      <w:tr w:rsidR="00FA7DA1">
        <w:trPr>
          <w:trHeight w:hRule="exact" w:val="458"/>
        </w:trPr>
        <w:tc>
          <w:tcPr>
            <w:tcW w:w="644" w:type="dxa"/>
          </w:tcPr>
          <w:p w:rsidR="00FA7DA1" w:rsidRDefault="00311B3B">
            <w:pPr>
              <w:pStyle w:val="TableParagraph"/>
              <w:spacing w:before="55"/>
              <w:ind w:left="122" w:right="122"/>
              <w:jc w:val="center"/>
              <w:rPr>
                <w:sz w:val="26"/>
              </w:rPr>
            </w:pPr>
            <w:r>
              <w:rPr>
                <w:sz w:val="26"/>
              </w:rPr>
              <w:t>11</w:t>
            </w:r>
          </w:p>
        </w:tc>
        <w:tc>
          <w:tcPr>
            <w:tcW w:w="2665" w:type="dxa"/>
          </w:tcPr>
          <w:p w:rsidR="00FA7DA1" w:rsidRDefault="00311B3B">
            <w:pPr>
              <w:pStyle w:val="TableParagraph"/>
              <w:spacing w:before="55"/>
              <w:ind w:left="100" w:right="491"/>
              <w:rPr>
                <w:sz w:val="26"/>
              </w:rPr>
            </w:pPr>
            <w:r>
              <w:rPr>
                <w:sz w:val="26"/>
              </w:rPr>
              <w:t>Trung tâm Y tế</w:t>
            </w:r>
          </w:p>
        </w:tc>
        <w:tc>
          <w:tcPr>
            <w:tcW w:w="6265" w:type="dxa"/>
          </w:tcPr>
          <w:p w:rsidR="00FA7DA1" w:rsidRDefault="00311B3B">
            <w:pPr>
              <w:pStyle w:val="TableParagraph"/>
              <w:spacing w:before="55"/>
              <w:ind w:left="103"/>
              <w:rPr>
                <w:sz w:val="26"/>
              </w:rPr>
            </w:pPr>
            <w:r>
              <w:rPr>
                <w:sz w:val="26"/>
              </w:rPr>
              <w:t>Tiêu chí 8: Tiêu chuẩn 06</w:t>
            </w:r>
          </w:p>
        </w:tc>
      </w:tr>
      <w:tr w:rsidR="00FA7DA1">
        <w:trPr>
          <w:trHeight w:hRule="exact" w:val="1447"/>
        </w:trPr>
        <w:tc>
          <w:tcPr>
            <w:tcW w:w="644" w:type="dxa"/>
          </w:tcPr>
          <w:p w:rsidR="00FA7DA1" w:rsidRDefault="00FA7DA1">
            <w:pPr>
              <w:pStyle w:val="TableParagraph"/>
              <w:rPr>
                <w:b/>
                <w:sz w:val="26"/>
              </w:rPr>
            </w:pPr>
          </w:p>
          <w:p w:rsidR="00FA7DA1" w:rsidRDefault="00FA7DA1">
            <w:pPr>
              <w:pStyle w:val="TableParagraph"/>
              <w:spacing w:before="8"/>
              <w:rPr>
                <w:b/>
                <w:sz w:val="21"/>
              </w:rPr>
            </w:pPr>
          </w:p>
          <w:p w:rsidR="00FA7DA1" w:rsidRDefault="00311B3B">
            <w:pPr>
              <w:pStyle w:val="TableParagraph"/>
              <w:spacing w:before="1"/>
              <w:ind w:left="122" w:right="122"/>
              <w:jc w:val="center"/>
              <w:rPr>
                <w:sz w:val="26"/>
              </w:rPr>
            </w:pPr>
            <w:r>
              <w:rPr>
                <w:sz w:val="26"/>
              </w:rPr>
              <w:t>12</w:t>
            </w:r>
          </w:p>
        </w:tc>
        <w:tc>
          <w:tcPr>
            <w:tcW w:w="2665" w:type="dxa"/>
          </w:tcPr>
          <w:p w:rsidR="00FA7DA1" w:rsidRDefault="00FA7DA1">
            <w:pPr>
              <w:pStyle w:val="TableParagraph"/>
              <w:rPr>
                <w:b/>
                <w:sz w:val="26"/>
              </w:rPr>
            </w:pPr>
          </w:p>
          <w:p w:rsidR="00FA7DA1" w:rsidRDefault="00FA7DA1">
            <w:pPr>
              <w:pStyle w:val="TableParagraph"/>
              <w:spacing w:before="8"/>
              <w:rPr>
                <w:b/>
                <w:sz w:val="21"/>
              </w:rPr>
            </w:pPr>
          </w:p>
          <w:p w:rsidR="00FA7DA1" w:rsidRDefault="00311B3B">
            <w:pPr>
              <w:pStyle w:val="TableParagraph"/>
              <w:spacing w:before="1"/>
              <w:ind w:left="100" w:right="491"/>
              <w:rPr>
                <w:sz w:val="26"/>
              </w:rPr>
            </w:pPr>
            <w:r>
              <w:rPr>
                <w:sz w:val="26"/>
              </w:rPr>
              <w:t>Các khoa đào tạo</w:t>
            </w:r>
          </w:p>
        </w:tc>
        <w:tc>
          <w:tcPr>
            <w:tcW w:w="6265" w:type="dxa"/>
          </w:tcPr>
          <w:p w:rsidR="00FA7DA1" w:rsidRDefault="00311B3B">
            <w:pPr>
              <w:pStyle w:val="TableParagraph"/>
              <w:spacing w:before="57" w:line="264" w:lineRule="auto"/>
              <w:ind w:left="103" w:right="105"/>
              <w:jc w:val="both"/>
              <w:rPr>
                <w:sz w:val="26"/>
              </w:rPr>
            </w:pPr>
            <w:r>
              <w:rPr>
                <w:sz w:val="26"/>
              </w:rPr>
              <w:t>Toàn bộ các tiêu chí tự kiểm định chất lượng giáo dục nghề nghiệp và tự kiểm định chất lượng chương trình đào tạo (theo thông tư số 15/2017/TT-BLĐTBXH ngày 08 tháng 6 năm 2017).</w:t>
            </w:r>
          </w:p>
        </w:tc>
      </w:tr>
    </w:tbl>
    <w:p w:rsidR="00FA7DA1" w:rsidRDefault="00FA7DA1">
      <w:pPr>
        <w:pStyle w:val="BodyText"/>
        <w:spacing w:before="1"/>
        <w:rPr>
          <w:b/>
          <w:sz w:val="20"/>
        </w:rPr>
      </w:pPr>
    </w:p>
    <w:p w:rsidR="00FA7DA1" w:rsidRDefault="00311B3B">
      <w:pPr>
        <w:pStyle w:val="ListParagraph"/>
        <w:numPr>
          <w:ilvl w:val="2"/>
          <w:numId w:val="5"/>
        </w:numPr>
        <w:tabs>
          <w:tab w:val="left" w:pos="1227"/>
        </w:tabs>
        <w:spacing w:before="66"/>
        <w:ind w:left="218" w:right="231" w:firstLine="720"/>
        <w:rPr>
          <w:b/>
          <w:sz w:val="26"/>
        </w:rPr>
      </w:pPr>
      <w:r>
        <w:rPr>
          <w:b/>
          <w:sz w:val="26"/>
        </w:rPr>
        <w:t>Phân</w:t>
      </w:r>
      <w:r>
        <w:rPr>
          <w:b/>
          <w:spacing w:val="28"/>
          <w:sz w:val="26"/>
        </w:rPr>
        <w:t xml:space="preserve"> </w:t>
      </w:r>
      <w:r>
        <w:rPr>
          <w:b/>
          <w:sz w:val="26"/>
        </w:rPr>
        <w:t>công</w:t>
      </w:r>
      <w:r>
        <w:rPr>
          <w:b/>
          <w:spacing w:val="28"/>
          <w:sz w:val="26"/>
        </w:rPr>
        <w:t xml:space="preserve"> </w:t>
      </w:r>
      <w:r>
        <w:rPr>
          <w:b/>
          <w:sz w:val="26"/>
        </w:rPr>
        <w:t>thành</w:t>
      </w:r>
      <w:r>
        <w:rPr>
          <w:b/>
          <w:spacing w:val="30"/>
          <w:sz w:val="26"/>
        </w:rPr>
        <w:t xml:space="preserve"> </w:t>
      </w:r>
      <w:r>
        <w:rPr>
          <w:b/>
          <w:sz w:val="26"/>
        </w:rPr>
        <w:t>viên</w:t>
      </w:r>
      <w:r>
        <w:rPr>
          <w:b/>
          <w:spacing w:val="30"/>
          <w:sz w:val="26"/>
        </w:rPr>
        <w:t xml:space="preserve"> </w:t>
      </w:r>
      <w:r>
        <w:rPr>
          <w:b/>
          <w:sz w:val="26"/>
        </w:rPr>
        <w:t>Hội</w:t>
      </w:r>
      <w:r>
        <w:rPr>
          <w:b/>
          <w:spacing w:val="30"/>
          <w:sz w:val="26"/>
        </w:rPr>
        <w:t xml:space="preserve"> </w:t>
      </w:r>
      <w:r>
        <w:rPr>
          <w:b/>
          <w:sz w:val="26"/>
        </w:rPr>
        <w:t>đồng</w:t>
      </w:r>
      <w:r>
        <w:rPr>
          <w:b/>
          <w:spacing w:val="28"/>
          <w:sz w:val="26"/>
        </w:rPr>
        <w:t xml:space="preserve"> </w:t>
      </w:r>
      <w:r>
        <w:rPr>
          <w:b/>
          <w:sz w:val="26"/>
        </w:rPr>
        <w:t>kiểm</w:t>
      </w:r>
      <w:r>
        <w:rPr>
          <w:b/>
          <w:spacing w:val="28"/>
          <w:sz w:val="26"/>
        </w:rPr>
        <w:t xml:space="preserve"> </w:t>
      </w:r>
      <w:r>
        <w:rPr>
          <w:b/>
          <w:sz w:val="26"/>
        </w:rPr>
        <w:t>định</w:t>
      </w:r>
      <w:r>
        <w:rPr>
          <w:b/>
          <w:spacing w:val="30"/>
          <w:sz w:val="26"/>
        </w:rPr>
        <w:t xml:space="preserve"> </w:t>
      </w:r>
      <w:r>
        <w:rPr>
          <w:b/>
          <w:sz w:val="26"/>
        </w:rPr>
        <w:t>phụ</w:t>
      </w:r>
      <w:r>
        <w:rPr>
          <w:b/>
          <w:spacing w:val="28"/>
          <w:sz w:val="26"/>
        </w:rPr>
        <w:t xml:space="preserve"> </w:t>
      </w:r>
      <w:r>
        <w:rPr>
          <w:b/>
          <w:sz w:val="26"/>
        </w:rPr>
        <w:t>trách</w:t>
      </w:r>
      <w:r>
        <w:rPr>
          <w:b/>
          <w:spacing w:val="29"/>
          <w:sz w:val="26"/>
        </w:rPr>
        <w:t xml:space="preserve"> </w:t>
      </w:r>
      <w:r>
        <w:rPr>
          <w:b/>
          <w:sz w:val="26"/>
        </w:rPr>
        <w:t>tổng</w:t>
      </w:r>
      <w:r>
        <w:rPr>
          <w:b/>
          <w:spacing w:val="30"/>
          <w:sz w:val="26"/>
        </w:rPr>
        <w:t xml:space="preserve"> </w:t>
      </w:r>
      <w:r>
        <w:rPr>
          <w:b/>
          <w:sz w:val="26"/>
        </w:rPr>
        <w:t>hợp,</w:t>
      </w:r>
      <w:r>
        <w:rPr>
          <w:b/>
          <w:spacing w:val="28"/>
          <w:sz w:val="26"/>
        </w:rPr>
        <w:t xml:space="preserve"> </w:t>
      </w:r>
      <w:r>
        <w:rPr>
          <w:b/>
          <w:sz w:val="26"/>
        </w:rPr>
        <w:t>kiểm</w:t>
      </w:r>
      <w:r>
        <w:rPr>
          <w:b/>
          <w:spacing w:val="28"/>
          <w:sz w:val="26"/>
        </w:rPr>
        <w:t xml:space="preserve"> </w:t>
      </w:r>
      <w:r>
        <w:rPr>
          <w:b/>
          <w:sz w:val="26"/>
        </w:rPr>
        <w:t>tra</w:t>
      </w:r>
      <w:r>
        <w:rPr>
          <w:b/>
          <w:w w:val="99"/>
          <w:sz w:val="26"/>
        </w:rPr>
        <w:t xml:space="preserve"> </w:t>
      </w:r>
      <w:r>
        <w:rPr>
          <w:b/>
          <w:sz w:val="26"/>
        </w:rPr>
        <w:t>tính</w:t>
      </w:r>
      <w:r>
        <w:rPr>
          <w:b/>
          <w:spacing w:val="38"/>
          <w:sz w:val="26"/>
        </w:rPr>
        <w:t xml:space="preserve"> </w:t>
      </w:r>
      <w:r>
        <w:rPr>
          <w:b/>
          <w:sz w:val="26"/>
        </w:rPr>
        <w:t>hợp</w:t>
      </w:r>
      <w:r>
        <w:rPr>
          <w:b/>
          <w:spacing w:val="38"/>
          <w:sz w:val="26"/>
        </w:rPr>
        <w:t xml:space="preserve"> </w:t>
      </w:r>
      <w:r>
        <w:rPr>
          <w:b/>
          <w:sz w:val="26"/>
        </w:rPr>
        <w:t>lệ</w:t>
      </w:r>
      <w:r>
        <w:rPr>
          <w:b/>
          <w:spacing w:val="39"/>
          <w:sz w:val="26"/>
        </w:rPr>
        <w:t xml:space="preserve"> </w:t>
      </w:r>
      <w:r>
        <w:rPr>
          <w:b/>
          <w:sz w:val="26"/>
        </w:rPr>
        <w:t>của</w:t>
      </w:r>
      <w:r>
        <w:rPr>
          <w:b/>
          <w:spacing w:val="38"/>
          <w:sz w:val="26"/>
        </w:rPr>
        <w:t xml:space="preserve"> </w:t>
      </w:r>
      <w:r>
        <w:rPr>
          <w:b/>
          <w:sz w:val="26"/>
        </w:rPr>
        <w:t>các</w:t>
      </w:r>
      <w:r>
        <w:rPr>
          <w:b/>
          <w:spacing w:val="38"/>
          <w:sz w:val="26"/>
        </w:rPr>
        <w:t xml:space="preserve"> </w:t>
      </w:r>
      <w:r>
        <w:rPr>
          <w:b/>
          <w:sz w:val="26"/>
        </w:rPr>
        <w:t>minh</w:t>
      </w:r>
      <w:r>
        <w:rPr>
          <w:b/>
          <w:spacing w:val="38"/>
          <w:sz w:val="26"/>
        </w:rPr>
        <w:t xml:space="preserve"> </w:t>
      </w:r>
      <w:r>
        <w:rPr>
          <w:b/>
          <w:sz w:val="26"/>
        </w:rPr>
        <w:t>chứng</w:t>
      </w:r>
      <w:r>
        <w:rPr>
          <w:b/>
          <w:spacing w:val="38"/>
          <w:sz w:val="26"/>
        </w:rPr>
        <w:t xml:space="preserve"> </w:t>
      </w:r>
      <w:r>
        <w:rPr>
          <w:b/>
          <w:sz w:val="26"/>
        </w:rPr>
        <w:t>theo</w:t>
      </w:r>
      <w:r>
        <w:rPr>
          <w:b/>
          <w:spacing w:val="38"/>
          <w:sz w:val="26"/>
        </w:rPr>
        <w:t xml:space="preserve"> </w:t>
      </w:r>
      <w:r>
        <w:rPr>
          <w:b/>
          <w:sz w:val="26"/>
        </w:rPr>
        <w:t>từng</w:t>
      </w:r>
      <w:r>
        <w:rPr>
          <w:b/>
          <w:spacing w:val="40"/>
          <w:sz w:val="26"/>
        </w:rPr>
        <w:t xml:space="preserve"> </w:t>
      </w:r>
      <w:r>
        <w:rPr>
          <w:b/>
          <w:sz w:val="26"/>
        </w:rPr>
        <w:t>tiêu</w:t>
      </w:r>
      <w:r>
        <w:rPr>
          <w:b/>
          <w:spacing w:val="38"/>
          <w:sz w:val="26"/>
        </w:rPr>
        <w:t xml:space="preserve"> </w:t>
      </w:r>
      <w:r>
        <w:rPr>
          <w:b/>
          <w:sz w:val="26"/>
        </w:rPr>
        <w:t>chí,</w:t>
      </w:r>
      <w:r>
        <w:rPr>
          <w:b/>
          <w:spacing w:val="38"/>
          <w:sz w:val="26"/>
        </w:rPr>
        <w:t xml:space="preserve"> </w:t>
      </w:r>
      <w:r>
        <w:rPr>
          <w:b/>
          <w:sz w:val="26"/>
        </w:rPr>
        <w:t>tiêu</w:t>
      </w:r>
      <w:r>
        <w:rPr>
          <w:b/>
          <w:spacing w:val="38"/>
          <w:sz w:val="26"/>
        </w:rPr>
        <w:t xml:space="preserve"> </w:t>
      </w:r>
      <w:r>
        <w:rPr>
          <w:b/>
          <w:sz w:val="26"/>
        </w:rPr>
        <w:t>chuẩn,</w:t>
      </w:r>
      <w:r>
        <w:rPr>
          <w:b/>
          <w:spacing w:val="38"/>
          <w:sz w:val="26"/>
        </w:rPr>
        <w:t xml:space="preserve"> </w:t>
      </w:r>
      <w:r>
        <w:rPr>
          <w:b/>
          <w:sz w:val="26"/>
        </w:rPr>
        <w:t>chỉ</w:t>
      </w:r>
      <w:r>
        <w:rPr>
          <w:b/>
          <w:spacing w:val="38"/>
          <w:sz w:val="26"/>
        </w:rPr>
        <w:t xml:space="preserve"> </w:t>
      </w:r>
      <w:r>
        <w:rPr>
          <w:b/>
          <w:sz w:val="26"/>
        </w:rPr>
        <w:t>số</w:t>
      </w:r>
      <w:r>
        <w:rPr>
          <w:b/>
          <w:spacing w:val="38"/>
          <w:sz w:val="26"/>
        </w:rPr>
        <w:t xml:space="preserve"> </w:t>
      </w:r>
      <w:r>
        <w:rPr>
          <w:b/>
          <w:sz w:val="26"/>
        </w:rPr>
        <w:t>kiểm</w:t>
      </w:r>
      <w:r>
        <w:rPr>
          <w:b/>
          <w:spacing w:val="36"/>
          <w:sz w:val="26"/>
        </w:rPr>
        <w:t xml:space="preserve"> </w:t>
      </w:r>
      <w:r>
        <w:rPr>
          <w:b/>
          <w:sz w:val="26"/>
        </w:rPr>
        <w:t>định</w:t>
      </w:r>
    </w:p>
    <w:p w:rsidR="00FA7DA1" w:rsidRDefault="00FA7DA1">
      <w:pPr>
        <w:pStyle w:val="BodyText"/>
        <w:spacing w:before="3"/>
        <w:rPr>
          <w:b/>
          <w:sz w:val="25"/>
        </w:rPr>
      </w:pPr>
    </w:p>
    <w:p w:rsidR="00FA7DA1" w:rsidRDefault="00311B3B">
      <w:pPr>
        <w:pStyle w:val="BodyText"/>
        <w:spacing w:before="1"/>
        <w:ind w:left="218" w:right="255" w:firstLine="719"/>
      </w:pPr>
      <w:r>
        <w:t>Ông Phạm Minh Nghĩa, Tổ phó Tổ Thanh tra - Pháp chế, phụ trách công tác pháp chế của trường thực hiện kiểm tra tính hợp lệ của các minh chứng.</w:t>
      </w:r>
    </w:p>
    <w:p w:rsidR="00FA7DA1" w:rsidRDefault="00FA7DA1">
      <w:pPr>
        <w:pStyle w:val="BodyText"/>
        <w:spacing w:before="6"/>
      </w:pPr>
    </w:p>
    <w:p w:rsidR="00FA7DA1" w:rsidRDefault="00311B3B">
      <w:pPr>
        <w:pStyle w:val="Heading3"/>
        <w:numPr>
          <w:ilvl w:val="2"/>
          <w:numId w:val="5"/>
        </w:numPr>
        <w:tabs>
          <w:tab w:val="left" w:pos="1198"/>
        </w:tabs>
        <w:spacing w:before="1"/>
        <w:ind w:left="1198" w:right="0"/>
        <w:jc w:val="left"/>
      </w:pPr>
      <w:r>
        <w:t>Nội dung công việc - thời gian thực</w:t>
      </w:r>
      <w:r>
        <w:rPr>
          <w:spacing w:val="-8"/>
        </w:rPr>
        <w:t xml:space="preserve"> </w:t>
      </w:r>
      <w:r>
        <w:t>hiện</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51"/>
        <w:gridCol w:w="4806"/>
        <w:gridCol w:w="2269"/>
      </w:tblGrid>
      <w:tr w:rsidR="00FA7DA1">
        <w:trPr>
          <w:trHeight w:hRule="exact" w:val="370"/>
        </w:trPr>
        <w:tc>
          <w:tcPr>
            <w:tcW w:w="2451" w:type="dxa"/>
            <w:tcBorders>
              <w:left w:val="single" w:sz="4" w:space="0" w:color="000000"/>
            </w:tcBorders>
          </w:tcPr>
          <w:p w:rsidR="00FA7DA1" w:rsidRDefault="00311B3B">
            <w:pPr>
              <w:pStyle w:val="TableParagraph"/>
              <w:spacing w:before="2"/>
              <w:ind w:left="681" w:right="276"/>
              <w:rPr>
                <w:b/>
                <w:sz w:val="26"/>
              </w:rPr>
            </w:pPr>
            <w:r>
              <w:rPr>
                <w:b/>
                <w:sz w:val="26"/>
              </w:rPr>
              <w:t>Thời gian</w:t>
            </w:r>
          </w:p>
        </w:tc>
        <w:tc>
          <w:tcPr>
            <w:tcW w:w="4806" w:type="dxa"/>
          </w:tcPr>
          <w:p w:rsidR="00FA7DA1" w:rsidRDefault="00311B3B">
            <w:pPr>
              <w:pStyle w:val="TableParagraph"/>
              <w:spacing w:before="2"/>
              <w:ind w:left="1832" w:right="1833"/>
              <w:jc w:val="center"/>
              <w:rPr>
                <w:b/>
                <w:sz w:val="26"/>
              </w:rPr>
            </w:pPr>
            <w:r>
              <w:rPr>
                <w:b/>
                <w:sz w:val="26"/>
              </w:rPr>
              <w:t>Công việc</w:t>
            </w:r>
          </w:p>
        </w:tc>
        <w:tc>
          <w:tcPr>
            <w:tcW w:w="2269" w:type="dxa"/>
          </w:tcPr>
          <w:p w:rsidR="00FA7DA1" w:rsidRDefault="00311B3B">
            <w:pPr>
              <w:pStyle w:val="TableParagraph"/>
              <w:spacing w:before="2"/>
              <w:ind w:left="532" w:right="73"/>
              <w:rPr>
                <w:b/>
                <w:sz w:val="26"/>
              </w:rPr>
            </w:pPr>
            <w:r>
              <w:rPr>
                <w:b/>
                <w:sz w:val="26"/>
              </w:rPr>
              <w:t>Phụ Trách</w:t>
            </w:r>
          </w:p>
        </w:tc>
      </w:tr>
      <w:tr w:rsidR="00FA7DA1">
        <w:trPr>
          <w:trHeight w:hRule="exact" w:val="811"/>
        </w:trPr>
        <w:tc>
          <w:tcPr>
            <w:tcW w:w="2451" w:type="dxa"/>
            <w:tcBorders>
              <w:left w:val="single" w:sz="4" w:space="0" w:color="000000"/>
            </w:tcBorders>
          </w:tcPr>
          <w:p w:rsidR="00FA7DA1" w:rsidRDefault="00311B3B">
            <w:pPr>
              <w:pStyle w:val="TableParagraph"/>
              <w:spacing w:before="35" w:line="288" w:lineRule="auto"/>
              <w:ind w:left="79" w:right="276"/>
              <w:rPr>
                <w:sz w:val="26"/>
              </w:rPr>
            </w:pPr>
            <w:r>
              <w:rPr>
                <w:sz w:val="26"/>
              </w:rPr>
              <w:t>Từ ngày 01/3/2018 đến ngày 20/3/2018</w:t>
            </w:r>
          </w:p>
        </w:tc>
        <w:tc>
          <w:tcPr>
            <w:tcW w:w="4806" w:type="dxa"/>
          </w:tcPr>
          <w:p w:rsidR="00FA7DA1" w:rsidRDefault="00311B3B">
            <w:pPr>
              <w:pStyle w:val="TableParagraph"/>
              <w:spacing w:before="35" w:line="288" w:lineRule="auto"/>
              <w:ind w:left="81" w:right="83"/>
              <w:rPr>
                <w:sz w:val="26"/>
              </w:rPr>
            </w:pPr>
            <w:r>
              <w:rPr>
                <w:sz w:val="26"/>
              </w:rPr>
              <w:t>Đề nghị thành lập Hội đồng Đảm bảo chất lượng GDNN</w:t>
            </w:r>
          </w:p>
        </w:tc>
        <w:tc>
          <w:tcPr>
            <w:tcW w:w="2269" w:type="dxa"/>
          </w:tcPr>
          <w:p w:rsidR="00FA7DA1" w:rsidRDefault="00311B3B">
            <w:pPr>
              <w:pStyle w:val="TableParagraph"/>
              <w:spacing w:before="213"/>
              <w:ind w:left="79" w:right="73"/>
              <w:rPr>
                <w:sz w:val="26"/>
              </w:rPr>
            </w:pPr>
            <w:r>
              <w:rPr>
                <w:sz w:val="26"/>
              </w:rPr>
              <w:t>Phòng KT&amp;ĐBCL</w:t>
            </w:r>
          </w:p>
        </w:tc>
      </w:tr>
      <w:tr w:rsidR="00FA7DA1">
        <w:trPr>
          <w:trHeight w:hRule="exact" w:val="728"/>
        </w:trPr>
        <w:tc>
          <w:tcPr>
            <w:tcW w:w="2451" w:type="dxa"/>
            <w:tcBorders>
              <w:left w:val="single" w:sz="4" w:space="0" w:color="000000"/>
            </w:tcBorders>
          </w:tcPr>
          <w:p w:rsidR="00FA7DA1" w:rsidRDefault="00311B3B">
            <w:pPr>
              <w:pStyle w:val="TableParagraph"/>
              <w:spacing w:line="288" w:lineRule="auto"/>
              <w:ind w:left="79" w:right="276"/>
              <w:rPr>
                <w:sz w:val="26"/>
              </w:rPr>
            </w:pPr>
            <w:r>
              <w:rPr>
                <w:sz w:val="26"/>
              </w:rPr>
              <w:t>Từ ngày 15/7/2018 đến ngày 31/7/2018</w:t>
            </w:r>
          </w:p>
        </w:tc>
        <w:tc>
          <w:tcPr>
            <w:tcW w:w="4806" w:type="dxa"/>
          </w:tcPr>
          <w:p w:rsidR="00FA7DA1" w:rsidRDefault="00311B3B">
            <w:pPr>
              <w:pStyle w:val="TableParagraph"/>
              <w:spacing w:line="288" w:lineRule="auto"/>
              <w:ind w:left="81" w:right="83"/>
              <w:rPr>
                <w:sz w:val="26"/>
              </w:rPr>
            </w:pPr>
            <w:r>
              <w:rPr>
                <w:sz w:val="26"/>
              </w:rPr>
              <w:t>Xây dựng dự thảo kế hoạch tự kiểm định năm 2018</w:t>
            </w:r>
          </w:p>
        </w:tc>
        <w:tc>
          <w:tcPr>
            <w:tcW w:w="2269" w:type="dxa"/>
          </w:tcPr>
          <w:p w:rsidR="00FA7DA1" w:rsidRDefault="00311B3B">
            <w:pPr>
              <w:pStyle w:val="TableParagraph"/>
              <w:spacing w:before="173"/>
              <w:ind w:left="79" w:right="73"/>
              <w:rPr>
                <w:sz w:val="26"/>
              </w:rPr>
            </w:pPr>
            <w:r>
              <w:rPr>
                <w:sz w:val="26"/>
              </w:rPr>
              <w:t>Phòng KT&amp;ĐBCL</w:t>
            </w:r>
          </w:p>
        </w:tc>
      </w:tr>
      <w:tr w:rsidR="00FA7DA1">
        <w:trPr>
          <w:trHeight w:hRule="exact" w:val="2522"/>
        </w:trPr>
        <w:tc>
          <w:tcPr>
            <w:tcW w:w="2451" w:type="dxa"/>
            <w:tcBorders>
              <w:left w:val="single" w:sz="4" w:space="0" w:color="000000"/>
            </w:tcBorders>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4"/>
              <w:rPr>
                <w:b/>
                <w:sz w:val="25"/>
              </w:rPr>
            </w:pPr>
          </w:p>
          <w:p w:rsidR="00FA7DA1" w:rsidRDefault="00311B3B">
            <w:pPr>
              <w:pStyle w:val="TableParagraph"/>
              <w:spacing w:line="288" w:lineRule="auto"/>
              <w:ind w:left="79" w:right="276"/>
              <w:rPr>
                <w:sz w:val="26"/>
              </w:rPr>
            </w:pPr>
            <w:r>
              <w:rPr>
                <w:sz w:val="26"/>
              </w:rPr>
              <w:t>Từ ngày 01/8/2018 đến ngày 17/8/2018</w:t>
            </w:r>
          </w:p>
        </w:tc>
        <w:tc>
          <w:tcPr>
            <w:tcW w:w="4806" w:type="dxa"/>
          </w:tcPr>
          <w:p w:rsidR="00FA7DA1" w:rsidRDefault="00311B3B">
            <w:pPr>
              <w:pStyle w:val="TableParagraph"/>
              <w:spacing w:line="288" w:lineRule="auto"/>
              <w:ind w:left="81" w:right="78"/>
              <w:jc w:val="both"/>
              <w:rPr>
                <w:sz w:val="26"/>
              </w:rPr>
            </w:pPr>
            <w:r>
              <w:rPr>
                <w:sz w:val="26"/>
              </w:rPr>
              <w:t>Họp hội đồng Đảm bảo chất lượng giáo dục nghề nghiệp:</w:t>
            </w:r>
          </w:p>
          <w:p w:rsidR="00FA7DA1" w:rsidRDefault="00311B3B">
            <w:pPr>
              <w:pStyle w:val="TableParagraph"/>
              <w:numPr>
                <w:ilvl w:val="0"/>
                <w:numId w:val="2"/>
              </w:numPr>
              <w:tabs>
                <w:tab w:val="left" w:pos="236"/>
              </w:tabs>
              <w:spacing w:before="1" w:line="288" w:lineRule="auto"/>
              <w:ind w:right="81" w:firstLine="0"/>
              <w:jc w:val="both"/>
              <w:rPr>
                <w:sz w:val="26"/>
              </w:rPr>
            </w:pPr>
            <w:r>
              <w:rPr>
                <w:sz w:val="26"/>
              </w:rPr>
              <w:t>Phê duyệt kế hoạch thực hiện tự kiểm định chất lượng giáo dục nghề</w:t>
            </w:r>
            <w:r>
              <w:rPr>
                <w:spacing w:val="-9"/>
                <w:sz w:val="26"/>
              </w:rPr>
              <w:t xml:space="preserve"> </w:t>
            </w:r>
            <w:r>
              <w:rPr>
                <w:sz w:val="26"/>
              </w:rPr>
              <w:t>nghiệp.</w:t>
            </w:r>
          </w:p>
          <w:p w:rsidR="00FA7DA1" w:rsidRDefault="00311B3B">
            <w:pPr>
              <w:pStyle w:val="TableParagraph"/>
              <w:numPr>
                <w:ilvl w:val="0"/>
                <w:numId w:val="2"/>
              </w:numPr>
              <w:tabs>
                <w:tab w:val="left" w:pos="243"/>
              </w:tabs>
              <w:spacing w:before="1" w:line="288" w:lineRule="auto"/>
              <w:ind w:right="82" w:firstLine="0"/>
              <w:jc w:val="both"/>
              <w:rPr>
                <w:sz w:val="26"/>
              </w:rPr>
            </w:pPr>
            <w:r>
              <w:rPr>
                <w:sz w:val="26"/>
              </w:rPr>
              <w:t>Phân công thành viên Hội đồng kiểm định phụ trách theo từng chỉ số, tiêu chuẩn, tiêu chí kiểm</w:t>
            </w:r>
            <w:r>
              <w:rPr>
                <w:spacing w:val="-4"/>
                <w:sz w:val="26"/>
              </w:rPr>
              <w:t xml:space="preserve"> </w:t>
            </w:r>
            <w:r>
              <w:rPr>
                <w:sz w:val="26"/>
              </w:rPr>
              <w:t>định.</w:t>
            </w:r>
          </w:p>
        </w:tc>
        <w:tc>
          <w:tcPr>
            <w:tcW w:w="2269" w:type="dxa"/>
          </w:tcPr>
          <w:p w:rsidR="00FA7DA1" w:rsidRDefault="00311B3B">
            <w:pPr>
              <w:pStyle w:val="TableParagraph"/>
              <w:spacing w:line="291" w:lineRule="exact"/>
              <w:ind w:left="79" w:right="73"/>
              <w:rPr>
                <w:sz w:val="26"/>
              </w:rPr>
            </w:pPr>
            <w:r>
              <w:rPr>
                <w:sz w:val="26"/>
              </w:rPr>
              <w:t>Chủ tịch HĐ</w:t>
            </w:r>
          </w:p>
        </w:tc>
      </w:tr>
    </w:tbl>
    <w:p w:rsidR="00FA7DA1" w:rsidRDefault="00FA7DA1">
      <w:pPr>
        <w:spacing w:line="291" w:lineRule="exact"/>
        <w:rPr>
          <w:sz w:val="26"/>
        </w:rPr>
        <w:sectPr w:rsidR="00FA7DA1">
          <w:footerReference w:type="default" r:id="rId43"/>
          <w:pgSz w:w="11910" w:h="16850"/>
          <w:pgMar w:top="1020" w:right="900" w:bottom="280" w:left="1200" w:header="0" w:footer="0"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51"/>
        <w:gridCol w:w="4806"/>
        <w:gridCol w:w="2269"/>
      </w:tblGrid>
      <w:tr w:rsidR="00FA7DA1">
        <w:trPr>
          <w:trHeight w:hRule="exact" w:val="370"/>
        </w:trPr>
        <w:tc>
          <w:tcPr>
            <w:tcW w:w="2451" w:type="dxa"/>
            <w:tcBorders>
              <w:left w:val="single" w:sz="4" w:space="0" w:color="000000"/>
            </w:tcBorders>
          </w:tcPr>
          <w:p w:rsidR="00FA7DA1" w:rsidRDefault="00311B3B">
            <w:pPr>
              <w:pStyle w:val="TableParagraph"/>
              <w:spacing w:before="2"/>
              <w:ind w:left="681" w:right="276"/>
              <w:rPr>
                <w:b/>
                <w:sz w:val="26"/>
              </w:rPr>
            </w:pPr>
            <w:r>
              <w:rPr>
                <w:b/>
                <w:sz w:val="26"/>
              </w:rPr>
              <w:lastRenderedPageBreak/>
              <w:t>Thời gian</w:t>
            </w:r>
          </w:p>
        </w:tc>
        <w:tc>
          <w:tcPr>
            <w:tcW w:w="4806" w:type="dxa"/>
          </w:tcPr>
          <w:p w:rsidR="00FA7DA1" w:rsidRDefault="00311B3B">
            <w:pPr>
              <w:pStyle w:val="TableParagraph"/>
              <w:spacing w:before="2"/>
              <w:ind w:left="1832" w:right="1833"/>
              <w:jc w:val="center"/>
              <w:rPr>
                <w:b/>
                <w:sz w:val="26"/>
              </w:rPr>
            </w:pPr>
            <w:r>
              <w:rPr>
                <w:b/>
                <w:sz w:val="26"/>
              </w:rPr>
              <w:t>Công việc</w:t>
            </w:r>
          </w:p>
        </w:tc>
        <w:tc>
          <w:tcPr>
            <w:tcW w:w="2269" w:type="dxa"/>
          </w:tcPr>
          <w:p w:rsidR="00FA7DA1" w:rsidRDefault="00311B3B">
            <w:pPr>
              <w:pStyle w:val="TableParagraph"/>
              <w:spacing w:before="2"/>
              <w:ind w:left="532" w:right="73"/>
              <w:rPr>
                <w:b/>
                <w:sz w:val="26"/>
              </w:rPr>
            </w:pPr>
            <w:r>
              <w:rPr>
                <w:b/>
                <w:sz w:val="26"/>
              </w:rPr>
              <w:t>Phụ Trách</w:t>
            </w:r>
          </w:p>
        </w:tc>
      </w:tr>
      <w:tr w:rsidR="00FA7DA1">
        <w:trPr>
          <w:trHeight w:hRule="exact" w:val="2880"/>
        </w:trPr>
        <w:tc>
          <w:tcPr>
            <w:tcW w:w="2451" w:type="dxa"/>
            <w:tcBorders>
              <w:left w:val="single" w:sz="4" w:space="0" w:color="000000"/>
            </w:tcBorders>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73" w:line="288" w:lineRule="auto"/>
              <w:ind w:left="79" w:right="276"/>
              <w:rPr>
                <w:sz w:val="26"/>
              </w:rPr>
            </w:pPr>
            <w:r>
              <w:rPr>
                <w:sz w:val="26"/>
              </w:rPr>
              <w:t>Từ ngày 17/8/2018 đến ngày 26/8/2018</w:t>
            </w:r>
          </w:p>
        </w:tc>
        <w:tc>
          <w:tcPr>
            <w:tcW w:w="4806" w:type="dxa"/>
          </w:tcPr>
          <w:p w:rsidR="00FA7DA1" w:rsidRDefault="00311B3B">
            <w:pPr>
              <w:pStyle w:val="TableParagraph"/>
              <w:spacing w:line="290" w:lineRule="auto"/>
              <w:ind w:left="81" w:right="79"/>
              <w:jc w:val="both"/>
              <w:rPr>
                <w:sz w:val="26"/>
              </w:rPr>
            </w:pPr>
            <w:r>
              <w:rPr>
                <w:sz w:val="26"/>
              </w:rPr>
              <w:t>Hướng dẫn thực hiện công tác tự kiểm định năm 2018 cho các cán bộ chủ chốt.</w:t>
            </w:r>
          </w:p>
          <w:p w:rsidR="00FA7DA1" w:rsidRDefault="00311B3B">
            <w:pPr>
              <w:pStyle w:val="TableParagraph"/>
              <w:spacing w:line="288" w:lineRule="auto"/>
              <w:ind w:left="81" w:right="80"/>
              <w:jc w:val="both"/>
              <w:rPr>
                <w:sz w:val="26"/>
              </w:rPr>
            </w:pPr>
            <w:r>
              <w:rPr>
                <w:sz w:val="26"/>
              </w:rPr>
              <w:t>Phổ biến kế hoạch triển khai tự kiểm định  và tập huấn công tác tự KĐCL cho tất cả cán bộ, giáo viên, nhân viên và HSSV toàn trường (</w:t>
            </w:r>
            <w:r>
              <w:rPr>
                <w:i/>
                <w:sz w:val="26"/>
              </w:rPr>
              <w:t>Các đơn vị tự lên kế hoạch và nội dung tập huấn phù hợp với đặc thù của đơn vị</w:t>
            </w:r>
            <w:r>
              <w:rPr>
                <w:i/>
                <w:spacing w:val="-4"/>
                <w:sz w:val="26"/>
              </w:rPr>
              <w:t xml:space="preserve"> </w:t>
            </w:r>
            <w:r>
              <w:rPr>
                <w:i/>
                <w:sz w:val="26"/>
              </w:rPr>
              <w:t>mình</w:t>
            </w:r>
            <w:r>
              <w:rPr>
                <w:sz w:val="26"/>
              </w:rPr>
              <w:t>).</w:t>
            </w:r>
          </w:p>
        </w:tc>
        <w:tc>
          <w:tcPr>
            <w:tcW w:w="2269" w:type="dxa"/>
          </w:tcPr>
          <w:p w:rsidR="00FA7DA1" w:rsidRDefault="00311B3B">
            <w:pPr>
              <w:pStyle w:val="TableParagraph"/>
              <w:spacing w:before="173" w:line="288" w:lineRule="auto"/>
              <w:ind w:left="79" w:right="81"/>
              <w:jc w:val="both"/>
              <w:rPr>
                <w:sz w:val="26"/>
              </w:rPr>
            </w:pPr>
            <w:r>
              <w:rPr>
                <w:sz w:val="26"/>
              </w:rPr>
              <w:t>Chủ tịch HĐ +  kiểm định viên trong</w:t>
            </w:r>
            <w:r>
              <w:rPr>
                <w:spacing w:val="-10"/>
                <w:sz w:val="26"/>
              </w:rPr>
              <w:t xml:space="preserve"> </w:t>
            </w:r>
            <w:r>
              <w:rPr>
                <w:sz w:val="26"/>
              </w:rPr>
              <w:t>HĐ</w:t>
            </w:r>
          </w:p>
          <w:p w:rsidR="00FA7DA1" w:rsidRDefault="00311B3B">
            <w:pPr>
              <w:pStyle w:val="TableParagraph"/>
              <w:spacing w:before="1"/>
              <w:ind w:left="79"/>
              <w:jc w:val="both"/>
              <w:rPr>
                <w:sz w:val="26"/>
              </w:rPr>
            </w:pPr>
            <w:r>
              <w:rPr>
                <w:sz w:val="26"/>
              </w:rPr>
              <w:t>Trưởng các đơn vị</w:t>
            </w: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80"/>
              <w:ind w:left="79"/>
              <w:jc w:val="both"/>
              <w:rPr>
                <w:sz w:val="26"/>
              </w:rPr>
            </w:pPr>
            <w:r>
              <w:rPr>
                <w:sz w:val="26"/>
              </w:rPr>
              <w:t>Trưởng các đơn vị</w:t>
            </w:r>
          </w:p>
        </w:tc>
      </w:tr>
      <w:tr w:rsidR="00FA7DA1">
        <w:trPr>
          <w:trHeight w:hRule="exact" w:val="3598"/>
        </w:trPr>
        <w:tc>
          <w:tcPr>
            <w:tcW w:w="2451" w:type="dxa"/>
            <w:tcBorders>
              <w:left w:val="single" w:sz="4" w:space="0" w:color="000000"/>
            </w:tcBorders>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232" w:line="288" w:lineRule="auto"/>
              <w:ind w:left="79" w:right="276"/>
              <w:rPr>
                <w:sz w:val="26"/>
              </w:rPr>
            </w:pPr>
            <w:r>
              <w:rPr>
                <w:sz w:val="26"/>
              </w:rPr>
              <w:t>Từ ngày 28/8/2018 đến ngày 23/9/2018</w:t>
            </w:r>
          </w:p>
        </w:tc>
        <w:tc>
          <w:tcPr>
            <w:tcW w:w="4806" w:type="dxa"/>
          </w:tcPr>
          <w:p w:rsidR="00FA7DA1" w:rsidRDefault="00311B3B">
            <w:pPr>
              <w:pStyle w:val="TableParagraph"/>
              <w:spacing w:line="288" w:lineRule="auto"/>
              <w:ind w:left="81" w:right="83"/>
              <w:jc w:val="both"/>
              <w:rPr>
                <w:sz w:val="26"/>
              </w:rPr>
            </w:pPr>
            <w:r>
              <w:rPr>
                <w:sz w:val="26"/>
              </w:rPr>
              <w:t>Các đơn vị tiến hành thực hiện tự kiểm định chất lượng giáo dục nghề nghiệp theo chức năng, nhiệm vụ của đơn vị mình (thu thập minh chứng kèm theo).</w:t>
            </w:r>
          </w:p>
          <w:p w:rsidR="00FA7DA1" w:rsidRDefault="00311B3B">
            <w:pPr>
              <w:pStyle w:val="TableParagraph"/>
              <w:spacing w:before="1" w:line="288" w:lineRule="auto"/>
              <w:ind w:left="81" w:right="83"/>
              <w:jc w:val="both"/>
              <w:rPr>
                <w:sz w:val="26"/>
              </w:rPr>
            </w:pPr>
            <w:r>
              <w:rPr>
                <w:sz w:val="26"/>
              </w:rPr>
              <w:t>Viết báo cáo kết quả tự kiểm định chất lượng giáo dục nghề nghiệp của đơn vị (theo</w:t>
            </w:r>
            <w:r>
              <w:rPr>
                <w:spacing w:val="-5"/>
                <w:sz w:val="26"/>
              </w:rPr>
              <w:t xml:space="preserve"> </w:t>
            </w:r>
            <w:r>
              <w:rPr>
                <w:sz w:val="26"/>
              </w:rPr>
              <w:t>mẫu).</w:t>
            </w:r>
          </w:p>
          <w:p w:rsidR="00FA7DA1" w:rsidRDefault="00311B3B">
            <w:pPr>
              <w:pStyle w:val="TableParagraph"/>
              <w:spacing w:before="3" w:line="288" w:lineRule="auto"/>
              <w:ind w:left="81" w:right="79"/>
              <w:jc w:val="both"/>
              <w:rPr>
                <w:sz w:val="26"/>
              </w:rPr>
            </w:pPr>
            <w:r>
              <w:rPr>
                <w:sz w:val="26"/>
              </w:rPr>
              <w:t>Họp nghiệm thu cấp đơn vị dự thảo báo cáo tự kiểm định của đơn vị mình (Có thể mời thành viên Hội đồng kiểm định tới dự)</w:t>
            </w:r>
          </w:p>
        </w:tc>
        <w:tc>
          <w:tcPr>
            <w:tcW w:w="2269" w:type="dxa"/>
          </w:tcPr>
          <w:p w:rsidR="00FA7DA1" w:rsidRDefault="00311B3B">
            <w:pPr>
              <w:pStyle w:val="TableParagraph"/>
              <w:spacing w:before="172"/>
              <w:ind w:left="79" w:right="73"/>
              <w:rPr>
                <w:sz w:val="26"/>
              </w:rPr>
            </w:pPr>
            <w:r>
              <w:rPr>
                <w:sz w:val="26"/>
              </w:rPr>
              <w:t>Trưởng các đơn vị</w:t>
            </w: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9"/>
              <w:rPr>
                <w:b/>
                <w:sz w:val="20"/>
              </w:rPr>
            </w:pPr>
          </w:p>
          <w:p w:rsidR="00FA7DA1" w:rsidRDefault="00311B3B">
            <w:pPr>
              <w:pStyle w:val="TableParagraph"/>
              <w:spacing w:before="1" w:line="576" w:lineRule="auto"/>
              <w:ind w:left="79" w:right="235"/>
              <w:rPr>
                <w:sz w:val="26"/>
              </w:rPr>
            </w:pPr>
            <w:r>
              <w:rPr>
                <w:sz w:val="26"/>
              </w:rPr>
              <w:t>Trưởng các đơn vị Trưởng các đơn vị</w:t>
            </w:r>
          </w:p>
        </w:tc>
      </w:tr>
      <w:tr w:rsidR="00FA7DA1">
        <w:trPr>
          <w:trHeight w:hRule="exact" w:val="1445"/>
        </w:trPr>
        <w:tc>
          <w:tcPr>
            <w:tcW w:w="2451" w:type="dxa"/>
            <w:tcBorders>
              <w:left w:val="single" w:sz="4" w:space="0" w:color="000000"/>
            </w:tcBorders>
          </w:tcPr>
          <w:p w:rsidR="00FA7DA1" w:rsidRDefault="00FA7DA1">
            <w:pPr>
              <w:pStyle w:val="TableParagraph"/>
              <w:spacing w:before="7"/>
              <w:rPr>
                <w:b/>
                <w:sz w:val="30"/>
              </w:rPr>
            </w:pPr>
          </w:p>
          <w:p w:rsidR="00FA7DA1" w:rsidRDefault="00311B3B">
            <w:pPr>
              <w:pStyle w:val="TableParagraph"/>
              <w:spacing w:line="288" w:lineRule="auto"/>
              <w:ind w:left="79" w:right="276"/>
              <w:rPr>
                <w:sz w:val="26"/>
              </w:rPr>
            </w:pPr>
            <w:r>
              <w:rPr>
                <w:sz w:val="26"/>
              </w:rPr>
              <w:t>Từ ngày 25/9/2018 đến ngày 30/9/2018</w:t>
            </w:r>
          </w:p>
        </w:tc>
        <w:tc>
          <w:tcPr>
            <w:tcW w:w="4806" w:type="dxa"/>
          </w:tcPr>
          <w:p w:rsidR="00FA7DA1" w:rsidRDefault="00311B3B">
            <w:pPr>
              <w:pStyle w:val="TableParagraph"/>
              <w:spacing w:line="288" w:lineRule="auto"/>
              <w:ind w:left="81" w:right="78"/>
              <w:jc w:val="both"/>
              <w:rPr>
                <w:sz w:val="26"/>
              </w:rPr>
            </w:pPr>
            <w:r>
              <w:rPr>
                <w:sz w:val="26"/>
              </w:rPr>
              <w:t>Các đơn vị gửi báo cáo (bản cứng và bản mềm) kèm theo hồ sơ minh chứng cho Hội đồng (qua Ban thư ký) trước ngày 30/9/2018</w:t>
            </w:r>
          </w:p>
        </w:tc>
        <w:tc>
          <w:tcPr>
            <w:tcW w:w="2269" w:type="dxa"/>
          </w:tcPr>
          <w:p w:rsidR="00FA7DA1" w:rsidRDefault="00FA7DA1">
            <w:pPr>
              <w:pStyle w:val="TableParagraph"/>
              <w:rPr>
                <w:b/>
                <w:sz w:val="26"/>
              </w:rPr>
            </w:pPr>
          </w:p>
          <w:p w:rsidR="00FA7DA1" w:rsidRDefault="00311B3B">
            <w:pPr>
              <w:pStyle w:val="TableParagraph"/>
              <w:spacing w:before="233"/>
              <w:ind w:left="79" w:right="73"/>
              <w:rPr>
                <w:sz w:val="26"/>
              </w:rPr>
            </w:pPr>
            <w:r>
              <w:rPr>
                <w:sz w:val="26"/>
              </w:rPr>
              <w:t>Trưởng các đơn vị</w:t>
            </w:r>
          </w:p>
        </w:tc>
      </w:tr>
      <w:tr w:rsidR="00FA7DA1">
        <w:trPr>
          <w:trHeight w:hRule="exact" w:val="2522"/>
        </w:trPr>
        <w:tc>
          <w:tcPr>
            <w:tcW w:w="2451" w:type="dxa"/>
            <w:tcBorders>
              <w:left w:val="single" w:sz="4" w:space="0" w:color="000000"/>
            </w:tcBorders>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4"/>
              <w:rPr>
                <w:b/>
                <w:sz w:val="25"/>
              </w:rPr>
            </w:pPr>
          </w:p>
          <w:p w:rsidR="00FA7DA1" w:rsidRDefault="00311B3B">
            <w:pPr>
              <w:pStyle w:val="TableParagraph"/>
              <w:spacing w:line="288" w:lineRule="auto"/>
              <w:ind w:left="79"/>
              <w:rPr>
                <w:sz w:val="26"/>
              </w:rPr>
            </w:pPr>
            <w:r>
              <w:rPr>
                <w:sz w:val="26"/>
              </w:rPr>
              <w:t>Từ ngày 02/10/2018 đến ngày 21/10/2018</w:t>
            </w:r>
          </w:p>
        </w:tc>
        <w:tc>
          <w:tcPr>
            <w:tcW w:w="4806" w:type="dxa"/>
          </w:tcPr>
          <w:p w:rsidR="00FA7DA1" w:rsidRDefault="00311B3B">
            <w:pPr>
              <w:pStyle w:val="TableParagraph"/>
              <w:spacing w:before="172" w:line="288" w:lineRule="auto"/>
              <w:ind w:left="81" w:right="82"/>
              <w:jc w:val="both"/>
              <w:rPr>
                <w:sz w:val="26"/>
              </w:rPr>
            </w:pPr>
            <w:r>
              <w:rPr>
                <w:sz w:val="26"/>
              </w:rPr>
              <w:t>Nghiên cứu tổng quan báo cáo kết quả tự kiểm định chất lượng giáo dục nghề nghiệp của các đơn vị thuộc trường. Góp ý, chỉnh sửa (nếu cần thiết).</w:t>
            </w:r>
          </w:p>
          <w:p w:rsidR="00FA7DA1" w:rsidRDefault="00311B3B">
            <w:pPr>
              <w:pStyle w:val="TableParagraph"/>
              <w:spacing w:before="1" w:line="288" w:lineRule="auto"/>
              <w:ind w:left="81" w:right="83"/>
              <w:jc w:val="both"/>
              <w:rPr>
                <w:sz w:val="26"/>
              </w:rPr>
            </w:pPr>
            <w:r>
              <w:rPr>
                <w:sz w:val="26"/>
              </w:rPr>
              <w:t>Họp Hội đồng Nhà trường nghiệm thu báo cáo tự kiểm định trường.</w:t>
            </w:r>
          </w:p>
        </w:tc>
        <w:tc>
          <w:tcPr>
            <w:tcW w:w="2269" w:type="dxa"/>
          </w:tcPr>
          <w:p w:rsidR="00FA7DA1" w:rsidRDefault="00311B3B">
            <w:pPr>
              <w:pStyle w:val="TableParagraph"/>
              <w:spacing w:line="288" w:lineRule="auto"/>
              <w:ind w:left="79" w:right="81"/>
              <w:jc w:val="both"/>
              <w:rPr>
                <w:sz w:val="26"/>
              </w:rPr>
            </w:pPr>
            <w:r>
              <w:rPr>
                <w:sz w:val="26"/>
              </w:rPr>
              <w:t>Các thành viên Hội đồng được phân công</w:t>
            </w:r>
          </w:p>
          <w:p w:rsidR="00FA7DA1" w:rsidRDefault="00FA7DA1">
            <w:pPr>
              <w:pStyle w:val="TableParagraph"/>
              <w:spacing w:before="4"/>
              <w:rPr>
                <w:b/>
                <w:sz w:val="31"/>
              </w:rPr>
            </w:pPr>
          </w:p>
          <w:p w:rsidR="00FA7DA1" w:rsidRDefault="00311B3B">
            <w:pPr>
              <w:pStyle w:val="TableParagraph"/>
              <w:ind w:left="79"/>
              <w:jc w:val="both"/>
              <w:rPr>
                <w:sz w:val="26"/>
              </w:rPr>
            </w:pPr>
            <w:r>
              <w:rPr>
                <w:sz w:val="26"/>
              </w:rPr>
              <w:t>Chủ tịch HĐ chủ trì</w:t>
            </w:r>
          </w:p>
        </w:tc>
      </w:tr>
      <w:tr w:rsidR="00FA7DA1">
        <w:trPr>
          <w:trHeight w:hRule="exact" w:val="1085"/>
        </w:trPr>
        <w:tc>
          <w:tcPr>
            <w:tcW w:w="2451" w:type="dxa"/>
            <w:tcBorders>
              <w:left w:val="single" w:sz="4" w:space="0" w:color="000000"/>
            </w:tcBorders>
          </w:tcPr>
          <w:p w:rsidR="00FA7DA1" w:rsidRDefault="00311B3B">
            <w:pPr>
              <w:pStyle w:val="TableParagraph"/>
              <w:spacing w:before="172" w:line="288" w:lineRule="auto"/>
              <w:ind w:left="79"/>
              <w:rPr>
                <w:sz w:val="26"/>
              </w:rPr>
            </w:pPr>
            <w:r>
              <w:rPr>
                <w:sz w:val="26"/>
              </w:rPr>
              <w:t>Từ ngày 23/10/2018 đến ngày 28/10/2018</w:t>
            </w:r>
          </w:p>
        </w:tc>
        <w:tc>
          <w:tcPr>
            <w:tcW w:w="4806" w:type="dxa"/>
          </w:tcPr>
          <w:p w:rsidR="00FA7DA1" w:rsidRDefault="00311B3B">
            <w:pPr>
              <w:pStyle w:val="TableParagraph"/>
              <w:spacing w:line="288" w:lineRule="auto"/>
              <w:ind w:left="81" w:right="81"/>
              <w:jc w:val="both"/>
              <w:rPr>
                <w:sz w:val="26"/>
              </w:rPr>
            </w:pPr>
            <w:r>
              <w:rPr>
                <w:sz w:val="26"/>
              </w:rPr>
              <w:t>Các đơn vị chỉnh sửa, hoàn thiện báo cáo tự kiểm định gửi cho Ban thư ký trước ngày 28/10/2018 để tổng hợp.</w:t>
            </w:r>
          </w:p>
        </w:tc>
        <w:tc>
          <w:tcPr>
            <w:tcW w:w="2269" w:type="dxa"/>
          </w:tcPr>
          <w:p w:rsidR="00FA7DA1" w:rsidRDefault="00FA7DA1">
            <w:pPr>
              <w:pStyle w:val="TableParagraph"/>
              <w:spacing w:before="7"/>
              <w:rPr>
                <w:b/>
                <w:sz w:val="30"/>
              </w:rPr>
            </w:pPr>
          </w:p>
          <w:p w:rsidR="00FA7DA1" w:rsidRDefault="00311B3B">
            <w:pPr>
              <w:pStyle w:val="TableParagraph"/>
              <w:ind w:left="79" w:right="73"/>
              <w:rPr>
                <w:sz w:val="26"/>
              </w:rPr>
            </w:pPr>
            <w:r>
              <w:rPr>
                <w:sz w:val="26"/>
              </w:rPr>
              <w:t>Trưởng các đơn vị</w:t>
            </w:r>
          </w:p>
        </w:tc>
      </w:tr>
      <w:tr w:rsidR="00FA7DA1">
        <w:trPr>
          <w:trHeight w:hRule="exact" w:val="2882"/>
        </w:trPr>
        <w:tc>
          <w:tcPr>
            <w:tcW w:w="2451" w:type="dxa"/>
            <w:tcBorders>
              <w:left w:val="single" w:sz="4" w:space="0" w:color="000000"/>
            </w:tcBorders>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73" w:line="288" w:lineRule="auto"/>
              <w:ind w:left="79"/>
              <w:rPr>
                <w:sz w:val="26"/>
              </w:rPr>
            </w:pPr>
            <w:r>
              <w:rPr>
                <w:sz w:val="26"/>
              </w:rPr>
              <w:t>Từ ngày 30/10/2018 đến ngày 18/11/2018</w:t>
            </w:r>
          </w:p>
        </w:tc>
        <w:tc>
          <w:tcPr>
            <w:tcW w:w="4806" w:type="dxa"/>
          </w:tcPr>
          <w:p w:rsidR="00FA7DA1" w:rsidRDefault="00311B3B">
            <w:pPr>
              <w:pStyle w:val="TableParagraph"/>
              <w:spacing w:line="288" w:lineRule="auto"/>
              <w:ind w:left="81" w:right="82"/>
              <w:jc w:val="both"/>
              <w:rPr>
                <w:sz w:val="26"/>
              </w:rPr>
            </w:pPr>
            <w:r>
              <w:rPr>
                <w:sz w:val="26"/>
              </w:rPr>
              <w:t>Viết phần I: Giới thiệu tổng quát về Trường; phần II: Kết quả tự kiểm định.</w:t>
            </w:r>
          </w:p>
          <w:p w:rsidR="00FA7DA1" w:rsidRDefault="00311B3B">
            <w:pPr>
              <w:pStyle w:val="TableParagraph"/>
              <w:spacing w:before="3" w:line="288" w:lineRule="auto"/>
              <w:ind w:left="81" w:right="83"/>
              <w:jc w:val="both"/>
              <w:rPr>
                <w:sz w:val="26"/>
              </w:rPr>
            </w:pPr>
            <w:r>
              <w:rPr>
                <w:sz w:val="26"/>
              </w:rPr>
              <w:t>Tiến hành thu thập minh chứng theo tiêu  chí, tiêu chuẩn đã được phân công phụ  trách. Mã hóa minh chứng theo quy</w:t>
            </w:r>
            <w:r>
              <w:rPr>
                <w:spacing w:val="-28"/>
                <w:sz w:val="26"/>
              </w:rPr>
              <w:t xml:space="preserve"> </w:t>
            </w:r>
            <w:r>
              <w:rPr>
                <w:sz w:val="26"/>
              </w:rPr>
              <w:t>định.</w:t>
            </w:r>
          </w:p>
          <w:p w:rsidR="00FA7DA1" w:rsidRDefault="00311B3B">
            <w:pPr>
              <w:pStyle w:val="TableParagraph"/>
              <w:spacing w:before="1" w:line="288" w:lineRule="auto"/>
              <w:ind w:left="81" w:right="83"/>
              <w:jc w:val="both"/>
              <w:rPr>
                <w:sz w:val="26"/>
              </w:rPr>
            </w:pPr>
            <w:r>
              <w:rPr>
                <w:sz w:val="26"/>
              </w:rPr>
              <w:t>Họp Hội đồng nghiệm thu, thông qua các nội dung:</w:t>
            </w:r>
          </w:p>
          <w:p w:rsidR="00FA7DA1" w:rsidRDefault="00311B3B">
            <w:pPr>
              <w:pStyle w:val="TableParagraph"/>
              <w:spacing w:before="1"/>
              <w:ind w:left="81"/>
              <w:jc w:val="both"/>
              <w:rPr>
                <w:sz w:val="26"/>
              </w:rPr>
            </w:pPr>
            <w:r>
              <w:rPr>
                <w:sz w:val="26"/>
              </w:rPr>
              <w:t>- Báo cáo phần I, phần II</w:t>
            </w:r>
          </w:p>
        </w:tc>
        <w:tc>
          <w:tcPr>
            <w:tcW w:w="2269" w:type="dxa"/>
          </w:tcPr>
          <w:p w:rsidR="00FA7DA1" w:rsidRDefault="00311B3B">
            <w:pPr>
              <w:pStyle w:val="TableParagraph"/>
              <w:spacing w:line="294" w:lineRule="exact"/>
              <w:ind w:left="79"/>
              <w:jc w:val="both"/>
              <w:rPr>
                <w:sz w:val="26"/>
              </w:rPr>
            </w:pPr>
            <w:r>
              <w:rPr>
                <w:sz w:val="26"/>
              </w:rPr>
              <w:t>Ban thư ký</w:t>
            </w:r>
          </w:p>
          <w:p w:rsidR="00FA7DA1" w:rsidRDefault="00FA7DA1">
            <w:pPr>
              <w:pStyle w:val="TableParagraph"/>
              <w:spacing w:before="4"/>
              <w:rPr>
                <w:b/>
                <w:sz w:val="36"/>
              </w:rPr>
            </w:pPr>
          </w:p>
          <w:p w:rsidR="00FA7DA1" w:rsidRDefault="00311B3B">
            <w:pPr>
              <w:pStyle w:val="TableParagraph"/>
              <w:spacing w:line="288" w:lineRule="auto"/>
              <w:ind w:left="79" w:right="81"/>
              <w:jc w:val="both"/>
              <w:rPr>
                <w:sz w:val="26"/>
              </w:rPr>
            </w:pPr>
            <w:r>
              <w:rPr>
                <w:sz w:val="26"/>
              </w:rPr>
              <w:t>Các thành viên Hội đồng theo phân công.</w:t>
            </w:r>
          </w:p>
          <w:p w:rsidR="00FA7DA1" w:rsidRDefault="00311B3B">
            <w:pPr>
              <w:pStyle w:val="TableParagraph"/>
              <w:spacing w:before="1"/>
              <w:ind w:left="79"/>
              <w:jc w:val="both"/>
              <w:rPr>
                <w:sz w:val="26"/>
              </w:rPr>
            </w:pPr>
            <w:r>
              <w:rPr>
                <w:sz w:val="26"/>
              </w:rPr>
              <w:t>Chủ tịch HĐ chủ trì</w:t>
            </w:r>
          </w:p>
        </w:tc>
      </w:tr>
    </w:tbl>
    <w:p w:rsidR="00FA7DA1" w:rsidRDefault="00FA7DA1">
      <w:pPr>
        <w:jc w:val="both"/>
        <w:rPr>
          <w:sz w:val="26"/>
        </w:rPr>
        <w:sectPr w:rsidR="00FA7DA1">
          <w:footerReference w:type="default" r:id="rId44"/>
          <w:pgSz w:w="11910" w:h="16850"/>
          <w:pgMar w:top="1020" w:right="920" w:bottom="280" w:left="1220" w:header="0" w:footer="0" w:gutter="0"/>
          <w:cols w:space="720"/>
        </w:sect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51"/>
        <w:gridCol w:w="4806"/>
        <w:gridCol w:w="2269"/>
      </w:tblGrid>
      <w:tr w:rsidR="00FA7DA1">
        <w:trPr>
          <w:trHeight w:hRule="exact" w:val="370"/>
        </w:trPr>
        <w:tc>
          <w:tcPr>
            <w:tcW w:w="2451" w:type="dxa"/>
            <w:tcBorders>
              <w:left w:val="single" w:sz="4" w:space="0" w:color="000000"/>
            </w:tcBorders>
          </w:tcPr>
          <w:p w:rsidR="00FA7DA1" w:rsidRDefault="00311B3B">
            <w:pPr>
              <w:pStyle w:val="TableParagraph"/>
              <w:spacing w:before="2"/>
              <w:ind w:left="681" w:right="276"/>
              <w:rPr>
                <w:b/>
                <w:sz w:val="26"/>
              </w:rPr>
            </w:pPr>
            <w:r>
              <w:rPr>
                <w:b/>
                <w:sz w:val="26"/>
              </w:rPr>
              <w:lastRenderedPageBreak/>
              <w:t>Thời gian</w:t>
            </w:r>
          </w:p>
        </w:tc>
        <w:tc>
          <w:tcPr>
            <w:tcW w:w="4806" w:type="dxa"/>
          </w:tcPr>
          <w:p w:rsidR="00FA7DA1" w:rsidRDefault="00311B3B">
            <w:pPr>
              <w:pStyle w:val="TableParagraph"/>
              <w:spacing w:before="2"/>
              <w:ind w:left="1832" w:right="1833"/>
              <w:jc w:val="center"/>
              <w:rPr>
                <w:b/>
                <w:sz w:val="26"/>
              </w:rPr>
            </w:pPr>
            <w:r>
              <w:rPr>
                <w:b/>
                <w:sz w:val="26"/>
              </w:rPr>
              <w:t>Công việc</w:t>
            </w:r>
          </w:p>
        </w:tc>
        <w:tc>
          <w:tcPr>
            <w:tcW w:w="2269" w:type="dxa"/>
          </w:tcPr>
          <w:p w:rsidR="00FA7DA1" w:rsidRDefault="00311B3B">
            <w:pPr>
              <w:pStyle w:val="TableParagraph"/>
              <w:spacing w:before="2"/>
              <w:ind w:left="532" w:right="73"/>
              <w:rPr>
                <w:b/>
                <w:sz w:val="26"/>
              </w:rPr>
            </w:pPr>
            <w:r>
              <w:rPr>
                <w:b/>
                <w:sz w:val="26"/>
              </w:rPr>
              <w:t>Phụ Trách</w:t>
            </w:r>
          </w:p>
        </w:tc>
      </w:tr>
      <w:tr w:rsidR="00FA7DA1">
        <w:trPr>
          <w:trHeight w:hRule="exact" w:val="728"/>
        </w:trPr>
        <w:tc>
          <w:tcPr>
            <w:tcW w:w="2451" w:type="dxa"/>
            <w:tcBorders>
              <w:left w:val="single" w:sz="4" w:space="0" w:color="000000"/>
            </w:tcBorders>
          </w:tcPr>
          <w:p w:rsidR="00FA7DA1" w:rsidRDefault="00FA7DA1"/>
        </w:tc>
        <w:tc>
          <w:tcPr>
            <w:tcW w:w="4806" w:type="dxa"/>
          </w:tcPr>
          <w:p w:rsidR="00FA7DA1" w:rsidRDefault="00311B3B">
            <w:pPr>
              <w:pStyle w:val="TableParagraph"/>
              <w:spacing w:line="290" w:lineRule="auto"/>
              <w:ind w:left="81" w:right="83"/>
              <w:rPr>
                <w:sz w:val="26"/>
              </w:rPr>
            </w:pPr>
            <w:r>
              <w:rPr>
                <w:sz w:val="26"/>
              </w:rPr>
              <w:t>- Thẩm định Hồ sơ minh chứng thu thập được.</w:t>
            </w:r>
          </w:p>
        </w:tc>
        <w:tc>
          <w:tcPr>
            <w:tcW w:w="2269" w:type="dxa"/>
          </w:tcPr>
          <w:p w:rsidR="00FA7DA1" w:rsidRDefault="00FA7DA1"/>
        </w:tc>
      </w:tr>
      <w:tr w:rsidR="00FA7DA1">
        <w:trPr>
          <w:trHeight w:hRule="exact" w:val="1445"/>
        </w:trPr>
        <w:tc>
          <w:tcPr>
            <w:tcW w:w="2451" w:type="dxa"/>
            <w:tcBorders>
              <w:left w:val="single" w:sz="4" w:space="0" w:color="000000"/>
            </w:tcBorders>
          </w:tcPr>
          <w:p w:rsidR="00FA7DA1" w:rsidRDefault="00FA7DA1">
            <w:pPr>
              <w:pStyle w:val="TableParagraph"/>
              <w:spacing w:before="7"/>
              <w:rPr>
                <w:b/>
                <w:sz w:val="30"/>
              </w:rPr>
            </w:pPr>
          </w:p>
          <w:p w:rsidR="00FA7DA1" w:rsidRDefault="00311B3B">
            <w:pPr>
              <w:pStyle w:val="TableParagraph"/>
              <w:spacing w:line="288" w:lineRule="auto"/>
              <w:ind w:left="79"/>
              <w:rPr>
                <w:sz w:val="26"/>
              </w:rPr>
            </w:pPr>
            <w:r>
              <w:rPr>
                <w:sz w:val="26"/>
              </w:rPr>
              <w:t>Từ ngày 20/11/2018 đến ngày 25/11/2018</w:t>
            </w:r>
          </w:p>
        </w:tc>
        <w:tc>
          <w:tcPr>
            <w:tcW w:w="4806" w:type="dxa"/>
          </w:tcPr>
          <w:p w:rsidR="00FA7DA1" w:rsidRDefault="00311B3B">
            <w:pPr>
              <w:pStyle w:val="TableParagraph"/>
              <w:spacing w:line="288" w:lineRule="auto"/>
              <w:ind w:left="81" w:right="83"/>
              <w:rPr>
                <w:sz w:val="26"/>
              </w:rPr>
            </w:pPr>
            <w:r>
              <w:rPr>
                <w:sz w:val="26"/>
              </w:rPr>
              <w:t>Thu thập thông tin, minh chứng bổ sung. Viết phần kết luận, kiến nghị trong báo cáo. Hoàn thiện báo cáo tự kiểm định lần 1.</w:t>
            </w:r>
          </w:p>
          <w:p w:rsidR="00FA7DA1" w:rsidRDefault="00311B3B">
            <w:pPr>
              <w:pStyle w:val="TableParagraph"/>
              <w:spacing w:before="3"/>
              <w:ind w:left="81" w:right="83"/>
              <w:rPr>
                <w:sz w:val="26"/>
              </w:rPr>
            </w:pPr>
            <w:r>
              <w:rPr>
                <w:sz w:val="26"/>
              </w:rPr>
              <w:t>Họp Hội đồng thông qua báo cáo lần 1</w:t>
            </w:r>
          </w:p>
        </w:tc>
        <w:tc>
          <w:tcPr>
            <w:tcW w:w="2269" w:type="dxa"/>
          </w:tcPr>
          <w:p w:rsidR="00FA7DA1" w:rsidRDefault="00311B3B">
            <w:pPr>
              <w:pStyle w:val="TableParagraph"/>
              <w:spacing w:line="288" w:lineRule="auto"/>
              <w:ind w:left="79" w:right="73"/>
              <w:rPr>
                <w:sz w:val="26"/>
              </w:rPr>
            </w:pPr>
            <w:r>
              <w:rPr>
                <w:sz w:val="26"/>
              </w:rPr>
              <w:t>Các thành viên HĐ Ban thư ký</w:t>
            </w:r>
          </w:p>
          <w:p w:rsidR="00FA7DA1" w:rsidRDefault="00FA7DA1">
            <w:pPr>
              <w:pStyle w:val="TableParagraph"/>
              <w:spacing w:before="4"/>
              <w:rPr>
                <w:b/>
                <w:sz w:val="31"/>
              </w:rPr>
            </w:pPr>
          </w:p>
          <w:p w:rsidR="00FA7DA1" w:rsidRDefault="00311B3B">
            <w:pPr>
              <w:pStyle w:val="TableParagraph"/>
              <w:ind w:left="79" w:right="73"/>
              <w:rPr>
                <w:sz w:val="26"/>
              </w:rPr>
            </w:pPr>
            <w:r>
              <w:rPr>
                <w:sz w:val="26"/>
              </w:rPr>
              <w:t>Chủ tịch HĐ chủ trì</w:t>
            </w:r>
          </w:p>
        </w:tc>
      </w:tr>
      <w:tr w:rsidR="00FA7DA1">
        <w:trPr>
          <w:trHeight w:hRule="exact" w:val="1445"/>
        </w:trPr>
        <w:tc>
          <w:tcPr>
            <w:tcW w:w="2451" w:type="dxa"/>
            <w:tcBorders>
              <w:left w:val="single" w:sz="4" w:space="0" w:color="000000"/>
            </w:tcBorders>
          </w:tcPr>
          <w:p w:rsidR="00FA7DA1" w:rsidRDefault="00FA7DA1">
            <w:pPr>
              <w:pStyle w:val="TableParagraph"/>
              <w:spacing w:before="7"/>
              <w:rPr>
                <w:b/>
                <w:sz w:val="30"/>
              </w:rPr>
            </w:pPr>
          </w:p>
          <w:p w:rsidR="00FA7DA1" w:rsidRDefault="00311B3B">
            <w:pPr>
              <w:pStyle w:val="TableParagraph"/>
              <w:spacing w:line="288" w:lineRule="auto"/>
              <w:ind w:left="79"/>
              <w:rPr>
                <w:sz w:val="26"/>
              </w:rPr>
            </w:pPr>
            <w:r>
              <w:rPr>
                <w:sz w:val="26"/>
              </w:rPr>
              <w:t>Từ ngày 27/11/2018 đến ngày 02/12/2018</w:t>
            </w:r>
          </w:p>
        </w:tc>
        <w:tc>
          <w:tcPr>
            <w:tcW w:w="4806" w:type="dxa"/>
          </w:tcPr>
          <w:p w:rsidR="00FA7DA1" w:rsidRDefault="00311B3B">
            <w:pPr>
              <w:pStyle w:val="TableParagraph"/>
              <w:spacing w:line="291" w:lineRule="exact"/>
              <w:ind w:left="81"/>
              <w:jc w:val="both"/>
              <w:rPr>
                <w:sz w:val="26"/>
              </w:rPr>
            </w:pPr>
            <w:r>
              <w:rPr>
                <w:sz w:val="26"/>
              </w:rPr>
              <w:t>Hoàn thiện báo cáo tự kiểm định lần 2.</w:t>
            </w:r>
          </w:p>
          <w:p w:rsidR="00FA7DA1" w:rsidRDefault="00311B3B">
            <w:pPr>
              <w:pStyle w:val="TableParagraph"/>
              <w:spacing w:before="61" w:line="288" w:lineRule="auto"/>
              <w:ind w:left="81" w:right="79"/>
              <w:jc w:val="both"/>
              <w:rPr>
                <w:sz w:val="26"/>
              </w:rPr>
            </w:pPr>
            <w:r>
              <w:rPr>
                <w:sz w:val="26"/>
              </w:rPr>
              <w:t>Gửi báo cáo cho các phòng, khoa, đơn vị và các chuyên gia tư vấn để lấy ý kiến góp ý, phản biện về báo cáo tự kiểm định.</w:t>
            </w:r>
          </w:p>
        </w:tc>
        <w:tc>
          <w:tcPr>
            <w:tcW w:w="2269" w:type="dxa"/>
          </w:tcPr>
          <w:p w:rsidR="00FA7DA1" w:rsidRDefault="00311B3B">
            <w:pPr>
              <w:pStyle w:val="TableParagraph"/>
              <w:spacing w:line="291" w:lineRule="exact"/>
              <w:ind w:left="79" w:right="73"/>
              <w:rPr>
                <w:sz w:val="26"/>
              </w:rPr>
            </w:pPr>
            <w:r>
              <w:rPr>
                <w:sz w:val="26"/>
              </w:rPr>
              <w:t>Ban thư ký</w:t>
            </w:r>
          </w:p>
          <w:p w:rsidR="00FA7DA1" w:rsidRDefault="00311B3B">
            <w:pPr>
              <w:pStyle w:val="TableParagraph"/>
              <w:spacing w:before="61" w:line="288" w:lineRule="auto"/>
              <w:ind w:left="79" w:right="73"/>
              <w:rPr>
                <w:sz w:val="26"/>
              </w:rPr>
            </w:pPr>
            <w:r>
              <w:rPr>
                <w:sz w:val="26"/>
              </w:rPr>
              <w:t>Các đơn vị và thành viên HĐ</w:t>
            </w:r>
          </w:p>
        </w:tc>
      </w:tr>
      <w:tr w:rsidR="00FA7DA1">
        <w:trPr>
          <w:trHeight w:hRule="exact" w:val="2823"/>
        </w:trPr>
        <w:tc>
          <w:tcPr>
            <w:tcW w:w="2451" w:type="dxa"/>
            <w:tcBorders>
              <w:left w:val="single" w:sz="4" w:space="0" w:color="000000"/>
            </w:tcBorders>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spacing w:before="6"/>
              <w:rPr>
                <w:b/>
                <w:sz w:val="38"/>
              </w:rPr>
            </w:pPr>
          </w:p>
          <w:p w:rsidR="00FA7DA1" w:rsidRDefault="00311B3B">
            <w:pPr>
              <w:pStyle w:val="TableParagraph"/>
              <w:spacing w:before="1" w:line="288" w:lineRule="auto"/>
              <w:ind w:left="79"/>
              <w:rPr>
                <w:sz w:val="26"/>
              </w:rPr>
            </w:pPr>
            <w:r>
              <w:rPr>
                <w:sz w:val="26"/>
              </w:rPr>
              <w:t>Từ ngày 04/12/2018 đến ngày 16/12/2018</w:t>
            </w:r>
          </w:p>
        </w:tc>
        <w:tc>
          <w:tcPr>
            <w:tcW w:w="4806" w:type="dxa"/>
          </w:tcPr>
          <w:p w:rsidR="00FA7DA1" w:rsidRDefault="00311B3B">
            <w:pPr>
              <w:pStyle w:val="TableParagraph"/>
              <w:ind w:left="81" w:right="84"/>
              <w:jc w:val="both"/>
              <w:rPr>
                <w:sz w:val="26"/>
              </w:rPr>
            </w:pPr>
            <w:r>
              <w:rPr>
                <w:sz w:val="26"/>
              </w:rPr>
              <w:t xml:space="preserve">Họp Hội đồng thông qua báo cáo lần 2 Hoàn thiện, trình Hiệu trưởng ký duyệt </w:t>
            </w:r>
            <w:r>
              <w:rPr>
                <w:spacing w:val="47"/>
                <w:sz w:val="26"/>
              </w:rPr>
              <w:t xml:space="preserve"> </w:t>
            </w:r>
            <w:r>
              <w:rPr>
                <w:sz w:val="26"/>
              </w:rPr>
              <w:t>báo</w:t>
            </w:r>
          </w:p>
          <w:p w:rsidR="00FA7DA1" w:rsidRDefault="00311B3B">
            <w:pPr>
              <w:pStyle w:val="TableParagraph"/>
              <w:spacing w:before="61"/>
              <w:ind w:left="81"/>
              <w:jc w:val="both"/>
              <w:rPr>
                <w:sz w:val="26"/>
              </w:rPr>
            </w:pPr>
            <w:r>
              <w:rPr>
                <w:sz w:val="26"/>
              </w:rPr>
              <w:t>cáo tự kiểm định.</w:t>
            </w:r>
          </w:p>
          <w:p w:rsidR="00FA7DA1" w:rsidRDefault="00311B3B">
            <w:pPr>
              <w:pStyle w:val="TableParagraph"/>
              <w:spacing w:before="58" w:line="288" w:lineRule="auto"/>
              <w:ind w:left="81" w:right="84"/>
              <w:jc w:val="both"/>
              <w:rPr>
                <w:sz w:val="26"/>
              </w:rPr>
            </w:pPr>
            <w:r>
              <w:rPr>
                <w:sz w:val="26"/>
              </w:rPr>
              <w:t>Công bố công khai báo cáo tự kiểm định trong nội bộ nhà trường.</w:t>
            </w:r>
          </w:p>
          <w:p w:rsidR="00FA7DA1" w:rsidRDefault="00311B3B">
            <w:pPr>
              <w:pStyle w:val="TableParagraph"/>
              <w:spacing w:before="1" w:line="288" w:lineRule="auto"/>
              <w:ind w:left="81" w:right="80"/>
              <w:jc w:val="both"/>
              <w:rPr>
                <w:sz w:val="26"/>
              </w:rPr>
            </w:pPr>
            <w:r>
              <w:rPr>
                <w:sz w:val="26"/>
              </w:rPr>
              <w:t>Lưu trữ - Nộp báo cáo tự kiểm định cho Tổng cục Giáo dục nghề nghiệp, Sở Lao động TB&amp;XH.</w:t>
            </w:r>
          </w:p>
        </w:tc>
        <w:tc>
          <w:tcPr>
            <w:tcW w:w="2269" w:type="dxa"/>
          </w:tcPr>
          <w:p w:rsidR="00FA7DA1" w:rsidRDefault="00311B3B">
            <w:pPr>
              <w:pStyle w:val="TableParagraph"/>
              <w:spacing w:before="144" w:line="288" w:lineRule="auto"/>
              <w:ind w:left="79" w:right="94"/>
              <w:rPr>
                <w:sz w:val="26"/>
              </w:rPr>
            </w:pPr>
            <w:r>
              <w:rPr>
                <w:sz w:val="26"/>
              </w:rPr>
              <w:t>Chủ tịch HĐ chủ trì Hội đồng KĐCL</w:t>
            </w:r>
          </w:p>
          <w:p w:rsidR="00FA7DA1" w:rsidRDefault="00FA7DA1">
            <w:pPr>
              <w:pStyle w:val="TableParagraph"/>
              <w:spacing w:before="4"/>
              <w:rPr>
                <w:b/>
                <w:sz w:val="31"/>
              </w:rPr>
            </w:pPr>
          </w:p>
          <w:p w:rsidR="00FA7DA1" w:rsidRDefault="00311B3B">
            <w:pPr>
              <w:pStyle w:val="TableParagraph"/>
              <w:spacing w:line="576" w:lineRule="auto"/>
              <w:ind w:left="79" w:right="73"/>
              <w:rPr>
                <w:sz w:val="26"/>
              </w:rPr>
            </w:pPr>
            <w:r>
              <w:rPr>
                <w:sz w:val="26"/>
              </w:rPr>
              <w:t>Hội đồng KĐCL Hội đồng KĐCL</w:t>
            </w:r>
          </w:p>
        </w:tc>
      </w:tr>
      <w:tr w:rsidR="00FA7DA1">
        <w:trPr>
          <w:trHeight w:hRule="exact" w:val="727"/>
        </w:trPr>
        <w:tc>
          <w:tcPr>
            <w:tcW w:w="2451" w:type="dxa"/>
            <w:tcBorders>
              <w:left w:val="single" w:sz="4" w:space="0" w:color="000000"/>
            </w:tcBorders>
          </w:tcPr>
          <w:p w:rsidR="00FA7DA1" w:rsidRDefault="00311B3B">
            <w:pPr>
              <w:pStyle w:val="TableParagraph"/>
              <w:spacing w:line="288" w:lineRule="auto"/>
              <w:ind w:left="79"/>
              <w:rPr>
                <w:sz w:val="26"/>
              </w:rPr>
            </w:pPr>
            <w:r>
              <w:rPr>
                <w:sz w:val="26"/>
              </w:rPr>
              <w:t>Từ ngày 18/12/2018 đến ngày 30/12/2018</w:t>
            </w:r>
          </w:p>
        </w:tc>
        <w:tc>
          <w:tcPr>
            <w:tcW w:w="4806" w:type="dxa"/>
          </w:tcPr>
          <w:p w:rsidR="00FA7DA1" w:rsidRDefault="00311B3B">
            <w:pPr>
              <w:pStyle w:val="TableParagraph"/>
              <w:spacing w:line="288" w:lineRule="auto"/>
              <w:ind w:left="81" w:right="83"/>
              <w:rPr>
                <w:sz w:val="26"/>
              </w:rPr>
            </w:pPr>
            <w:r>
              <w:rPr>
                <w:sz w:val="26"/>
              </w:rPr>
              <w:t>Đăng ký kiểm định chất lượng giáo dục nghề nghiệp.</w:t>
            </w:r>
          </w:p>
        </w:tc>
        <w:tc>
          <w:tcPr>
            <w:tcW w:w="2269" w:type="dxa"/>
          </w:tcPr>
          <w:p w:rsidR="00FA7DA1" w:rsidRDefault="00311B3B">
            <w:pPr>
              <w:pStyle w:val="TableParagraph"/>
              <w:spacing w:before="172"/>
              <w:ind w:left="79" w:right="73"/>
              <w:rPr>
                <w:sz w:val="26"/>
              </w:rPr>
            </w:pPr>
            <w:r>
              <w:rPr>
                <w:sz w:val="26"/>
              </w:rPr>
              <w:t>Hội đồng KĐCL</w:t>
            </w:r>
          </w:p>
        </w:tc>
      </w:tr>
    </w:tbl>
    <w:p w:rsidR="00FA7DA1" w:rsidRDefault="00311B3B">
      <w:pPr>
        <w:ind w:left="318" w:right="217" w:firstLine="719"/>
        <w:jc w:val="both"/>
        <w:rPr>
          <w:i/>
          <w:sz w:val="26"/>
        </w:rPr>
      </w:pPr>
      <w:r>
        <w:rPr>
          <w:b/>
          <w:i/>
          <w:sz w:val="26"/>
        </w:rPr>
        <w:t xml:space="preserve">* </w:t>
      </w:r>
      <w:r>
        <w:rPr>
          <w:b/>
          <w:i/>
          <w:sz w:val="26"/>
          <w:u w:val="thick"/>
        </w:rPr>
        <w:t>Yêu cầu chung</w:t>
      </w:r>
      <w:r>
        <w:rPr>
          <w:b/>
          <w:i/>
          <w:sz w:val="26"/>
        </w:rPr>
        <w:t xml:space="preserve">: </w:t>
      </w:r>
      <w:r>
        <w:rPr>
          <w:i/>
          <w:sz w:val="26"/>
        </w:rPr>
        <w:t>Báo cáo kết quả tự kiểm định bắt buộc phải soạn thảo bằng phông chữ Times New Roman, Unicode, cỡ chữ 13 theo yêu cầu của Tổng cục Dạy nghề.</w:t>
      </w:r>
    </w:p>
    <w:p w:rsidR="00FA7DA1" w:rsidRDefault="00FA7DA1">
      <w:pPr>
        <w:pStyle w:val="BodyText"/>
        <w:spacing w:before="9"/>
        <w:rPr>
          <w:i/>
        </w:rPr>
      </w:pPr>
    </w:p>
    <w:p w:rsidR="00FA7DA1" w:rsidRDefault="00311B3B">
      <w:pPr>
        <w:pStyle w:val="Heading3"/>
        <w:numPr>
          <w:ilvl w:val="2"/>
          <w:numId w:val="5"/>
        </w:numPr>
        <w:tabs>
          <w:tab w:val="left" w:pos="1428"/>
        </w:tabs>
        <w:spacing w:before="0"/>
        <w:ind w:left="1427" w:right="0" w:hanging="389"/>
        <w:jc w:val="left"/>
      </w:pPr>
      <w:r>
        <w:t>Kinh phí đảm bảo cho hoạt động tự kiểm</w:t>
      </w:r>
      <w:r>
        <w:rPr>
          <w:spacing w:val="-8"/>
        </w:rPr>
        <w:t xml:space="preserve"> </w:t>
      </w:r>
      <w:r>
        <w:t>định</w:t>
      </w:r>
    </w:p>
    <w:p w:rsidR="00FA7DA1" w:rsidRDefault="00311B3B">
      <w:pPr>
        <w:pStyle w:val="BodyText"/>
        <w:spacing w:before="111" w:line="259" w:lineRule="auto"/>
        <w:ind w:left="318" w:right="212" w:firstLine="719"/>
        <w:jc w:val="both"/>
      </w:pPr>
      <w:r>
        <w:t>Kinh phí hoạt động tự kiểm định chất lượng giáo dục nghề nghiệp trích từ nguồn dự toán chi ngân sách thường xuyên và nguồn thu hợp pháp của Nhà trường.</w:t>
      </w:r>
    </w:p>
    <w:p w:rsidR="00FA7DA1" w:rsidRDefault="00311B3B">
      <w:pPr>
        <w:pStyle w:val="BodyText"/>
        <w:spacing w:before="117" w:line="256" w:lineRule="auto"/>
        <w:ind w:left="318" w:right="211" w:firstLine="719"/>
        <w:jc w:val="both"/>
      </w:pPr>
      <w:r>
        <w:t>Nội dung và mức chi hoạt động tự kiểm định chất lượng giáo dục nghề nghiệp  thực hiện theo Thông tư 103/</w:t>
      </w:r>
      <w:r>
        <w:t>2017/TT-BTC ngày 05 tháng 10 năm 2017 của Bộ Tài chính về Quy định quản lý và sử dụng kinh phí sự nghiệp thực hiện chương trình mục tiêu giáo dục nghề nghiệp - việc làm và an toàn lao động giai đoạn 2016 –</w:t>
      </w:r>
      <w:r>
        <w:rPr>
          <w:spacing w:val="-9"/>
        </w:rPr>
        <w:t xml:space="preserve"> </w:t>
      </w:r>
      <w:r>
        <w:t>2020.</w:t>
      </w:r>
    </w:p>
    <w:p w:rsidR="00FA7DA1" w:rsidRDefault="00311B3B">
      <w:pPr>
        <w:pStyle w:val="BodyText"/>
        <w:spacing w:before="122"/>
        <w:ind w:left="318" w:right="209" w:firstLine="719"/>
        <w:jc w:val="both"/>
      </w:pPr>
      <w:r>
        <w:t>Công tác thực hiện tự kiểm định chất lượng g</w:t>
      </w:r>
      <w:r>
        <w:t>iáo dục nghề nghiệp là nhiệm vụ chính trị trọng tâm của Nhà trường năm 2018, là tiêu chí quan trọng để xếp loại, đánh giá mức độ hoàn thành nhiệm vụ của từng đơn vị, cá nhân. Yêu cầu tất cả các Phòng, ban, khoa và đơn vị thuộc trường phải tổ chức thực hiện</w:t>
      </w:r>
      <w:r>
        <w:t xml:space="preserve"> nghiêm túc đảm bảo kế hoạch, chất lượng theo yêu cầu đề ra./.</w:t>
      </w:r>
    </w:p>
    <w:p w:rsidR="00FA7DA1" w:rsidRDefault="00FA7DA1">
      <w:pPr>
        <w:pStyle w:val="BodyText"/>
        <w:spacing w:before="4" w:after="1"/>
        <w:rPr>
          <w:sz w:val="16"/>
        </w:rPr>
      </w:pPr>
    </w:p>
    <w:tbl>
      <w:tblPr>
        <w:tblW w:w="0" w:type="auto"/>
        <w:tblInd w:w="118"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3952"/>
        <w:gridCol w:w="3974"/>
      </w:tblGrid>
      <w:tr w:rsidR="00FA7DA1">
        <w:trPr>
          <w:trHeight w:hRule="exact" w:val="1639"/>
        </w:trPr>
        <w:tc>
          <w:tcPr>
            <w:tcW w:w="3952" w:type="dxa"/>
          </w:tcPr>
          <w:p w:rsidR="00FA7DA1" w:rsidRDefault="00311B3B">
            <w:pPr>
              <w:pStyle w:val="TableParagraph"/>
              <w:spacing w:before="138" w:line="275" w:lineRule="exact"/>
              <w:ind w:left="200"/>
              <w:rPr>
                <w:b/>
                <w:i/>
                <w:sz w:val="24"/>
              </w:rPr>
            </w:pPr>
            <w:r>
              <w:rPr>
                <w:b/>
                <w:i/>
                <w:sz w:val="24"/>
              </w:rPr>
              <w:t>Nơi nhận:</w:t>
            </w:r>
          </w:p>
          <w:p w:rsidR="00FA7DA1" w:rsidRDefault="00311B3B">
            <w:pPr>
              <w:pStyle w:val="TableParagraph"/>
              <w:numPr>
                <w:ilvl w:val="0"/>
                <w:numId w:val="1"/>
              </w:numPr>
              <w:tabs>
                <w:tab w:val="left" w:pos="328"/>
              </w:tabs>
              <w:spacing w:line="251" w:lineRule="exact"/>
              <w:ind w:hanging="127"/>
            </w:pPr>
            <w:r>
              <w:t>Các đơn vị để thực</w:t>
            </w:r>
            <w:r>
              <w:rPr>
                <w:spacing w:val="-2"/>
              </w:rPr>
              <w:t xml:space="preserve"> </w:t>
            </w:r>
            <w:r>
              <w:t>hiện;</w:t>
            </w:r>
          </w:p>
          <w:p w:rsidR="00FA7DA1" w:rsidRDefault="00311B3B">
            <w:pPr>
              <w:pStyle w:val="TableParagraph"/>
              <w:numPr>
                <w:ilvl w:val="0"/>
                <w:numId w:val="1"/>
              </w:numPr>
              <w:tabs>
                <w:tab w:val="left" w:pos="325"/>
              </w:tabs>
              <w:spacing w:line="252" w:lineRule="exact"/>
              <w:ind w:left="324" w:hanging="124"/>
            </w:pPr>
            <w:r>
              <w:t>Thành viên HĐ để thực</w:t>
            </w:r>
            <w:r>
              <w:rPr>
                <w:spacing w:val="-2"/>
              </w:rPr>
              <w:t xml:space="preserve"> </w:t>
            </w:r>
            <w:r>
              <w:t>hiện;</w:t>
            </w:r>
          </w:p>
          <w:p w:rsidR="00FA7DA1" w:rsidRDefault="00311B3B">
            <w:pPr>
              <w:pStyle w:val="TableParagraph"/>
              <w:numPr>
                <w:ilvl w:val="0"/>
                <w:numId w:val="1"/>
              </w:numPr>
              <w:tabs>
                <w:tab w:val="left" w:pos="328"/>
              </w:tabs>
              <w:spacing w:line="252" w:lineRule="exact"/>
              <w:ind w:hanging="127"/>
            </w:pPr>
            <w:r>
              <w:t>BGH để báo</w:t>
            </w:r>
            <w:r>
              <w:rPr>
                <w:spacing w:val="-2"/>
              </w:rPr>
              <w:t xml:space="preserve"> </w:t>
            </w:r>
            <w:r>
              <w:t>cáo;</w:t>
            </w:r>
          </w:p>
          <w:p w:rsidR="00FA7DA1" w:rsidRDefault="00311B3B">
            <w:pPr>
              <w:pStyle w:val="TableParagraph"/>
              <w:numPr>
                <w:ilvl w:val="0"/>
                <w:numId w:val="1"/>
              </w:numPr>
              <w:tabs>
                <w:tab w:val="left" w:pos="325"/>
              </w:tabs>
              <w:spacing w:before="1"/>
              <w:ind w:left="324" w:hanging="124"/>
            </w:pPr>
            <w:r>
              <w:t>Lưu: VT, KT&amp;ĐBCL</w:t>
            </w:r>
          </w:p>
        </w:tc>
        <w:tc>
          <w:tcPr>
            <w:tcW w:w="3974" w:type="dxa"/>
          </w:tcPr>
          <w:p w:rsidR="00FA7DA1" w:rsidRDefault="00311B3B">
            <w:pPr>
              <w:pStyle w:val="TableParagraph"/>
              <w:spacing w:line="265" w:lineRule="exact"/>
              <w:ind w:left="1032" w:right="179"/>
              <w:jc w:val="center"/>
              <w:rPr>
                <w:b/>
                <w:sz w:val="26"/>
              </w:rPr>
            </w:pPr>
            <w:r>
              <w:rPr>
                <w:b/>
                <w:sz w:val="26"/>
              </w:rPr>
              <w:t>CHỦ TỊCH HỘI ĐỒNG</w:t>
            </w:r>
          </w:p>
          <w:p w:rsidR="00FA7DA1" w:rsidRDefault="00FA7DA1">
            <w:pPr>
              <w:pStyle w:val="TableParagraph"/>
              <w:rPr>
                <w:sz w:val="26"/>
              </w:rPr>
            </w:pPr>
          </w:p>
          <w:p w:rsidR="00FA7DA1" w:rsidRDefault="00FA7DA1">
            <w:pPr>
              <w:pStyle w:val="TableParagraph"/>
              <w:spacing w:before="1"/>
              <w:rPr>
                <w:sz w:val="28"/>
              </w:rPr>
            </w:pPr>
          </w:p>
          <w:p w:rsidR="00FA7DA1" w:rsidRDefault="00311B3B">
            <w:pPr>
              <w:pStyle w:val="TableParagraph"/>
              <w:ind w:left="1031" w:right="179"/>
              <w:jc w:val="center"/>
              <w:rPr>
                <w:i/>
                <w:sz w:val="26"/>
              </w:rPr>
            </w:pPr>
            <w:r>
              <w:rPr>
                <w:i/>
                <w:sz w:val="26"/>
              </w:rPr>
              <w:t>Đã ký</w:t>
            </w:r>
          </w:p>
          <w:p w:rsidR="00FA7DA1" w:rsidRDefault="00311B3B">
            <w:pPr>
              <w:pStyle w:val="TableParagraph"/>
              <w:spacing w:before="159"/>
              <w:ind w:left="1032" w:right="178"/>
              <w:jc w:val="center"/>
              <w:rPr>
                <w:b/>
                <w:sz w:val="26"/>
              </w:rPr>
            </w:pPr>
            <w:r>
              <w:rPr>
                <w:b/>
                <w:sz w:val="26"/>
              </w:rPr>
              <w:t>Phạm Hữu Lộc</w:t>
            </w:r>
          </w:p>
        </w:tc>
      </w:tr>
    </w:tbl>
    <w:p w:rsidR="00FA7DA1" w:rsidRDefault="00FA7DA1">
      <w:pPr>
        <w:jc w:val="center"/>
        <w:rPr>
          <w:sz w:val="26"/>
        </w:rPr>
        <w:sectPr w:rsidR="00FA7DA1">
          <w:footerReference w:type="default" r:id="rId45"/>
          <w:pgSz w:w="11910" w:h="16850"/>
          <w:pgMar w:top="1020" w:right="920" w:bottom="280" w:left="1100" w:header="0" w:footer="0" w:gutter="0"/>
          <w:cols w:space="720"/>
        </w:sectPr>
      </w:pPr>
    </w:p>
    <w:p w:rsidR="00FA7DA1" w:rsidRDefault="00311B3B">
      <w:pPr>
        <w:pStyle w:val="Heading3"/>
        <w:spacing w:before="43"/>
        <w:ind w:right="0"/>
      </w:pPr>
      <w:r>
        <w:lastRenderedPageBreak/>
        <w:t>Phụ lục 3. Bảng mã minh chứng</w:t>
      </w:r>
    </w:p>
    <w:p w:rsidR="00FA7DA1" w:rsidRDefault="00FA7DA1">
      <w:pPr>
        <w:pStyle w:val="BodyText"/>
        <w:spacing w:before="4"/>
        <w:rPr>
          <w:b/>
          <w:sz w:val="20"/>
        </w:rPr>
      </w:pPr>
    </w:p>
    <w:p w:rsidR="00FA7DA1" w:rsidRDefault="00311B3B">
      <w:pPr>
        <w:ind w:left="3344"/>
        <w:rPr>
          <w:b/>
          <w:sz w:val="26"/>
        </w:rPr>
      </w:pPr>
      <w:r>
        <w:rPr>
          <w:b/>
          <w:sz w:val="26"/>
        </w:rPr>
        <w:t>BẢNG MÃ MINH CHỨNG</w:t>
      </w:r>
    </w:p>
    <w:p w:rsidR="00FA7DA1" w:rsidRDefault="00FA7DA1">
      <w:pPr>
        <w:pStyle w:val="BodyText"/>
        <w:spacing w:before="4"/>
        <w:rPr>
          <w:b/>
          <w:sz w:val="20"/>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1536"/>
        </w:trPr>
        <w:tc>
          <w:tcPr>
            <w:tcW w:w="680"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ind w:left="98" w:right="99"/>
              <w:jc w:val="center"/>
              <w:rPr>
                <w:rFonts w:ascii="Cambria"/>
                <w:b/>
                <w:sz w:val="26"/>
              </w:rPr>
            </w:pPr>
            <w:r>
              <w:rPr>
                <w:rFonts w:ascii="Cambria"/>
                <w:b/>
                <w:sz w:val="26"/>
              </w:rPr>
              <w:t>TT</w:t>
            </w:r>
          </w:p>
        </w:tc>
        <w:tc>
          <w:tcPr>
            <w:tcW w:w="881" w:type="dxa"/>
          </w:tcPr>
          <w:p w:rsidR="00FA7DA1" w:rsidRDefault="00FA7DA1">
            <w:pPr>
              <w:pStyle w:val="TableParagraph"/>
              <w:rPr>
                <w:b/>
                <w:sz w:val="26"/>
              </w:rPr>
            </w:pPr>
          </w:p>
          <w:p w:rsidR="00FA7DA1" w:rsidRDefault="00311B3B">
            <w:pPr>
              <w:pStyle w:val="TableParagraph"/>
              <w:spacing w:before="159"/>
              <w:ind w:left="254" w:right="147" w:hanging="92"/>
              <w:rPr>
                <w:rFonts w:ascii="Cambria" w:hAnsi="Cambria"/>
                <w:b/>
                <w:sz w:val="26"/>
              </w:rPr>
            </w:pPr>
            <w:r>
              <w:rPr>
                <w:rFonts w:ascii="Cambria" w:hAnsi="Cambria"/>
                <w:b/>
                <w:sz w:val="26"/>
              </w:rPr>
              <w:t>Tiêu chí</w:t>
            </w:r>
          </w:p>
        </w:tc>
        <w:tc>
          <w:tcPr>
            <w:tcW w:w="994" w:type="dxa"/>
          </w:tcPr>
          <w:p w:rsidR="00FA7DA1" w:rsidRDefault="00FA7DA1">
            <w:pPr>
              <w:pStyle w:val="TableParagraph"/>
              <w:rPr>
                <w:b/>
                <w:sz w:val="26"/>
              </w:rPr>
            </w:pPr>
          </w:p>
          <w:p w:rsidR="00FA7DA1" w:rsidRDefault="00311B3B">
            <w:pPr>
              <w:pStyle w:val="TableParagraph"/>
              <w:spacing w:before="159"/>
              <w:ind w:left="127" w:firstLine="93"/>
              <w:rPr>
                <w:rFonts w:ascii="Cambria" w:hAnsi="Cambria"/>
                <w:b/>
                <w:sz w:val="26"/>
              </w:rPr>
            </w:pPr>
            <w:r>
              <w:rPr>
                <w:rFonts w:ascii="Cambria" w:hAnsi="Cambria"/>
                <w:b/>
                <w:sz w:val="26"/>
              </w:rPr>
              <w:t>Tiêu chuẩn</w:t>
            </w:r>
          </w:p>
        </w:tc>
        <w:tc>
          <w:tcPr>
            <w:tcW w:w="1241" w:type="dxa"/>
          </w:tcPr>
          <w:p w:rsidR="00FA7DA1" w:rsidRDefault="00FA7DA1">
            <w:pPr>
              <w:pStyle w:val="TableParagraph"/>
              <w:spacing w:before="5"/>
              <w:rPr>
                <w:b/>
                <w:sz w:val="26"/>
              </w:rPr>
            </w:pPr>
          </w:p>
          <w:p w:rsidR="00FA7DA1" w:rsidRDefault="00311B3B">
            <w:pPr>
              <w:pStyle w:val="TableParagraph"/>
              <w:spacing w:before="1"/>
              <w:ind w:left="240" w:right="239" w:firstLine="1"/>
              <w:jc w:val="center"/>
              <w:rPr>
                <w:rFonts w:ascii="Cambria" w:hAnsi="Cambria"/>
                <w:b/>
                <w:sz w:val="26"/>
              </w:rPr>
            </w:pPr>
            <w:r>
              <w:rPr>
                <w:rFonts w:ascii="Cambria" w:hAnsi="Cambria"/>
                <w:b/>
                <w:sz w:val="26"/>
              </w:rPr>
              <w:t>Mã minh chứng</w:t>
            </w:r>
          </w:p>
        </w:tc>
        <w:tc>
          <w:tcPr>
            <w:tcW w:w="1133" w:type="dxa"/>
          </w:tcPr>
          <w:p w:rsidR="00FA7DA1" w:rsidRDefault="00311B3B">
            <w:pPr>
              <w:pStyle w:val="TableParagraph"/>
              <w:ind w:left="187" w:right="184" w:hanging="3"/>
              <w:jc w:val="center"/>
              <w:rPr>
                <w:rFonts w:ascii="Cambria" w:hAnsi="Cambria"/>
                <w:b/>
                <w:sz w:val="26"/>
              </w:rPr>
            </w:pPr>
            <w:r>
              <w:rPr>
                <w:rFonts w:ascii="Cambria" w:hAnsi="Cambria"/>
                <w:b/>
                <w:sz w:val="26"/>
              </w:rPr>
              <w:t>Minh chứng sử dụng chung</w:t>
            </w:r>
          </w:p>
        </w:tc>
        <w:tc>
          <w:tcPr>
            <w:tcW w:w="4962"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ind w:left="1497" w:right="109"/>
              <w:rPr>
                <w:rFonts w:ascii="Cambria" w:hAnsi="Cambria"/>
                <w:b/>
                <w:sz w:val="26"/>
              </w:rPr>
            </w:pPr>
            <w:r>
              <w:rPr>
                <w:rFonts w:ascii="Cambria" w:hAnsi="Cambria"/>
                <w:b/>
                <w:sz w:val="26"/>
              </w:rPr>
              <w:t>Tên minh chứng</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1</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1</w:t>
            </w:r>
          </w:p>
        </w:tc>
        <w:tc>
          <w:tcPr>
            <w:tcW w:w="1241" w:type="dxa"/>
          </w:tcPr>
          <w:p w:rsidR="00FA7DA1" w:rsidRDefault="00FA7DA1">
            <w:pPr>
              <w:pStyle w:val="TableParagraph"/>
              <w:spacing w:before="5"/>
              <w:rPr>
                <w:b/>
                <w:sz w:val="26"/>
              </w:rPr>
            </w:pPr>
          </w:p>
          <w:p w:rsidR="00FA7DA1" w:rsidRDefault="00311B3B">
            <w:pPr>
              <w:pStyle w:val="TableParagraph"/>
              <w:spacing w:before="1"/>
              <w:ind w:left="161"/>
              <w:rPr>
                <w:rFonts w:ascii="Cambria"/>
                <w:sz w:val="26"/>
              </w:rPr>
            </w:pPr>
            <w:r>
              <w:rPr>
                <w:rFonts w:ascii="Cambria"/>
                <w:sz w:val="26"/>
              </w:rPr>
              <w:t>1.1.01</w:t>
            </w:r>
          </w:p>
        </w:tc>
        <w:tc>
          <w:tcPr>
            <w:tcW w:w="1133" w:type="dxa"/>
          </w:tcPr>
          <w:p w:rsidR="00FA7DA1" w:rsidRDefault="00FA7DA1"/>
        </w:tc>
        <w:tc>
          <w:tcPr>
            <w:tcW w:w="4962" w:type="dxa"/>
          </w:tcPr>
          <w:p w:rsidR="00FA7DA1" w:rsidRDefault="00311B3B">
            <w:pPr>
              <w:pStyle w:val="TableParagraph"/>
              <w:ind w:left="103" w:right="108"/>
              <w:jc w:val="both"/>
              <w:rPr>
                <w:rFonts w:ascii="Cambria" w:hAnsi="Cambria"/>
                <w:sz w:val="26"/>
              </w:rPr>
            </w:pPr>
            <w:r>
              <w:rPr>
                <w:rFonts w:ascii="Cambria" w:hAnsi="Cambria"/>
                <w:sz w:val="26"/>
              </w:rPr>
              <w:t>Quy chế tổ chức và hoạt động Trường Cao đẳng Kỹ thuật Lý Tự Trọng Thành phố Hồ Chí Minh</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7"/>
              <w:jc w:val="center"/>
              <w:rPr>
                <w:rFonts w:ascii="Cambria"/>
                <w:sz w:val="26"/>
              </w:rPr>
            </w:pPr>
            <w:r>
              <w:rPr>
                <w:rFonts w:ascii="Cambria"/>
                <w:w w:val="99"/>
                <w:sz w:val="26"/>
              </w:rPr>
              <w:t>2</w:t>
            </w:r>
          </w:p>
        </w:tc>
        <w:tc>
          <w:tcPr>
            <w:tcW w:w="881" w:type="dxa"/>
          </w:tcPr>
          <w:p w:rsidR="00FA7DA1" w:rsidRDefault="00FA7DA1">
            <w:pPr>
              <w:pStyle w:val="TableParagraph"/>
              <w:rPr>
                <w:b/>
                <w:sz w:val="26"/>
              </w:rPr>
            </w:pPr>
          </w:p>
          <w:p w:rsidR="00FA7DA1" w:rsidRDefault="00311B3B">
            <w:pPr>
              <w:pStyle w:val="TableParagraph"/>
              <w:spacing w:before="157"/>
              <w:ind w:left="362"/>
              <w:rPr>
                <w:rFonts w:ascii="Cambria"/>
                <w:sz w:val="26"/>
              </w:rPr>
            </w:pPr>
            <w:r>
              <w:rPr>
                <w:rFonts w:ascii="Cambria"/>
                <w:w w:val="99"/>
                <w:sz w:val="26"/>
              </w:rPr>
              <w:t>1</w:t>
            </w:r>
          </w:p>
        </w:tc>
        <w:tc>
          <w:tcPr>
            <w:tcW w:w="994" w:type="dxa"/>
          </w:tcPr>
          <w:p w:rsidR="00FA7DA1" w:rsidRDefault="00FA7DA1">
            <w:pPr>
              <w:pStyle w:val="TableParagraph"/>
              <w:rPr>
                <w:b/>
                <w:sz w:val="26"/>
              </w:rPr>
            </w:pPr>
          </w:p>
          <w:p w:rsidR="00FA7DA1" w:rsidRDefault="00311B3B">
            <w:pPr>
              <w:pStyle w:val="TableParagraph"/>
              <w:spacing w:before="157"/>
              <w:jc w:val="center"/>
              <w:rPr>
                <w:rFonts w:ascii="Cambria"/>
                <w:sz w:val="26"/>
              </w:rPr>
            </w:pPr>
            <w:r>
              <w:rPr>
                <w:rFonts w:ascii="Cambria"/>
                <w:w w:val="99"/>
                <w:sz w:val="26"/>
              </w:rPr>
              <w:t>1</w:t>
            </w:r>
          </w:p>
        </w:tc>
        <w:tc>
          <w:tcPr>
            <w:tcW w:w="1241" w:type="dxa"/>
          </w:tcPr>
          <w:p w:rsidR="00FA7DA1" w:rsidRDefault="00FA7DA1">
            <w:pPr>
              <w:pStyle w:val="TableParagraph"/>
              <w:rPr>
                <w:b/>
                <w:sz w:val="26"/>
              </w:rPr>
            </w:pPr>
          </w:p>
          <w:p w:rsidR="00FA7DA1" w:rsidRDefault="00311B3B">
            <w:pPr>
              <w:pStyle w:val="TableParagraph"/>
              <w:spacing w:before="157"/>
              <w:ind w:left="161"/>
              <w:rPr>
                <w:rFonts w:ascii="Cambria"/>
                <w:sz w:val="26"/>
              </w:rPr>
            </w:pPr>
            <w:r>
              <w:rPr>
                <w:rFonts w:ascii="Cambria"/>
                <w:sz w:val="26"/>
              </w:rPr>
              <w:t>1.1.02</w:t>
            </w:r>
          </w:p>
        </w:tc>
        <w:tc>
          <w:tcPr>
            <w:tcW w:w="1133" w:type="dxa"/>
          </w:tcPr>
          <w:p w:rsidR="00FA7DA1" w:rsidRDefault="00FA7DA1"/>
        </w:tc>
        <w:tc>
          <w:tcPr>
            <w:tcW w:w="4962" w:type="dxa"/>
          </w:tcPr>
          <w:p w:rsidR="00FA7DA1" w:rsidRDefault="00311B3B">
            <w:pPr>
              <w:pStyle w:val="TableParagraph"/>
              <w:ind w:left="103" w:right="102"/>
              <w:jc w:val="both"/>
              <w:rPr>
                <w:rFonts w:ascii="Cambria" w:hAnsi="Cambria"/>
                <w:sz w:val="26"/>
              </w:rPr>
            </w:pPr>
            <w:r>
              <w:rPr>
                <w:rFonts w:ascii="Cambria" w:hAnsi="Cambria"/>
                <w:sz w:val="26"/>
              </w:rPr>
              <w:t>Kế hoạch chiến lược phát triển Trường  Cao đẳng Kỹ thuật Lý Tự Trọng Thành phố Hồ Chí Minh giai đoạn 2019 – 2021, tầm nhìn đến năm</w:t>
            </w:r>
            <w:r>
              <w:rPr>
                <w:rFonts w:ascii="Cambria" w:hAnsi="Cambria"/>
                <w:spacing w:val="-7"/>
                <w:sz w:val="26"/>
              </w:rPr>
              <w:t xml:space="preserve"> </w:t>
            </w:r>
            <w:r>
              <w:rPr>
                <w:rFonts w:ascii="Cambria" w:hAnsi="Cambria"/>
                <w:sz w:val="26"/>
              </w:rPr>
              <w:t>2025</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3</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1</w:t>
            </w:r>
          </w:p>
        </w:tc>
        <w:tc>
          <w:tcPr>
            <w:tcW w:w="1241" w:type="dxa"/>
          </w:tcPr>
          <w:p w:rsidR="00FA7DA1" w:rsidRDefault="00FA7DA1">
            <w:pPr>
              <w:pStyle w:val="TableParagraph"/>
              <w:spacing w:before="5"/>
              <w:rPr>
                <w:b/>
                <w:sz w:val="26"/>
              </w:rPr>
            </w:pPr>
          </w:p>
          <w:p w:rsidR="00FA7DA1" w:rsidRDefault="00311B3B">
            <w:pPr>
              <w:pStyle w:val="TableParagraph"/>
              <w:spacing w:before="1"/>
              <w:ind w:left="161"/>
              <w:rPr>
                <w:rFonts w:ascii="Cambria"/>
                <w:sz w:val="26"/>
              </w:rPr>
            </w:pPr>
            <w:r>
              <w:rPr>
                <w:rFonts w:ascii="Cambria"/>
                <w:sz w:val="26"/>
              </w:rPr>
              <w:t>1.1.03</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9"/>
              <w:jc w:val="center"/>
              <w:rPr>
                <w:rFonts w:ascii="Cambria"/>
                <w:sz w:val="26"/>
              </w:rPr>
            </w:pPr>
            <w:r>
              <w:rPr>
                <w:rFonts w:ascii="Cambria"/>
                <w:w w:val="99"/>
                <w:sz w:val="26"/>
              </w:rPr>
              <w:t>4</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1</w:t>
            </w:r>
          </w:p>
        </w:tc>
        <w:tc>
          <w:tcPr>
            <w:tcW w:w="994" w:type="dxa"/>
          </w:tcPr>
          <w:p w:rsidR="00FA7DA1" w:rsidRDefault="00FA7DA1">
            <w:pPr>
              <w:pStyle w:val="TableParagraph"/>
              <w:rPr>
                <w:b/>
                <w:sz w:val="26"/>
              </w:rPr>
            </w:pPr>
          </w:p>
          <w:p w:rsidR="00FA7DA1" w:rsidRDefault="00311B3B">
            <w:pPr>
              <w:pStyle w:val="TableParagraph"/>
              <w:spacing w:before="159"/>
              <w:jc w:val="center"/>
              <w:rPr>
                <w:rFonts w:ascii="Cambria"/>
                <w:sz w:val="26"/>
              </w:rPr>
            </w:pPr>
            <w:r>
              <w:rPr>
                <w:rFonts w:ascii="Cambria"/>
                <w:w w:val="99"/>
                <w:sz w:val="26"/>
              </w:rPr>
              <w:t>1</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1.1.04</w:t>
            </w:r>
          </w:p>
        </w:tc>
        <w:tc>
          <w:tcPr>
            <w:tcW w:w="1133" w:type="dxa"/>
          </w:tcPr>
          <w:p w:rsidR="00FA7DA1" w:rsidRDefault="00FA7DA1"/>
        </w:tc>
        <w:tc>
          <w:tcPr>
            <w:tcW w:w="4962" w:type="dxa"/>
          </w:tcPr>
          <w:p w:rsidR="00FA7DA1" w:rsidRDefault="00311B3B">
            <w:pPr>
              <w:pStyle w:val="TableParagraph"/>
              <w:ind w:left="103" w:right="100"/>
              <w:jc w:val="both"/>
              <w:rPr>
                <w:rFonts w:ascii="Cambria" w:hAnsi="Cambria"/>
                <w:sz w:val="26"/>
              </w:rPr>
            </w:pPr>
            <w:r>
              <w:rPr>
                <w:rFonts w:ascii="Cambria" w:hAnsi="Cambria"/>
                <w:sz w:val="26"/>
              </w:rPr>
              <w:t>Trang 1, Chương trình hành động của trường Cao đẳng Lý Tự Trọng Thành phố Hồ Chí Minh năm 2018 và những năm tiếp theo</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9"/>
              <w:jc w:val="center"/>
              <w:rPr>
                <w:rFonts w:ascii="Cambria"/>
                <w:sz w:val="26"/>
              </w:rPr>
            </w:pPr>
            <w:r>
              <w:rPr>
                <w:rFonts w:ascii="Cambria"/>
                <w:w w:val="99"/>
                <w:sz w:val="26"/>
              </w:rPr>
              <w:t>5</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1</w:t>
            </w:r>
          </w:p>
        </w:tc>
        <w:tc>
          <w:tcPr>
            <w:tcW w:w="994" w:type="dxa"/>
          </w:tcPr>
          <w:p w:rsidR="00FA7DA1" w:rsidRDefault="00FA7DA1">
            <w:pPr>
              <w:pStyle w:val="TableParagraph"/>
              <w:rPr>
                <w:b/>
                <w:sz w:val="26"/>
              </w:rPr>
            </w:pPr>
          </w:p>
          <w:p w:rsidR="00FA7DA1" w:rsidRDefault="00311B3B">
            <w:pPr>
              <w:pStyle w:val="TableParagraph"/>
              <w:spacing w:before="159"/>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1.1.04</w:t>
            </w:r>
          </w:p>
        </w:tc>
        <w:tc>
          <w:tcPr>
            <w:tcW w:w="4962" w:type="dxa"/>
          </w:tcPr>
          <w:p w:rsidR="00FA7DA1" w:rsidRDefault="00311B3B">
            <w:pPr>
              <w:pStyle w:val="TableParagraph"/>
              <w:ind w:left="103" w:right="105"/>
              <w:jc w:val="both"/>
              <w:rPr>
                <w:rFonts w:ascii="Cambria" w:hAnsi="Cambria"/>
                <w:sz w:val="26"/>
              </w:rPr>
            </w:pPr>
            <w:r>
              <w:rPr>
                <w:rFonts w:ascii="Cambria" w:hAnsi="Cambria"/>
                <w:sz w:val="26"/>
              </w:rPr>
              <w:t>Trang 1, Chương trình hành động của trường Cao đẳng Lý Tự Trọng Thành phố Hồ Chí Minh năm 2018 và những năm tiếp theo</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6</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1.1.03</w:t>
            </w:r>
          </w:p>
        </w:tc>
        <w:tc>
          <w:tcPr>
            <w:tcW w:w="4962" w:type="dxa"/>
          </w:tcPr>
          <w:p w:rsidR="00FA7DA1" w:rsidRDefault="00311B3B">
            <w:pPr>
              <w:pStyle w:val="TableParagraph"/>
              <w:spacing w:before="2"/>
              <w:ind w:left="103" w:right="103"/>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7</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1</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1.1.05</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Nguồn từ bảng Thống kê của Trung tâm Dự báo nhu cầu nhân lực và Thông tin thị trường lao động Tp. Hồ Chí</w:t>
            </w:r>
            <w:r>
              <w:rPr>
                <w:rFonts w:ascii="Cambria" w:hAnsi="Cambria"/>
                <w:spacing w:val="-10"/>
                <w:sz w:val="26"/>
              </w:rPr>
              <w:t xml:space="preserve"> </w:t>
            </w:r>
            <w:r>
              <w:rPr>
                <w:rFonts w:ascii="Cambria" w:hAnsi="Cambria"/>
                <w:sz w:val="26"/>
              </w:rPr>
              <w:t>Minh</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8</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1</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1.1.06</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Quyết định số 795/QĐ-LTT quy định chức năng nhiệm vụ của các đơn vị  trong trường</w:t>
            </w:r>
          </w:p>
        </w:tc>
      </w:tr>
      <w:tr w:rsidR="00FA7DA1">
        <w:trPr>
          <w:trHeight w:hRule="exact" w:val="620"/>
        </w:trPr>
        <w:tc>
          <w:tcPr>
            <w:tcW w:w="680" w:type="dxa"/>
          </w:tcPr>
          <w:p w:rsidR="00FA7DA1" w:rsidRDefault="00311B3B">
            <w:pPr>
              <w:pStyle w:val="TableParagraph"/>
              <w:spacing w:before="154"/>
              <w:jc w:val="center"/>
              <w:rPr>
                <w:rFonts w:ascii="Cambria"/>
                <w:sz w:val="26"/>
              </w:rPr>
            </w:pPr>
            <w:r>
              <w:rPr>
                <w:rFonts w:ascii="Cambria"/>
                <w:w w:val="99"/>
                <w:sz w:val="26"/>
              </w:rPr>
              <w:t>9</w:t>
            </w:r>
          </w:p>
        </w:tc>
        <w:tc>
          <w:tcPr>
            <w:tcW w:w="881" w:type="dxa"/>
          </w:tcPr>
          <w:p w:rsidR="00FA7DA1" w:rsidRDefault="00311B3B">
            <w:pPr>
              <w:pStyle w:val="TableParagraph"/>
              <w:spacing w:before="154"/>
              <w:ind w:left="362"/>
              <w:rPr>
                <w:rFonts w:ascii="Cambria"/>
                <w:sz w:val="26"/>
              </w:rPr>
            </w:pPr>
            <w:r>
              <w:rPr>
                <w:rFonts w:ascii="Cambria"/>
                <w:w w:val="99"/>
                <w:sz w:val="26"/>
              </w:rPr>
              <w:t>1</w:t>
            </w:r>
          </w:p>
        </w:tc>
        <w:tc>
          <w:tcPr>
            <w:tcW w:w="994" w:type="dxa"/>
          </w:tcPr>
          <w:p w:rsidR="00FA7DA1" w:rsidRDefault="00311B3B">
            <w:pPr>
              <w:pStyle w:val="TableParagraph"/>
              <w:spacing w:before="154"/>
              <w:jc w:val="center"/>
              <w:rPr>
                <w:rFonts w:ascii="Cambria"/>
                <w:sz w:val="26"/>
              </w:rPr>
            </w:pPr>
            <w:r>
              <w:rPr>
                <w:rFonts w:ascii="Cambria"/>
                <w:w w:val="99"/>
                <w:sz w:val="26"/>
              </w:rPr>
              <w:t>1</w:t>
            </w:r>
          </w:p>
        </w:tc>
        <w:tc>
          <w:tcPr>
            <w:tcW w:w="1241" w:type="dxa"/>
          </w:tcPr>
          <w:p w:rsidR="00FA7DA1" w:rsidRDefault="00311B3B">
            <w:pPr>
              <w:pStyle w:val="TableParagraph"/>
              <w:spacing w:before="154"/>
              <w:ind w:left="103"/>
              <w:rPr>
                <w:rFonts w:ascii="Cambria"/>
                <w:sz w:val="26"/>
              </w:rPr>
            </w:pPr>
            <w:r>
              <w:rPr>
                <w:rFonts w:ascii="Cambria"/>
                <w:sz w:val="26"/>
              </w:rPr>
              <w:t>1.1.07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năm  học  2017  –  2018; 2016 –</w:t>
            </w:r>
          </w:p>
          <w:p w:rsidR="00FA7DA1" w:rsidRDefault="00311B3B">
            <w:pPr>
              <w:pStyle w:val="TableParagraph"/>
              <w:ind w:left="103" w:right="109"/>
              <w:rPr>
                <w:rFonts w:ascii="Cambria" w:hAnsi="Cambria"/>
                <w:sz w:val="26"/>
              </w:rPr>
            </w:pPr>
            <w:r>
              <w:rPr>
                <w:rFonts w:ascii="Cambria" w:hAnsi="Cambria"/>
                <w:sz w:val="26"/>
              </w:rPr>
              <w:t>2017; 2015 – 2016</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10</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1.1.08</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sơ kết học kỳ năm học 2017 – 2018; 2016 – 2017; 2015 – 2016</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11</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1.1.09</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Báo cáo tổng kết năm học 2017 – 2018; 2016 – 2017; 2015 – 2016</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12</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jc w:val="center"/>
              <w:rPr>
                <w:rFonts w:ascii="Cambria"/>
                <w:sz w:val="26"/>
              </w:rPr>
            </w:pPr>
            <w:r>
              <w:rPr>
                <w:rFonts w:ascii="Cambria"/>
                <w:w w:val="99"/>
                <w:sz w:val="26"/>
              </w:rPr>
              <w:t>1</w:t>
            </w:r>
          </w:p>
        </w:tc>
        <w:tc>
          <w:tcPr>
            <w:tcW w:w="1241" w:type="dxa"/>
          </w:tcPr>
          <w:p w:rsidR="00FA7DA1" w:rsidRDefault="00311B3B">
            <w:pPr>
              <w:pStyle w:val="TableParagraph"/>
              <w:spacing w:before="151"/>
              <w:ind w:left="103"/>
              <w:rPr>
                <w:rFonts w:ascii="Cambria"/>
                <w:sz w:val="26"/>
              </w:rPr>
            </w:pPr>
            <w:r>
              <w:rPr>
                <w:rFonts w:ascii="Cambria"/>
                <w:sz w:val="26"/>
              </w:rPr>
              <w:t>1.1.10</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Nghị quyết Hội nghị CB-CC-VC năm học 2017 – 2018; 2016 – 2017; 2015 – 2016</w:t>
            </w:r>
          </w:p>
        </w:tc>
      </w:tr>
      <w:tr w:rsidR="00FA7DA1">
        <w:trPr>
          <w:trHeight w:hRule="exact" w:val="1164"/>
        </w:trPr>
        <w:tc>
          <w:tcPr>
            <w:tcW w:w="680" w:type="dxa"/>
          </w:tcPr>
          <w:p w:rsidR="00FA7DA1" w:rsidRDefault="00FA7DA1">
            <w:pPr>
              <w:pStyle w:val="TableParagraph"/>
              <w:spacing w:before="10"/>
              <w:rPr>
                <w:b/>
                <w:sz w:val="36"/>
              </w:rPr>
            </w:pPr>
          </w:p>
          <w:p w:rsidR="00FA7DA1" w:rsidRDefault="00311B3B">
            <w:pPr>
              <w:pStyle w:val="TableParagraph"/>
              <w:spacing w:before="1"/>
              <w:ind w:left="98" w:right="99"/>
              <w:jc w:val="center"/>
              <w:rPr>
                <w:rFonts w:ascii="Cambria"/>
                <w:sz w:val="26"/>
              </w:rPr>
            </w:pPr>
            <w:r>
              <w:rPr>
                <w:rFonts w:ascii="Cambria"/>
                <w:sz w:val="26"/>
              </w:rPr>
              <w:t>13</w:t>
            </w:r>
          </w:p>
        </w:tc>
        <w:tc>
          <w:tcPr>
            <w:tcW w:w="881" w:type="dxa"/>
          </w:tcPr>
          <w:p w:rsidR="00FA7DA1" w:rsidRDefault="00FA7DA1">
            <w:pPr>
              <w:pStyle w:val="TableParagraph"/>
              <w:spacing w:before="10"/>
              <w:rPr>
                <w:b/>
                <w:sz w:val="3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10"/>
              <w:rPr>
                <w:b/>
                <w:sz w:val="36"/>
              </w:rPr>
            </w:pPr>
          </w:p>
          <w:p w:rsidR="00FA7DA1" w:rsidRDefault="00311B3B">
            <w:pPr>
              <w:pStyle w:val="TableParagraph"/>
              <w:spacing w:before="1"/>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FA7DA1">
            <w:pPr>
              <w:pStyle w:val="TableParagraph"/>
              <w:spacing w:before="10"/>
              <w:rPr>
                <w:b/>
                <w:sz w:val="36"/>
              </w:rPr>
            </w:pPr>
          </w:p>
          <w:p w:rsidR="00FA7DA1" w:rsidRDefault="00311B3B">
            <w:pPr>
              <w:pStyle w:val="TableParagraph"/>
              <w:spacing w:before="1"/>
              <w:ind w:left="103"/>
              <w:rPr>
                <w:rFonts w:ascii="Cambria"/>
                <w:sz w:val="26"/>
              </w:rPr>
            </w:pPr>
            <w:r>
              <w:rPr>
                <w:rFonts w:ascii="Cambria"/>
                <w:sz w:val="26"/>
              </w:rPr>
              <w:t>1.1.03</w:t>
            </w:r>
          </w:p>
        </w:tc>
        <w:tc>
          <w:tcPr>
            <w:tcW w:w="4962" w:type="dxa"/>
          </w:tcPr>
          <w:p w:rsidR="00FA7DA1" w:rsidRDefault="00311B3B">
            <w:pPr>
              <w:pStyle w:val="TableParagraph"/>
              <w:spacing w:before="120"/>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bl>
    <w:p w:rsidR="00FA7DA1" w:rsidRDefault="00FA7DA1">
      <w:pPr>
        <w:jc w:val="both"/>
        <w:rPr>
          <w:rFonts w:ascii="Cambria" w:hAnsi="Cambria"/>
          <w:sz w:val="26"/>
        </w:rPr>
        <w:sectPr w:rsidR="00FA7DA1">
          <w:footerReference w:type="default" r:id="rId46"/>
          <w:pgSz w:w="11910" w:h="16850"/>
          <w:pgMar w:top="11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14</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1.1.03</w:t>
            </w:r>
          </w:p>
        </w:tc>
        <w:tc>
          <w:tcPr>
            <w:tcW w:w="4962" w:type="dxa"/>
          </w:tcPr>
          <w:p w:rsidR="00FA7DA1" w:rsidRDefault="00311B3B">
            <w:pPr>
              <w:pStyle w:val="TableParagraph"/>
              <w:spacing w:before="2"/>
              <w:ind w:left="103" w:right="101"/>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15</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311B3B">
            <w:pPr>
              <w:pStyle w:val="TableParagraph"/>
              <w:spacing w:before="12"/>
              <w:ind w:left="103"/>
              <w:rPr>
                <w:rFonts w:ascii="Cambria"/>
                <w:sz w:val="26"/>
              </w:rPr>
            </w:pPr>
            <w:r>
              <w:rPr>
                <w:rFonts w:ascii="Cambria"/>
                <w:sz w:val="26"/>
              </w:rPr>
              <w:t>1.1.11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Phần 1 Sổ tay giáo dục định hướng</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16</w:t>
            </w:r>
          </w:p>
        </w:tc>
        <w:tc>
          <w:tcPr>
            <w:tcW w:w="881" w:type="dxa"/>
          </w:tcPr>
          <w:p w:rsidR="00FA7DA1" w:rsidRDefault="00311B3B">
            <w:pPr>
              <w:pStyle w:val="TableParagraph"/>
              <w:spacing w:before="14"/>
              <w:ind w:left="362"/>
              <w:rPr>
                <w:rFonts w:ascii="Cambria"/>
                <w:sz w:val="26"/>
              </w:rPr>
            </w:pPr>
            <w:r>
              <w:rPr>
                <w:rFonts w:ascii="Cambria"/>
                <w:w w:val="99"/>
                <w:sz w:val="26"/>
              </w:rPr>
              <w:t>1</w:t>
            </w:r>
          </w:p>
        </w:tc>
        <w:tc>
          <w:tcPr>
            <w:tcW w:w="994" w:type="dxa"/>
          </w:tcPr>
          <w:p w:rsidR="00FA7DA1" w:rsidRDefault="00311B3B">
            <w:pPr>
              <w:pStyle w:val="TableParagraph"/>
              <w:spacing w:before="14"/>
              <w:jc w:val="center"/>
              <w:rPr>
                <w:rFonts w:ascii="Cambria"/>
                <w:sz w:val="26"/>
              </w:rPr>
            </w:pPr>
            <w:r>
              <w:rPr>
                <w:rFonts w:ascii="Cambria"/>
                <w:w w:val="99"/>
                <w:sz w:val="26"/>
              </w:rPr>
              <w:t>1</w:t>
            </w:r>
          </w:p>
        </w:tc>
        <w:tc>
          <w:tcPr>
            <w:tcW w:w="1241" w:type="dxa"/>
          </w:tcPr>
          <w:p w:rsidR="00FA7DA1" w:rsidRDefault="00311B3B">
            <w:pPr>
              <w:pStyle w:val="TableParagraph"/>
              <w:spacing w:before="14"/>
              <w:ind w:left="103"/>
              <w:rPr>
                <w:rFonts w:ascii="Cambria"/>
                <w:sz w:val="26"/>
              </w:rPr>
            </w:pPr>
            <w:r>
              <w:rPr>
                <w:rFonts w:ascii="Cambria"/>
                <w:sz w:val="26"/>
              </w:rPr>
              <w:t>1.1.12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Hình ảnh ghi nhận tại các hội chợ</w:t>
            </w:r>
          </w:p>
        </w:tc>
      </w:tr>
      <w:tr w:rsidR="00FA7DA1">
        <w:trPr>
          <w:trHeight w:hRule="exact" w:val="1534"/>
        </w:trPr>
        <w:tc>
          <w:tcPr>
            <w:tcW w:w="680"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ind w:left="98" w:right="99"/>
              <w:jc w:val="center"/>
              <w:rPr>
                <w:rFonts w:ascii="Cambria"/>
                <w:sz w:val="26"/>
              </w:rPr>
            </w:pPr>
            <w:r>
              <w:rPr>
                <w:rFonts w:ascii="Cambria"/>
                <w:sz w:val="26"/>
              </w:rPr>
              <w:t>17</w:t>
            </w:r>
          </w:p>
        </w:tc>
        <w:tc>
          <w:tcPr>
            <w:tcW w:w="881"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jc w:val="center"/>
              <w:rPr>
                <w:rFonts w:ascii="Cambria"/>
                <w:sz w:val="26"/>
              </w:rPr>
            </w:pPr>
            <w:r>
              <w:rPr>
                <w:rFonts w:ascii="Cambria"/>
                <w:w w:val="99"/>
                <w:sz w:val="26"/>
              </w:rPr>
              <w:t>1</w:t>
            </w:r>
          </w:p>
        </w:tc>
        <w:tc>
          <w:tcPr>
            <w:tcW w:w="1241"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ind w:left="103"/>
              <w:rPr>
                <w:rFonts w:ascii="Cambria"/>
                <w:sz w:val="26"/>
              </w:rPr>
            </w:pPr>
            <w:r>
              <w:rPr>
                <w:rFonts w:ascii="Cambria"/>
                <w:sz w:val="26"/>
              </w:rPr>
              <w:t>1.1.13</w:t>
            </w:r>
          </w:p>
        </w:tc>
        <w:tc>
          <w:tcPr>
            <w:tcW w:w="1133" w:type="dxa"/>
          </w:tcPr>
          <w:p w:rsidR="00FA7DA1" w:rsidRDefault="00FA7DA1"/>
        </w:tc>
        <w:tc>
          <w:tcPr>
            <w:tcW w:w="4962" w:type="dxa"/>
          </w:tcPr>
          <w:p w:rsidR="00FA7DA1" w:rsidRDefault="00311B3B">
            <w:pPr>
              <w:pStyle w:val="TableParagraph"/>
              <w:tabs>
                <w:tab w:val="left" w:pos="956"/>
                <w:tab w:val="left" w:pos="1580"/>
                <w:tab w:val="left" w:pos="2148"/>
                <w:tab w:val="left" w:pos="2975"/>
                <w:tab w:val="left" w:pos="3589"/>
                <w:tab w:val="left" w:pos="4058"/>
              </w:tabs>
              <w:ind w:left="103" w:right="103"/>
              <w:rPr>
                <w:rFonts w:ascii="Cambria" w:hAnsi="Cambria"/>
                <w:sz w:val="26"/>
              </w:rPr>
            </w:pPr>
            <w:r>
              <w:rPr>
                <w:rFonts w:ascii="Cambria" w:hAnsi="Cambria"/>
                <w:sz w:val="26"/>
              </w:rPr>
              <w:t>Đài truyền hình HTV, VTV, BTV giới thiệu thông</w:t>
            </w:r>
            <w:r>
              <w:rPr>
                <w:rFonts w:ascii="Cambria" w:hAnsi="Cambria"/>
                <w:sz w:val="26"/>
              </w:rPr>
              <w:tab/>
              <w:t>qua</w:t>
            </w:r>
            <w:r>
              <w:rPr>
                <w:rFonts w:ascii="Cambria" w:hAnsi="Cambria"/>
                <w:sz w:val="26"/>
              </w:rPr>
              <w:tab/>
              <w:t>các</w:t>
            </w:r>
            <w:r>
              <w:rPr>
                <w:rFonts w:ascii="Cambria" w:hAnsi="Cambria"/>
                <w:sz w:val="26"/>
              </w:rPr>
              <w:tab/>
              <w:t>video</w:t>
            </w:r>
            <w:r>
              <w:rPr>
                <w:rFonts w:ascii="Cambria" w:hAnsi="Cambria"/>
                <w:sz w:val="26"/>
              </w:rPr>
              <w:tab/>
              <w:t>clip</w:t>
            </w:r>
            <w:r>
              <w:rPr>
                <w:rFonts w:ascii="Cambria" w:hAnsi="Cambria"/>
                <w:sz w:val="26"/>
              </w:rPr>
              <w:tab/>
              <w:t>về</w:t>
            </w:r>
            <w:r>
              <w:rPr>
                <w:rFonts w:ascii="Cambria" w:hAnsi="Cambria"/>
                <w:sz w:val="26"/>
              </w:rPr>
              <w:tab/>
              <w:t>trường 1.1.10_https://drive.google.com/file/d/1 KGQ04xY1CiY8XQBgMQgp-</w:t>
            </w:r>
          </w:p>
          <w:p w:rsidR="00FA7DA1" w:rsidRDefault="00311B3B">
            <w:pPr>
              <w:pStyle w:val="TableParagraph"/>
              <w:ind w:left="103" w:right="109"/>
              <w:rPr>
                <w:rFonts w:ascii="Cambria"/>
                <w:sz w:val="26"/>
              </w:rPr>
            </w:pPr>
            <w:r>
              <w:rPr>
                <w:rFonts w:ascii="Cambria"/>
                <w:sz w:val="26"/>
              </w:rPr>
              <w:t>kxNXjfVW_9v/view</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18</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1</w:t>
            </w:r>
          </w:p>
        </w:tc>
        <w:tc>
          <w:tcPr>
            <w:tcW w:w="994" w:type="dxa"/>
          </w:tcPr>
          <w:p w:rsidR="00FA7DA1" w:rsidRDefault="00FA7DA1">
            <w:pPr>
              <w:pStyle w:val="TableParagraph"/>
              <w:rPr>
                <w:b/>
                <w:sz w:val="26"/>
              </w:rPr>
            </w:pPr>
          </w:p>
          <w:p w:rsidR="00FA7DA1" w:rsidRDefault="00311B3B">
            <w:pPr>
              <w:pStyle w:val="TableParagraph"/>
              <w:spacing w:before="159"/>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FA7DA1">
            <w:pPr>
              <w:pStyle w:val="TableParagraph"/>
              <w:rPr>
                <w:b/>
                <w:sz w:val="26"/>
              </w:rPr>
            </w:pPr>
          </w:p>
          <w:p w:rsidR="00FA7DA1" w:rsidRDefault="00311B3B">
            <w:pPr>
              <w:pStyle w:val="TableParagraph"/>
              <w:spacing w:before="159"/>
              <w:ind w:left="160"/>
              <w:rPr>
                <w:rFonts w:ascii="Cambria"/>
                <w:sz w:val="26"/>
              </w:rPr>
            </w:pPr>
            <w:r>
              <w:rPr>
                <w:rFonts w:ascii="Cambria"/>
                <w:sz w:val="26"/>
              </w:rPr>
              <w:t>1.1.02</w:t>
            </w:r>
          </w:p>
        </w:tc>
        <w:tc>
          <w:tcPr>
            <w:tcW w:w="4962" w:type="dxa"/>
          </w:tcPr>
          <w:p w:rsidR="00FA7DA1" w:rsidRDefault="00311B3B">
            <w:pPr>
              <w:pStyle w:val="TableParagraph"/>
              <w:ind w:left="103" w:right="102"/>
              <w:jc w:val="both"/>
              <w:rPr>
                <w:rFonts w:ascii="Cambria" w:hAnsi="Cambria"/>
                <w:sz w:val="26"/>
              </w:rPr>
            </w:pPr>
            <w:r>
              <w:rPr>
                <w:rFonts w:ascii="Cambria" w:hAnsi="Cambria"/>
                <w:sz w:val="26"/>
              </w:rPr>
              <w:t>Kế hoạch chiến lược phát triển Trường  Cao đẳng Kỹ thuật Lý Tự Trọng Thành phố Hồ Chí Minh giai đoạn 2019 – 2021, tầm nhìn đến năm</w:t>
            </w:r>
            <w:r>
              <w:rPr>
                <w:rFonts w:ascii="Cambria" w:hAnsi="Cambria"/>
                <w:spacing w:val="-7"/>
                <w:sz w:val="26"/>
              </w:rPr>
              <w:t xml:space="preserve"> </w:t>
            </w:r>
            <w:r>
              <w:rPr>
                <w:rFonts w:ascii="Cambria" w:hAnsi="Cambria"/>
                <w:sz w:val="26"/>
              </w:rPr>
              <w:t>2025</w:t>
            </w:r>
          </w:p>
        </w:tc>
      </w:tr>
      <w:tr w:rsidR="00FA7DA1">
        <w:trPr>
          <w:trHeight w:hRule="exact" w:val="1231"/>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19</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1</w:t>
            </w:r>
          </w:p>
        </w:tc>
        <w:tc>
          <w:tcPr>
            <w:tcW w:w="994" w:type="dxa"/>
          </w:tcPr>
          <w:p w:rsidR="00FA7DA1" w:rsidRDefault="00FA7DA1">
            <w:pPr>
              <w:pStyle w:val="TableParagraph"/>
              <w:rPr>
                <w:b/>
                <w:sz w:val="26"/>
              </w:rPr>
            </w:pPr>
          </w:p>
          <w:p w:rsidR="00FA7DA1" w:rsidRDefault="00311B3B">
            <w:pPr>
              <w:pStyle w:val="TableParagraph"/>
              <w:spacing w:before="159"/>
              <w:jc w:val="center"/>
              <w:rPr>
                <w:rFonts w:ascii="Cambria"/>
                <w:sz w:val="26"/>
              </w:rPr>
            </w:pPr>
            <w:r>
              <w:rPr>
                <w:rFonts w:ascii="Cambria"/>
                <w:w w:val="99"/>
                <w:sz w:val="26"/>
              </w:rPr>
              <w:t>2</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1.2.01</w:t>
            </w:r>
          </w:p>
        </w:tc>
        <w:tc>
          <w:tcPr>
            <w:tcW w:w="1133" w:type="dxa"/>
          </w:tcPr>
          <w:p w:rsidR="00FA7DA1" w:rsidRDefault="00FA7DA1"/>
        </w:tc>
        <w:tc>
          <w:tcPr>
            <w:tcW w:w="4962" w:type="dxa"/>
          </w:tcPr>
          <w:p w:rsidR="00FA7DA1" w:rsidRDefault="00311B3B">
            <w:pPr>
              <w:pStyle w:val="TableParagraph"/>
              <w:ind w:left="103" w:right="106"/>
              <w:jc w:val="both"/>
              <w:rPr>
                <w:rFonts w:ascii="Cambria" w:hAnsi="Cambria"/>
                <w:sz w:val="26"/>
              </w:rPr>
            </w:pPr>
            <w:r>
              <w:rPr>
                <w:rFonts w:ascii="Cambria" w:hAnsi="Cambria"/>
                <w:sz w:val="26"/>
              </w:rPr>
              <w:t>Chương trình hành động của trường về thực hiện chiến lược phát triển nhà  trường trong năm 2015 và những năm  tiếp</w:t>
            </w:r>
            <w:r>
              <w:rPr>
                <w:rFonts w:ascii="Cambria" w:hAnsi="Cambria"/>
                <w:spacing w:val="-1"/>
                <w:sz w:val="26"/>
              </w:rPr>
              <w:t xml:space="preserve"> </w:t>
            </w:r>
            <w:r>
              <w:rPr>
                <w:rFonts w:ascii="Cambria" w:hAnsi="Cambria"/>
                <w:sz w:val="26"/>
              </w:rPr>
              <w:t>theo</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20</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1.1.03</w:t>
            </w:r>
          </w:p>
        </w:tc>
        <w:tc>
          <w:tcPr>
            <w:tcW w:w="4962" w:type="dxa"/>
          </w:tcPr>
          <w:p w:rsidR="00FA7DA1" w:rsidRDefault="00311B3B">
            <w:pPr>
              <w:pStyle w:val="TableParagraph"/>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FA7DA1">
        <w:trPr>
          <w:trHeight w:hRule="exact" w:val="619"/>
        </w:trPr>
        <w:tc>
          <w:tcPr>
            <w:tcW w:w="680" w:type="dxa"/>
          </w:tcPr>
          <w:p w:rsidR="00FA7DA1" w:rsidRDefault="00311B3B">
            <w:pPr>
              <w:pStyle w:val="TableParagraph"/>
              <w:spacing w:before="151"/>
              <w:ind w:left="98" w:right="98"/>
              <w:jc w:val="center"/>
              <w:rPr>
                <w:rFonts w:ascii="Cambria"/>
                <w:sz w:val="26"/>
              </w:rPr>
            </w:pPr>
            <w:r>
              <w:rPr>
                <w:rFonts w:ascii="Cambria"/>
                <w:sz w:val="26"/>
              </w:rPr>
              <w:t>21</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311B3B">
            <w:pPr>
              <w:pStyle w:val="TableParagraph"/>
              <w:spacing w:before="151"/>
              <w:ind w:left="103"/>
              <w:rPr>
                <w:rFonts w:ascii="Cambria"/>
                <w:sz w:val="26"/>
              </w:rPr>
            </w:pPr>
            <w:r>
              <w:rPr>
                <w:rFonts w:ascii="Cambria"/>
                <w:sz w:val="26"/>
              </w:rPr>
              <w:t>1.2.02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nâng cao chất lượng ngành Cơ khí giai đoạn 2017 – 2020</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22</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1.2.03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thực hiện đánh giá theo tiêu chí trường nghề chất lượng cao</w:t>
            </w:r>
          </w:p>
        </w:tc>
      </w:tr>
      <w:tr w:rsidR="00FA7DA1">
        <w:trPr>
          <w:trHeight w:hRule="exact" w:val="924"/>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23</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6"/>
              <w:rPr>
                <w:b/>
                <w:sz w:val="26"/>
              </w:rPr>
            </w:pPr>
          </w:p>
          <w:p w:rsidR="00FA7DA1" w:rsidRDefault="00311B3B">
            <w:pPr>
              <w:pStyle w:val="TableParagraph"/>
              <w:jc w:val="center"/>
              <w:rPr>
                <w:rFonts w:ascii="Cambria"/>
                <w:sz w:val="26"/>
              </w:rPr>
            </w:pPr>
            <w:r>
              <w:rPr>
                <w:rFonts w:ascii="Cambria"/>
                <w:w w:val="99"/>
                <w:sz w:val="26"/>
              </w:rPr>
              <w:t>2</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1.204</w:t>
            </w:r>
          </w:p>
        </w:tc>
        <w:tc>
          <w:tcPr>
            <w:tcW w:w="1133" w:type="dxa"/>
          </w:tcPr>
          <w:p w:rsidR="00FA7DA1" w:rsidRDefault="00FA7DA1"/>
        </w:tc>
        <w:tc>
          <w:tcPr>
            <w:tcW w:w="4962" w:type="dxa"/>
          </w:tcPr>
          <w:p w:rsidR="00FA7DA1" w:rsidRDefault="00311B3B">
            <w:pPr>
              <w:pStyle w:val="TableParagraph"/>
              <w:ind w:left="103" w:right="101"/>
              <w:jc w:val="both"/>
              <w:rPr>
                <w:rFonts w:ascii="Cambria" w:hAnsi="Cambria"/>
                <w:sz w:val="26"/>
              </w:rPr>
            </w:pPr>
            <w:r>
              <w:rPr>
                <w:rFonts w:ascii="Cambria" w:hAnsi="Cambria"/>
                <w:sz w:val="26"/>
              </w:rPr>
              <w:t>Phần tổ chức thực hiện trong chương trình hành động năm 2018 và những năm tiếp theo</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24</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1.2.05</w:t>
            </w:r>
          </w:p>
        </w:tc>
        <w:tc>
          <w:tcPr>
            <w:tcW w:w="1133" w:type="dxa"/>
          </w:tcPr>
          <w:p w:rsidR="00FA7DA1" w:rsidRDefault="00FA7DA1"/>
        </w:tc>
        <w:tc>
          <w:tcPr>
            <w:tcW w:w="4962" w:type="dxa"/>
          </w:tcPr>
          <w:p w:rsidR="00FA7DA1" w:rsidRDefault="00311B3B">
            <w:pPr>
              <w:pStyle w:val="TableParagraph"/>
              <w:ind w:left="103" w:right="108"/>
              <w:jc w:val="both"/>
              <w:rPr>
                <w:rFonts w:ascii="Cambria" w:hAnsi="Cambria"/>
                <w:sz w:val="26"/>
              </w:rPr>
            </w:pPr>
            <w:r>
              <w:rPr>
                <w:rFonts w:ascii="Cambria" w:hAnsi="Cambria"/>
                <w:sz w:val="26"/>
              </w:rPr>
              <w:t>Biên bản họp cán bộ chủ chốt phân tích phân tích, đánh giá nhu cầu sử dụng lao động của TP.HCM</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25</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1.2.06</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Giấy chứng nhận đăng ký hoạt động giáo dục nghề nghiệp</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26</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311B3B">
            <w:pPr>
              <w:pStyle w:val="TableParagraph"/>
              <w:spacing w:before="151"/>
              <w:ind w:left="103"/>
              <w:rPr>
                <w:rFonts w:ascii="Cambria"/>
                <w:sz w:val="26"/>
              </w:rPr>
            </w:pPr>
            <w:r>
              <w:rPr>
                <w:rFonts w:ascii="Cambria"/>
                <w:sz w:val="26"/>
              </w:rPr>
              <w:t>1.2.07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Giấy chứng nhận đăng ký bổ sung hoạt động giáo dục nghề nghiệp</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27</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311B3B">
            <w:pPr>
              <w:pStyle w:val="TableParagraph"/>
              <w:spacing w:before="151"/>
              <w:ind w:left="103"/>
              <w:rPr>
                <w:rFonts w:ascii="Cambria"/>
                <w:sz w:val="26"/>
              </w:rPr>
            </w:pPr>
            <w:r>
              <w:rPr>
                <w:rFonts w:ascii="Cambria"/>
                <w:sz w:val="26"/>
              </w:rPr>
              <w:t>1.2.06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Giấy chứng nhận đăng ký hoạt động giáo dục nghề nghiệp</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28</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1.2.07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Giấy chứng nhận đăng ký bổ sung hoạt động giáo dục nghề nghiệp</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29</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311B3B">
            <w:pPr>
              <w:pStyle w:val="TableParagraph"/>
              <w:spacing w:before="153"/>
              <w:ind w:left="103"/>
              <w:rPr>
                <w:rFonts w:ascii="Cambria"/>
                <w:sz w:val="26"/>
              </w:rPr>
            </w:pPr>
            <w:r>
              <w:rPr>
                <w:rFonts w:ascii="Cambria"/>
                <w:sz w:val="26"/>
              </w:rPr>
              <w:t>1.3.01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Trường Cao đẳng Kỹ thuật Lý Tự Trọng TP.HCM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30</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311B3B">
            <w:pPr>
              <w:pStyle w:val="TableParagraph"/>
              <w:spacing w:before="153"/>
              <w:ind w:left="103"/>
              <w:rPr>
                <w:rFonts w:ascii="Cambria"/>
                <w:sz w:val="26"/>
              </w:rPr>
            </w:pPr>
            <w:r>
              <w:rPr>
                <w:rFonts w:ascii="Cambria"/>
                <w:sz w:val="26"/>
              </w:rPr>
              <w:t>1.3.02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Trường Dạy nghề Trung học Lý Tự Trọng</w:t>
            </w:r>
          </w:p>
        </w:tc>
      </w:tr>
      <w:tr w:rsidR="00FA7DA1">
        <w:trPr>
          <w:trHeight w:hRule="exact" w:val="1150"/>
        </w:trPr>
        <w:tc>
          <w:tcPr>
            <w:tcW w:w="680" w:type="dxa"/>
          </w:tcPr>
          <w:p w:rsidR="00FA7DA1" w:rsidRDefault="00FA7DA1">
            <w:pPr>
              <w:pStyle w:val="TableParagraph"/>
              <w:spacing w:before="3"/>
              <w:rPr>
                <w:b/>
                <w:sz w:val="36"/>
              </w:rPr>
            </w:pPr>
          </w:p>
          <w:p w:rsidR="00FA7DA1" w:rsidRDefault="00311B3B">
            <w:pPr>
              <w:pStyle w:val="TableParagraph"/>
              <w:ind w:left="98" w:right="99"/>
              <w:jc w:val="center"/>
              <w:rPr>
                <w:rFonts w:ascii="Cambria"/>
                <w:sz w:val="26"/>
              </w:rPr>
            </w:pPr>
            <w:r>
              <w:rPr>
                <w:rFonts w:ascii="Cambria"/>
                <w:sz w:val="26"/>
              </w:rPr>
              <w:t>31</w:t>
            </w:r>
          </w:p>
        </w:tc>
        <w:tc>
          <w:tcPr>
            <w:tcW w:w="881" w:type="dxa"/>
          </w:tcPr>
          <w:p w:rsidR="00FA7DA1" w:rsidRDefault="00FA7DA1">
            <w:pPr>
              <w:pStyle w:val="TableParagraph"/>
              <w:spacing w:before="3"/>
              <w:rPr>
                <w:b/>
                <w:sz w:val="36"/>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3"/>
              <w:rPr>
                <w:b/>
                <w:sz w:val="36"/>
              </w:rPr>
            </w:pPr>
          </w:p>
          <w:p w:rsidR="00FA7DA1" w:rsidRDefault="00311B3B">
            <w:pPr>
              <w:pStyle w:val="TableParagraph"/>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FA7DA1">
            <w:pPr>
              <w:pStyle w:val="TableParagraph"/>
              <w:spacing w:before="3"/>
              <w:rPr>
                <w:b/>
                <w:sz w:val="36"/>
              </w:rPr>
            </w:pPr>
          </w:p>
          <w:p w:rsidR="00FA7DA1" w:rsidRDefault="00311B3B">
            <w:pPr>
              <w:pStyle w:val="TableParagraph"/>
              <w:ind w:left="103"/>
              <w:rPr>
                <w:rFonts w:ascii="Cambria"/>
                <w:sz w:val="26"/>
              </w:rPr>
            </w:pPr>
            <w:r>
              <w:rPr>
                <w:rFonts w:ascii="Cambria"/>
                <w:sz w:val="26"/>
              </w:rPr>
              <w:t>1.1.01</w:t>
            </w:r>
          </w:p>
        </w:tc>
        <w:tc>
          <w:tcPr>
            <w:tcW w:w="4962" w:type="dxa"/>
          </w:tcPr>
          <w:p w:rsidR="00FA7DA1" w:rsidRDefault="00311B3B">
            <w:pPr>
              <w:pStyle w:val="TableParagraph"/>
              <w:spacing w:before="115"/>
              <w:ind w:left="103" w:right="107"/>
              <w:jc w:val="both"/>
              <w:rPr>
                <w:sz w:val="26"/>
              </w:rPr>
            </w:pPr>
            <w:r>
              <w:rPr>
                <w:sz w:val="26"/>
              </w:rPr>
              <w:t>Quy chế tổ chức và hoạt động Trường Cao đẳng Kỹ thuật Lý Tự Trọng Thành phố Hồ Chí Minh</w:t>
            </w:r>
          </w:p>
        </w:tc>
      </w:tr>
    </w:tbl>
    <w:p w:rsidR="00FA7DA1" w:rsidRDefault="00FA7DA1">
      <w:pPr>
        <w:jc w:val="both"/>
        <w:rPr>
          <w:sz w:val="26"/>
        </w:rPr>
        <w:sectPr w:rsidR="00FA7DA1">
          <w:footerReference w:type="default" r:id="rId4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32</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3</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1.3.03</w:t>
            </w:r>
          </w:p>
        </w:tc>
        <w:tc>
          <w:tcPr>
            <w:tcW w:w="1133" w:type="dxa"/>
          </w:tcPr>
          <w:p w:rsidR="00FA7DA1" w:rsidRDefault="00FA7DA1"/>
        </w:tc>
        <w:tc>
          <w:tcPr>
            <w:tcW w:w="4962" w:type="dxa"/>
          </w:tcPr>
          <w:p w:rsidR="00FA7DA1" w:rsidRDefault="00311B3B">
            <w:pPr>
              <w:pStyle w:val="TableParagraph"/>
              <w:spacing w:before="2"/>
              <w:ind w:left="103" w:right="102"/>
              <w:jc w:val="both"/>
              <w:rPr>
                <w:rFonts w:ascii="Cambria" w:hAnsi="Cambria"/>
                <w:sz w:val="26"/>
              </w:rPr>
            </w:pPr>
            <w:r>
              <w:rPr>
                <w:rFonts w:ascii="Cambria" w:hAnsi="Cambria"/>
                <w:sz w:val="26"/>
              </w:rPr>
              <w:t>Quyết định đổi tên Trường Cao đẳng Kỹ thuật Lý Tự Trọng TPHCM thành trường Trường Cao đẳng Lý Tự Trọng TPHCM</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33</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1.3.04</w:t>
            </w:r>
          </w:p>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đơn vị trực thuộc trường</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7"/>
              <w:ind w:left="98" w:right="99"/>
              <w:jc w:val="center"/>
              <w:rPr>
                <w:rFonts w:ascii="Cambria"/>
                <w:sz w:val="26"/>
              </w:rPr>
            </w:pPr>
            <w:r>
              <w:rPr>
                <w:rFonts w:ascii="Cambria"/>
                <w:sz w:val="26"/>
              </w:rPr>
              <w:t>34</w:t>
            </w:r>
          </w:p>
        </w:tc>
        <w:tc>
          <w:tcPr>
            <w:tcW w:w="881" w:type="dxa"/>
          </w:tcPr>
          <w:p w:rsidR="00FA7DA1" w:rsidRDefault="00FA7DA1">
            <w:pPr>
              <w:pStyle w:val="TableParagraph"/>
              <w:rPr>
                <w:b/>
                <w:sz w:val="26"/>
              </w:rPr>
            </w:pPr>
          </w:p>
          <w:p w:rsidR="00FA7DA1" w:rsidRDefault="00311B3B">
            <w:pPr>
              <w:pStyle w:val="TableParagraph"/>
              <w:spacing w:before="157"/>
              <w:ind w:left="362"/>
              <w:rPr>
                <w:rFonts w:ascii="Cambria"/>
                <w:sz w:val="26"/>
              </w:rPr>
            </w:pPr>
            <w:r>
              <w:rPr>
                <w:rFonts w:ascii="Cambria"/>
                <w:w w:val="99"/>
                <w:sz w:val="26"/>
              </w:rPr>
              <w:t>1</w:t>
            </w:r>
          </w:p>
        </w:tc>
        <w:tc>
          <w:tcPr>
            <w:tcW w:w="994" w:type="dxa"/>
          </w:tcPr>
          <w:p w:rsidR="00FA7DA1" w:rsidRDefault="00FA7DA1">
            <w:pPr>
              <w:pStyle w:val="TableParagraph"/>
              <w:rPr>
                <w:b/>
                <w:sz w:val="26"/>
              </w:rPr>
            </w:pPr>
          </w:p>
          <w:p w:rsidR="00FA7DA1" w:rsidRDefault="00311B3B">
            <w:pPr>
              <w:pStyle w:val="TableParagraph"/>
              <w:spacing w:before="157"/>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FA7DA1">
            <w:pPr>
              <w:pStyle w:val="TableParagraph"/>
              <w:rPr>
                <w:b/>
                <w:sz w:val="26"/>
              </w:rPr>
            </w:pPr>
          </w:p>
          <w:p w:rsidR="00FA7DA1" w:rsidRDefault="00311B3B">
            <w:pPr>
              <w:pStyle w:val="TableParagraph"/>
              <w:spacing w:before="157"/>
              <w:ind w:left="103"/>
              <w:rPr>
                <w:rFonts w:ascii="Cambria"/>
                <w:sz w:val="26"/>
              </w:rPr>
            </w:pPr>
            <w:r>
              <w:rPr>
                <w:rFonts w:ascii="Cambria"/>
                <w:sz w:val="26"/>
              </w:rPr>
              <w:t>1.3.05</w:t>
            </w:r>
          </w:p>
        </w:tc>
        <w:tc>
          <w:tcPr>
            <w:tcW w:w="4962" w:type="dxa"/>
          </w:tcPr>
          <w:p w:rsidR="00FA7DA1" w:rsidRDefault="00311B3B">
            <w:pPr>
              <w:pStyle w:val="TableParagraph"/>
              <w:ind w:left="103" w:right="103"/>
              <w:jc w:val="both"/>
              <w:rPr>
                <w:rFonts w:ascii="Cambria" w:hAnsi="Cambria"/>
                <w:sz w:val="26"/>
              </w:rPr>
            </w:pPr>
            <w:r>
              <w:rPr>
                <w:rFonts w:ascii="Cambria" w:hAnsi="Cambria"/>
                <w:sz w:val="26"/>
              </w:rPr>
              <w:t>Quy định chức năng nhiệm vụ của các đơn vị và Hội đồng trực thuộc Trường Cao đẳng Kỹ thuật Lý Tự Trọng Thành phố Hồ Chí</w:t>
            </w:r>
            <w:r>
              <w:rPr>
                <w:rFonts w:ascii="Cambria" w:hAnsi="Cambria"/>
                <w:spacing w:val="-7"/>
                <w:sz w:val="26"/>
              </w:rPr>
              <w:t xml:space="preserve"> </w:t>
            </w:r>
            <w:r>
              <w:rPr>
                <w:rFonts w:ascii="Cambria" w:hAnsi="Cambria"/>
                <w:sz w:val="26"/>
              </w:rPr>
              <w:t>Minh</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35</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1.3.06</w:t>
            </w:r>
          </w:p>
        </w:tc>
        <w:tc>
          <w:tcPr>
            <w:tcW w:w="4962" w:type="dxa"/>
          </w:tcPr>
          <w:p w:rsidR="00FA7DA1" w:rsidRDefault="00311B3B">
            <w:pPr>
              <w:pStyle w:val="TableParagraph"/>
              <w:ind w:left="103" w:right="105"/>
              <w:jc w:val="both"/>
              <w:rPr>
                <w:rFonts w:ascii="Cambria" w:hAnsi="Cambria"/>
                <w:sz w:val="26"/>
              </w:rPr>
            </w:pPr>
            <w:r>
              <w:rPr>
                <w:rFonts w:ascii="Cambria" w:hAnsi="Cambria"/>
                <w:sz w:val="26"/>
              </w:rPr>
              <w:t>Quyết định ban hành Quy chế làm việc của Trường Cao đẳng Kỹ thuật Lý Tự Trọng TP.HCM</w:t>
            </w:r>
          </w:p>
        </w:tc>
      </w:tr>
      <w:tr w:rsidR="00FA7DA1">
        <w:trPr>
          <w:trHeight w:hRule="exact" w:val="620"/>
        </w:trPr>
        <w:tc>
          <w:tcPr>
            <w:tcW w:w="680" w:type="dxa"/>
            <w:tcBorders>
              <w:bottom w:val="single" w:sz="4" w:space="0" w:color="000000"/>
            </w:tcBorders>
          </w:tcPr>
          <w:p w:rsidR="00FA7DA1" w:rsidRDefault="00311B3B">
            <w:pPr>
              <w:pStyle w:val="TableParagraph"/>
              <w:spacing w:before="153"/>
              <w:ind w:left="98" w:right="99"/>
              <w:jc w:val="center"/>
              <w:rPr>
                <w:rFonts w:ascii="Cambria"/>
                <w:sz w:val="26"/>
              </w:rPr>
            </w:pPr>
            <w:r>
              <w:rPr>
                <w:rFonts w:ascii="Cambria"/>
                <w:sz w:val="26"/>
              </w:rPr>
              <w:t>36</w:t>
            </w:r>
          </w:p>
        </w:tc>
        <w:tc>
          <w:tcPr>
            <w:tcW w:w="881" w:type="dxa"/>
            <w:tcBorders>
              <w:bottom w:val="single" w:sz="4" w:space="0" w:color="000000"/>
            </w:tcBorders>
          </w:tcPr>
          <w:p w:rsidR="00FA7DA1" w:rsidRDefault="00311B3B">
            <w:pPr>
              <w:pStyle w:val="TableParagraph"/>
              <w:spacing w:before="153"/>
              <w:ind w:left="362"/>
              <w:rPr>
                <w:rFonts w:ascii="Cambria"/>
                <w:sz w:val="26"/>
              </w:rPr>
            </w:pPr>
            <w:r>
              <w:rPr>
                <w:rFonts w:ascii="Cambria"/>
                <w:w w:val="99"/>
                <w:sz w:val="26"/>
              </w:rPr>
              <w:t>1</w:t>
            </w:r>
          </w:p>
        </w:tc>
        <w:tc>
          <w:tcPr>
            <w:tcW w:w="994" w:type="dxa"/>
            <w:tcBorders>
              <w:bottom w:val="single" w:sz="4" w:space="0" w:color="000000"/>
            </w:tcBorders>
          </w:tcPr>
          <w:p w:rsidR="00FA7DA1" w:rsidRDefault="00311B3B">
            <w:pPr>
              <w:pStyle w:val="TableParagraph"/>
              <w:spacing w:before="153"/>
              <w:jc w:val="center"/>
              <w:rPr>
                <w:rFonts w:ascii="Cambria"/>
                <w:sz w:val="26"/>
              </w:rPr>
            </w:pPr>
            <w:r>
              <w:rPr>
                <w:rFonts w:ascii="Cambria"/>
                <w:w w:val="99"/>
                <w:sz w:val="26"/>
              </w:rPr>
              <w:t>3</w:t>
            </w:r>
          </w:p>
        </w:tc>
        <w:tc>
          <w:tcPr>
            <w:tcW w:w="1241" w:type="dxa"/>
            <w:tcBorders>
              <w:bottom w:val="single" w:sz="4" w:space="0" w:color="000000"/>
            </w:tcBorders>
          </w:tcPr>
          <w:p w:rsidR="00FA7DA1" w:rsidRDefault="00311B3B">
            <w:pPr>
              <w:pStyle w:val="TableParagraph"/>
              <w:spacing w:before="153"/>
              <w:ind w:left="103"/>
              <w:rPr>
                <w:rFonts w:ascii="Cambria"/>
                <w:sz w:val="26"/>
              </w:rPr>
            </w:pPr>
            <w:r>
              <w:rPr>
                <w:rFonts w:ascii="Cambria"/>
                <w:sz w:val="26"/>
              </w:rPr>
              <w:t>1.3.07</w:t>
            </w:r>
          </w:p>
        </w:tc>
        <w:tc>
          <w:tcPr>
            <w:tcW w:w="1133" w:type="dxa"/>
            <w:tcBorders>
              <w:bottom w:val="single" w:sz="4" w:space="0" w:color="000000"/>
            </w:tcBorders>
          </w:tcPr>
          <w:p w:rsidR="00FA7DA1" w:rsidRDefault="00FA7DA1"/>
        </w:tc>
        <w:tc>
          <w:tcPr>
            <w:tcW w:w="4962" w:type="dxa"/>
            <w:tcBorders>
              <w:bottom w:val="single" w:sz="4" w:space="0" w:color="000000"/>
            </w:tcBorders>
          </w:tcPr>
          <w:p w:rsidR="00FA7DA1" w:rsidRDefault="00311B3B">
            <w:pPr>
              <w:pStyle w:val="TableParagraph"/>
              <w:ind w:left="103" w:right="109"/>
              <w:rPr>
                <w:rFonts w:ascii="Cambria" w:hAnsi="Cambria"/>
                <w:sz w:val="26"/>
              </w:rPr>
            </w:pPr>
            <w:r>
              <w:rPr>
                <w:rFonts w:ascii="Cambria" w:hAnsi="Cambria"/>
                <w:sz w:val="26"/>
              </w:rPr>
              <w:t>Văn kiện Hội nghị CB, CC, VN năm học 2017 – 2018; 2016 – 2017; 2015 – 2016</w:t>
            </w:r>
          </w:p>
        </w:tc>
      </w:tr>
      <w:tr w:rsidR="00FA7DA1">
        <w:trPr>
          <w:trHeight w:hRule="exact" w:val="341"/>
        </w:trPr>
        <w:tc>
          <w:tcPr>
            <w:tcW w:w="680" w:type="dxa"/>
            <w:tcBorders>
              <w:top w:val="single" w:sz="4" w:space="0" w:color="000000"/>
            </w:tcBorders>
          </w:tcPr>
          <w:p w:rsidR="00FA7DA1" w:rsidRDefault="00311B3B">
            <w:pPr>
              <w:pStyle w:val="TableParagraph"/>
              <w:spacing w:before="14"/>
              <w:ind w:left="98" w:right="99"/>
              <w:jc w:val="center"/>
              <w:rPr>
                <w:rFonts w:ascii="Cambria"/>
                <w:sz w:val="26"/>
              </w:rPr>
            </w:pPr>
            <w:r>
              <w:rPr>
                <w:rFonts w:ascii="Cambria"/>
                <w:sz w:val="26"/>
              </w:rPr>
              <w:t>37</w:t>
            </w:r>
          </w:p>
        </w:tc>
        <w:tc>
          <w:tcPr>
            <w:tcW w:w="881" w:type="dxa"/>
            <w:tcBorders>
              <w:top w:val="single" w:sz="4" w:space="0" w:color="000000"/>
            </w:tcBorders>
          </w:tcPr>
          <w:p w:rsidR="00FA7DA1" w:rsidRDefault="00311B3B">
            <w:pPr>
              <w:pStyle w:val="TableParagraph"/>
              <w:spacing w:before="14"/>
              <w:ind w:left="362"/>
              <w:rPr>
                <w:rFonts w:ascii="Cambria"/>
                <w:sz w:val="26"/>
              </w:rPr>
            </w:pPr>
            <w:r>
              <w:rPr>
                <w:rFonts w:ascii="Cambria"/>
                <w:w w:val="99"/>
                <w:sz w:val="26"/>
              </w:rPr>
              <w:t>1</w:t>
            </w:r>
          </w:p>
        </w:tc>
        <w:tc>
          <w:tcPr>
            <w:tcW w:w="994" w:type="dxa"/>
            <w:tcBorders>
              <w:top w:val="single" w:sz="4" w:space="0" w:color="000000"/>
            </w:tcBorders>
          </w:tcPr>
          <w:p w:rsidR="00FA7DA1" w:rsidRDefault="00311B3B">
            <w:pPr>
              <w:pStyle w:val="TableParagraph"/>
              <w:spacing w:before="14"/>
              <w:jc w:val="center"/>
              <w:rPr>
                <w:rFonts w:ascii="Cambria"/>
                <w:sz w:val="26"/>
              </w:rPr>
            </w:pPr>
            <w:r>
              <w:rPr>
                <w:rFonts w:ascii="Cambria"/>
                <w:w w:val="99"/>
                <w:sz w:val="26"/>
              </w:rPr>
              <w:t>4</w:t>
            </w:r>
          </w:p>
        </w:tc>
        <w:tc>
          <w:tcPr>
            <w:tcW w:w="1241" w:type="dxa"/>
            <w:tcBorders>
              <w:top w:val="single" w:sz="4" w:space="0" w:color="000000"/>
            </w:tcBorders>
          </w:tcPr>
          <w:p w:rsidR="00FA7DA1" w:rsidRDefault="00311B3B">
            <w:pPr>
              <w:pStyle w:val="TableParagraph"/>
              <w:spacing w:before="14"/>
              <w:ind w:left="103"/>
              <w:rPr>
                <w:rFonts w:ascii="Cambria"/>
                <w:sz w:val="26"/>
              </w:rPr>
            </w:pPr>
            <w:r>
              <w:rPr>
                <w:rFonts w:ascii="Cambria"/>
                <w:sz w:val="26"/>
              </w:rPr>
              <w:t>1.4.01</w:t>
            </w:r>
          </w:p>
        </w:tc>
        <w:tc>
          <w:tcPr>
            <w:tcW w:w="1133" w:type="dxa"/>
            <w:tcBorders>
              <w:top w:val="single" w:sz="4" w:space="0" w:color="000000"/>
            </w:tcBorders>
          </w:tcPr>
          <w:p w:rsidR="00FA7DA1" w:rsidRDefault="00FA7DA1"/>
        </w:tc>
        <w:tc>
          <w:tcPr>
            <w:tcW w:w="4962" w:type="dxa"/>
            <w:tcBorders>
              <w:top w:val="single" w:sz="4" w:space="0" w:color="000000"/>
            </w:tcBorders>
          </w:tcPr>
          <w:p w:rsidR="00FA7DA1" w:rsidRDefault="00311B3B">
            <w:pPr>
              <w:pStyle w:val="TableParagraph"/>
              <w:spacing w:before="14"/>
              <w:ind w:left="103" w:right="109"/>
              <w:rPr>
                <w:rFonts w:ascii="Cambria" w:hAnsi="Cambria"/>
                <w:sz w:val="26"/>
              </w:rPr>
            </w:pPr>
            <w:r>
              <w:rPr>
                <w:rFonts w:ascii="Cambria" w:hAnsi="Cambria"/>
                <w:sz w:val="26"/>
              </w:rPr>
              <w:t>Kế hoạch công tác pháp chế năm học</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38</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4</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1.4.02</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Dự thảo văn kiện hội nghị CB, CC, VC năm học  2017  –  2018;  2016  –  2017;  2015  –</w:t>
            </w:r>
          </w:p>
          <w:p w:rsidR="00FA7DA1" w:rsidRDefault="00311B3B">
            <w:pPr>
              <w:pStyle w:val="TableParagraph"/>
              <w:ind w:left="103" w:right="109"/>
              <w:rPr>
                <w:rFonts w:ascii="Cambria"/>
                <w:sz w:val="26"/>
              </w:rPr>
            </w:pPr>
            <w:r>
              <w:rPr>
                <w:rFonts w:ascii="Cambria"/>
                <w:sz w:val="26"/>
              </w:rPr>
              <w:t>2016</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39</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4</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1.4.03</w:t>
            </w:r>
          </w:p>
        </w:tc>
        <w:tc>
          <w:tcPr>
            <w:tcW w:w="1133" w:type="dxa"/>
          </w:tcPr>
          <w:p w:rsidR="00FA7DA1" w:rsidRDefault="00FA7DA1"/>
        </w:tc>
        <w:tc>
          <w:tcPr>
            <w:tcW w:w="4962" w:type="dxa"/>
          </w:tcPr>
          <w:p w:rsidR="00FA7DA1" w:rsidRDefault="00311B3B">
            <w:pPr>
              <w:pStyle w:val="TableParagraph"/>
              <w:ind w:left="103" w:right="104"/>
              <w:rPr>
                <w:rFonts w:ascii="Cambria" w:hAnsi="Cambria"/>
                <w:sz w:val="26"/>
              </w:rPr>
            </w:pPr>
            <w:r>
              <w:rPr>
                <w:rFonts w:ascii="Cambria" w:hAnsi="Cambria"/>
                <w:sz w:val="26"/>
              </w:rPr>
              <w:t xml:space="preserve">Bảng tổng hợp góp ý văn kiện hội nghị năm học 2017 – 2018; 2016 – 2017; </w:t>
            </w:r>
            <w:r>
              <w:rPr>
                <w:rFonts w:ascii="Cambria" w:hAnsi="Cambria"/>
                <w:spacing w:val="52"/>
                <w:sz w:val="26"/>
              </w:rPr>
              <w:t xml:space="preserve"> </w:t>
            </w:r>
            <w:r>
              <w:rPr>
                <w:rFonts w:ascii="Cambria" w:hAnsi="Cambria"/>
                <w:sz w:val="26"/>
              </w:rPr>
              <w:t>2015</w:t>
            </w:r>
          </w:p>
          <w:p w:rsidR="00FA7DA1" w:rsidRDefault="00311B3B">
            <w:pPr>
              <w:pStyle w:val="TableParagraph"/>
              <w:ind w:left="103" w:right="109"/>
              <w:rPr>
                <w:rFonts w:ascii="Cambria" w:hAnsi="Cambria"/>
                <w:sz w:val="26"/>
              </w:rPr>
            </w:pPr>
            <w:r>
              <w:rPr>
                <w:rFonts w:ascii="Cambria" w:hAnsi="Cambria"/>
                <w:sz w:val="26"/>
              </w:rPr>
              <w:t>– 2016</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40</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4</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1.4.04</w:t>
            </w:r>
          </w:p>
        </w:tc>
        <w:tc>
          <w:tcPr>
            <w:tcW w:w="1133" w:type="dxa"/>
          </w:tcPr>
          <w:p w:rsidR="00FA7DA1" w:rsidRDefault="00FA7DA1"/>
        </w:tc>
        <w:tc>
          <w:tcPr>
            <w:tcW w:w="4962" w:type="dxa"/>
          </w:tcPr>
          <w:p w:rsidR="00FA7DA1" w:rsidRDefault="00311B3B">
            <w:pPr>
              <w:pStyle w:val="TableParagraph"/>
              <w:spacing w:before="2"/>
              <w:ind w:left="103" w:right="82"/>
              <w:rPr>
                <w:rFonts w:ascii="Cambria" w:hAnsi="Cambria"/>
                <w:sz w:val="26"/>
              </w:rPr>
            </w:pPr>
            <w:r>
              <w:rPr>
                <w:rFonts w:ascii="Cambria" w:hAnsi="Cambria"/>
                <w:sz w:val="26"/>
              </w:rPr>
              <w:t>Biên bản họp Ban tổ chức Hội nghị CB, CC, VC  năm  học  2017  –  2018;  2016  – 2017;</w:t>
            </w:r>
          </w:p>
          <w:p w:rsidR="00FA7DA1" w:rsidRDefault="00311B3B">
            <w:pPr>
              <w:pStyle w:val="TableParagraph"/>
              <w:ind w:left="103" w:right="109"/>
              <w:rPr>
                <w:rFonts w:ascii="Cambria" w:hAnsi="Cambria"/>
                <w:sz w:val="26"/>
              </w:rPr>
            </w:pPr>
            <w:r>
              <w:rPr>
                <w:rFonts w:ascii="Cambria" w:hAnsi="Cambria"/>
                <w:sz w:val="26"/>
              </w:rPr>
              <w:t>2015 – 2016</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41</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4</w:t>
            </w:r>
          </w:p>
        </w:tc>
        <w:tc>
          <w:tcPr>
            <w:tcW w:w="1241" w:type="dxa"/>
          </w:tcPr>
          <w:p w:rsidR="00FA7DA1" w:rsidRDefault="00311B3B">
            <w:pPr>
              <w:pStyle w:val="TableParagraph"/>
              <w:spacing w:before="12"/>
              <w:ind w:left="103"/>
              <w:rPr>
                <w:rFonts w:ascii="Cambria"/>
                <w:sz w:val="26"/>
              </w:rPr>
            </w:pPr>
            <w:r>
              <w:rPr>
                <w:rFonts w:ascii="Cambria"/>
                <w:sz w:val="26"/>
              </w:rPr>
              <w:t>1.4.05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họp Ban chấp hành Đảng bộ</w:t>
            </w:r>
          </w:p>
        </w:tc>
      </w:tr>
      <w:tr w:rsidR="00FA7DA1">
        <w:trPr>
          <w:trHeight w:hRule="exact" w:val="341"/>
        </w:trPr>
        <w:tc>
          <w:tcPr>
            <w:tcW w:w="680" w:type="dxa"/>
          </w:tcPr>
          <w:p w:rsidR="00FA7DA1" w:rsidRDefault="00311B3B">
            <w:pPr>
              <w:pStyle w:val="TableParagraph"/>
              <w:spacing w:before="15"/>
              <w:ind w:left="98" w:right="99"/>
              <w:jc w:val="center"/>
              <w:rPr>
                <w:rFonts w:ascii="Cambria"/>
                <w:sz w:val="26"/>
              </w:rPr>
            </w:pPr>
            <w:r>
              <w:rPr>
                <w:rFonts w:ascii="Cambria"/>
                <w:sz w:val="26"/>
              </w:rPr>
              <w:t>42</w:t>
            </w:r>
          </w:p>
        </w:tc>
        <w:tc>
          <w:tcPr>
            <w:tcW w:w="881" w:type="dxa"/>
          </w:tcPr>
          <w:p w:rsidR="00FA7DA1" w:rsidRDefault="00311B3B">
            <w:pPr>
              <w:pStyle w:val="TableParagraph"/>
              <w:spacing w:before="15"/>
              <w:ind w:left="362"/>
              <w:rPr>
                <w:rFonts w:ascii="Cambria"/>
                <w:sz w:val="26"/>
              </w:rPr>
            </w:pPr>
            <w:r>
              <w:rPr>
                <w:rFonts w:ascii="Cambria"/>
                <w:w w:val="99"/>
                <w:sz w:val="26"/>
              </w:rPr>
              <w:t>1</w:t>
            </w:r>
          </w:p>
        </w:tc>
        <w:tc>
          <w:tcPr>
            <w:tcW w:w="994" w:type="dxa"/>
          </w:tcPr>
          <w:p w:rsidR="00FA7DA1" w:rsidRDefault="00311B3B">
            <w:pPr>
              <w:pStyle w:val="TableParagraph"/>
              <w:spacing w:before="15"/>
              <w:jc w:val="center"/>
              <w:rPr>
                <w:rFonts w:ascii="Cambria"/>
                <w:sz w:val="26"/>
              </w:rPr>
            </w:pPr>
            <w:r>
              <w:rPr>
                <w:rFonts w:ascii="Cambria"/>
                <w:w w:val="99"/>
                <w:sz w:val="26"/>
              </w:rPr>
              <w:t>4</w:t>
            </w:r>
          </w:p>
        </w:tc>
        <w:tc>
          <w:tcPr>
            <w:tcW w:w="1241" w:type="dxa"/>
          </w:tcPr>
          <w:p w:rsidR="00FA7DA1" w:rsidRDefault="00311B3B">
            <w:pPr>
              <w:pStyle w:val="TableParagraph"/>
              <w:spacing w:before="15"/>
              <w:ind w:left="103"/>
              <w:rPr>
                <w:rFonts w:ascii="Cambria"/>
                <w:sz w:val="26"/>
              </w:rPr>
            </w:pPr>
            <w:r>
              <w:rPr>
                <w:rFonts w:ascii="Cambria"/>
                <w:sz w:val="26"/>
              </w:rPr>
              <w:t>1.4.06</w:t>
            </w:r>
          </w:p>
        </w:tc>
        <w:tc>
          <w:tcPr>
            <w:tcW w:w="1133" w:type="dxa"/>
          </w:tcPr>
          <w:p w:rsidR="00FA7DA1" w:rsidRDefault="00FA7DA1"/>
        </w:tc>
        <w:tc>
          <w:tcPr>
            <w:tcW w:w="4962" w:type="dxa"/>
          </w:tcPr>
          <w:p w:rsidR="00FA7DA1" w:rsidRDefault="00311B3B">
            <w:pPr>
              <w:pStyle w:val="TableParagraph"/>
              <w:spacing w:before="15"/>
              <w:ind w:left="103" w:right="109"/>
              <w:rPr>
                <w:rFonts w:ascii="Cambria" w:hAnsi="Cambria"/>
                <w:sz w:val="26"/>
              </w:rPr>
            </w:pPr>
            <w:r>
              <w:rPr>
                <w:rFonts w:ascii="Cambria" w:hAnsi="Cambria"/>
                <w:sz w:val="26"/>
              </w:rPr>
              <w:t>Biên bản họp Ban Giám hiệu</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43</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1.4.07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mục các văn bản được rà soát, thay đổi hoặc bổ sung</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44</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4</w:t>
            </w:r>
          </w:p>
        </w:tc>
        <w:tc>
          <w:tcPr>
            <w:tcW w:w="1241" w:type="dxa"/>
          </w:tcPr>
          <w:p w:rsidR="00FA7DA1" w:rsidRDefault="00311B3B">
            <w:pPr>
              <w:pStyle w:val="TableParagraph"/>
              <w:spacing w:before="12"/>
              <w:ind w:left="103"/>
              <w:rPr>
                <w:rFonts w:ascii="Cambria"/>
                <w:sz w:val="26"/>
              </w:rPr>
            </w:pPr>
            <w:r>
              <w:rPr>
                <w:rFonts w:ascii="Cambria"/>
                <w:sz w:val="26"/>
              </w:rPr>
              <w:t>1.4.08</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công tác pháp chế năm học</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45</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51"/>
              <w:ind w:left="160"/>
              <w:rPr>
                <w:rFonts w:ascii="Cambria"/>
                <w:sz w:val="26"/>
              </w:rPr>
            </w:pPr>
            <w:r>
              <w:rPr>
                <w:rFonts w:ascii="Cambria"/>
                <w:sz w:val="26"/>
              </w:rPr>
              <w:t>1.4.07</w:t>
            </w:r>
          </w:p>
        </w:tc>
        <w:tc>
          <w:tcPr>
            <w:tcW w:w="4962" w:type="dxa"/>
          </w:tcPr>
          <w:p w:rsidR="00FA7DA1" w:rsidRDefault="00311B3B">
            <w:pPr>
              <w:pStyle w:val="TableParagraph"/>
              <w:ind w:left="103" w:right="109"/>
              <w:rPr>
                <w:rFonts w:ascii="Cambria" w:hAnsi="Cambria"/>
                <w:sz w:val="26"/>
              </w:rPr>
            </w:pPr>
            <w:r>
              <w:rPr>
                <w:rFonts w:ascii="Cambria" w:hAnsi="Cambria"/>
                <w:sz w:val="26"/>
              </w:rPr>
              <w:t>Danh mục các văn bản được rà soát, thay đổi hoặc bổ sung</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46</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4</w:t>
            </w:r>
          </w:p>
        </w:tc>
        <w:tc>
          <w:tcPr>
            <w:tcW w:w="1241" w:type="dxa"/>
          </w:tcPr>
          <w:p w:rsidR="00FA7DA1" w:rsidRDefault="00311B3B">
            <w:pPr>
              <w:pStyle w:val="TableParagraph"/>
              <w:spacing w:before="12"/>
              <w:ind w:left="103"/>
              <w:rPr>
                <w:rFonts w:ascii="Cambria"/>
                <w:sz w:val="26"/>
              </w:rPr>
            </w:pPr>
            <w:r>
              <w:rPr>
                <w:rFonts w:ascii="Cambria"/>
                <w:sz w:val="26"/>
              </w:rPr>
              <w:t>1.4.09</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Nghị quyết Ban chấp hành Đảng bộ</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47</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4</w:t>
            </w:r>
          </w:p>
        </w:tc>
        <w:tc>
          <w:tcPr>
            <w:tcW w:w="1241" w:type="dxa"/>
          </w:tcPr>
          <w:p w:rsidR="00FA7DA1" w:rsidRDefault="00311B3B">
            <w:pPr>
              <w:pStyle w:val="TableParagraph"/>
              <w:spacing w:before="12"/>
              <w:ind w:left="161"/>
              <w:rPr>
                <w:rFonts w:ascii="Cambria"/>
                <w:sz w:val="26"/>
              </w:rPr>
            </w:pPr>
            <w:r>
              <w:rPr>
                <w:rFonts w:ascii="Cambria"/>
                <w:sz w:val="26"/>
              </w:rPr>
              <w:t>1.4.10</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Mục thông báo trên trang egov.lttc.edu.vn</w:t>
            </w:r>
          </w:p>
        </w:tc>
      </w:tr>
      <w:tr w:rsidR="00FA7DA1">
        <w:trPr>
          <w:trHeight w:hRule="exact" w:val="610"/>
        </w:trPr>
        <w:tc>
          <w:tcPr>
            <w:tcW w:w="680" w:type="dxa"/>
          </w:tcPr>
          <w:p w:rsidR="00FA7DA1" w:rsidRDefault="00311B3B">
            <w:pPr>
              <w:pStyle w:val="TableParagraph"/>
              <w:spacing w:before="146"/>
              <w:ind w:left="98" w:right="99"/>
              <w:jc w:val="center"/>
              <w:rPr>
                <w:rFonts w:ascii="Cambria"/>
                <w:sz w:val="26"/>
              </w:rPr>
            </w:pPr>
            <w:r>
              <w:rPr>
                <w:rFonts w:ascii="Cambria"/>
                <w:sz w:val="26"/>
              </w:rPr>
              <w:t>48</w:t>
            </w:r>
          </w:p>
        </w:tc>
        <w:tc>
          <w:tcPr>
            <w:tcW w:w="881" w:type="dxa"/>
          </w:tcPr>
          <w:p w:rsidR="00FA7DA1" w:rsidRDefault="00311B3B">
            <w:pPr>
              <w:pStyle w:val="TableParagraph"/>
              <w:spacing w:before="146"/>
              <w:ind w:left="362"/>
              <w:rPr>
                <w:rFonts w:ascii="Cambria"/>
                <w:sz w:val="26"/>
              </w:rPr>
            </w:pPr>
            <w:r>
              <w:rPr>
                <w:rFonts w:ascii="Cambria"/>
                <w:w w:val="99"/>
                <w:sz w:val="26"/>
              </w:rPr>
              <w:t>1</w:t>
            </w:r>
          </w:p>
        </w:tc>
        <w:tc>
          <w:tcPr>
            <w:tcW w:w="994" w:type="dxa"/>
          </w:tcPr>
          <w:p w:rsidR="00FA7DA1" w:rsidRDefault="00311B3B">
            <w:pPr>
              <w:pStyle w:val="TableParagraph"/>
              <w:spacing w:before="146"/>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1.3.04</w:t>
            </w:r>
          </w:p>
        </w:tc>
        <w:tc>
          <w:tcPr>
            <w:tcW w:w="4962" w:type="dxa"/>
          </w:tcPr>
          <w:p w:rsidR="00FA7DA1" w:rsidRDefault="00311B3B">
            <w:pPr>
              <w:pStyle w:val="TableParagraph"/>
              <w:ind w:left="103" w:right="163"/>
              <w:rPr>
                <w:sz w:val="26"/>
              </w:rPr>
            </w:pPr>
            <w:r>
              <w:rPr>
                <w:sz w:val="26"/>
              </w:rPr>
              <w:t>Quyết định thành lập đơn vị trực thuộc trường</w:t>
            </w:r>
          </w:p>
        </w:tc>
      </w:tr>
      <w:tr w:rsidR="00FA7DA1">
        <w:trPr>
          <w:trHeight w:hRule="exact" w:val="608"/>
        </w:trPr>
        <w:tc>
          <w:tcPr>
            <w:tcW w:w="680" w:type="dxa"/>
          </w:tcPr>
          <w:p w:rsidR="00FA7DA1" w:rsidRDefault="00311B3B">
            <w:pPr>
              <w:pStyle w:val="TableParagraph"/>
              <w:spacing w:before="146"/>
              <w:ind w:left="98" w:right="99"/>
              <w:jc w:val="center"/>
              <w:rPr>
                <w:rFonts w:ascii="Cambria"/>
                <w:sz w:val="26"/>
              </w:rPr>
            </w:pPr>
            <w:r>
              <w:rPr>
                <w:rFonts w:ascii="Cambria"/>
                <w:sz w:val="26"/>
              </w:rPr>
              <w:t>49</w:t>
            </w:r>
          </w:p>
        </w:tc>
        <w:tc>
          <w:tcPr>
            <w:tcW w:w="881" w:type="dxa"/>
          </w:tcPr>
          <w:p w:rsidR="00FA7DA1" w:rsidRDefault="00311B3B">
            <w:pPr>
              <w:pStyle w:val="TableParagraph"/>
              <w:spacing w:before="146"/>
              <w:ind w:left="362"/>
              <w:rPr>
                <w:rFonts w:ascii="Cambria"/>
                <w:sz w:val="26"/>
              </w:rPr>
            </w:pPr>
            <w:r>
              <w:rPr>
                <w:rFonts w:ascii="Cambria"/>
                <w:w w:val="99"/>
                <w:sz w:val="26"/>
              </w:rPr>
              <w:t>1</w:t>
            </w:r>
          </w:p>
        </w:tc>
        <w:tc>
          <w:tcPr>
            <w:tcW w:w="994" w:type="dxa"/>
          </w:tcPr>
          <w:p w:rsidR="00FA7DA1" w:rsidRDefault="00311B3B">
            <w:pPr>
              <w:pStyle w:val="TableParagraph"/>
              <w:spacing w:before="146"/>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1.1.01</w:t>
            </w:r>
          </w:p>
        </w:tc>
        <w:tc>
          <w:tcPr>
            <w:tcW w:w="4962" w:type="dxa"/>
          </w:tcPr>
          <w:p w:rsidR="00FA7DA1" w:rsidRDefault="00311B3B">
            <w:pPr>
              <w:pStyle w:val="TableParagraph"/>
              <w:ind w:left="103" w:right="109"/>
              <w:rPr>
                <w:sz w:val="26"/>
              </w:rPr>
            </w:pPr>
            <w:r>
              <w:rPr>
                <w:sz w:val="26"/>
              </w:rPr>
              <w:t>Quy chế tổ chức và hoạt động Trường Cao đẳng Lý Tự Trọng Thành phố Hồ Chí Minh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50</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1.5.01</w:t>
            </w:r>
          </w:p>
        </w:tc>
        <w:tc>
          <w:tcPr>
            <w:tcW w:w="1133" w:type="dxa"/>
          </w:tcPr>
          <w:p w:rsidR="00FA7DA1" w:rsidRDefault="00FA7DA1"/>
        </w:tc>
        <w:tc>
          <w:tcPr>
            <w:tcW w:w="4962" w:type="dxa"/>
          </w:tcPr>
          <w:p w:rsidR="00FA7DA1" w:rsidRDefault="00311B3B">
            <w:pPr>
              <w:pStyle w:val="TableParagraph"/>
              <w:tabs>
                <w:tab w:val="left" w:pos="826"/>
                <w:tab w:val="left" w:pos="1351"/>
                <w:tab w:val="left" w:pos="1989"/>
                <w:tab w:val="left" w:pos="2466"/>
                <w:tab w:val="left" w:pos="3255"/>
                <w:tab w:val="left" w:pos="3977"/>
              </w:tabs>
              <w:ind w:left="103" w:right="109"/>
              <w:rPr>
                <w:rFonts w:ascii="Cambria" w:hAnsi="Cambria"/>
                <w:sz w:val="26"/>
              </w:rPr>
            </w:pPr>
            <w:r>
              <w:rPr>
                <w:rFonts w:ascii="Cambria" w:hAnsi="Cambria"/>
                <w:sz w:val="26"/>
              </w:rPr>
              <w:t>Mục</w:t>
            </w:r>
            <w:r>
              <w:rPr>
                <w:rFonts w:ascii="Cambria" w:hAnsi="Cambria"/>
                <w:sz w:val="26"/>
              </w:rPr>
              <w:tab/>
              <w:t>cơ</w:t>
            </w:r>
            <w:r>
              <w:rPr>
                <w:rFonts w:ascii="Cambria" w:hAnsi="Cambria"/>
                <w:sz w:val="26"/>
              </w:rPr>
              <w:tab/>
              <w:t>cấu</w:t>
            </w:r>
            <w:r>
              <w:rPr>
                <w:rFonts w:ascii="Cambria" w:hAnsi="Cambria"/>
                <w:sz w:val="26"/>
              </w:rPr>
              <w:tab/>
              <w:t>tổ</w:t>
            </w:r>
            <w:r>
              <w:rPr>
                <w:rFonts w:ascii="Cambria" w:hAnsi="Cambria"/>
                <w:sz w:val="26"/>
              </w:rPr>
              <w:tab/>
              <w:t>chức</w:t>
            </w:r>
            <w:r>
              <w:rPr>
                <w:rFonts w:ascii="Cambria" w:hAnsi="Cambria"/>
                <w:sz w:val="26"/>
              </w:rPr>
              <w:tab/>
              <w:t>trên</w:t>
            </w:r>
            <w:r>
              <w:rPr>
                <w:rFonts w:ascii="Cambria" w:hAnsi="Cambria"/>
                <w:sz w:val="26"/>
              </w:rPr>
              <w:tab/>
            </w:r>
            <w:r>
              <w:rPr>
                <w:rFonts w:ascii="Cambria" w:hAnsi="Cambria"/>
                <w:w w:val="95"/>
                <w:sz w:val="26"/>
              </w:rPr>
              <w:t xml:space="preserve">website </w:t>
            </w:r>
            <w:r>
              <w:rPr>
                <w:rFonts w:ascii="Cambria" w:hAnsi="Cambria"/>
                <w:sz w:val="26"/>
              </w:rPr>
              <w:t>lttc.edu.vn</w:t>
            </w:r>
          </w:p>
        </w:tc>
      </w:tr>
      <w:tr w:rsidR="00FA7DA1">
        <w:trPr>
          <w:trHeight w:hRule="exact" w:val="907"/>
        </w:trPr>
        <w:tc>
          <w:tcPr>
            <w:tcW w:w="680" w:type="dxa"/>
          </w:tcPr>
          <w:p w:rsidR="00FA7DA1" w:rsidRDefault="00FA7DA1">
            <w:pPr>
              <w:pStyle w:val="TableParagraph"/>
              <w:spacing w:before="10"/>
              <w:rPr>
                <w:b/>
                <w:sz w:val="25"/>
              </w:rPr>
            </w:pPr>
          </w:p>
          <w:p w:rsidR="00FA7DA1" w:rsidRDefault="00311B3B">
            <w:pPr>
              <w:pStyle w:val="TableParagraph"/>
              <w:ind w:left="98" w:right="99"/>
              <w:jc w:val="center"/>
              <w:rPr>
                <w:rFonts w:ascii="Cambria"/>
                <w:sz w:val="26"/>
              </w:rPr>
            </w:pPr>
            <w:r>
              <w:rPr>
                <w:rFonts w:ascii="Cambria"/>
                <w:sz w:val="26"/>
              </w:rPr>
              <w:t>51</w:t>
            </w:r>
          </w:p>
        </w:tc>
        <w:tc>
          <w:tcPr>
            <w:tcW w:w="881" w:type="dxa"/>
          </w:tcPr>
          <w:p w:rsidR="00FA7DA1" w:rsidRDefault="00FA7DA1">
            <w:pPr>
              <w:pStyle w:val="TableParagraph"/>
              <w:spacing w:before="10"/>
              <w:rPr>
                <w:b/>
                <w:sz w:val="25"/>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10"/>
              <w:rPr>
                <w:b/>
                <w:sz w:val="25"/>
              </w:rPr>
            </w:pPr>
          </w:p>
          <w:p w:rsidR="00FA7DA1" w:rsidRDefault="00311B3B">
            <w:pPr>
              <w:pStyle w:val="TableParagraph"/>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FA7DA1">
            <w:pPr>
              <w:pStyle w:val="TableParagraph"/>
              <w:spacing w:before="10"/>
              <w:rPr>
                <w:b/>
                <w:sz w:val="25"/>
              </w:rPr>
            </w:pPr>
          </w:p>
          <w:p w:rsidR="00FA7DA1" w:rsidRDefault="00311B3B">
            <w:pPr>
              <w:pStyle w:val="TableParagraph"/>
              <w:ind w:left="103"/>
              <w:rPr>
                <w:rFonts w:ascii="Cambria"/>
                <w:sz w:val="26"/>
              </w:rPr>
            </w:pPr>
            <w:r>
              <w:rPr>
                <w:rFonts w:ascii="Cambria"/>
                <w:sz w:val="26"/>
              </w:rPr>
              <w:t>1.3.05</w:t>
            </w:r>
          </w:p>
        </w:tc>
        <w:tc>
          <w:tcPr>
            <w:tcW w:w="4962" w:type="dxa"/>
          </w:tcPr>
          <w:p w:rsidR="00FA7DA1" w:rsidRDefault="00311B3B">
            <w:pPr>
              <w:pStyle w:val="TableParagraph"/>
              <w:ind w:left="103" w:right="108"/>
              <w:jc w:val="both"/>
              <w:rPr>
                <w:sz w:val="26"/>
              </w:rPr>
            </w:pPr>
            <w:r>
              <w:rPr>
                <w:sz w:val="26"/>
              </w:rPr>
              <w:t>Quy định chức năng nhiệm vụ của các đơn vị và Hội đồng trực thuộc Trường Cao đẳng Lý Tự Trọng Thành phố Hồ Chí Minh</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52</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03"/>
              <w:rPr>
                <w:rFonts w:ascii="Cambria"/>
                <w:sz w:val="26"/>
              </w:rPr>
            </w:pPr>
            <w:r>
              <w:rPr>
                <w:rFonts w:ascii="Cambria"/>
                <w:sz w:val="26"/>
              </w:rPr>
              <w:t>1.5.02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Kế hoạch năm học của đơn vị</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53</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61"/>
              <w:rPr>
                <w:rFonts w:ascii="Cambria"/>
                <w:sz w:val="26"/>
              </w:rPr>
            </w:pPr>
            <w:r>
              <w:rPr>
                <w:rFonts w:ascii="Cambria"/>
                <w:sz w:val="26"/>
              </w:rPr>
              <w:t>1.5.03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tổng kết công tác hàng tháng</w:t>
            </w:r>
          </w:p>
        </w:tc>
      </w:tr>
      <w:tr w:rsidR="00FA7DA1">
        <w:trPr>
          <w:trHeight w:hRule="exact" w:val="926"/>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54</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6</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1.6.01</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Tờ trình về việc đề nghị phê duyệt thành lập Hội đồng trường Cao đẳng Kỹ thuật Lý Tự Trọng TPHCM</w:t>
            </w:r>
          </w:p>
        </w:tc>
      </w:tr>
    </w:tbl>
    <w:p w:rsidR="00FA7DA1" w:rsidRDefault="00FA7DA1">
      <w:pPr>
        <w:jc w:val="both"/>
        <w:rPr>
          <w:rFonts w:ascii="Cambria" w:hAnsi="Cambria"/>
          <w:sz w:val="26"/>
        </w:rPr>
        <w:sectPr w:rsidR="00FA7DA1">
          <w:footerReference w:type="default" r:id="rId4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1232"/>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55</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1</w:t>
            </w:r>
          </w:p>
        </w:tc>
        <w:tc>
          <w:tcPr>
            <w:tcW w:w="994" w:type="dxa"/>
          </w:tcPr>
          <w:p w:rsidR="00FA7DA1" w:rsidRDefault="00FA7DA1">
            <w:pPr>
              <w:pStyle w:val="TableParagraph"/>
              <w:rPr>
                <w:b/>
                <w:sz w:val="26"/>
              </w:rPr>
            </w:pPr>
          </w:p>
          <w:p w:rsidR="00FA7DA1" w:rsidRDefault="00311B3B">
            <w:pPr>
              <w:pStyle w:val="TableParagraph"/>
              <w:spacing w:before="159"/>
              <w:jc w:val="center"/>
              <w:rPr>
                <w:rFonts w:ascii="Cambria"/>
                <w:sz w:val="26"/>
              </w:rPr>
            </w:pPr>
            <w:r>
              <w:rPr>
                <w:rFonts w:ascii="Cambria"/>
                <w:w w:val="99"/>
                <w:sz w:val="26"/>
              </w:rPr>
              <w:t>6</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1.6.02</w:t>
            </w:r>
          </w:p>
        </w:tc>
        <w:tc>
          <w:tcPr>
            <w:tcW w:w="1133" w:type="dxa"/>
          </w:tcPr>
          <w:p w:rsidR="00FA7DA1" w:rsidRDefault="00FA7DA1"/>
        </w:tc>
        <w:tc>
          <w:tcPr>
            <w:tcW w:w="4962" w:type="dxa"/>
          </w:tcPr>
          <w:p w:rsidR="00FA7DA1" w:rsidRDefault="00311B3B">
            <w:pPr>
              <w:pStyle w:val="TableParagraph"/>
              <w:spacing w:before="2"/>
              <w:ind w:left="103" w:right="103"/>
              <w:jc w:val="both"/>
              <w:rPr>
                <w:rFonts w:ascii="Cambria" w:hAnsi="Cambria"/>
                <w:sz w:val="26"/>
              </w:rPr>
            </w:pPr>
            <w:r>
              <w:rPr>
                <w:rFonts w:ascii="Cambria" w:hAnsi="Cambria"/>
                <w:sz w:val="26"/>
              </w:rPr>
              <w:t>Quyết định thành lập Hội đồng trường Trường Cao đẳng Kỹ thuật Lý Tự Trọng Thành phố Hồ Chí Minh nhiệm kỳ 2014 – 2019</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56</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1.6.03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các Hội đồng thuộc trường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57</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1.6.04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đơn vị trực thuộc trường</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58</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1.5.03</w:t>
            </w:r>
          </w:p>
        </w:tc>
        <w:tc>
          <w:tcPr>
            <w:tcW w:w="4962" w:type="dxa"/>
          </w:tcPr>
          <w:p w:rsidR="00FA7DA1" w:rsidRDefault="00311B3B">
            <w:pPr>
              <w:pStyle w:val="TableParagraph"/>
              <w:spacing w:before="9"/>
              <w:ind w:left="103" w:right="109"/>
              <w:rPr>
                <w:sz w:val="26"/>
              </w:rPr>
            </w:pPr>
            <w:r>
              <w:rPr>
                <w:sz w:val="26"/>
              </w:rPr>
              <w:t>Báo cáo tổng kết công tác hàng tháng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59</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1.6.05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tổng kết năm học 2017 – 2018; 2016 – 2017; 2015 – 2016</w:t>
            </w:r>
          </w:p>
        </w:tc>
      </w:tr>
      <w:tr w:rsidR="00FA7DA1">
        <w:trPr>
          <w:trHeight w:hRule="exact" w:val="925"/>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60</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6</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1.6.06</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Danh sách khen thưởng tập thể đạt danh hiệu Lao động xuất sắc năm học 2017 – 2018; 2016 – 2017; 2015 – 2016</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61</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61"/>
              <w:rPr>
                <w:rFonts w:ascii="Cambria"/>
                <w:sz w:val="26"/>
              </w:rPr>
            </w:pPr>
            <w:r>
              <w:rPr>
                <w:rFonts w:ascii="Cambria"/>
                <w:sz w:val="26"/>
              </w:rPr>
              <w:t>1.7.01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tự đánh giá Trường nghề chất lượng cao</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62</w:t>
            </w:r>
          </w:p>
        </w:tc>
        <w:tc>
          <w:tcPr>
            <w:tcW w:w="881" w:type="dxa"/>
          </w:tcPr>
          <w:p w:rsidR="00FA7DA1" w:rsidRDefault="00311B3B">
            <w:pPr>
              <w:pStyle w:val="TableParagraph"/>
              <w:spacing w:before="14"/>
              <w:ind w:left="362"/>
              <w:rPr>
                <w:rFonts w:ascii="Cambria"/>
                <w:sz w:val="26"/>
              </w:rPr>
            </w:pPr>
            <w:r>
              <w:rPr>
                <w:rFonts w:ascii="Cambria"/>
                <w:w w:val="99"/>
                <w:sz w:val="26"/>
              </w:rPr>
              <w:t>1</w:t>
            </w:r>
          </w:p>
        </w:tc>
        <w:tc>
          <w:tcPr>
            <w:tcW w:w="994" w:type="dxa"/>
          </w:tcPr>
          <w:p w:rsidR="00FA7DA1" w:rsidRDefault="00311B3B">
            <w:pPr>
              <w:pStyle w:val="TableParagraph"/>
              <w:spacing w:before="14"/>
              <w:jc w:val="center"/>
              <w:rPr>
                <w:rFonts w:ascii="Cambria"/>
                <w:sz w:val="26"/>
              </w:rPr>
            </w:pPr>
            <w:r>
              <w:rPr>
                <w:rFonts w:ascii="Cambria"/>
                <w:w w:val="99"/>
                <w:sz w:val="26"/>
              </w:rPr>
              <w:t>7</w:t>
            </w:r>
          </w:p>
        </w:tc>
        <w:tc>
          <w:tcPr>
            <w:tcW w:w="1241" w:type="dxa"/>
          </w:tcPr>
          <w:p w:rsidR="00FA7DA1" w:rsidRDefault="00311B3B">
            <w:pPr>
              <w:pStyle w:val="TableParagraph"/>
              <w:spacing w:before="14"/>
              <w:ind w:left="103"/>
              <w:rPr>
                <w:rFonts w:ascii="Cambria"/>
                <w:sz w:val="26"/>
              </w:rPr>
            </w:pPr>
            <w:r>
              <w:rPr>
                <w:rFonts w:ascii="Cambria"/>
                <w:sz w:val="26"/>
              </w:rPr>
              <w:t>1.7.02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Các quyết định ban hành quy định</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63</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7</w:t>
            </w:r>
          </w:p>
        </w:tc>
        <w:tc>
          <w:tcPr>
            <w:tcW w:w="1241" w:type="dxa"/>
          </w:tcPr>
          <w:p w:rsidR="00FA7DA1" w:rsidRDefault="00311B3B">
            <w:pPr>
              <w:pStyle w:val="TableParagraph"/>
              <w:spacing w:before="12"/>
              <w:ind w:left="103"/>
              <w:rPr>
                <w:rFonts w:ascii="Cambria"/>
                <w:sz w:val="26"/>
              </w:rPr>
            </w:pPr>
            <w:r>
              <w:rPr>
                <w:rFonts w:ascii="Cambria"/>
                <w:sz w:val="26"/>
              </w:rPr>
              <w:t>1.7.03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 trình thực hiện công việc</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64</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8</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1.8.01</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Quyết định thành lập số 1309/QĐ-LTT-TC ngày 12/9/2013 và Quyết định đổi tên số 1883/QĐ-LTT-TC ngày 10/12/2014</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65</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8</w:t>
            </w:r>
          </w:p>
        </w:tc>
        <w:tc>
          <w:tcPr>
            <w:tcW w:w="1241" w:type="dxa"/>
          </w:tcPr>
          <w:p w:rsidR="00FA7DA1" w:rsidRDefault="00311B3B">
            <w:pPr>
              <w:pStyle w:val="TableParagraph"/>
              <w:spacing w:before="12"/>
              <w:ind w:left="103"/>
              <w:rPr>
                <w:rFonts w:ascii="Cambria"/>
                <w:sz w:val="26"/>
              </w:rPr>
            </w:pPr>
            <w:r>
              <w:rPr>
                <w:rFonts w:ascii="Cambria"/>
                <w:sz w:val="26"/>
              </w:rPr>
              <w:t>1.8.02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Các quyết định cử đi học</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66</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8</w:t>
            </w:r>
          </w:p>
        </w:tc>
        <w:tc>
          <w:tcPr>
            <w:tcW w:w="1241" w:type="dxa"/>
          </w:tcPr>
          <w:p w:rsidR="00FA7DA1" w:rsidRDefault="00311B3B">
            <w:pPr>
              <w:pStyle w:val="TableParagraph"/>
              <w:spacing w:before="153"/>
              <w:ind w:left="103"/>
              <w:rPr>
                <w:rFonts w:ascii="Cambria"/>
                <w:sz w:val="26"/>
              </w:rPr>
            </w:pPr>
            <w:r>
              <w:rPr>
                <w:rFonts w:ascii="Cambria"/>
                <w:sz w:val="26"/>
              </w:rPr>
              <w:t>1.8.03</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Kế hoạch bồi dưỡng nghiệp vụ tự đánh giá ngày 07/01/2015</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67</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jc w:val="center"/>
              <w:rPr>
                <w:rFonts w:ascii="Cambria"/>
                <w:sz w:val="26"/>
              </w:rPr>
            </w:pPr>
            <w:r>
              <w:rPr>
                <w:rFonts w:ascii="Cambria"/>
                <w:w w:val="99"/>
                <w:sz w:val="26"/>
              </w:rPr>
              <w:t>8</w:t>
            </w:r>
          </w:p>
        </w:tc>
        <w:tc>
          <w:tcPr>
            <w:tcW w:w="1241" w:type="dxa"/>
          </w:tcPr>
          <w:p w:rsidR="00FA7DA1" w:rsidRDefault="00311B3B">
            <w:pPr>
              <w:pStyle w:val="TableParagraph"/>
              <w:spacing w:before="151"/>
              <w:ind w:left="103"/>
              <w:rPr>
                <w:rFonts w:ascii="Cambria"/>
                <w:sz w:val="26"/>
              </w:rPr>
            </w:pPr>
            <w:r>
              <w:rPr>
                <w:rFonts w:ascii="Cambria"/>
                <w:sz w:val="26"/>
              </w:rPr>
              <w:t>1.8.04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Công văn và Biên bản nghiệm thu báo cáo tự đánh giá</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68</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1.7.01</w:t>
            </w:r>
          </w:p>
        </w:tc>
        <w:tc>
          <w:tcPr>
            <w:tcW w:w="4962" w:type="dxa"/>
          </w:tcPr>
          <w:p w:rsidR="00FA7DA1" w:rsidRDefault="00311B3B">
            <w:pPr>
              <w:pStyle w:val="TableParagraph"/>
              <w:ind w:left="103" w:right="109"/>
              <w:rPr>
                <w:rFonts w:ascii="Cambria" w:hAnsi="Cambria"/>
                <w:sz w:val="26"/>
              </w:rPr>
            </w:pPr>
            <w:r>
              <w:rPr>
                <w:rFonts w:ascii="Cambria" w:hAnsi="Cambria"/>
                <w:sz w:val="26"/>
              </w:rPr>
              <w:t>Báo cáo tự đánh giá Trường nghề chất lượng cao</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69</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8</w:t>
            </w:r>
          </w:p>
        </w:tc>
        <w:tc>
          <w:tcPr>
            <w:tcW w:w="1241" w:type="dxa"/>
          </w:tcPr>
          <w:p w:rsidR="00FA7DA1" w:rsidRDefault="00311B3B">
            <w:pPr>
              <w:pStyle w:val="TableParagraph"/>
              <w:spacing w:before="153"/>
              <w:ind w:left="103"/>
              <w:rPr>
                <w:rFonts w:ascii="Cambria"/>
                <w:sz w:val="26"/>
              </w:rPr>
            </w:pPr>
            <w:r>
              <w:rPr>
                <w:rFonts w:ascii="Cambria"/>
                <w:sz w:val="26"/>
              </w:rPr>
              <w:t>1.8.05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số 333/KH-LTT-KT&amp;ĐBCL ngày 20/3/2015</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70</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9</w:t>
            </w:r>
          </w:p>
        </w:tc>
        <w:tc>
          <w:tcPr>
            <w:tcW w:w="1241" w:type="dxa"/>
          </w:tcPr>
          <w:p w:rsidR="00FA7DA1" w:rsidRDefault="00311B3B">
            <w:pPr>
              <w:pStyle w:val="TableParagraph"/>
              <w:spacing w:before="153"/>
              <w:ind w:left="103"/>
              <w:rPr>
                <w:rFonts w:ascii="Cambria"/>
                <w:sz w:val="26"/>
              </w:rPr>
            </w:pPr>
            <w:r>
              <w:rPr>
                <w:rFonts w:ascii="Cambria"/>
                <w:sz w:val="26"/>
              </w:rPr>
              <w:t>1.9.01</w:t>
            </w:r>
          </w:p>
        </w:tc>
        <w:tc>
          <w:tcPr>
            <w:tcW w:w="1133" w:type="dxa"/>
          </w:tcPr>
          <w:p w:rsidR="00FA7DA1" w:rsidRDefault="00FA7DA1"/>
        </w:tc>
        <w:tc>
          <w:tcPr>
            <w:tcW w:w="4962" w:type="dxa"/>
          </w:tcPr>
          <w:p w:rsidR="00FA7DA1" w:rsidRDefault="00311B3B">
            <w:pPr>
              <w:pStyle w:val="TableParagraph"/>
              <w:ind w:left="103" w:right="89"/>
              <w:rPr>
                <w:rFonts w:ascii="Cambria" w:hAnsi="Cambria"/>
                <w:sz w:val="26"/>
              </w:rPr>
            </w:pPr>
            <w:r>
              <w:rPr>
                <w:rFonts w:ascii="Cambria" w:hAnsi="Cambria"/>
                <w:sz w:val="26"/>
              </w:rPr>
              <w:t>Quyết định số 08-QĐ/ĐU ngày 14 tháng 03 năm 2008</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71</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9</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1.9.02</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Báo cáo tổng kết công tác đảng năm 2015, 2016, 2017 của Đảng bộ trường Cao đẳng Lý Tự Trọng</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72</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9</w:t>
            </w:r>
          </w:p>
        </w:tc>
        <w:tc>
          <w:tcPr>
            <w:tcW w:w="1241" w:type="dxa"/>
          </w:tcPr>
          <w:p w:rsidR="00FA7DA1" w:rsidRDefault="00311B3B">
            <w:pPr>
              <w:pStyle w:val="TableParagraph"/>
              <w:spacing w:before="153"/>
              <w:ind w:left="103"/>
              <w:rPr>
                <w:rFonts w:ascii="Cambria"/>
                <w:sz w:val="26"/>
              </w:rPr>
            </w:pPr>
            <w:r>
              <w:rPr>
                <w:rFonts w:ascii="Cambria"/>
                <w:sz w:val="26"/>
              </w:rPr>
              <w:t>1.9.03</w:t>
            </w:r>
          </w:p>
        </w:tc>
        <w:tc>
          <w:tcPr>
            <w:tcW w:w="1133" w:type="dxa"/>
          </w:tcPr>
          <w:p w:rsidR="00FA7DA1" w:rsidRDefault="00FA7DA1"/>
        </w:tc>
        <w:tc>
          <w:tcPr>
            <w:tcW w:w="4962" w:type="dxa"/>
          </w:tcPr>
          <w:p w:rsidR="00FA7DA1" w:rsidRDefault="00311B3B">
            <w:pPr>
              <w:pStyle w:val="TableParagraph"/>
              <w:tabs>
                <w:tab w:val="left" w:pos="1129"/>
                <w:tab w:val="left" w:pos="2000"/>
                <w:tab w:val="left" w:pos="2616"/>
                <w:tab w:val="left" w:pos="4315"/>
              </w:tabs>
              <w:spacing w:before="2"/>
              <w:ind w:left="103" w:right="104"/>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271-QĐ/ĐU</w:t>
            </w:r>
            <w:r>
              <w:rPr>
                <w:rFonts w:ascii="Cambria" w:hAnsi="Cambria"/>
                <w:sz w:val="26"/>
              </w:rPr>
              <w:tab/>
              <w:t>ngày</w:t>
            </w:r>
            <w:r>
              <w:rPr>
                <w:rFonts w:ascii="Cambria" w:hAnsi="Cambria"/>
                <w:w w:val="99"/>
                <w:sz w:val="26"/>
              </w:rPr>
              <w:t xml:space="preserve"> </w:t>
            </w:r>
            <w:r>
              <w:rPr>
                <w:rFonts w:ascii="Cambria" w:hAnsi="Cambria"/>
                <w:sz w:val="26"/>
              </w:rPr>
              <w:t>15/4/2015</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73</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9</w:t>
            </w:r>
          </w:p>
        </w:tc>
        <w:tc>
          <w:tcPr>
            <w:tcW w:w="1241" w:type="dxa"/>
          </w:tcPr>
          <w:p w:rsidR="00FA7DA1" w:rsidRDefault="00311B3B">
            <w:pPr>
              <w:pStyle w:val="TableParagraph"/>
              <w:spacing w:before="12"/>
              <w:ind w:left="103"/>
              <w:rPr>
                <w:rFonts w:ascii="Cambria"/>
                <w:sz w:val="26"/>
              </w:rPr>
            </w:pPr>
            <w:r>
              <w:rPr>
                <w:rFonts w:ascii="Cambria"/>
                <w:sz w:val="26"/>
              </w:rPr>
              <w:t>1.9.04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Quyết định số 56-QĐ/ĐU ngày 19/5/2015</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74</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9</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1.9.05</w:t>
            </w:r>
          </w:p>
        </w:tc>
        <w:tc>
          <w:tcPr>
            <w:tcW w:w="1133" w:type="dxa"/>
          </w:tcPr>
          <w:p w:rsidR="00FA7DA1" w:rsidRDefault="00FA7DA1"/>
        </w:tc>
        <w:tc>
          <w:tcPr>
            <w:tcW w:w="4962" w:type="dxa"/>
          </w:tcPr>
          <w:p w:rsidR="00FA7DA1" w:rsidRDefault="00311B3B">
            <w:pPr>
              <w:pStyle w:val="TableParagraph"/>
              <w:ind w:left="103" w:right="108"/>
              <w:jc w:val="both"/>
              <w:rPr>
                <w:rFonts w:ascii="Cambria" w:hAnsi="Cambria"/>
                <w:sz w:val="26"/>
              </w:rPr>
            </w:pPr>
            <w:r>
              <w:rPr>
                <w:rFonts w:ascii="Cambria" w:hAnsi="Cambria"/>
                <w:sz w:val="26"/>
              </w:rPr>
              <w:t>Báo cáo công tác Đảng hàng năm; Báo cáo tổng hợp đánh giá chất lượng đảng viên hàng năm</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75</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jc w:val="center"/>
              <w:rPr>
                <w:rFonts w:ascii="Cambria"/>
                <w:sz w:val="26"/>
              </w:rPr>
            </w:pPr>
            <w:r>
              <w:rPr>
                <w:rFonts w:ascii="Cambria"/>
                <w:w w:val="99"/>
                <w:sz w:val="26"/>
              </w:rPr>
              <w:t>9</w:t>
            </w:r>
          </w:p>
        </w:tc>
        <w:tc>
          <w:tcPr>
            <w:tcW w:w="1241" w:type="dxa"/>
          </w:tcPr>
          <w:p w:rsidR="00FA7DA1" w:rsidRDefault="00311B3B">
            <w:pPr>
              <w:pStyle w:val="TableParagraph"/>
              <w:spacing w:before="153"/>
              <w:ind w:left="103"/>
              <w:rPr>
                <w:rFonts w:ascii="Cambria"/>
                <w:sz w:val="26"/>
              </w:rPr>
            </w:pPr>
            <w:r>
              <w:rPr>
                <w:rFonts w:ascii="Cambria"/>
                <w:sz w:val="26"/>
              </w:rPr>
              <w:t>1.9.06</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Nghị quyết tháng của BCH Đảng bộ, quí từng học kỳ theo kế hoạch đề ra</w:t>
            </w:r>
          </w:p>
        </w:tc>
      </w:tr>
      <w:tr w:rsidR="00FA7DA1">
        <w:trPr>
          <w:trHeight w:hRule="exact" w:val="1044"/>
        </w:trPr>
        <w:tc>
          <w:tcPr>
            <w:tcW w:w="680" w:type="dxa"/>
          </w:tcPr>
          <w:p w:rsidR="00FA7DA1" w:rsidRDefault="00FA7DA1">
            <w:pPr>
              <w:pStyle w:val="TableParagraph"/>
              <w:spacing w:before="8"/>
              <w:rPr>
                <w:b/>
                <w:sz w:val="31"/>
              </w:rPr>
            </w:pPr>
          </w:p>
          <w:p w:rsidR="00FA7DA1" w:rsidRDefault="00311B3B">
            <w:pPr>
              <w:pStyle w:val="TableParagraph"/>
              <w:ind w:left="98" w:right="99"/>
              <w:jc w:val="center"/>
              <w:rPr>
                <w:rFonts w:ascii="Cambria"/>
                <w:sz w:val="26"/>
              </w:rPr>
            </w:pPr>
            <w:r>
              <w:rPr>
                <w:rFonts w:ascii="Cambria"/>
                <w:sz w:val="26"/>
              </w:rPr>
              <w:t>76</w:t>
            </w:r>
          </w:p>
        </w:tc>
        <w:tc>
          <w:tcPr>
            <w:tcW w:w="881" w:type="dxa"/>
          </w:tcPr>
          <w:p w:rsidR="00FA7DA1" w:rsidRDefault="00FA7DA1">
            <w:pPr>
              <w:pStyle w:val="TableParagraph"/>
              <w:spacing w:before="8"/>
              <w:rPr>
                <w:b/>
                <w:sz w:val="31"/>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8"/>
              <w:rPr>
                <w:b/>
                <w:sz w:val="31"/>
              </w:rPr>
            </w:pPr>
          </w:p>
          <w:p w:rsidR="00FA7DA1" w:rsidRDefault="00311B3B">
            <w:pPr>
              <w:pStyle w:val="TableParagraph"/>
              <w:jc w:val="center"/>
              <w:rPr>
                <w:rFonts w:ascii="Cambria"/>
                <w:sz w:val="26"/>
              </w:rPr>
            </w:pPr>
            <w:r>
              <w:rPr>
                <w:rFonts w:ascii="Cambria"/>
                <w:w w:val="99"/>
                <w:sz w:val="26"/>
              </w:rPr>
              <w:t>9</w:t>
            </w:r>
          </w:p>
        </w:tc>
        <w:tc>
          <w:tcPr>
            <w:tcW w:w="1241" w:type="dxa"/>
          </w:tcPr>
          <w:p w:rsidR="00FA7DA1" w:rsidRDefault="00FA7DA1">
            <w:pPr>
              <w:pStyle w:val="TableParagraph"/>
              <w:spacing w:before="8"/>
              <w:rPr>
                <w:b/>
                <w:sz w:val="31"/>
              </w:rPr>
            </w:pPr>
          </w:p>
          <w:p w:rsidR="00FA7DA1" w:rsidRDefault="00311B3B">
            <w:pPr>
              <w:pStyle w:val="TableParagraph"/>
              <w:ind w:left="103"/>
              <w:rPr>
                <w:rFonts w:ascii="Cambria"/>
                <w:sz w:val="26"/>
              </w:rPr>
            </w:pPr>
            <w:r>
              <w:rPr>
                <w:rFonts w:ascii="Cambria"/>
                <w:sz w:val="26"/>
              </w:rPr>
              <w:t>1.9.07</w:t>
            </w:r>
          </w:p>
        </w:tc>
        <w:tc>
          <w:tcPr>
            <w:tcW w:w="1133" w:type="dxa"/>
          </w:tcPr>
          <w:p w:rsidR="00FA7DA1" w:rsidRDefault="00FA7DA1"/>
        </w:tc>
        <w:tc>
          <w:tcPr>
            <w:tcW w:w="4962" w:type="dxa"/>
          </w:tcPr>
          <w:p w:rsidR="00FA7DA1" w:rsidRDefault="00311B3B">
            <w:pPr>
              <w:pStyle w:val="TableParagraph"/>
              <w:spacing w:before="120"/>
              <w:ind w:left="103" w:right="105"/>
              <w:jc w:val="both"/>
              <w:rPr>
                <w:rFonts w:ascii="Cambria" w:hAnsi="Cambria"/>
                <w:sz w:val="26"/>
              </w:rPr>
            </w:pPr>
            <w:r>
              <w:rPr>
                <w:rFonts w:ascii="Cambria" w:hAnsi="Cambria"/>
                <w:sz w:val="26"/>
              </w:rPr>
              <w:t>Công văn số 328-CV/ĐU về thông tin kế quả quyết định công nhận đảng bộ trong sạch vững mạnh</w:t>
            </w:r>
          </w:p>
        </w:tc>
      </w:tr>
    </w:tbl>
    <w:p w:rsidR="00FA7DA1" w:rsidRDefault="00FA7DA1">
      <w:pPr>
        <w:jc w:val="both"/>
        <w:rPr>
          <w:rFonts w:ascii="Cambria" w:hAnsi="Cambria"/>
          <w:sz w:val="26"/>
        </w:rPr>
        <w:sectPr w:rsidR="00FA7DA1">
          <w:footerReference w:type="default" r:id="rId4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lastRenderedPageBreak/>
              <w:t>77</w:t>
            </w:r>
          </w:p>
        </w:tc>
        <w:tc>
          <w:tcPr>
            <w:tcW w:w="881" w:type="dxa"/>
          </w:tcPr>
          <w:p w:rsidR="00FA7DA1" w:rsidRDefault="00311B3B">
            <w:pPr>
              <w:pStyle w:val="TableParagraph"/>
              <w:spacing w:before="14"/>
              <w:ind w:left="362"/>
              <w:rPr>
                <w:rFonts w:ascii="Cambria"/>
                <w:sz w:val="26"/>
              </w:rPr>
            </w:pPr>
            <w:r>
              <w:rPr>
                <w:rFonts w:ascii="Cambria"/>
                <w:w w:val="99"/>
                <w:sz w:val="26"/>
              </w:rPr>
              <w:t>1</w:t>
            </w:r>
          </w:p>
        </w:tc>
        <w:tc>
          <w:tcPr>
            <w:tcW w:w="994" w:type="dxa"/>
          </w:tcPr>
          <w:p w:rsidR="00FA7DA1" w:rsidRDefault="00311B3B">
            <w:pPr>
              <w:pStyle w:val="TableParagraph"/>
              <w:spacing w:before="14"/>
              <w:jc w:val="center"/>
              <w:rPr>
                <w:rFonts w:ascii="Cambria"/>
                <w:sz w:val="26"/>
              </w:rPr>
            </w:pPr>
            <w:r>
              <w:rPr>
                <w:rFonts w:ascii="Cambria"/>
                <w:w w:val="99"/>
                <w:sz w:val="26"/>
              </w:rPr>
              <w:t>9</w:t>
            </w:r>
          </w:p>
        </w:tc>
        <w:tc>
          <w:tcPr>
            <w:tcW w:w="1241" w:type="dxa"/>
          </w:tcPr>
          <w:p w:rsidR="00FA7DA1" w:rsidRDefault="00311B3B">
            <w:pPr>
              <w:pStyle w:val="TableParagraph"/>
              <w:spacing w:before="14"/>
              <w:ind w:left="103"/>
              <w:rPr>
                <w:rFonts w:ascii="Cambria"/>
                <w:sz w:val="26"/>
              </w:rPr>
            </w:pPr>
            <w:r>
              <w:rPr>
                <w:rFonts w:ascii="Cambria"/>
                <w:sz w:val="26"/>
              </w:rPr>
              <w:t>1.9.08</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Quy chế làm việc của BCH Đảng bộ</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78</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jc w:val="center"/>
              <w:rPr>
                <w:rFonts w:ascii="Cambria"/>
                <w:sz w:val="26"/>
              </w:rPr>
            </w:pPr>
            <w:r>
              <w:rPr>
                <w:rFonts w:ascii="Cambria"/>
                <w:w w:val="99"/>
                <w:sz w:val="26"/>
              </w:rPr>
              <w:t>9</w:t>
            </w:r>
          </w:p>
        </w:tc>
        <w:tc>
          <w:tcPr>
            <w:tcW w:w="1241" w:type="dxa"/>
          </w:tcPr>
          <w:p w:rsidR="00FA7DA1" w:rsidRDefault="00311B3B">
            <w:pPr>
              <w:pStyle w:val="TableParagraph"/>
              <w:spacing w:before="12"/>
              <w:ind w:left="103"/>
              <w:rPr>
                <w:rFonts w:ascii="Cambria"/>
                <w:sz w:val="26"/>
              </w:rPr>
            </w:pPr>
            <w:r>
              <w:rPr>
                <w:rFonts w:ascii="Cambria"/>
                <w:sz w:val="26"/>
              </w:rPr>
              <w:t>1.9.09</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Quyết định kết nạp đảng viên</w:t>
            </w:r>
          </w:p>
        </w:tc>
      </w:tr>
      <w:tr w:rsidR="00FA7DA1">
        <w:trPr>
          <w:trHeight w:hRule="exact" w:val="924"/>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79</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6"/>
              <w:rPr>
                <w:b/>
                <w:sz w:val="26"/>
              </w:rPr>
            </w:pPr>
          </w:p>
          <w:p w:rsidR="00FA7DA1" w:rsidRDefault="00311B3B">
            <w:pPr>
              <w:pStyle w:val="TableParagraph"/>
              <w:jc w:val="center"/>
              <w:rPr>
                <w:rFonts w:ascii="Cambria"/>
                <w:sz w:val="26"/>
              </w:rPr>
            </w:pPr>
            <w:r>
              <w:rPr>
                <w:rFonts w:ascii="Cambria"/>
                <w:w w:val="99"/>
                <w:sz w:val="26"/>
              </w:rPr>
              <w:t>9</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1.9.10</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Quyết định của Đảng ủy Sở Giáo dục về công nhận đánh giá chất lượng cơ sở đảng năm 2015, 2016, 2017</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80</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10</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1.10.01</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Quyết định công nhận Công đoàn Cơ sở trường Cao đẳng Lý Tự Trọng, BCH Đoàn TNCS</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81</w:t>
            </w:r>
          </w:p>
        </w:tc>
        <w:tc>
          <w:tcPr>
            <w:tcW w:w="881" w:type="dxa"/>
          </w:tcPr>
          <w:p w:rsidR="00FA7DA1" w:rsidRDefault="00311B3B">
            <w:pPr>
              <w:pStyle w:val="TableParagraph"/>
              <w:spacing w:before="146"/>
              <w:ind w:left="362"/>
              <w:rPr>
                <w:rFonts w:ascii="Cambria"/>
                <w:sz w:val="26"/>
              </w:rPr>
            </w:pPr>
            <w:r>
              <w:rPr>
                <w:rFonts w:ascii="Cambria"/>
                <w:w w:val="99"/>
                <w:sz w:val="26"/>
              </w:rPr>
              <w:t>1</w:t>
            </w:r>
          </w:p>
        </w:tc>
        <w:tc>
          <w:tcPr>
            <w:tcW w:w="994" w:type="dxa"/>
          </w:tcPr>
          <w:p w:rsidR="00FA7DA1" w:rsidRDefault="00311B3B">
            <w:pPr>
              <w:pStyle w:val="TableParagraph"/>
              <w:spacing w:before="146"/>
              <w:ind w:left="197" w:right="197"/>
              <w:jc w:val="center"/>
              <w:rPr>
                <w:rFonts w:ascii="Cambria"/>
                <w:sz w:val="26"/>
              </w:rPr>
            </w:pPr>
            <w:r>
              <w:rPr>
                <w:rFonts w:ascii="Cambria"/>
                <w:sz w:val="26"/>
              </w:rPr>
              <w:t>10</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1.1.01</w:t>
            </w:r>
          </w:p>
        </w:tc>
        <w:tc>
          <w:tcPr>
            <w:tcW w:w="4962" w:type="dxa"/>
          </w:tcPr>
          <w:p w:rsidR="00FA7DA1" w:rsidRDefault="00311B3B">
            <w:pPr>
              <w:pStyle w:val="TableParagraph"/>
              <w:ind w:left="103" w:right="109"/>
              <w:rPr>
                <w:sz w:val="26"/>
              </w:rPr>
            </w:pPr>
            <w:r>
              <w:rPr>
                <w:sz w:val="26"/>
              </w:rPr>
              <w:t>Quy chế tổ chức và hoạt động Trường Cao đẳng Lý Tự Trọng Thành phố Hồ Chí Minh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82</w:t>
            </w:r>
          </w:p>
        </w:tc>
        <w:tc>
          <w:tcPr>
            <w:tcW w:w="881" w:type="dxa"/>
          </w:tcPr>
          <w:p w:rsidR="00FA7DA1" w:rsidRDefault="00311B3B">
            <w:pPr>
              <w:pStyle w:val="TableParagraph"/>
              <w:spacing w:before="14"/>
              <w:ind w:left="362"/>
              <w:rPr>
                <w:rFonts w:ascii="Cambria"/>
                <w:sz w:val="26"/>
              </w:rPr>
            </w:pPr>
            <w:r>
              <w:rPr>
                <w:rFonts w:ascii="Cambria"/>
                <w:w w:val="99"/>
                <w:sz w:val="26"/>
              </w:rPr>
              <w:t>1</w:t>
            </w:r>
          </w:p>
        </w:tc>
        <w:tc>
          <w:tcPr>
            <w:tcW w:w="994" w:type="dxa"/>
          </w:tcPr>
          <w:p w:rsidR="00FA7DA1" w:rsidRDefault="00311B3B">
            <w:pPr>
              <w:pStyle w:val="TableParagraph"/>
              <w:spacing w:before="14"/>
              <w:ind w:left="197" w:right="197"/>
              <w:jc w:val="center"/>
              <w:rPr>
                <w:rFonts w:ascii="Cambria"/>
                <w:sz w:val="26"/>
              </w:rPr>
            </w:pPr>
            <w:r>
              <w:rPr>
                <w:rFonts w:ascii="Cambria"/>
                <w:sz w:val="26"/>
              </w:rPr>
              <w:t>10</w:t>
            </w:r>
          </w:p>
        </w:tc>
        <w:tc>
          <w:tcPr>
            <w:tcW w:w="1241" w:type="dxa"/>
          </w:tcPr>
          <w:p w:rsidR="00FA7DA1" w:rsidRDefault="00311B3B">
            <w:pPr>
              <w:pStyle w:val="TableParagraph"/>
              <w:spacing w:before="14"/>
              <w:ind w:left="103"/>
              <w:rPr>
                <w:rFonts w:ascii="Cambria"/>
                <w:sz w:val="26"/>
              </w:rPr>
            </w:pPr>
            <w:r>
              <w:rPr>
                <w:rFonts w:ascii="Cambria"/>
                <w:sz w:val="26"/>
              </w:rPr>
              <w:t>1.10.02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Kế hoạch hoạt động công đoàn năm học</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83</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ind w:left="197" w:right="197"/>
              <w:jc w:val="center"/>
              <w:rPr>
                <w:rFonts w:ascii="Cambria"/>
                <w:sz w:val="26"/>
              </w:rPr>
            </w:pPr>
            <w:r>
              <w:rPr>
                <w:rFonts w:ascii="Cambria"/>
                <w:sz w:val="26"/>
              </w:rPr>
              <w:t>10</w:t>
            </w:r>
          </w:p>
        </w:tc>
        <w:tc>
          <w:tcPr>
            <w:tcW w:w="1241" w:type="dxa"/>
          </w:tcPr>
          <w:p w:rsidR="00FA7DA1" w:rsidRDefault="00311B3B">
            <w:pPr>
              <w:pStyle w:val="TableParagraph"/>
              <w:spacing w:before="153"/>
              <w:ind w:left="103"/>
              <w:rPr>
                <w:rFonts w:ascii="Cambria"/>
                <w:sz w:val="26"/>
              </w:rPr>
            </w:pPr>
            <w:r>
              <w:rPr>
                <w:rFonts w:ascii="Cambria"/>
                <w:sz w:val="26"/>
              </w:rPr>
              <w:t>1.10.03</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Báo cáo tổng kết hoạt động Công đoàn  năm</w:t>
            </w:r>
            <w:r>
              <w:rPr>
                <w:rFonts w:ascii="Cambria" w:hAnsi="Cambria"/>
                <w:spacing w:val="-4"/>
                <w:sz w:val="26"/>
              </w:rPr>
              <w:t xml:space="preserve"> </w:t>
            </w:r>
            <w:r>
              <w:rPr>
                <w:rFonts w:ascii="Cambria" w:hAnsi="Cambria"/>
                <w:sz w:val="26"/>
              </w:rPr>
              <w:t>học</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84</w:t>
            </w:r>
          </w:p>
        </w:tc>
        <w:tc>
          <w:tcPr>
            <w:tcW w:w="881" w:type="dxa"/>
          </w:tcPr>
          <w:p w:rsidR="00FA7DA1" w:rsidRDefault="00311B3B">
            <w:pPr>
              <w:pStyle w:val="TableParagraph"/>
              <w:spacing w:before="154"/>
              <w:ind w:left="362"/>
              <w:rPr>
                <w:rFonts w:ascii="Cambria"/>
                <w:sz w:val="26"/>
              </w:rPr>
            </w:pPr>
            <w:r>
              <w:rPr>
                <w:rFonts w:ascii="Cambria"/>
                <w:w w:val="99"/>
                <w:sz w:val="26"/>
              </w:rPr>
              <w:t>1</w:t>
            </w:r>
          </w:p>
        </w:tc>
        <w:tc>
          <w:tcPr>
            <w:tcW w:w="994" w:type="dxa"/>
          </w:tcPr>
          <w:p w:rsidR="00FA7DA1" w:rsidRDefault="00311B3B">
            <w:pPr>
              <w:pStyle w:val="TableParagraph"/>
              <w:spacing w:before="154"/>
              <w:ind w:left="197" w:right="197"/>
              <w:jc w:val="center"/>
              <w:rPr>
                <w:rFonts w:ascii="Cambria"/>
                <w:sz w:val="26"/>
              </w:rPr>
            </w:pPr>
            <w:r>
              <w:rPr>
                <w:rFonts w:ascii="Cambria"/>
                <w:sz w:val="26"/>
              </w:rPr>
              <w:t>10</w:t>
            </w:r>
          </w:p>
        </w:tc>
        <w:tc>
          <w:tcPr>
            <w:tcW w:w="1241" w:type="dxa"/>
          </w:tcPr>
          <w:p w:rsidR="00FA7DA1" w:rsidRDefault="00311B3B">
            <w:pPr>
              <w:pStyle w:val="TableParagraph"/>
              <w:spacing w:before="154"/>
              <w:ind w:left="103"/>
              <w:rPr>
                <w:rFonts w:ascii="Cambria"/>
                <w:sz w:val="26"/>
              </w:rPr>
            </w:pPr>
            <w:r>
              <w:rPr>
                <w:rFonts w:ascii="Cambria"/>
                <w:sz w:val="26"/>
              </w:rPr>
              <w:t>1.10.04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hoạt động Đoàn TNCS HCM năm học</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85</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ind w:left="197" w:right="197"/>
              <w:jc w:val="center"/>
              <w:rPr>
                <w:rFonts w:ascii="Cambria"/>
                <w:sz w:val="26"/>
              </w:rPr>
            </w:pPr>
            <w:r>
              <w:rPr>
                <w:rFonts w:ascii="Cambria"/>
                <w:sz w:val="26"/>
              </w:rPr>
              <w:t>10</w:t>
            </w:r>
          </w:p>
        </w:tc>
        <w:tc>
          <w:tcPr>
            <w:tcW w:w="1241" w:type="dxa"/>
          </w:tcPr>
          <w:p w:rsidR="00FA7DA1" w:rsidRDefault="00311B3B">
            <w:pPr>
              <w:pStyle w:val="TableParagraph"/>
              <w:spacing w:before="153"/>
              <w:ind w:left="103"/>
              <w:rPr>
                <w:rFonts w:ascii="Cambria"/>
                <w:sz w:val="26"/>
              </w:rPr>
            </w:pPr>
            <w:r>
              <w:rPr>
                <w:rFonts w:ascii="Cambria"/>
                <w:sz w:val="26"/>
              </w:rPr>
              <w:t>1.10.05</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Báo cáo tổng kết hoạt động Đoàn TNCS HCM năm học</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86</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ind w:left="197" w:right="197"/>
              <w:jc w:val="center"/>
              <w:rPr>
                <w:rFonts w:ascii="Cambria"/>
                <w:sz w:val="26"/>
              </w:rPr>
            </w:pPr>
            <w:r>
              <w:rPr>
                <w:rFonts w:ascii="Cambria"/>
                <w:sz w:val="26"/>
              </w:rPr>
              <w:t>10</w:t>
            </w:r>
          </w:p>
        </w:tc>
        <w:tc>
          <w:tcPr>
            <w:tcW w:w="1241" w:type="dxa"/>
          </w:tcPr>
          <w:p w:rsidR="00FA7DA1" w:rsidRDefault="00311B3B">
            <w:pPr>
              <w:pStyle w:val="TableParagraph"/>
              <w:spacing w:before="12"/>
              <w:ind w:left="103"/>
              <w:rPr>
                <w:rFonts w:ascii="Cambria"/>
                <w:sz w:val="26"/>
              </w:rPr>
            </w:pPr>
            <w:r>
              <w:rPr>
                <w:rFonts w:ascii="Cambria"/>
                <w:sz w:val="26"/>
              </w:rPr>
              <w:t>1.10.06</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Bằng khen và giấy khen các hoạt động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87</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ind w:left="197" w:right="197"/>
              <w:jc w:val="center"/>
              <w:rPr>
                <w:rFonts w:ascii="Cambria"/>
                <w:sz w:val="26"/>
              </w:rPr>
            </w:pPr>
            <w:r>
              <w:rPr>
                <w:rFonts w:ascii="Cambria"/>
                <w:sz w:val="26"/>
              </w:rPr>
              <w:t>10</w:t>
            </w:r>
          </w:p>
        </w:tc>
        <w:tc>
          <w:tcPr>
            <w:tcW w:w="1241" w:type="dxa"/>
          </w:tcPr>
          <w:p w:rsidR="00FA7DA1" w:rsidRDefault="00311B3B">
            <w:pPr>
              <w:pStyle w:val="TableParagraph"/>
              <w:spacing w:before="153"/>
              <w:ind w:left="103"/>
              <w:rPr>
                <w:rFonts w:ascii="Cambria"/>
                <w:sz w:val="26"/>
              </w:rPr>
            </w:pPr>
            <w:r>
              <w:rPr>
                <w:rFonts w:ascii="Cambria"/>
                <w:sz w:val="26"/>
              </w:rPr>
              <w:t>1.10.07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chương trình hành động năm học của tổ chức Công đoàn, Đoàn TNCS</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88</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10</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1.10.08</w:t>
            </w:r>
          </w:p>
        </w:tc>
        <w:tc>
          <w:tcPr>
            <w:tcW w:w="1133" w:type="dxa"/>
          </w:tcPr>
          <w:p w:rsidR="00FA7DA1" w:rsidRDefault="00FA7DA1"/>
        </w:tc>
        <w:tc>
          <w:tcPr>
            <w:tcW w:w="4962" w:type="dxa"/>
          </w:tcPr>
          <w:p w:rsidR="00FA7DA1" w:rsidRDefault="00311B3B">
            <w:pPr>
              <w:pStyle w:val="TableParagraph"/>
              <w:spacing w:before="2"/>
              <w:ind w:left="103" w:right="105"/>
              <w:jc w:val="both"/>
              <w:rPr>
                <w:rFonts w:ascii="Cambria" w:hAnsi="Cambria"/>
                <w:sz w:val="26"/>
              </w:rPr>
            </w:pPr>
            <w:r>
              <w:rPr>
                <w:rFonts w:ascii="Cambria" w:hAnsi="Cambria"/>
                <w:sz w:val="26"/>
              </w:rPr>
              <w:t>Quyết định công nhận Danh hiệu thi đua đạt được của các tổ chức đoàn thể, tổ chức xã hội trong trường</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89</w:t>
            </w:r>
          </w:p>
        </w:tc>
        <w:tc>
          <w:tcPr>
            <w:tcW w:w="881" w:type="dxa"/>
          </w:tcPr>
          <w:p w:rsidR="00FA7DA1" w:rsidRDefault="00311B3B">
            <w:pPr>
              <w:pStyle w:val="TableParagraph"/>
              <w:spacing w:before="146"/>
              <w:ind w:left="362"/>
              <w:rPr>
                <w:rFonts w:ascii="Cambria"/>
                <w:sz w:val="26"/>
              </w:rPr>
            </w:pPr>
            <w:r>
              <w:rPr>
                <w:rFonts w:ascii="Cambria"/>
                <w:w w:val="99"/>
                <w:sz w:val="26"/>
              </w:rPr>
              <w:t>1</w:t>
            </w:r>
          </w:p>
        </w:tc>
        <w:tc>
          <w:tcPr>
            <w:tcW w:w="994" w:type="dxa"/>
          </w:tcPr>
          <w:p w:rsidR="00FA7DA1" w:rsidRDefault="00311B3B">
            <w:pPr>
              <w:pStyle w:val="TableParagraph"/>
              <w:spacing w:before="146"/>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1.3.04</w:t>
            </w:r>
          </w:p>
        </w:tc>
        <w:tc>
          <w:tcPr>
            <w:tcW w:w="4962" w:type="dxa"/>
          </w:tcPr>
          <w:p w:rsidR="00FA7DA1" w:rsidRDefault="00311B3B">
            <w:pPr>
              <w:pStyle w:val="TableParagraph"/>
              <w:ind w:left="103" w:right="163"/>
              <w:rPr>
                <w:sz w:val="26"/>
              </w:rPr>
            </w:pPr>
            <w:r>
              <w:rPr>
                <w:sz w:val="26"/>
              </w:rPr>
              <w:t>Quyết định thành lập đơn vị trực thuộc trường</w:t>
            </w:r>
          </w:p>
        </w:tc>
      </w:tr>
      <w:tr w:rsidR="00FA7DA1">
        <w:trPr>
          <w:trHeight w:hRule="exact" w:val="608"/>
        </w:trPr>
        <w:tc>
          <w:tcPr>
            <w:tcW w:w="680" w:type="dxa"/>
          </w:tcPr>
          <w:p w:rsidR="00FA7DA1" w:rsidRDefault="00311B3B">
            <w:pPr>
              <w:pStyle w:val="TableParagraph"/>
              <w:spacing w:before="147"/>
              <w:ind w:left="98" w:right="99"/>
              <w:jc w:val="center"/>
              <w:rPr>
                <w:rFonts w:ascii="Cambria"/>
                <w:sz w:val="26"/>
              </w:rPr>
            </w:pPr>
            <w:r>
              <w:rPr>
                <w:rFonts w:ascii="Cambria"/>
                <w:sz w:val="26"/>
              </w:rPr>
              <w:t>90</w:t>
            </w:r>
          </w:p>
        </w:tc>
        <w:tc>
          <w:tcPr>
            <w:tcW w:w="881" w:type="dxa"/>
          </w:tcPr>
          <w:p w:rsidR="00FA7DA1" w:rsidRDefault="00311B3B">
            <w:pPr>
              <w:pStyle w:val="TableParagraph"/>
              <w:spacing w:before="147"/>
              <w:ind w:left="362"/>
              <w:rPr>
                <w:rFonts w:ascii="Cambria"/>
                <w:sz w:val="26"/>
              </w:rPr>
            </w:pPr>
            <w:r>
              <w:rPr>
                <w:rFonts w:ascii="Cambria"/>
                <w:w w:val="99"/>
                <w:sz w:val="26"/>
              </w:rPr>
              <w:t>1</w:t>
            </w:r>
          </w:p>
        </w:tc>
        <w:tc>
          <w:tcPr>
            <w:tcW w:w="994" w:type="dxa"/>
          </w:tcPr>
          <w:p w:rsidR="00FA7DA1" w:rsidRDefault="00311B3B">
            <w:pPr>
              <w:pStyle w:val="TableParagraph"/>
              <w:spacing w:before="147"/>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311B3B">
            <w:pPr>
              <w:pStyle w:val="TableParagraph"/>
              <w:spacing w:before="147"/>
              <w:ind w:left="103"/>
              <w:rPr>
                <w:rFonts w:ascii="Cambria"/>
                <w:sz w:val="26"/>
              </w:rPr>
            </w:pPr>
            <w:r>
              <w:rPr>
                <w:rFonts w:ascii="Cambria"/>
                <w:sz w:val="26"/>
              </w:rPr>
              <w:t>1.3.06</w:t>
            </w:r>
          </w:p>
        </w:tc>
        <w:tc>
          <w:tcPr>
            <w:tcW w:w="4962" w:type="dxa"/>
          </w:tcPr>
          <w:p w:rsidR="00FA7DA1" w:rsidRDefault="00311B3B">
            <w:pPr>
              <w:pStyle w:val="TableParagraph"/>
              <w:ind w:left="103" w:right="109"/>
              <w:rPr>
                <w:sz w:val="26"/>
              </w:rPr>
            </w:pPr>
            <w:r>
              <w:rPr>
                <w:sz w:val="26"/>
              </w:rPr>
              <w:t>Quyết định ban hành Quy chế làm việc của Trường Cao đẳng Lý Tự Trọng TP.HCM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91</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311B3B">
            <w:pPr>
              <w:pStyle w:val="TableParagraph"/>
              <w:spacing w:before="153"/>
              <w:ind w:left="103"/>
              <w:rPr>
                <w:rFonts w:ascii="Cambria"/>
                <w:sz w:val="26"/>
              </w:rPr>
            </w:pPr>
            <w:r>
              <w:rPr>
                <w:rFonts w:ascii="Cambria"/>
                <w:sz w:val="26"/>
              </w:rPr>
              <w:t>1.11.01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Ban Thanh tra nhân dân</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92</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11</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1.11.02</w:t>
            </w:r>
          </w:p>
        </w:tc>
        <w:tc>
          <w:tcPr>
            <w:tcW w:w="1133" w:type="dxa"/>
          </w:tcPr>
          <w:p w:rsidR="00FA7DA1" w:rsidRDefault="00FA7DA1"/>
        </w:tc>
        <w:tc>
          <w:tcPr>
            <w:tcW w:w="4962" w:type="dxa"/>
          </w:tcPr>
          <w:p w:rsidR="00FA7DA1" w:rsidRDefault="00311B3B">
            <w:pPr>
              <w:pStyle w:val="TableParagraph"/>
              <w:spacing w:before="2"/>
              <w:ind w:left="103" w:right="102"/>
              <w:jc w:val="both"/>
              <w:rPr>
                <w:rFonts w:ascii="Cambria" w:hAnsi="Cambria"/>
                <w:sz w:val="26"/>
              </w:rPr>
            </w:pPr>
            <w:r>
              <w:rPr>
                <w:rFonts w:ascii="Cambria" w:hAnsi="Cambria"/>
                <w:sz w:val="26"/>
              </w:rPr>
              <w:t>Công văn số 349/HD-CĐGD ngày 26 tháng 12 năm 2014 về tổ chức và hoạt động Ban thanh tra nhân dân</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93</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ind w:left="197" w:right="197"/>
              <w:jc w:val="center"/>
              <w:rPr>
                <w:rFonts w:ascii="Cambria"/>
                <w:sz w:val="26"/>
              </w:rPr>
            </w:pPr>
            <w:r>
              <w:rPr>
                <w:rFonts w:ascii="Cambria"/>
                <w:sz w:val="26"/>
              </w:rPr>
              <w:t>11</w:t>
            </w:r>
          </w:p>
        </w:tc>
        <w:tc>
          <w:tcPr>
            <w:tcW w:w="1241" w:type="dxa"/>
          </w:tcPr>
          <w:p w:rsidR="00FA7DA1" w:rsidRDefault="00311B3B">
            <w:pPr>
              <w:pStyle w:val="TableParagraph"/>
              <w:spacing w:before="151"/>
              <w:ind w:left="103"/>
              <w:rPr>
                <w:rFonts w:ascii="Cambria"/>
                <w:sz w:val="26"/>
              </w:rPr>
            </w:pPr>
            <w:r>
              <w:rPr>
                <w:rFonts w:ascii="Cambria"/>
                <w:sz w:val="26"/>
              </w:rPr>
              <w:t>1.11.03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ban hành Quy chế thực hiện dân chủ trong hoạt động nhà trường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94</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311B3B">
            <w:pPr>
              <w:pStyle w:val="TableParagraph"/>
              <w:spacing w:before="153"/>
              <w:ind w:left="103"/>
              <w:rPr>
                <w:rFonts w:ascii="Cambria"/>
                <w:sz w:val="26"/>
              </w:rPr>
            </w:pPr>
            <w:r>
              <w:rPr>
                <w:rFonts w:ascii="Cambria"/>
                <w:sz w:val="26"/>
              </w:rPr>
              <w:t>1.11.04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 chế hoạt động trường Cao đẳng Lý Tự Trọng Thành phố Hồ Chí Minh</w:t>
            </w:r>
          </w:p>
        </w:tc>
      </w:tr>
      <w:tr w:rsidR="00FA7DA1">
        <w:trPr>
          <w:trHeight w:hRule="exact" w:val="925"/>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95</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6"/>
              <w:rPr>
                <w:b/>
                <w:sz w:val="26"/>
              </w:rPr>
            </w:pPr>
          </w:p>
          <w:p w:rsidR="00FA7DA1" w:rsidRDefault="00311B3B">
            <w:pPr>
              <w:pStyle w:val="TableParagraph"/>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1.11.05</w:t>
            </w:r>
          </w:p>
        </w:tc>
        <w:tc>
          <w:tcPr>
            <w:tcW w:w="4962" w:type="dxa"/>
          </w:tcPr>
          <w:p w:rsidR="00FA7DA1" w:rsidRDefault="00311B3B">
            <w:pPr>
              <w:pStyle w:val="TableParagraph"/>
              <w:ind w:left="103" w:right="103"/>
              <w:rPr>
                <w:rFonts w:ascii="Cambria" w:hAnsi="Cambria"/>
                <w:sz w:val="26"/>
              </w:rPr>
            </w:pPr>
            <w:r>
              <w:rPr>
                <w:rFonts w:ascii="Cambria" w:hAnsi="Cambria"/>
                <w:sz w:val="26"/>
              </w:rPr>
              <w:t>Kế hoạch công tác thanh tra nội bộ năm học  2017  –  2018;  2016  –  2017;  2015  –</w:t>
            </w:r>
          </w:p>
          <w:p w:rsidR="00FA7DA1" w:rsidRDefault="00311B3B">
            <w:pPr>
              <w:pStyle w:val="TableParagraph"/>
              <w:ind w:left="103" w:right="109"/>
              <w:rPr>
                <w:rFonts w:ascii="Cambria" w:hAnsi="Cambria"/>
                <w:sz w:val="26"/>
              </w:rPr>
            </w:pPr>
            <w:r>
              <w:rPr>
                <w:rFonts w:ascii="Cambria" w:hAnsi="Cambria"/>
                <w:sz w:val="26"/>
              </w:rPr>
              <w:t>2016 và 2018-2019</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96</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311B3B">
            <w:pPr>
              <w:pStyle w:val="TableParagraph"/>
              <w:spacing w:before="153"/>
              <w:ind w:left="103"/>
              <w:rPr>
                <w:rFonts w:ascii="Cambria"/>
                <w:sz w:val="26"/>
              </w:rPr>
            </w:pPr>
            <w:r>
              <w:rPr>
                <w:rFonts w:ascii="Cambria"/>
                <w:sz w:val="26"/>
              </w:rPr>
              <w:t>1.11.06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tháng công tác thanh tra nội bộ tháng, quý, năm</w:t>
            </w:r>
          </w:p>
        </w:tc>
      </w:tr>
      <w:tr w:rsidR="00FA7DA1">
        <w:trPr>
          <w:trHeight w:hRule="exact" w:val="1231"/>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97</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1</w:t>
            </w:r>
          </w:p>
        </w:tc>
        <w:tc>
          <w:tcPr>
            <w:tcW w:w="994" w:type="dxa"/>
          </w:tcPr>
          <w:p w:rsidR="00FA7DA1" w:rsidRDefault="00FA7DA1">
            <w:pPr>
              <w:pStyle w:val="TableParagraph"/>
              <w:rPr>
                <w:b/>
                <w:sz w:val="26"/>
              </w:rPr>
            </w:pPr>
          </w:p>
          <w:p w:rsidR="00FA7DA1" w:rsidRDefault="00311B3B">
            <w:pPr>
              <w:pStyle w:val="TableParagraph"/>
              <w:spacing w:before="159"/>
              <w:ind w:left="197" w:right="197"/>
              <w:jc w:val="center"/>
              <w:rPr>
                <w:rFonts w:ascii="Cambria"/>
                <w:sz w:val="26"/>
              </w:rPr>
            </w:pPr>
            <w:r>
              <w:rPr>
                <w:rFonts w:ascii="Cambria"/>
                <w:sz w:val="26"/>
              </w:rPr>
              <w:t>11</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1.11.07</w:t>
            </w:r>
          </w:p>
        </w:tc>
        <w:tc>
          <w:tcPr>
            <w:tcW w:w="1133" w:type="dxa"/>
          </w:tcPr>
          <w:p w:rsidR="00FA7DA1" w:rsidRDefault="00FA7DA1"/>
        </w:tc>
        <w:tc>
          <w:tcPr>
            <w:tcW w:w="4962" w:type="dxa"/>
          </w:tcPr>
          <w:p w:rsidR="00FA7DA1" w:rsidRDefault="00311B3B">
            <w:pPr>
              <w:pStyle w:val="TableParagraph"/>
              <w:spacing w:before="2"/>
              <w:ind w:left="103" w:right="102"/>
              <w:jc w:val="both"/>
              <w:rPr>
                <w:rFonts w:ascii="Cambria" w:hAnsi="Cambria"/>
                <w:sz w:val="26"/>
              </w:rPr>
            </w:pPr>
            <w:r>
              <w:rPr>
                <w:rFonts w:ascii="Cambria" w:hAnsi="Cambria"/>
                <w:sz w:val="26"/>
              </w:rPr>
              <w:t>Báo cáo hàng tháng của các đơn vị; Báo  cáo hàng tháng của Tổ Thanh tra – Pháp chế; Báo cáo hoạt động của Ban Thanh tra nhân dân hàng</w:t>
            </w:r>
            <w:r>
              <w:rPr>
                <w:rFonts w:ascii="Cambria" w:hAnsi="Cambria"/>
                <w:spacing w:val="-8"/>
                <w:sz w:val="26"/>
              </w:rPr>
              <w:t xml:space="preserve"> </w:t>
            </w:r>
            <w:r>
              <w:rPr>
                <w:rFonts w:ascii="Cambria" w:hAnsi="Cambria"/>
                <w:sz w:val="26"/>
              </w:rPr>
              <w:t>năm</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98</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ind w:left="197" w:right="197"/>
              <w:jc w:val="center"/>
              <w:rPr>
                <w:rFonts w:ascii="Cambria"/>
                <w:sz w:val="26"/>
              </w:rPr>
            </w:pPr>
            <w:r>
              <w:rPr>
                <w:rFonts w:ascii="Cambria"/>
                <w:sz w:val="26"/>
              </w:rPr>
              <w:t>11</w:t>
            </w:r>
          </w:p>
        </w:tc>
        <w:tc>
          <w:tcPr>
            <w:tcW w:w="1241" w:type="dxa"/>
          </w:tcPr>
          <w:p w:rsidR="00FA7DA1" w:rsidRDefault="00311B3B">
            <w:pPr>
              <w:pStyle w:val="TableParagraph"/>
              <w:spacing w:before="151"/>
              <w:ind w:left="103"/>
              <w:rPr>
                <w:rFonts w:ascii="Cambria"/>
                <w:sz w:val="26"/>
              </w:rPr>
            </w:pPr>
            <w:r>
              <w:rPr>
                <w:rFonts w:ascii="Cambria"/>
                <w:sz w:val="26"/>
              </w:rPr>
              <w:t>1.11.08</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Nghị quyết tháng của BCH Đảng bộ, Biên bản họp  đảng ủy hàng tháng; Thông     báo</w:t>
            </w:r>
          </w:p>
        </w:tc>
      </w:tr>
    </w:tbl>
    <w:p w:rsidR="00FA7DA1" w:rsidRDefault="00FA7DA1">
      <w:pPr>
        <w:rPr>
          <w:rFonts w:ascii="Cambria" w:hAnsi="Cambria"/>
          <w:sz w:val="26"/>
        </w:rPr>
        <w:sectPr w:rsidR="00FA7DA1">
          <w:footerReference w:type="default" r:id="rId5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FA7DA1"/>
        </w:tc>
        <w:tc>
          <w:tcPr>
            <w:tcW w:w="881" w:type="dxa"/>
          </w:tcPr>
          <w:p w:rsidR="00FA7DA1" w:rsidRDefault="00FA7DA1"/>
        </w:tc>
        <w:tc>
          <w:tcPr>
            <w:tcW w:w="994" w:type="dxa"/>
          </w:tcPr>
          <w:p w:rsidR="00FA7DA1" w:rsidRDefault="00FA7DA1"/>
        </w:tc>
        <w:tc>
          <w:tcPr>
            <w:tcW w:w="1241" w:type="dxa"/>
          </w:tcPr>
          <w:p w:rsidR="00FA7DA1" w:rsidRDefault="00FA7DA1"/>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kết quả nội dung cuộc họp giao ban hàng tháng, Biên bản họp giao ban</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99</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ind w:left="197" w:right="197"/>
              <w:jc w:val="center"/>
              <w:rPr>
                <w:rFonts w:ascii="Cambria"/>
                <w:sz w:val="26"/>
              </w:rPr>
            </w:pPr>
            <w:r>
              <w:rPr>
                <w:rFonts w:ascii="Cambria"/>
                <w:sz w:val="26"/>
              </w:rPr>
              <w:t>11</w:t>
            </w:r>
          </w:p>
        </w:tc>
        <w:tc>
          <w:tcPr>
            <w:tcW w:w="1241" w:type="dxa"/>
          </w:tcPr>
          <w:p w:rsidR="00FA7DA1" w:rsidRDefault="00311B3B">
            <w:pPr>
              <w:pStyle w:val="TableParagraph"/>
              <w:spacing w:before="151"/>
              <w:ind w:left="103"/>
              <w:rPr>
                <w:rFonts w:ascii="Cambria"/>
                <w:sz w:val="26"/>
              </w:rPr>
            </w:pPr>
            <w:r>
              <w:rPr>
                <w:rFonts w:ascii="Cambria"/>
                <w:sz w:val="26"/>
              </w:rPr>
              <w:t>1.11.09</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tổng kết hoạt động công tác thanh tra nội bộ</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100</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ind w:left="197" w:right="197"/>
              <w:jc w:val="center"/>
              <w:rPr>
                <w:rFonts w:ascii="Cambria"/>
                <w:sz w:val="26"/>
              </w:rPr>
            </w:pPr>
            <w:r>
              <w:rPr>
                <w:rFonts w:ascii="Cambria"/>
                <w:sz w:val="26"/>
              </w:rPr>
              <w:t>12</w:t>
            </w:r>
          </w:p>
        </w:tc>
        <w:tc>
          <w:tcPr>
            <w:tcW w:w="1241" w:type="dxa"/>
          </w:tcPr>
          <w:p w:rsidR="00FA7DA1" w:rsidRDefault="00311B3B">
            <w:pPr>
              <w:pStyle w:val="TableParagraph"/>
              <w:spacing w:before="151"/>
              <w:ind w:left="103"/>
              <w:rPr>
                <w:rFonts w:ascii="Cambria"/>
                <w:sz w:val="26"/>
              </w:rPr>
            </w:pPr>
            <w:r>
              <w:rPr>
                <w:rFonts w:ascii="Cambria"/>
                <w:sz w:val="26"/>
              </w:rPr>
              <w:t>1.12.01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 định các đối tượng và thủ tục hưởng các chế độ đối với HSSV</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101</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1.12.02</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Kế hoạch học tập chính trị đầu khóa năm 2015, 2016, 2017, 2018 và Các tài liệu học tập đầu khóa</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102</w:t>
            </w:r>
          </w:p>
        </w:tc>
        <w:tc>
          <w:tcPr>
            <w:tcW w:w="881" w:type="dxa"/>
          </w:tcPr>
          <w:p w:rsidR="00FA7DA1" w:rsidRDefault="00311B3B">
            <w:pPr>
              <w:pStyle w:val="TableParagraph"/>
              <w:spacing w:before="14"/>
              <w:ind w:left="362"/>
              <w:rPr>
                <w:rFonts w:ascii="Cambria"/>
                <w:sz w:val="26"/>
              </w:rPr>
            </w:pPr>
            <w:r>
              <w:rPr>
                <w:rFonts w:ascii="Cambria"/>
                <w:w w:val="99"/>
                <w:sz w:val="26"/>
              </w:rPr>
              <w:t>1</w:t>
            </w:r>
          </w:p>
        </w:tc>
        <w:tc>
          <w:tcPr>
            <w:tcW w:w="994" w:type="dxa"/>
          </w:tcPr>
          <w:p w:rsidR="00FA7DA1" w:rsidRDefault="00311B3B">
            <w:pPr>
              <w:pStyle w:val="TableParagraph"/>
              <w:spacing w:before="14"/>
              <w:ind w:left="197" w:right="197"/>
              <w:jc w:val="center"/>
              <w:rPr>
                <w:rFonts w:ascii="Cambria"/>
                <w:sz w:val="26"/>
              </w:rPr>
            </w:pPr>
            <w:r>
              <w:rPr>
                <w:rFonts w:ascii="Cambria"/>
                <w:sz w:val="26"/>
              </w:rPr>
              <w:t>12</w:t>
            </w:r>
          </w:p>
        </w:tc>
        <w:tc>
          <w:tcPr>
            <w:tcW w:w="1241" w:type="dxa"/>
          </w:tcPr>
          <w:p w:rsidR="00FA7DA1" w:rsidRDefault="00311B3B">
            <w:pPr>
              <w:pStyle w:val="TableParagraph"/>
              <w:spacing w:before="14"/>
              <w:ind w:left="161"/>
              <w:rPr>
                <w:rFonts w:ascii="Cambria"/>
                <w:sz w:val="26"/>
              </w:rPr>
            </w:pPr>
            <w:r>
              <w:rPr>
                <w:rFonts w:ascii="Cambria"/>
                <w:sz w:val="26"/>
              </w:rPr>
              <w:t>1.12.03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Chế độ công tác giảng viên năm học</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103</w:t>
            </w:r>
          </w:p>
        </w:tc>
        <w:tc>
          <w:tcPr>
            <w:tcW w:w="881" w:type="dxa"/>
          </w:tcPr>
          <w:p w:rsidR="00FA7DA1" w:rsidRDefault="00311B3B">
            <w:pPr>
              <w:pStyle w:val="TableParagraph"/>
              <w:spacing w:before="12"/>
              <w:ind w:left="362"/>
              <w:rPr>
                <w:rFonts w:ascii="Cambria"/>
                <w:sz w:val="26"/>
              </w:rPr>
            </w:pPr>
            <w:r>
              <w:rPr>
                <w:rFonts w:ascii="Cambria"/>
                <w:w w:val="99"/>
                <w:sz w:val="26"/>
              </w:rPr>
              <w:t>1</w:t>
            </w:r>
          </w:p>
        </w:tc>
        <w:tc>
          <w:tcPr>
            <w:tcW w:w="994" w:type="dxa"/>
          </w:tcPr>
          <w:p w:rsidR="00FA7DA1" w:rsidRDefault="00311B3B">
            <w:pPr>
              <w:pStyle w:val="TableParagraph"/>
              <w:spacing w:before="12"/>
              <w:ind w:left="197" w:right="197"/>
              <w:jc w:val="center"/>
              <w:rPr>
                <w:rFonts w:ascii="Cambria"/>
                <w:sz w:val="26"/>
              </w:rPr>
            </w:pPr>
            <w:r>
              <w:rPr>
                <w:rFonts w:ascii="Cambria"/>
                <w:sz w:val="26"/>
              </w:rPr>
              <w:t>12</w:t>
            </w:r>
          </w:p>
        </w:tc>
        <w:tc>
          <w:tcPr>
            <w:tcW w:w="1241" w:type="dxa"/>
          </w:tcPr>
          <w:p w:rsidR="00FA7DA1" w:rsidRDefault="00311B3B">
            <w:pPr>
              <w:pStyle w:val="TableParagraph"/>
              <w:spacing w:before="12"/>
              <w:ind w:left="161"/>
              <w:rPr>
                <w:rFonts w:ascii="Cambria"/>
                <w:sz w:val="26"/>
              </w:rPr>
            </w:pPr>
            <w:r>
              <w:rPr>
                <w:rFonts w:ascii="Cambria"/>
                <w:sz w:val="26"/>
              </w:rPr>
              <w:t>1.12.04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 chế chi tiêu nội bộ năm học</w:t>
            </w:r>
          </w:p>
        </w:tc>
      </w:tr>
      <w:tr w:rsidR="00FA7DA1">
        <w:trPr>
          <w:trHeight w:hRule="exact" w:val="1232"/>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104</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1</w:t>
            </w:r>
          </w:p>
        </w:tc>
        <w:tc>
          <w:tcPr>
            <w:tcW w:w="994" w:type="dxa"/>
          </w:tcPr>
          <w:p w:rsidR="00FA7DA1" w:rsidRDefault="00FA7DA1">
            <w:pPr>
              <w:pStyle w:val="TableParagraph"/>
              <w:rPr>
                <w:b/>
                <w:sz w:val="26"/>
              </w:rPr>
            </w:pPr>
          </w:p>
          <w:p w:rsidR="00FA7DA1" w:rsidRDefault="00311B3B">
            <w:pPr>
              <w:pStyle w:val="TableParagraph"/>
              <w:spacing w:before="159"/>
              <w:ind w:left="197" w:right="197"/>
              <w:jc w:val="center"/>
              <w:rPr>
                <w:rFonts w:ascii="Cambria"/>
                <w:sz w:val="26"/>
              </w:rPr>
            </w:pPr>
            <w:r>
              <w:rPr>
                <w:rFonts w:ascii="Cambria"/>
                <w:sz w:val="26"/>
              </w:rPr>
              <w:t>12</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1.12.05</w:t>
            </w:r>
          </w:p>
        </w:tc>
        <w:tc>
          <w:tcPr>
            <w:tcW w:w="1133" w:type="dxa"/>
          </w:tcPr>
          <w:p w:rsidR="00FA7DA1" w:rsidRDefault="00FA7DA1"/>
        </w:tc>
        <w:tc>
          <w:tcPr>
            <w:tcW w:w="4962" w:type="dxa"/>
          </w:tcPr>
          <w:p w:rsidR="00FA7DA1" w:rsidRDefault="00311B3B">
            <w:pPr>
              <w:pStyle w:val="TableParagraph"/>
              <w:spacing w:before="2"/>
              <w:ind w:left="103" w:right="104"/>
              <w:jc w:val="both"/>
              <w:rPr>
                <w:rFonts w:ascii="Cambria" w:hAnsi="Cambria"/>
                <w:sz w:val="26"/>
              </w:rPr>
            </w:pPr>
            <w:r>
              <w:rPr>
                <w:rFonts w:ascii="Cambria" w:hAnsi="Cambria"/>
                <w:sz w:val="26"/>
              </w:rPr>
              <w:t>Thông báo liên quan đến các chế độ chính sách CBGVNV được hưởng: nghỉ lễ, phụ cấp ưu đãi, phụ cấp thâm niên, phụ cấp  độc</w:t>
            </w:r>
            <w:r>
              <w:rPr>
                <w:rFonts w:ascii="Cambria" w:hAnsi="Cambria"/>
                <w:spacing w:val="-3"/>
                <w:sz w:val="26"/>
              </w:rPr>
              <w:t xml:space="preserve"> </w:t>
            </w:r>
            <w:r>
              <w:rPr>
                <w:rFonts w:ascii="Cambria" w:hAnsi="Cambria"/>
                <w:sz w:val="26"/>
              </w:rPr>
              <w:t>hại</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105</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12</w:t>
            </w:r>
          </w:p>
        </w:tc>
        <w:tc>
          <w:tcPr>
            <w:tcW w:w="1241" w:type="dxa"/>
          </w:tcPr>
          <w:p w:rsidR="00FA7DA1" w:rsidRDefault="00FA7DA1">
            <w:pPr>
              <w:pStyle w:val="TableParagraph"/>
              <w:spacing w:before="5"/>
              <w:rPr>
                <w:b/>
                <w:sz w:val="26"/>
              </w:rPr>
            </w:pPr>
          </w:p>
          <w:p w:rsidR="00FA7DA1" w:rsidRDefault="00311B3B">
            <w:pPr>
              <w:pStyle w:val="TableParagraph"/>
              <w:spacing w:before="1"/>
              <w:ind w:left="161"/>
              <w:rPr>
                <w:rFonts w:ascii="Cambria"/>
                <w:sz w:val="26"/>
              </w:rPr>
            </w:pPr>
            <w:r>
              <w:rPr>
                <w:rFonts w:ascii="Cambria"/>
                <w:sz w:val="26"/>
              </w:rPr>
              <w:t>1.12.06</w:t>
            </w:r>
          </w:p>
        </w:tc>
        <w:tc>
          <w:tcPr>
            <w:tcW w:w="1133" w:type="dxa"/>
          </w:tcPr>
          <w:p w:rsidR="00FA7DA1" w:rsidRDefault="00FA7DA1"/>
        </w:tc>
        <w:tc>
          <w:tcPr>
            <w:tcW w:w="4962" w:type="dxa"/>
          </w:tcPr>
          <w:p w:rsidR="00FA7DA1" w:rsidRDefault="00311B3B">
            <w:pPr>
              <w:pStyle w:val="TableParagraph"/>
              <w:ind w:left="103" w:right="102"/>
              <w:jc w:val="both"/>
              <w:rPr>
                <w:rFonts w:ascii="Cambria" w:hAnsi="Cambria"/>
                <w:sz w:val="26"/>
              </w:rPr>
            </w:pPr>
            <w:r>
              <w:rPr>
                <w:rFonts w:ascii="Cambria" w:hAnsi="Cambria"/>
                <w:sz w:val="26"/>
              </w:rPr>
              <w:t>Thông báo về việc Hướng dẩn thủ tục miễn, giảm học phí năm học 2015 – 2016; 2016 – 2017; 2017 –</w:t>
            </w:r>
            <w:r>
              <w:rPr>
                <w:rFonts w:ascii="Cambria" w:hAnsi="Cambria"/>
                <w:spacing w:val="-10"/>
                <w:sz w:val="26"/>
              </w:rPr>
              <w:t xml:space="preserve"> </w:t>
            </w:r>
            <w:r>
              <w:rPr>
                <w:rFonts w:ascii="Cambria" w:hAnsi="Cambria"/>
                <w:sz w:val="26"/>
              </w:rPr>
              <w:t>2018</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106</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1</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12</w:t>
            </w:r>
          </w:p>
        </w:tc>
        <w:tc>
          <w:tcPr>
            <w:tcW w:w="1241" w:type="dxa"/>
          </w:tcPr>
          <w:p w:rsidR="00FA7DA1" w:rsidRDefault="00FA7DA1">
            <w:pPr>
              <w:pStyle w:val="TableParagraph"/>
              <w:spacing w:before="5"/>
              <w:rPr>
                <w:b/>
                <w:sz w:val="26"/>
              </w:rPr>
            </w:pPr>
          </w:p>
          <w:p w:rsidR="00FA7DA1" w:rsidRDefault="00311B3B">
            <w:pPr>
              <w:pStyle w:val="TableParagraph"/>
              <w:spacing w:before="1"/>
              <w:ind w:left="161"/>
              <w:rPr>
                <w:rFonts w:ascii="Cambria"/>
                <w:sz w:val="26"/>
              </w:rPr>
            </w:pPr>
            <w:r>
              <w:rPr>
                <w:rFonts w:ascii="Cambria"/>
                <w:sz w:val="26"/>
              </w:rPr>
              <w:t>1.12.07</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Biểu thống kê số liệu ký xác nhận cho HSSV để bổ túc hồ sơ vay vốn tại các ngân hàng chính sách tại địa</w:t>
            </w:r>
            <w:r>
              <w:rPr>
                <w:rFonts w:ascii="Cambria" w:hAnsi="Cambria"/>
                <w:spacing w:val="-9"/>
                <w:sz w:val="26"/>
              </w:rPr>
              <w:t xml:space="preserve"> </w:t>
            </w:r>
            <w:r>
              <w:rPr>
                <w:rFonts w:ascii="Cambria" w:hAnsi="Cambria"/>
                <w:sz w:val="26"/>
              </w:rPr>
              <w:t>phương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107</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1.12.08</w:t>
            </w:r>
          </w:p>
        </w:tc>
        <w:tc>
          <w:tcPr>
            <w:tcW w:w="1133" w:type="dxa"/>
          </w:tcPr>
          <w:p w:rsidR="00FA7DA1" w:rsidRDefault="00FA7DA1"/>
        </w:tc>
        <w:tc>
          <w:tcPr>
            <w:tcW w:w="4962" w:type="dxa"/>
          </w:tcPr>
          <w:p w:rsidR="00FA7DA1" w:rsidRDefault="00311B3B">
            <w:pPr>
              <w:pStyle w:val="TableParagraph"/>
              <w:ind w:left="103" w:right="103"/>
              <w:rPr>
                <w:rFonts w:ascii="Cambria" w:hAnsi="Cambria"/>
                <w:sz w:val="26"/>
              </w:rPr>
            </w:pPr>
            <w:r>
              <w:rPr>
                <w:rFonts w:ascii="Cambria" w:hAnsi="Cambria"/>
                <w:sz w:val="26"/>
              </w:rPr>
              <w:t>Các Quyết định và danh sách trợ cấp xã hội cho HSSV là người DTTS, MCCM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108</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1.12.09</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giấy xác nhận là HSSV để hưởng chính sách ưu đãi tại địa phương</w:t>
            </w:r>
          </w:p>
        </w:tc>
      </w:tr>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109</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1</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12</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1.12.10</w:t>
            </w:r>
          </w:p>
        </w:tc>
        <w:tc>
          <w:tcPr>
            <w:tcW w:w="1133" w:type="dxa"/>
          </w:tcPr>
          <w:p w:rsidR="00FA7DA1" w:rsidRDefault="00FA7DA1"/>
        </w:tc>
        <w:tc>
          <w:tcPr>
            <w:tcW w:w="4962" w:type="dxa"/>
          </w:tcPr>
          <w:p w:rsidR="00FA7DA1" w:rsidRDefault="00311B3B">
            <w:pPr>
              <w:pStyle w:val="TableParagraph"/>
              <w:spacing w:before="3"/>
              <w:ind w:left="103" w:right="109"/>
              <w:rPr>
                <w:rFonts w:ascii="Cambria" w:hAnsi="Cambria"/>
                <w:sz w:val="26"/>
              </w:rPr>
            </w:pPr>
            <w:r>
              <w:rPr>
                <w:rFonts w:ascii="Cambria" w:hAnsi="Cambria"/>
                <w:sz w:val="26"/>
              </w:rPr>
              <w:t>Các Quyết định và danh sách HSSV được miễn giảm học phí 2015 – 2016; 2016 –</w:t>
            </w:r>
          </w:p>
          <w:p w:rsidR="00FA7DA1" w:rsidRDefault="00311B3B">
            <w:pPr>
              <w:pStyle w:val="TableParagraph"/>
              <w:ind w:left="103" w:right="109"/>
              <w:rPr>
                <w:rFonts w:ascii="Cambria" w:hAnsi="Cambria"/>
                <w:sz w:val="26"/>
              </w:rPr>
            </w:pPr>
            <w:r>
              <w:rPr>
                <w:rFonts w:ascii="Cambria" w:hAnsi="Cambria"/>
                <w:sz w:val="26"/>
              </w:rPr>
              <w:t>2017; 2017 – 2018</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7"/>
              <w:ind w:left="98" w:right="99"/>
              <w:jc w:val="center"/>
              <w:rPr>
                <w:rFonts w:ascii="Cambria"/>
                <w:sz w:val="26"/>
              </w:rPr>
            </w:pPr>
            <w:r>
              <w:rPr>
                <w:rFonts w:ascii="Cambria"/>
                <w:sz w:val="26"/>
              </w:rPr>
              <w:t>110</w:t>
            </w:r>
          </w:p>
        </w:tc>
        <w:tc>
          <w:tcPr>
            <w:tcW w:w="881" w:type="dxa"/>
          </w:tcPr>
          <w:p w:rsidR="00FA7DA1" w:rsidRDefault="00FA7DA1">
            <w:pPr>
              <w:pStyle w:val="TableParagraph"/>
              <w:rPr>
                <w:b/>
                <w:sz w:val="26"/>
              </w:rPr>
            </w:pPr>
          </w:p>
          <w:p w:rsidR="00FA7DA1" w:rsidRDefault="00311B3B">
            <w:pPr>
              <w:pStyle w:val="TableParagraph"/>
              <w:spacing w:before="157"/>
              <w:ind w:left="362"/>
              <w:rPr>
                <w:rFonts w:ascii="Cambria"/>
                <w:sz w:val="26"/>
              </w:rPr>
            </w:pPr>
            <w:r>
              <w:rPr>
                <w:rFonts w:ascii="Cambria"/>
                <w:w w:val="99"/>
                <w:sz w:val="26"/>
              </w:rPr>
              <w:t>1</w:t>
            </w:r>
          </w:p>
        </w:tc>
        <w:tc>
          <w:tcPr>
            <w:tcW w:w="994" w:type="dxa"/>
          </w:tcPr>
          <w:p w:rsidR="00FA7DA1" w:rsidRDefault="00FA7DA1">
            <w:pPr>
              <w:pStyle w:val="TableParagraph"/>
              <w:rPr>
                <w:b/>
                <w:sz w:val="26"/>
              </w:rPr>
            </w:pPr>
          </w:p>
          <w:p w:rsidR="00FA7DA1" w:rsidRDefault="00311B3B">
            <w:pPr>
              <w:pStyle w:val="TableParagraph"/>
              <w:spacing w:before="157"/>
              <w:ind w:left="197" w:right="197"/>
              <w:jc w:val="center"/>
              <w:rPr>
                <w:rFonts w:ascii="Cambria"/>
                <w:sz w:val="26"/>
              </w:rPr>
            </w:pPr>
            <w:r>
              <w:rPr>
                <w:rFonts w:ascii="Cambria"/>
                <w:sz w:val="26"/>
              </w:rPr>
              <w:t>12</w:t>
            </w:r>
          </w:p>
        </w:tc>
        <w:tc>
          <w:tcPr>
            <w:tcW w:w="1241" w:type="dxa"/>
          </w:tcPr>
          <w:p w:rsidR="00FA7DA1" w:rsidRDefault="00FA7DA1">
            <w:pPr>
              <w:pStyle w:val="TableParagraph"/>
              <w:rPr>
                <w:b/>
                <w:sz w:val="26"/>
              </w:rPr>
            </w:pPr>
          </w:p>
          <w:p w:rsidR="00FA7DA1" w:rsidRDefault="00311B3B">
            <w:pPr>
              <w:pStyle w:val="TableParagraph"/>
              <w:spacing w:before="157"/>
              <w:ind w:left="103"/>
              <w:rPr>
                <w:rFonts w:ascii="Cambria"/>
                <w:sz w:val="26"/>
              </w:rPr>
            </w:pPr>
            <w:r>
              <w:rPr>
                <w:rFonts w:ascii="Cambria"/>
                <w:sz w:val="26"/>
              </w:rPr>
              <w:t>1.12.11</w:t>
            </w:r>
          </w:p>
        </w:tc>
        <w:tc>
          <w:tcPr>
            <w:tcW w:w="1133" w:type="dxa"/>
          </w:tcPr>
          <w:p w:rsidR="00FA7DA1" w:rsidRDefault="00FA7DA1"/>
        </w:tc>
        <w:tc>
          <w:tcPr>
            <w:tcW w:w="4962" w:type="dxa"/>
          </w:tcPr>
          <w:p w:rsidR="00FA7DA1" w:rsidRDefault="00311B3B">
            <w:pPr>
              <w:pStyle w:val="TableParagraph"/>
              <w:ind w:left="103" w:right="101"/>
              <w:jc w:val="both"/>
              <w:rPr>
                <w:rFonts w:ascii="Cambria" w:hAnsi="Cambria"/>
                <w:sz w:val="26"/>
              </w:rPr>
            </w:pPr>
            <w:r>
              <w:rPr>
                <w:rFonts w:ascii="Cambria" w:hAnsi="Cambria"/>
                <w:sz w:val="26"/>
              </w:rPr>
              <w:t>Các Quyết định và danh sách xét cấp học bổng khuyến khích học tập cho HSSV từng học kỳ theo năm học 2015 – 2016; 2016 – 2017; 2017 – 2018</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111</w:t>
            </w:r>
          </w:p>
        </w:tc>
        <w:tc>
          <w:tcPr>
            <w:tcW w:w="881" w:type="dxa"/>
          </w:tcPr>
          <w:p w:rsidR="00FA7DA1" w:rsidRDefault="00311B3B">
            <w:pPr>
              <w:pStyle w:val="TableParagraph"/>
              <w:spacing w:before="151"/>
              <w:ind w:left="362"/>
              <w:rPr>
                <w:rFonts w:ascii="Cambria"/>
                <w:sz w:val="26"/>
              </w:rPr>
            </w:pPr>
            <w:r>
              <w:rPr>
                <w:rFonts w:ascii="Cambria"/>
                <w:w w:val="99"/>
                <w:sz w:val="26"/>
              </w:rPr>
              <w:t>1</w:t>
            </w:r>
          </w:p>
        </w:tc>
        <w:tc>
          <w:tcPr>
            <w:tcW w:w="994" w:type="dxa"/>
          </w:tcPr>
          <w:p w:rsidR="00FA7DA1" w:rsidRDefault="00311B3B">
            <w:pPr>
              <w:pStyle w:val="TableParagraph"/>
              <w:spacing w:before="151"/>
              <w:ind w:left="197" w:right="197"/>
              <w:jc w:val="center"/>
              <w:rPr>
                <w:rFonts w:ascii="Cambria"/>
                <w:sz w:val="26"/>
              </w:rPr>
            </w:pPr>
            <w:r>
              <w:rPr>
                <w:rFonts w:ascii="Cambria"/>
                <w:sz w:val="26"/>
              </w:rPr>
              <w:t>12</w:t>
            </w:r>
          </w:p>
        </w:tc>
        <w:tc>
          <w:tcPr>
            <w:tcW w:w="1241" w:type="dxa"/>
          </w:tcPr>
          <w:p w:rsidR="00FA7DA1" w:rsidRDefault="00311B3B">
            <w:pPr>
              <w:pStyle w:val="TableParagraph"/>
              <w:spacing w:before="151"/>
              <w:ind w:left="103"/>
              <w:rPr>
                <w:rFonts w:ascii="Cambria"/>
                <w:sz w:val="26"/>
              </w:rPr>
            </w:pPr>
            <w:r>
              <w:rPr>
                <w:rFonts w:ascii="Cambria"/>
                <w:sz w:val="26"/>
              </w:rPr>
              <w:t>1.12.12</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Nội quy cơ quan trường Lý Tự trọng Thành phố Hồ Chí</w:t>
            </w:r>
            <w:r>
              <w:rPr>
                <w:rFonts w:ascii="Cambria" w:hAnsi="Cambria"/>
                <w:spacing w:val="-6"/>
                <w:sz w:val="26"/>
              </w:rPr>
              <w:t xml:space="preserve"> </w:t>
            </w:r>
            <w:r>
              <w:rPr>
                <w:rFonts w:ascii="Cambria" w:hAnsi="Cambria"/>
                <w:sz w:val="26"/>
              </w:rPr>
              <w:t>Minh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112</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1.12.13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 định về chế độ công tác giảng viên viên năm 2016, 2017,</w:t>
            </w:r>
            <w:r>
              <w:rPr>
                <w:rFonts w:ascii="Cambria" w:hAnsi="Cambria"/>
                <w:spacing w:val="-9"/>
                <w:sz w:val="26"/>
              </w:rPr>
              <w:t xml:space="preserve"> </w:t>
            </w:r>
            <w:r>
              <w:rPr>
                <w:rFonts w:ascii="Cambria" w:hAnsi="Cambria"/>
                <w:sz w:val="26"/>
              </w:rPr>
              <w:t>2018</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113</w:t>
            </w:r>
          </w:p>
        </w:tc>
        <w:tc>
          <w:tcPr>
            <w:tcW w:w="881" w:type="dxa"/>
          </w:tcPr>
          <w:p w:rsidR="00FA7DA1" w:rsidRDefault="00311B3B">
            <w:pPr>
              <w:pStyle w:val="TableParagraph"/>
              <w:spacing w:before="154"/>
              <w:ind w:left="362"/>
              <w:rPr>
                <w:rFonts w:ascii="Cambria"/>
                <w:sz w:val="26"/>
              </w:rPr>
            </w:pPr>
            <w:r>
              <w:rPr>
                <w:rFonts w:ascii="Cambria"/>
                <w:w w:val="99"/>
                <w:sz w:val="26"/>
              </w:rPr>
              <w:t>1</w:t>
            </w:r>
          </w:p>
        </w:tc>
        <w:tc>
          <w:tcPr>
            <w:tcW w:w="994" w:type="dxa"/>
          </w:tcPr>
          <w:p w:rsidR="00FA7DA1" w:rsidRDefault="00311B3B">
            <w:pPr>
              <w:pStyle w:val="TableParagraph"/>
              <w:spacing w:before="154"/>
              <w:ind w:left="197" w:right="197"/>
              <w:jc w:val="center"/>
              <w:rPr>
                <w:rFonts w:ascii="Cambria"/>
                <w:sz w:val="26"/>
              </w:rPr>
            </w:pPr>
            <w:r>
              <w:rPr>
                <w:rFonts w:ascii="Cambria"/>
                <w:sz w:val="26"/>
              </w:rPr>
              <w:t>12</w:t>
            </w:r>
          </w:p>
        </w:tc>
        <w:tc>
          <w:tcPr>
            <w:tcW w:w="1241" w:type="dxa"/>
          </w:tcPr>
          <w:p w:rsidR="00FA7DA1" w:rsidRDefault="00311B3B">
            <w:pPr>
              <w:pStyle w:val="TableParagraph"/>
              <w:spacing w:before="154"/>
              <w:ind w:left="103"/>
              <w:rPr>
                <w:rFonts w:ascii="Cambria"/>
                <w:sz w:val="26"/>
              </w:rPr>
            </w:pPr>
            <w:r>
              <w:rPr>
                <w:rFonts w:ascii="Cambria"/>
                <w:sz w:val="26"/>
              </w:rPr>
              <w:t>1.12.14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xây dựng thời khóa biểu  năm học 2016 - 2017; 2017 - 2018; 2018 -2019</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114</w:t>
            </w:r>
          </w:p>
        </w:tc>
        <w:tc>
          <w:tcPr>
            <w:tcW w:w="881" w:type="dxa"/>
          </w:tcPr>
          <w:p w:rsidR="00FA7DA1" w:rsidRDefault="00311B3B">
            <w:pPr>
              <w:pStyle w:val="TableParagraph"/>
              <w:spacing w:before="153"/>
              <w:ind w:left="362"/>
              <w:rPr>
                <w:rFonts w:ascii="Cambria"/>
                <w:sz w:val="26"/>
              </w:rPr>
            </w:pPr>
            <w:r>
              <w:rPr>
                <w:rFonts w:ascii="Cambria"/>
                <w:w w:val="99"/>
                <w:sz w:val="26"/>
              </w:rPr>
              <w:t>1</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1.12.15</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Bảng phân công khối lượng giảng dạy năm học 2016 - 2017; 2017 - 2018; 2018 -2019</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115</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2.1.01</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Quyết định và công văn của Bộ giáo dục và đào tạo, Sở GDĐT TP.HCM</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116</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jc w:val="center"/>
              <w:rPr>
                <w:rFonts w:ascii="Cambria"/>
                <w:sz w:val="26"/>
              </w:rPr>
            </w:pPr>
            <w:r>
              <w:rPr>
                <w:rFonts w:ascii="Cambria"/>
                <w:w w:val="99"/>
                <w:sz w:val="26"/>
              </w:rPr>
              <w:t>1</w:t>
            </w:r>
          </w:p>
        </w:tc>
        <w:tc>
          <w:tcPr>
            <w:tcW w:w="1241" w:type="dxa"/>
          </w:tcPr>
          <w:p w:rsidR="00FA7DA1" w:rsidRDefault="00311B3B">
            <w:pPr>
              <w:pStyle w:val="TableParagraph"/>
              <w:spacing w:before="151"/>
              <w:ind w:left="103"/>
              <w:rPr>
                <w:rFonts w:ascii="Cambria"/>
                <w:sz w:val="26"/>
              </w:rPr>
            </w:pPr>
            <w:r>
              <w:rPr>
                <w:rFonts w:ascii="Cambria"/>
                <w:sz w:val="26"/>
              </w:rPr>
              <w:t>2.1.02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giấy chứng nhận đăng ký hoạt động dạy nghề, đào tạo ngành tiếng Anh</w:t>
            </w:r>
          </w:p>
        </w:tc>
      </w:tr>
      <w:tr w:rsidR="00FA7DA1">
        <w:trPr>
          <w:trHeight w:hRule="exact" w:val="859"/>
        </w:trPr>
        <w:tc>
          <w:tcPr>
            <w:tcW w:w="680" w:type="dxa"/>
          </w:tcPr>
          <w:p w:rsidR="00FA7DA1" w:rsidRDefault="00FA7DA1">
            <w:pPr>
              <w:pStyle w:val="TableParagraph"/>
              <w:spacing w:before="9"/>
              <w:rPr>
                <w:b/>
                <w:sz w:val="23"/>
              </w:rPr>
            </w:pPr>
          </w:p>
          <w:p w:rsidR="00FA7DA1" w:rsidRDefault="00311B3B">
            <w:pPr>
              <w:pStyle w:val="TableParagraph"/>
              <w:ind w:left="98" w:right="99"/>
              <w:jc w:val="center"/>
              <w:rPr>
                <w:rFonts w:ascii="Cambria"/>
                <w:sz w:val="26"/>
              </w:rPr>
            </w:pPr>
            <w:r>
              <w:rPr>
                <w:rFonts w:ascii="Cambria"/>
                <w:sz w:val="26"/>
              </w:rPr>
              <w:t>117</w:t>
            </w:r>
          </w:p>
        </w:tc>
        <w:tc>
          <w:tcPr>
            <w:tcW w:w="881" w:type="dxa"/>
          </w:tcPr>
          <w:p w:rsidR="00FA7DA1" w:rsidRDefault="00FA7DA1">
            <w:pPr>
              <w:pStyle w:val="TableParagraph"/>
              <w:spacing w:before="9"/>
              <w:rPr>
                <w:b/>
                <w:sz w:val="23"/>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9"/>
              <w:rPr>
                <w:b/>
                <w:sz w:val="23"/>
              </w:rPr>
            </w:pPr>
          </w:p>
          <w:p w:rsidR="00FA7DA1" w:rsidRDefault="00311B3B">
            <w:pPr>
              <w:pStyle w:val="TableParagraph"/>
              <w:jc w:val="center"/>
              <w:rPr>
                <w:rFonts w:ascii="Cambria"/>
                <w:sz w:val="26"/>
              </w:rPr>
            </w:pPr>
            <w:r>
              <w:rPr>
                <w:rFonts w:ascii="Cambria"/>
                <w:w w:val="99"/>
                <w:sz w:val="26"/>
              </w:rPr>
              <w:t>1</w:t>
            </w:r>
          </w:p>
        </w:tc>
        <w:tc>
          <w:tcPr>
            <w:tcW w:w="1241" w:type="dxa"/>
          </w:tcPr>
          <w:p w:rsidR="00FA7DA1" w:rsidRDefault="00FA7DA1">
            <w:pPr>
              <w:pStyle w:val="TableParagraph"/>
              <w:spacing w:before="9"/>
              <w:rPr>
                <w:b/>
                <w:sz w:val="23"/>
              </w:rPr>
            </w:pPr>
          </w:p>
          <w:p w:rsidR="00FA7DA1" w:rsidRDefault="00311B3B">
            <w:pPr>
              <w:pStyle w:val="TableParagraph"/>
              <w:ind w:left="103"/>
              <w:rPr>
                <w:rFonts w:ascii="Cambria"/>
                <w:sz w:val="26"/>
              </w:rPr>
            </w:pPr>
            <w:r>
              <w:rPr>
                <w:rFonts w:ascii="Cambria"/>
                <w:sz w:val="26"/>
              </w:rPr>
              <w:t>2.1.03</w:t>
            </w:r>
          </w:p>
        </w:tc>
        <w:tc>
          <w:tcPr>
            <w:tcW w:w="1133" w:type="dxa"/>
          </w:tcPr>
          <w:p w:rsidR="00FA7DA1" w:rsidRDefault="00FA7DA1"/>
        </w:tc>
        <w:tc>
          <w:tcPr>
            <w:tcW w:w="4962" w:type="dxa"/>
          </w:tcPr>
          <w:p w:rsidR="00FA7DA1" w:rsidRDefault="00311B3B">
            <w:pPr>
              <w:pStyle w:val="TableParagraph"/>
              <w:spacing w:before="120"/>
              <w:ind w:left="103" w:right="109"/>
              <w:rPr>
                <w:rFonts w:ascii="Cambria" w:hAnsi="Cambria"/>
                <w:sz w:val="26"/>
              </w:rPr>
            </w:pPr>
            <w:r>
              <w:rPr>
                <w:rFonts w:ascii="Cambria" w:hAnsi="Cambria"/>
                <w:sz w:val="26"/>
              </w:rPr>
              <w:t>Công văn số 884/TCDN-DNCQ ngày 28 tháng 5 năm 2015</w:t>
            </w:r>
          </w:p>
        </w:tc>
      </w:tr>
    </w:tbl>
    <w:p w:rsidR="00FA7DA1" w:rsidRDefault="00FA7DA1">
      <w:pPr>
        <w:rPr>
          <w:rFonts w:ascii="Cambria" w:hAnsi="Cambria"/>
          <w:sz w:val="26"/>
        </w:rPr>
        <w:sectPr w:rsidR="00FA7DA1">
          <w:footerReference w:type="default" r:id="rId5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lastRenderedPageBreak/>
              <w:t>118</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2.1.04</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Các giấy chứng nhận đăng ký hoạt động giáo dục nghề nghiệp</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119</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jc w:val="center"/>
              <w:rPr>
                <w:rFonts w:ascii="Cambria"/>
                <w:sz w:val="26"/>
              </w:rPr>
            </w:pPr>
            <w:r>
              <w:rPr>
                <w:rFonts w:ascii="Cambria"/>
                <w:w w:val="99"/>
                <w:sz w:val="26"/>
              </w:rPr>
              <w:t>1</w:t>
            </w:r>
          </w:p>
        </w:tc>
        <w:tc>
          <w:tcPr>
            <w:tcW w:w="1241" w:type="dxa"/>
          </w:tcPr>
          <w:p w:rsidR="00FA7DA1" w:rsidRDefault="00311B3B">
            <w:pPr>
              <w:pStyle w:val="TableParagraph"/>
              <w:spacing w:before="151"/>
              <w:ind w:left="103"/>
              <w:rPr>
                <w:rFonts w:ascii="Cambria"/>
                <w:sz w:val="26"/>
              </w:rPr>
            </w:pPr>
            <w:r>
              <w:rPr>
                <w:rFonts w:ascii="Cambria"/>
                <w:sz w:val="26"/>
              </w:rPr>
              <w:t>2.1.05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sách chương trình đào tạo và chuẩn đầu ra</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120</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jc w:val="center"/>
              <w:rPr>
                <w:rFonts w:ascii="Cambria"/>
                <w:sz w:val="26"/>
              </w:rPr>
            </w:pPr>
            <w:r>
              <w:rPr>
                <w:rFonts w:ascii="Cambria"/>
                <w:w w:val="99"/>
                <w:sz w:val="26"/>
              </w:rPr>
              <w:t>1</w:t>
            </w:r>
          </w:p>
        </w:tc>
        <w:tc>
          <w:tcPr>
            <w:tcW w:w="1241" w:type="dxa"/>
          </w:tcPr>
          <w:p w:rsidR="00FA7DA1" w:rsidRDefault="00311B3B">
            <w:pPr>
              <w:pStyle w:val="TableParagraph"/>
              <w:spacing w:before="151"/>
              <w:ind w:left="103"/>
              <w:rPr>
                <w:rFonts w:ascii="Cambria"/>
                <w:sz w:val="26"/>
              </w:rPr>
            </w:pPr>
            <w:r>
              <w:rPr>
                <w:rFonts w:ascii="Cambria"/>
                <w:sz w:val="26"/>
              </w:rPr>
              <w:t>2.1.06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Thông báo điều kiện dự thi, xét công nhận tốt nghiệp</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121</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311B3B">
            <w:pPr>
              <w:pStyle w:val="TableParagraph"/>
              <w:spacing w:before="12"/>
              <w:ind w:left="103"/>
              <w:rPr>
                <w:rFonts w:ascii="Cambria"/>
                <w:sz w:val="26"/>
              </w:rPr>
            </w:pPr>
            <w:r>
              <w:rPr>
                <w:rFonts w:ascii="Cambria"/>
                <w:sz w:val="26"/>
              </w:rPr>
              <w:t>2.1.07</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 định Chuẩn đầu ra 2017</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122</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311B3B">
            <w:pPr>
              <w:pStyle w:val="TableParagraph"/>
              <w:spacing w:before="12"/>
              <w:ind w:left="103"/>
              <w:rPr>
                <w:rFonts w:ascii="Cambria"/>
                <w:sz w:val="26"/>
              </w:rPr>
            </w:pPr>
            <w:r>
              <w:rPr>
                <w:rFonts w:ascii="Cambria"/>
                <w:sz w:val="26"/>
              </w:rPr>
              <w:t>2.1.08</w:t>
            </w:r>
          </w:p>
        </w:tc>
        <w:tc>
          <w:tcPr>
            <w:tcW w:w="1133" w:type="dxa"/>
          </w:tcPr>
          <w:p w:rsidR="00FA7DA1" w:rsidRDefault="00FA7DA1"/>
        </w:tc>
        <w:tc>
          <w:tcPr>
            <w:tcW w:w="4962" w:type="dxa"/>
          </w:tcPr>
          <w:p w:rsidR="00FA7DA1" w:rsidRDefault="00311B3B">
            <w:pPr>
              <w:pStyle w:val="TableParagraph"/>
              <w:spacing w:before="12"/>
              <w:ind w:left="103" w:right="109"/>
              <w:rPr>
                <w:rFonts w:ascii="Cambria"/>
                <w:sz w:val="26"/>
              </w:rPr>
            </w:pPr>
            <w:r>
              <w:rPr>
                <w:rFonts w:ascii="Cambria"/>
                <w:sz w:val="26"/>
              </w:rPr>
              <w:t>lttc.edu.vn/congkhaigiaoduc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123</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jc w:val="center"/>
              <w:rPr>
                <w:rFonts w:ascii="Cambria"/>
                <w:sz w:val="26"/>
              </w:rPr>
            </w:pPr>
            <w:r>
              <w:rPr>
                <w:rFonts w:ascii="Cambria"/>
                <w:w w:val="99"/>
                <w:sz w:val="26"/>
              </w:rPr>
              <w:t>1</w:t>
            </w:r>
          </w:p>
        </w:tc>
        <w:tc>
          <w:tcPr>
            <w:tcW w:w="1241" w:type="dxa"/>
          </w:tcPr>
          <w:p w:rsidR="00FA7DA1" w:rsidRDefault="00311B3B">
            <w:pPr>
              <w:pStyle w:val="TableParagraph"/>
              <w:spacing w:before="14"/>
              <w:ind w:left="103"/>
              <w:rPr>
                <w:rFonts w:ascii="Cambria"/>
                <w:sz w:val="26"/>
              </w:rPr>
            </w:pPr>
            <w:r>
              <w:rPr>
                <w:rFonts w:ascii="Cambria"/>
                <w:sz w:val="26"/>
              </w:rPr>
              <w:t>2.1.09</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Niên giám năm học</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124</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311B3B">
            <w:pPr>
              <w:pStyle w:val="TableParagraph"/>
              <w:spacing w:before="12"/>
              <w:ind w:left="103"/>
              <w:rPr>
                <w:rFonts w:ascii="Cambria"/>
                <w:sz w:val="26"/>
              </w:rPr>
            </w:pPr>
            <w:r>
              <w:rPr>
                <w:rFonts w:ascii="Cambria"/>
                <w:sz w:val="26"/>
              </w:rPr>
              <w:t>2.2.01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Đề án tuyển sinh năm học</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125</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311B3B">
            <w:pPr>
              <w:pStyle w:val="TableParagraph"/>
              <w:spacing w:before="12"/>
              <w:ind w:left="103"/>
              <w:rPr>
                <w:rFonts w:ascii="Cambria"/>
                <w:sz w:val="26"/>
              </w:rPr>
            </w:pPr>
            <w:r>
              <w:rPr>
                <w:rFonts w:ascii="Cambria"/>
                <w:sz w:val="26"/>
              </w:rPr>
              <w:t>2.2.02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Thông báo tuyển sinh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126</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jc w:val="center"/>
              <w:rPr>
                <w:rFonts w:ascii="Cambria"/>
                <w:sz w:val="26"/>
              </w:rPr>
            </w:pPr>
            <w:r>
              <w:rPr>
                <w:rFonts w:ascii="Cambria"/>
                <w:w w:val="99"/>
                <w:sz w:val="26"/>
              </w:rPr>
              <w:t>2</w:t>
            </w:r>
          </w:p>
        </w:tc>
        <w:tc>
          <w:tcPr>
            <w:tcW w:w="1241" w:type="dxa"/>
          </w:tcPr>
          <w:p w:rsidR="00FA7DA1" w:rsidRDefault="00311B3B">
            <w:pPr>
              <w:pStyle w:val="TableParagraph"/>
              <w:spacing w:before="14"/>
              <w:ind w:left="103"/>
              <w:rPr>
                <w:rFonts w:ascii="Cambria"/>
                <w:sz w:val="26"/>
              </w:rPr>
            </w:pPr>
            <w:r>
              <w:rPr>
                <w:rFonts w:ascii="Cambria"/>
                <w:sz w:val="26"/>
              </w:rPr>
              <w:t>2.2.03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Hồ sơ đăng ký xét tuyển</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127</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311B3B">
            <w:pPr>
              <w:pStyle w:val="TableParagraph"/>
              <w:spacing w:before="12"/>
              <w:ind w:left="103"/>
              <w:rPr>
                <w:rFonts w:ascii="Cambria"/>
                <w:sz w:val="26"/>
              </w:rPr>
            </w:pPr>
            <w:r>
              <w:rPr>
                <w:rFonts w:ascii="Cambria"/>
                <w:sz w:val="26"/>
              </w:rPr>
              <w:t>2.3.01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Thông báo xác định chỉ tiêu tuyển sinh</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128</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311B3B">
            <w:pPr>
              <w:pStyle w:val="TableParagraph"/>
              <w:spacing w:before="12"/>
              <w:ind w:left="103"/>
              <w:rPr>
                <w:rFonts w:ascii="Cambria"/>
                <w:sz w:val="26"/>
              </w:rPr>
            </w:pPr>
            <w:r>
              <w:rPr>
                <w:rFonts w:ascii="Cambria"/>
                <w:sz w:val="26"/>
              </w:rPr>
              <w:t>2.3.02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Quyết định thành lập Hội đồng tuyển sinh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129</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jc w:val="center"/>
              <w:rPr>
                <w:rFonts w:ascii="Cambria"/>
                <w:sz w:val="26"/>
              </w:rPr>
            </w:pPr>
            <w:r>
              <w:rPr>
                <w:rFonts w:ascii="Cambria"/>
                <w:w w:val="99"/>
                <w:sz w:val="26"/>
              </w:rPr>
              <w:t>3</w:t>
            </w:r>
          </w:p>
        </w:tc>
        <w:tc>
          <w:tcPr>
            <w:tcW w:w="1241" w:type="dxa"/>
          </w:tcPr>
          <w:p w:rsidR="00FA7DA1" w:rsidRDefault="00311B3B">
            <w:pPr>
              <w:pStyle w:val="TableParagraph"/>
              <w:spacing w:before="14"/>
              <w:ind w:left="103"/>
              <w:rPr>
                <w:rFonts w:ascii="Cambria"/>
                <w:sz w:val="26"/>
              </w:rPr>
            </w:pPr>
            <w:r>
              <w:rPr>
                <w:rFonts w:ascii="Cambria"/>
                <w:sz w:val="26"/>
              </w:rPr>
              <w:t>2.3.03</w:t>
            </w:r>
          </w:p>
        </w:tc>
        <w:tc>
          <w:tcPr>
            <w:tcW w:w="1133" w:type="dxa"/>
          </w:tcPr>
          <w:p w:rsidR="00FA7DA1" w:rsidRDefault="00FA7DA1"/>
        </w:tc>
        <w:tc>
          <w:tcPr>
            <w:tcW w:w="4962" w:type="dxa"/>
          </w:tcPr>
          <w:p w:rsidR="00FA7DA1" w:rsidRDefault="00311B3B">
            <w:pPr>
              <w:pStyle w:val="TableParagraph"/>
              <w:spacing w:before="14"/>
              <w:ind w:left="103"/>
              <w:rPr>
                <w:rFonts w:ascii="Cambria" w:hAnsi="Cambria"/>
                <w:sz w:val="26"/>
              </w:rPr>
            </w:pPr>
            <w:r>
              <w:rPr>
                <w:rFonts w:ascii="Cambria" w:hAnsi="Cambria"/>
                <w:sz w:val="26"/>
              </w:rPr>
              <w:t>Quyết định Ban thư ký hội đồng tuyển sinh</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130</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311B3B">
            <w:pPr>
              <w:pStyle w:val="TableParagraph"/>
              <w:spacing w:before="12"/>
              <w:ind w:left="103"/>
              <w:rPr>
                <w:rFonts w:ascii="Cambria"/>
                <w:sz w:val="26"/>
              </w:rPr>
            </w:pPr>
            <w:r>
              <w:rPr>
                <w:rFonts w:ascii="Cambria"/>
                <w:sz w:val="26"/>
              </w:rPr>
              <w:t>2.3.04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Kế hoạch tuyển sinh</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131</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2.2.02</w:t>
            </w:r>
          </w:p>
        </w:tc>
        <w:tc>
          <w:tcPr>
            <w:tcW w:w="4962" w:type="dxa"/>
          </w:tcPr>
          <w:p w:rsidR="00FA7DA1" w:rsidRDefault="00311B3B">
            <w:pPr>
              <w:pStyle w:val="TableParagraph"/>
              <w:spacing w:before="7"/>
              <w:ind w:left="103" w:right="109"/>
              <w:rPr>
                <w:sz w:val="26"/>
              </w:rPr>
            </w:pPr>
            <w:r>
              <w:rPr>
                <w:sz w:val="26"/>
              </w:rPr>
              <w:t>Thông báo tuyển sinh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132</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2.2.03</w:t>
            </w:r>
          </w:p>
        </w:tc>
        <w:tc>
          <w:tcPr>
            <w:tcW w:w="4962" w:type="dxa"/>
          </w:tcPr>
          <w:p w:rsidR="00FA7DA1" w:rsidRDefault="00311B3B">
            <w:pPr>
              <w:pStyle w:val="TableParagraph"/>
              <w:spacing w:before="9"/>
              <w:ind w:left="103" w:right="109"/>
              <w:rPr>
                <w:sz w:val="26"/>
              </w:rPr>
            </w:pPr>
            <w:r>
              <w:rPr>
                <w:sz w:val="26"/>
              </w:rPr>
              <w:t>Hồ sơ đăng ký xét tuyển</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133</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311B3B">
            <w:pPr>
              <w:pStyle w:val="TableParagraph"/>
              <w:spacing w:before="153"/>
              <w:ind w:left="103"/>
              <w:rPr>
                <w:rFonts w:ascii="Cambria"/>
                <w:sz w:val="26"/>
              </w:rPr>
            </w:pPr>
            <w:r>
              <w:rPr>
                <w:rFonts w:ascii="Cambria"/>
                <w:sz w:val="26"/>
              </w:rPr>
              <w:t>2.3.05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phê duyệt danh sách trúng tuyển</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134</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jc w:val="center"/>
              <w:rPr>
                <w:rFonts w:ascii="Cambria"/>
                <w:sz w:val="26"/>
              </w:rPr>
            </w:pPr>
            <w:r>
              <w:rPr>
                <w:rFonts w:ascii="Cambria"/>
                <w:w w:val="99"/>
                <w:sz w:val="26"/>
              </w:rPr>
              <w:t>3</w:t>
            </w:r>
          </w:p>
        </w:tc>
        <w:tc>
          <w:tcPr>
            <w:tcW w:w="1241" w:type="dxa"/>
          </w:tcPr>
          <w:p w:rsidR="00FA7DA1" w:rsidRDefault="00311B3B">
            <w:pPr>
              <w:pStyle w:val="TableParagraph"/>
              <w:spacing w:before="14"/>
              <w:ind w:left="161"/>
              <w:rPr>
                <w:rFonts w:ascii="Cambria"/>
                <w:sz w:val="26"/>
              </w:rPr>
            </w:pPr>
            <w:r>
              <w:rPr>
                <w:rFonts w:ascii="Cambria"/>
                <w:sz w:val="26"/>
              </w:rPr>
              <w:t>2.3.06</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Báo cáo kết quả tuyển sinh</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135</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311B3B">
            <w:pPr>
              <w:pStyle w:val="TableParagraph"/>
              <w:spacing w:before="12"/>
              <w:ind w:left="103"/>
              <w:rPr>
                <w:rFonts w:ascii="Cambria"/>
                <w:sz w:val="26"/>
              </w:rPr>
            </w:pPr>
            <w:r>
              <w:rPr>
                <w:rFonts w:ascii="Cambria"/>
                <w:sz w:val="26"/>
              </w:rPr>
              <w:t>2.3.07</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Quyết định phân lớp</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136</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311B3B">
            <w:pPr>
              <w:pStyle w:val="TableParagraph"/>
              <w:spacing w:before="153"/>
              <w:ind w:left="103"/>
              <w:rPr>
                <w:rFonts w:ascii="Cambria"/>
                <w:sz w:val="26"/>
              </w:rPr>
            </w:pPr>
            <w:r>
              <w:rPr>
                <w:rFonts w:ascii="Cambria"/>
                <w:sz w:val="26"/>
              </w:rPr>
              <w:t>2.3.08</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Biên bản thanh kiểm tra công tác tuyển sinh</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137</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jc w:val="center"/>
              <w:rPr>
                <w:rFonts w:ascii="Cambria"/>
                <w:sz w:val="26"/>
              </w:rPr>
            </w:pPr>
            <w:r>
              <w:rPr>
                <w:rFonts w:ascii="Cambria"/>
                <w:w w:val="99"/>
                <w:sz w:val="26"/>
              </w:rPr>
              <w:t>4</w:t>
            </w:r>
          </w:p>
        </w:tc>
        <w:tc>
          <w:tcPr>
            <w:tcW w:w="1241" w:type="dxa"/>
          </w:tcPr>
          <w:p w:rsidR="00FA7DA1" w:rsidRDefault="00311B3B">
            <w:pPr>
              <w:pStyle w:val="TableParagraph"/>
              <w:spacing w:before="151"/>
              <w:ind w:left="103"/>
              <w:rPr>
                <w:rFonts w:ascii="Cambria"/>
                <w:sz w:val="26"/>
              </w:rPr>
            </w:pPr>
            <w:r>
              <w:rPr>
                <w:rFonts w:ascii="Cambria"/>
                <w:sz w:val="26"/>
              </w:rPr>
              <w:t>2.4.01</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Báo cáo tổng hợp nhu cầu của người học về phương thức tổ chức đào</w:t>
            </w:r>
            <w:r>
              <w:rPr>
                <w:rFonts w:ascii="Cambria" w:hAnsi="Cambria"/>
                <w:spacing w:val="-10"/>
                <w:sz w:val="26"/>
              </w:rPr>
              <w:t xml:space="preserve"> </w:t>
            </w:r>
            <w:r>
              <w:rPr>
                <w:rFonts w:ascii="Cambria" w:hAnsi="Cambria"/>
                <w:sz w:val="26"/>
              </w:rPr>
              <w:t>tạo</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138</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jc w:val="center"/>
              <w:rPr>
                <w:rFonts w:ascii="Cambria"/>
                <w:sz w:val="26"/>
              </w:rPr>
            </w:pPr>
            <w:r>
              <w:rPr>
                <w:rFonts w:ascii="Cambria"/>
                <w:w w:val="99"/>
                <w:sz w:val="26"/>
              </w:rPr>
              <w:t>4</w:t>
            </w:r>
          </w:p>
        </w:tc>
        <w:tc>
          <w:tcPr>
            <w:tcW w:w="1241" w:type="dxa"/>
          </w:tcPr>
          <w:p w:rsidR="00FA7DA1" w:rsidRDefault="00311B3B">
            <w:pPr>
              <w:pStyle w:val="TableParagraph"/>
              <w:spacing w:before="151"/>
              <w:ind w:left="103"/>
              <w:rPr>
                <w:rFonts w:ascii="Cambria"/>
                <w:sz w:val="26"/>
              </w:rPr>
            </w:pPr>
            <w:r>
              <w:rPr>
                <w:rFonts w:ascii="Cambria"/>
                <w:sz w:val="26"/>
              </w:rPr>
              <w:t>2.4.02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Văn bản 03 phương thức tổ chức đào tạo đáp ứng nhu cầu người học</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139</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2.4.03</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Thông báo hình thức tổ chức, ngành/nghề, trình độ, số lượng tuyển sinh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140</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2.3.06</w:t>
            </w:r>
          </w:p>
        </w:tc>
        <w:tc>
          <w:tcPr>
            <w:tcW w:w="4962" w:type="dxa"/>
          </w:tcPr>
          <w:p w:rsidR="00FA7DA1" w:rsidRDefault="00311B3B">
            <w:pPr>
              <w:pStyle w:val="TableParagraph"/>
              <w:spacing w:before="9"/>
              <w:ind w:left="103" w:right="109"/>
              <w:rPr>
                <w:sz w:val="26"/>
              </w:rPr>
            </w:pPr>
            <w:r>
              <w:rPr>
                <w:sz w:val="26"/>
              </w:rPr>
              <w:t>Báo cáo kết quả tuyển sinh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141</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2.4.04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Phiếu khảo sát sinh viên sau khi tốt nghiệp có việc làm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142</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2.5.01</w:t>
            </w:r>
          </w:p>
        </w:tc>
        <w:tc>
          <w:tcPr>
            <w:tcW w:w="1133" w:type="dxa"/>
          </w:tcPr>
          <w:p w:rsidR="00FA7DA1" w:rsidRDefault="00FA7DA1"/>
        </w:tc>
        <w:tc>
          <w:tcPr>
            <w:tcW w:w="4962" w:type="dxa"/>
          </w:tcPr>
          <w:p w:rsidR="00FA7DA1" w:rsidRDefault="00311B3B">
            <w:pPr>
              <w:pStyle w:val="TableParagraph"/>
              <w:ind w:left="103" w:right="91"/>
              <w:rPr>
                <w:rFonts w:ascii="Cambria" w:hAnsi="Cambria"/>
                <w:sz w:val="26"/>
              </w:rPr>
            </w:pPr>
            <w:r>
              <w:rPr>
                <w:rFonts w:ascii="Cambria" w:hAnsi="Cambria"/>
                <w:sz w:val="26"/>
              </w:rPr>
              <w:t>Quyết định ban hành Chương trình đào tạo các ngành, nghề</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143</w:t>
            </w:r>
          </w:p>
        </w:tc>
        <w:tc>
          <w:tcPr>
            <w:tcW w:w="881" w:type="dxa"/>
          </w:tcPr>
          <w:p w:rsidR="00FA7DA1" w:rsidRDefault="00311B3B">
            <w:pPr>
              <w:pStyle w:val="TableParagraph"/>
              <w:spacing w:before="154"/>
              <w:ind w:left="362"/>
              <w:rPr>
                <w:rFonts w:ascii="Cambria"/>
                <w:sz w:val="26"/>
              </w:rPr>
            </w:pPr>
            <w:r>
              <w:rPr>
                <w:rFonts w:ascii="Cambria"/>
                <w:w w:val="99"/>
                <w:sz w:val="26"/>
              </w:rPr>
              <w:t>2</w:t>
            </w:r>
          </w:p>
        </w:tc>
        <w:tc>
          <w:tcPr>
            <w:tcW w:w="994" w:type="dxa"/>
          </w:tcPr>
          <w:p w:rsidR="00FA7DA1" w:rsidRDefault="00311B3B">
            <w:pPr>
              <w:pStyle w:val="TableParagraph"/>
              <w:spacing w:before="154"/>
              <w:jc w:val="center"/>
              <w:rPr>
                <w:rFonts w:ascii="Cambria"/>
                <w:sz w:val="26"/>
              </w:rPr>
            </w:pPr>
            <w:r>
              <w:rPr>
                <w:rFonts w:ascii="Cambria"/>
                <w:w w:val="99"/>
                <w:sz w:val="26"/>
              </w:rPr>
              <w:t>5</w:t>
            </w:r>
          </w:p>
        </w:tc>
        <w:tc>
          <w:tcPr>
            <w:tcW w:w="1241" w:type="dxa"/>
          </w:tcPr>
          <w:p w:rsidR="00FA7DA1" w:rsidRDefault="00311B3B">
            <w:pPr>
              <w:pStyle w:val="TableParagraph"/>
              <w:spacing w:before="154"/>
              <w:ind w:left="103"/>
              <w:rPr>
                <w:rFonts w:ascii="Cambria"/>
                <w:sz w:val="26"/>
              </w:rPr>
            </w:pPr>
            <w:r>
              <w:rPr>
                <w:rFonts w:ascii="Cambria"/>
                <w:sz w:val="26"/>
              </w:rPr>
              <w:t>2.5.02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Chương trình đào tạo các ngành, nghề của trường</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144</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2.5.03</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Chương trình đào tạo liên thông từ trung cấp lên cao đẳng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145</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jc w:val="center"/>
              <w:rPr>
                <w:rFonts w:ascii="Cambria"/>
                <w:sz w:val="26"/>
              </w:rPr>
            </w:pPr>
            <w:r>
              <w:rPr>
                <w:rFonts w:ascii="Cambria"/>
                <w:w w:val="99"/>
                <w:sz w:val="26"/>
              </w:rPr>
              <w:t>5</w:t>
            </w:r>
          </w:p>
        </w:tc>
        <w:tc>
          <w:tcPr>
            <w:tcW w:w="1241" w:type="dxa"/>
          </w:tcPr>
          <w:p w:rsidR="00FA7DA1" w:rsidRDefault="00311B3B">
            <w:pPr>
              <w:pStyle w:val="TableParagraph"/>
              <w:spacing w:before="151"/>
              <w:ind w:left="103"/>
              <w:rPr>
                <w:rFonts w:ascii="Cambria"/>
                <w:sz w:val="26"/>
              </w:rPr>
            </w:pPr>
            <w:r>
              <w:rPr>
                <w:rFonts w:ascii="Cambria"/>
                <w:sz w:val="26"/>
              </w:rPr>
              <w:t>2.5.04</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Kế hoạch đào tạo trung cấp, cao đẳng năm học 2016 - 2017; 2017 - 2018; 2018 -2019</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146</w:t>
            </w:r>
          </w:p>
        </w:tc>
        <w:tc>
          <w:tcPr>
            <w:tcW w:w="881" w:type="dxa"/>
          </w:tcPr>
          <w:p w:rsidR="00FA7DA1" w:rsidRDefault="00311B3B">
            <w:pPr>
              <w:pStyle w:val="TableParagraph"/>
              <w:spacing w:before="146"/>
              <w:ind w:left="362"/>
              <w:rPr>
                <w:rFonts w:ascii="Cambria"/>
                <w:sz w:val="26"/>
              </w:rPr>
            </w:pPr>
            <w:r>
              <w:rPr>
                <w:rFonts w:ascii="Cambria"/>
                <w:w w:val="99"/>
                <w:sz w:val="26"/>
              </w:rPr>
              <w:t>2</w:t>
            </w:r>
          </w:p>
        </w:tc>
        <w:tc>
          <w:tcPr>
            <w:tcW w:w="994" w:type="dxa"/>
          </w:tcPr>
          <w:p w:rsidR="00FA7DA1" w:rsidRDefault="00311B3B">
            <w:pPr>
              <w:pStyle w:val="TableParagraph"/>
              <w:spacing w:before="146"/>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730"/>
        </w:trPr>
        <w:tc>
          <w:tcPr>
            <w:tcW w:w="680" w:type="dxa"/>
          </w:tcPr>
          <w:p w:rsidR="00FA7DA1" w:rsidRDefault="00311B3B">
            <w:pPr>
              <w:pStyle w:val="TableParagraph"/>
              <w:spacing w:before="206"/>
              <w:ind w:left="98" w:right="99"/>
              <w:jc w:val="center"/>
              <w:rPr>
                <w:rFonts w:ascii="Cambria"/>
                <w:sz w:val="26"/>
              </w:rPr>
            </w:pPr>
            <w:r>
              <w:rPr>
                <w:rFonts w:ascii="Cambria"/>
                <w:sz w:val="26"/>
              </w:rPr>
              <w:t>147</w:t>
            </w:r>
          </w:p>
        </w:tc>
        <w:tc>
          <w:tcPr>
            <w:tcW w:w="881" w:type="dxa"/>
          </w:tcPr>
          <w:p w:rsidR="00FA7DA1" w:rsidRDefault="00311B3B">
            <w:pPr>
              <w:pStyle w:val="TableParagraph"/>
              <w:spacing w:before="206"/>
              <w:ind w:left="362"/>
              <w:rPr>
                <w:rFonts w:ascii="Cambria"/>
                <w:sz w:val="26"/>
              </w:rPr>
            </w:pPr>
            <w:r>
              <w:rPr>
                <w:rFonts w:ascii="Cambria"/>
                <w:w w:val="99"/>
                <w:sz w:val="26"/>
              </w:rPr>
              <w:t>2</w:t>
            </w:r>
          </w:p>
        </w:tc>
        <w:tc>
          <w:tcPr>
            <w:tcW w:w="994" w:type="dxa"/>
          </w:tcPr>
          <w:p w:rsidR="00FA7DA1" w:rsidRDefault="00311B3B">
            <w:pPr>
              <w:pStyle w:val="TableParagraph"/>
              <w:spacing w:before="206"/>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206"/>
              <w:ind w:left="103"/>
              <w:rPr>
                <w:rFonts w:ascii="Cambria"/>
                <w:sz w:val="26"/>
              </w:rPr>
            </w:pPr>
            <w:r>
              <w:rPr>
                <w:rFonts w:ascii="Cambria"/>
                <w:sz w:val="26"/>
              </w:rPr>
              <w:t>2.5.03</w:t>
            </w:r>
          </w:p>
        </w:tc>
        <w:tc>
          <w:tcPr>
            <w:tcW w:w="4962" w:type="dxa"/>
          </w:tcPr>
          <w:p w:rsidR="00FA7DA1" w:rsidRDefault="00311B3B">
            <w:pPr>
              <w:pStyle w:val="TableParagraph"/>
              <w:spacing w:before="112"/>
              <w:ind w:left="103" w:right="109"/>
              <w:rPr>
                <w:sz w:val="26"/>
              </w:rPr>
            </w:pPr>
            <w:r>
              <w:rPr>
                <w:sz w:val="26"/>
              </w:rPr>
              <w:t>Chương trình đào tạo liên thông từ trung cấp lên cao đẳng</w:t>
            </w:r>
          </w:p>
        </w:tc>
      </w:tr>
    </w:tbl>
    <w:p w:rsidR="00FA7DA1" w:rsidRDefault="00FA7DA1">
      <w:pPr>
        <w:rPr>
          <w:sz w:val="26"/>
        </w:rPr>
        <w:sectPr w:rsidR="00FA7DA1">
          <w:footerReference w:type="default" r:id="rId5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lastRenderedPageBreak/>
              <w:t>148</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2.5.05</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Kế hoạch phân công khối lượng giảng dạy học kỳ</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149</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03"/>
              <w:rPr>
                <w:rFonts w:ascii="Cambria"/>
                <w:sz w:val="26"/>
              </w:rPr>
            </w:pPr>
            <w:r>
              <w:rPr>
                <w:rFonts w:ascii="Cambria"/>
                <w:sz w:val="26"/>
              </w:rPr>
              <w:t>2.5.06</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Thời khóa biểu từng học kỳ năm học</w:t>
            </w:r>
          </w:p>
        </w:tc>
      </w:tr>
      <w:tr w:rsidR="00FA7DA1">
        <w:trPr>
          <w:trHeight w:hRule="exact" w:val="610"/>
        </w:trPr>
        <w:tc>
          <w:tcPr>
            <w:tcW w:w="680" w:type="dxa"/>
          </w:tcPr>
          <w:p w:rsidR="00FA7DA1" w:rsidRDefault="00311B3B">
            <w:pPr>
              <w:pStyle w:val="TableParagraph"/>
              <w:spacing w:before="146"/>
              <w:ind w:left="98" w:right="99"/>
              <w:jc w:val="center"/>
              <w:rPr>
                <w:rFonts w:ascii="Cambria"/>
                <w:sz w:val="26"/>
              </w:rPr>
            </w:pPr>
            <w:r>
              <w:rPr>
                <w:rFonts w:ascii="Cambria"/>
                <w:sz w:val="26"/>
              </w:rPr>
              <w:t>150</w:t>
            </w:r>
          </w:p>
        </w:tc>
        <w:tc>
          <w:tcPr>
            <w:tcW w:w="881" w:type="dxa"/>
          </w:tcPr>
          <w:p w:rsidR="00FA7DA1" w:rsidRDefault="00311B3B">
            <w:pPr>
              <w:pStyle w:val="TableParagraph"/>
              <w:spacing w:before="146"/>
              <w:ind w:left="362"/>
              <w:rPr>
                <w:rFonts w:ascii="Cambria"/>
                <w:sz w:val="26"/>
              </w:rPr>
            </w:pPr>
            <w:r>
              <w:rPr>
                <w:rFonts w:ascii="Cambria"/>
                <w:w w:val="99"/>
                <w:sz w:val="26"/>
              </w:rPr>
              <w:t>2</w:t>
            </w:r>
          </w:p>
        </w:tc>
        <w:tc>
          <w:tcPr>
            <w:tcW w:w="994" w:type="dxa"/>
          </w:tcPr>
          <w:p w:rsidR="00FA7DA1" w:rsidRDefault="00311B3B">
            <w:pPr>
              <w:pStyle w:val="TableParagraph"/>
              <w:spacing w:before="146"/>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151</w:t>
            </w:r>
          </w:p>
        </w:tc>
        <w:tc>
          <w:tcPr>
            <w:tcW w:w="881" w:type="dxa"/>
          </w:tcPr>
          <w:p w:rsidR="00FA7DA1" w:rsidRDefault="00311B3B">
            <w:pPr>
              <w:pStyle w:val="TableParagraph"/>
              <w:spacing w:before="146"/>
              <w:ind w:left="362"/>
              <w:rPr>
                <w:rFonts w:ascii="Cambria"/>
                <w:sz w:val="26"/>
              </w:rPr>
            </w:pPr>
            <w:r>
              <w:rPr>
                <w:rFonts w:ascii="Cambria"/>
                <w:w w:val="99"/>
                <w:sz w:val="26"/>
              </w:rPr>
              <w:t>2</w:t>
            </w:r>
          </w:p>
        </w:tc>
        <w:tc>
          <w:tcPr>
            <w:tcW w:w="994" w:type="dxa"/>
          </w:tcPr>
          <w:p w:rsidR="00FA7DA1" w:rsidRDefault="00311B3B">
            <w:pPr>
              <w:pStyle w:val="TableParagraph"/>
              <w:spacing w:before="146"/>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2.5.03</w:t>
            </w:r>
          </w:p>
        </w:tc>
        <w:tc>
          <w:tcPr>
            <w:tcW w:w="4962" w:type="dxa"/>
          </w:tcPr>
          <w:p w:rsidR="00FA7DA1" w:rsidRDefault="00311B3B">
            <w:pPr>
              <w:pStyle w:val="TableParagraph"/>
              <w:ind w:left="103" w:right="109"/>
              <w:rPr>
                <w:sz w:val="26"/>
              </w:rPr>
            </w:pPr>
            <w:r>
              <w:rPr>
                <w:sz w:val="26"/>
              </w:rPr>
              <w:t>Chương trình đào tạo liên thông từ trung cấp lên cao đẳng</w:t>
            </w:r>
          </w:p>
        </w:tc>
      </w:tr>
      <w:tr w:rsidR="00FA7DA1">
        <w:trPr>
          <w:trHeight w:hRule="exact" w:val="614"/>
        </w:trPr>
        <w:tc>
          <w:tcPr>
            <w:tcW w:w="680" w:type="dxa"/>
          </w:tcPr>
          <w:p w:rsidR="00FA7DA1" w:rsidRDefault="00311B3B">
            <w:pPr>
              <w:pStyle w:val="TableParagraph"/>
              <w:spacing w:before="149"/>
              <w:ind w:left="98" w:right="99"/>
              <w:jc w:val="center"/>
              <w:rPr>
                <w:rFonts w:ascii="Cambria"/>
                <w:sz w:val="26"/>
              </w:rPr>
            </w:pPr>
            <w:r>
              <w:rPr>
                <w:rFonts w:ascii="Cambria"/>
                <w:sz w:val="26"/>
              </w:rPr>
              <w:t>152</w:t>
            </w:r>
          </w:p>
        </w:tc>
        <w:tc>
          <w:tcPr>
            <w:tcW w:w="881" w:type="dxa"/>
          </w:tcPr>
          <w:p w:rsidR="00FA7DA1" w:rsidRDefault="00311B3B">
            <w:pPr>
              <w:pStyle w:val="TableParagraph"/>
              <w:spacing w:before="149"/>
              <w:ind w:left="362"/>
              <w:rPr>
                <w:rFonts w:ascii="Cambria"/>
                <w:sz w:val="26"/>
              </w:rPr>
            </w:pPr>
            <w:r>
              <w:rPr>
                <w:rFonts w:ascii="Cambria"/>
                <w:w w:val="99"/>
                <w:sz w:val="26"/>
              </w:rPr>
              <w:t>2</w:t>
            </w:r>
          </w:p>
        </w:tc>
        <w:tc>
          <w:tcPr>
            <w:tcW w:w="994" w:type="dxa"/>
          </w:tcPr>
          <w:p w:rsidR="00FA7DA1" w:rsidRDefault="00311B3B">
            <w:pPr>
              <w:pStyle w:val="TableParagraph"/>
              <w:spacing w:before="149"/>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2.5.04</w:t>
            </w:r>
          </w:p>
        </w:tc>
        <w:tc>
          <w:tcPr>
            <w:tcW w:w="4962" w:type="dxa"/>
          </w:tcPr>
          <w:p w:rsidR="00FA7DA1" w:rsidRDefault="00311B3B">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FA7DA1">
        <w:trPr>
          <w:trHeight w:hRule="exact" w:val="1839"/>
        </w:trPr>
        <w:tc>
          <w:tcPr>
            <w:tcW w:w="680"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3"/>
              <w:ind w:left="98" w:right="99"/>
              <w:jc w:val="center"/>
              <w:rPr>
                <w:rFonts w:ascii="Cambria"/>
                <w:sz w:val="26"/>
              </w:rPr>
            </w:pPr>
            <w:r>
              <w:rPr>
                <w:rFonts w:ascii="Cambria"/>
                <w:sz w:val="26"/>
              </w:rPr>
              <w:t>153</w:t>
            </w:r>
          </w:p>
        </w:tc>
        <w:tc>
          <w:tcPr>
            <w:tcW w:w="881"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3"/>
              <w:ind w:left="362"/>
              <w:rPr>
                <w:rFonts w:ascii="Cambria"/>
                <w:sz w:val="26"/>
              </w:rPr>
            </w:pPr>
            <w:r>
              <w:rPr>
                <w:rFonts w:ascii="Cambria"/>
                <w:w w:val="99"/>
                <w:sz w:val="26"/>
              </w:rPr>
              <w:t>2</w:t>
            </w:r>
          </w:p>
        </w:tc>
        <w:tc>
          <w:tcPr>
            <w:tcW w:w="994"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3"/>
              <w:jc w:val="center"/>
              <w:rPr>
                <w:rFonts w:ascii="Cambria"/>
                <w:sz w:val="26"/>
              </w:rPr>
            </w:pPr>
            <w:r>
              <w:rPr>
                <w:rFonts w:ascii="Cambria"/>
                <w:w w:val="99"/>
                <w:sz w:val="26"/>
              </w:rPr>
              <w:t>6</w:t>
            </w:r>
          </w:p>
        </w:tc>
        <w:tc>
          <w:tcPr>
            <w:tcW w:w="1241"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3"/>
              <w:ind w:left="161"/>
              <w:rPr>
                <w:rFonts w:ascii="Cambria"/>
                <w:sz w:val="26"/>
              </w:rPr>
            </w:pPr>
            <w:r>
              <w:rPr>
                <w:rFonts w:ascii="Cambria"/>
                <w:sz w:val="26"/>
              </w:rPr>
              <w:t>2.6.01</w:t>
            </w:r>
          </w:p>
        </w:tc>
        <w:tc>
          <w:tcPr>
            <w:tcW w:w="1133" w:type="dxa"/>
          </w:tcPr>
          <w:p w:rsidR="00FA7DA1" w:rsidRDefault="00FA7DA1"/>
        </w:tc>
        <w:tc>
          <w:tcPr>
            <w:tcW w:w="4962" w:type="dxa"/>
          </w:tcPr>
          <w:p w:rsidR="00FA7DA1" w:rsidRDefault="00311B3B">
            <w:pPr>
              <w:pStyle w:val="TableParagraph"/>
              <w:ind w:left="103" w:right="106"/>
              <w:jc w:val="both"/>
              <w:rPr>
                <w:rFonts w:ascii="Cambria" w:hAnsi="Cambria"/>
                <w:sz w:val="26"/>
              </w:rPr>
            </w:pPr>
            <w:r>
              <w:rPr>
                <w:rFonts w:ascii="Cambria" w:hAnsi="Cambria"/>
                <w:sz w:val="26"/>
              </w:rPr>
              <w:t>Quyết định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w:t>
            </w:r>
            <w:r>
              <w:rPr>
                <w:rFonts w:ascii="Cambria" w:hAnsi="Cambria"/>
                <w:spacing w:val="-12"/>
                <w:sz w:val="26"/>
              </w:rPr>
              <w:t xml:space="preserve"> </w:t>
            </w:r>
            <w:r>
              <w:rPr>
                <w:rFonts w:ascii="Cambria" w:hAnsi="Cambria"/>
                <w:sz w:val="26"/>
              </w:rPr>
              <w:t>Minh</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154</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2</w:t>
            </w:r>
          </w:p>
        </w:tc>
        <w:tc>
          <w:tcPr>
            <w:tcW w:w="994" w:type="dxa"/>
          </w:tcPr>
          <w:p w:rsidR="00FA7DA1" w:rsidRDefault="00FA7DA1">
            <w:pPr>
              <w:pStyle w:val="TableParagraph"/>
              <w:rPr>
                <w:b/>
                <w:sz w:val="26"/>
              </w:rPr>
            </w:pPr>
          </w:p>
          <w:p w:rsidR="00FA7DA1" w:rsidRDefault="00311B3B">
            <w:pPr>
              <w:pStyle w:val="TableParagraph"/>
              <w:spacing w:before="159"/>
              <w:jc w:val="center"/>
              <w:rPr>
                <w:rFonts w:ascii="Cambria"/>
                <w:sz w:val="26"/>
              </w:rPr>
            </w:pPr>
            <w:r>
              <w:rPr>
                <w:rFonts w:ascii="Cambria"/>
                <w:w w:val="99"/>
                <w:sz w:val="26"/>
              </w:rPr>
              <w:t>6</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2.6.02</w:t>
            </w:r>
          </w:p>
        </w:tc>
        <w:tc>
          <w:tcPr>
            <w:tcW w:w="1133" w:type="dxa"/>
          </w:tcPr>
          <w:p w:rsidR="00FA7DA1" w:rsidRDefault="00FA7DA1"/>
        </w:tc>
        <w:tc>
          <w:tcPr>
            <w:tcW w:w="4962" w:type="dxa"/>
          </w:tcPr>
          <w:p w:rsidR="00FA7DA1" w:rsidRDefault="00311B3B">
            <w:pPr>
              <w:pStyle w:val="TableParagraph"/>
              <w:ind w:left="103" w:right="102"/>
              <w:jc w:val="both"/>
              <w:rPr>
                <w:rFonts w:ascii="Cambria" w:hAnsi="Cambria"/>
                <w:sz w:val="26"/>
              </w:rPr>
            </w:pPr>
            <w:r>
              <w:rPr>
                <w:rFonts w:ascii="Cambria" w:hAnsi="Cambria"/>
                <w:sz w:val="26"/>
              </w:rPr>
              <w:t>Quyết định ban hành quy định đào tạo cao đẳng hệ chính quy theo học chế tín chỉ tại trường Cao đẳng Lý Tự Trọng Thành phố Hồ Chí Minh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155</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311B3B">
            <w:pPr>
              <w:pStyle w:val="TableParagraph"/>
              <w:spacing w:before="153"/>
              <w:ind w:left="103"/>
              <w:rPr>
                <w:rFonts w:ascii="Cambria"/>
                <w:sz w:val="26"/>
              </w:rPr>
            </w:pPr>
            <w:r>
              <w:rPr>
                <w:rFonts w:ascii="Cambria"/>
                <w:sz w:val="26"/>
              </w:rPr>
              <w:t>2.6.03</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Quyết định ban hành quy chế đào tạo trong dạy nghề hệ chính</w:t>
            </w:r>
            <w:r>
              <w:rPr>
                <w:rFonts w:ascii="Cambria" w:hAnsi="Cambria"/>
                <w:spacing w:val="-10"/>
                <w:sz w:val="26"/>
              </w:rPr>
              <w:t xml:space="preserve"> </w:t>
            </w:r>
            <w:r>
              <w:rPr>
                <w:rFonts w:ascii="Cambria" w:hAnsi="Cambria"/>
                <w:sz w:val="26"/>
              </w:rPr>
              <w:t>quy</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156</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311B3B">
            <w:pPr>
              <w:pStyle w:val="TableParagraph"/>
              <w:spacing w:before="153"/>
              <w:ind w:left="161"/>
              <w:rPr>
                <w:rFonts w:ascii="Cambria"/>
                <w:sz w:val="26"/>
              </w:rPr>
            </w:pPr>
            <w:r>
              <w:rPr>
                <w:rFonts w:ascii="Cambria"/>
                <w:sz w:val="26"/>
              </w:rPr>
              <w:t>2.6.04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Tổ thanh tra - Pháp chế</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157</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311B3B">
            <w:pPr>
              <w:pStyle w:val="TableParagraph"/>
              <w:spacing w:before="153"/>
              <w:ind w:left="103"/>
              <w:rPr>
                <w:rFonts w:ascii="Cambria"/>
                <w:sz w:val="26"/>
              </w:rPr>
            </w:pPr>
            <w:r>
              <w:rPr>
                <w:rFonts w:ascii="Cambria"/>
                <w:sz w:val="26"/>
              </w:rPr>
              <w:t>2.6.05</w:t>
            </w:r>
          </w:p>
        </w:tc>
        <w:tc>
          <w:tcPr>
            <w:tcW w:w="1133" w:type="dxa"/>
          </w:tcPr>
          <w:p w:rsidR="00FA7DA1" w:rsidRDefault="00FA7DA1"/>
        </w:tc>
        <w:tc>
          <w:tcPr>
            <w:tcW w:w="4962" w:type="dxa"/>
          </w:tcPr>
          <w:p w:rsidR="00FA7DA1" w:rsidRDefault="00311B3B">
            <w:pPr>
              <w:pStyle w:val="TableParagraph"/>
              <w:spacing w:before="2"/>
              <w:ind w:left="103" w:right="104"/>
              <w:rPr>
                <w:rFonts w:ascii="Cambria" w:hAnsi="Cambria"/>
                <w:sz w:val="26"/>
              </w:rPr>
            </w:pPr>
            <w:r>
              <w:rPr>
                <w:rFonts w:ascii="Cambria" w:hAnsi="Cambria"/>
                <w:sz w:val="26"/>
              </w:rPr>
              <w:t>Báo cáo tháng về tình hình vi phạm của CB-GV-NV</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158</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2.6.06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Kết quả dự giờ, kiểm tra toàn diện từng học kỳ của khoa</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159</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2.6.07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Hồ sơ giáo viên - Lịch giảng dạy học kỳ, giáo án, sổ tay giáo viên</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160</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311B3B">
            <w:pPr>
              <w:pStyle w:val="TableParagraph"/>
              <w:spacing w:before="153"/>
              <w:ind w:left="103"/>
              <w:rPr>
                <w:rFonts w:ascii="Cambria"/>
                <w:sz w:val="26"/>
              </w:rPr>
            </w:pPr>
            <w:r>
              <w:rPr>
                <w:rFonts w:ascii="Cambria"/>
                <w:sz w:val="26"/>
              </w:rPr>
              <w:t>2.6.08</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kết quả dự giờ, kiểm tra toàn diện giáo viên từng học kỳ, cả năm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161</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311B3B">
            <w:pPr>
              <w:pStyle w:val="TableParagraph"/>
              <w:spacing w:before="153"/>
              <w:ind w:left="103"/>
              <w:rPr>
                <w:rFonts w:ascii="Cambria"/>
                <w:sz w:val="26"/>
              </w:rPr>
            </w:pPr>
            <w:r>
              <w:rPr>
                <w:rFonts w:ascii="Cambria"/>
                <w:sz w:val="26"/>
              </w:rPr>
              <w:t>2.6.09</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báo cáo sơ kết học kỳ, tổng kết hàng năm</w:t>
            </w:r>
          </w:p>
        </w:tc>
      </w:tr>
      <w:tr w:rsidR="00FA7DA1">
        <w:trPr>
          <w:trHeight w:hRule="exact" w:val="610"/>
        </w:trPr>
        <w:tc>
          <w:tcPr>
            <w:tcW w:w="680" w:type="dxa"/>
          </w:tcPr>
          <w:p w:rsidR="00FA7DA1" w:rsidRDefault="00311B3B">
            <w:pPr>
              <w:pStyle w:val="TableParagraph"/>
              <w:spacing w:before="149"/>
              <w:ind w:left="98" w:right="99"/>
              <w:jc w:val="center"/>
              <w:rPr>
                <w:rFonts w:ascii="Cambria"/>
                <w:sz w:val="26"/>
              </w:rPr>
            </w:pPr>
            <w:r>
              <w:rPr>
                <w:rFonts w:ascii="Cambria"/>
                <w:sz w:val="26"/>
              </w:rPr>
              <w:t>162</w:t>
            </w:r>
          </w:p>
        </w:tc>
        <w:tc>
          <w:tcPr>
            <w:tcW w:w="881" w:type="dxa"/>
          </w:tcPr>
          <w:p w:rsidR="00FA7DA1" w:rsidRDefault="00311B3B">
            <w:pPr>
              <w:pStyle w:val="TableParagraph"/>
              <w:spacing w:before="149"/>
              <w:ind w:left="362"/>
              <w:rPr>
                <w:rFonts w:ascii="Cambria"/>
                <w:sz w:val="26"/>
              </w:rPr>
            </w:pPr>
            <w:r>
              <w:rPr>
                <w:rFonts w:ascii="Cambria"/>
                <w:w w:val="99"/>
                <w:sz w:val="26"/>
              </w:rPr>
              <w:t>2</w:t>
            </w:r>
          </w:p>
        </w:tc>
        <w:tc>
          <w:tcPr>
            <w:tcW w:w="994" w:type="dxa"/>
          </w:tcPr>
          <w:p w:rsidR="00FA7DA1" w:rsidRDefault="00311B3B">
            <w:pPr>
              <w:pStyle w:val="TableParagraph"/>
              <w:spacing w:before="149"/>
              <w:jc w:val="center"/>
              <w:rPr>
                <w:rFonts w:ascii="Cambria"/>
                <w:sz w:val="26"/>
              </w:rPr>
            </w:pPr>
            <w:r>
              <w:rPr>
                <w:rFonts w:ascii="Cambria"/>
                <w:w w:val="99"/>
                <w:sz w:val="26"/>
              </w:rPr>
              <w:t>7</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2.5.01</w:t>
            </w:r>
          </w:p>
        </w:tc>
        <w:tc>
          <w:tcPr>
            <w:tcW w:w="4962" w:type="dxa"/>
          </w:tcPr>
          <w:p w:rsidR="00FA7DA1" w:rsidRDefault="00311B3B">
            <w:pPr>
              <w:pStyle w:val="TableParagraph"/>
              <w:ind w:left="103" w:right="109"/>
              <w:rPr>
                <w:sz w:val="26"/>
              </w:rPr>
            </w:pPr>
            <w:r>
              <w:rPr>
                <w:sz w:val="26"/>
              </w:rPr>
              <w:t>Quyết định ban hành Chương trình đào tạo các ngành, nghề</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163</w:t>
            </w:r>
          </w:p>
        </w:tc>
        <w:tc>
          <w:tcPr>
            <w:tcW w:w="881" w:type="dxa"/>
          </w:tcPr>
          <w:p w:rsidR="00FA7DA1" w:rsidRDefault="00311B3B">
            <w:pPr>
              <w:pStyle w:val="TableParagraph"/>
              <w:spacing w:before="146"/>
              <w:ind w:left="362"/>
              <w:rPr>
                <w:rFonts w:ascii="Cambria"/>
                <w:sz w:val="26"/>
              </w:rPr>
            </w:pPr>
            <w:r>
              <w:rPr>
                <w:rFonts w:ascii="Cambria"/>
                <w:w w:val="99"/>
                <w:sz w:val="26"/>
              </w:rPr>
              <w:t>2</w:t>
            </w:r>
          </w:p>
        </w:tc>
        <w:tc>
          <w:tcPr>
            <w:tcW w:w="994" w:type="dxa"/>
          </w:tcPr>
          <w:p w:rsidR="00FA7DA1" w:rsidRDefault="00311B3B">
            <w:pPr>
              <w:pStyle w:val="TableParagraph"/>
              <w:spacing w:before="146"/>
              <w:jc w:val="center"/>
              <w:rPr>
                <w:rFonts w:ascii="Cambria"/>
                <w:sz w:val="26"/>
              </w:rPr>
            </w:pPr>
            <w:r>
              <w:rPr>
                <w:rFonts w:ascii="Cambria"/>
                <w:w w:val="99"/>
                <w:sz w:val="26"/>
              </w:rPr>
              <w:t>7</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608"/>
        </w:trPr>
        <w:tc>
          <w:tcPr>
            <w:tcW w:w="680" w:type="dxa"/>
          </w:tcPr>
          <w:p w:rsidR="00FA7DA1" w:rsidRDefault="00311B3B">
            <w:pPr>
              <w:pStyle w:val="TableParagraph"/>
              <w:spacing w:before="147"/>
              <w:ind w:left="98" w:right="99"/>
              <w:jc w:val="center"/>
              <w:rPr>
                <w:rFonts w:ascii="Cambria"/>
                <w:sz w:val="26"/>
              </w:rPr>
            </w:pPr>
            <w:r>
              <w:rPr>
                <w:rFonts w:ascii="Cambria"/>
                <w:sz w:val="26"/>
              </w:rPr>
              <w:t>164</w:t>
            </w:r>
          </w:p>
        </w:tc>
        <w:tc>
          <w:tcPr>
            <w:tcW w:w="881" w:type="dxa"/>
          </w:tcPr>
          <w:p w:rsidR="00FA7DA1" w:rsidRDefault="00311B3B">
            <w:pPr>
              <w:pStyle w:val="TableParagraph"/>
              <w:spacing w:before="147"/>
              <w:ind w:left="362"/>
              <w:rPr>
                <w:rFonts w:ascii="Cambria"/>
                <w:sz w:val="26"/>
              </w:rPr>
            </w:pPr>
            <w:r>
              <w:rPr>
                <w:rFonts w:ascii="Cambria"/>
                <w:w w:val="99"/>
                <w:sz w:val="26"/>
              </w:rPr>
              <w:t>2</w:t>
            </w:r>
          </w:p>
        </w:tc>
        <w:tc>
          <w:tcPr>
            <w:tcW w:w="994" w:type="dxa"/>
          </w:tcPr>
          <w:p w:rsidR="00FA7DA1" w:rsidRDefault="00311B3B">
            <w:pPr>
              <w:pStyle w:val="TableParagraph"/>
              <w:spacing w:before="147"/>
              <w:jc w:val="center"/>
              <w:rPr>
                <w:rFonts w:ascii="Cambria"/>
                <w:sz w:val="26"/>
              </w:rPr>
            </w:pPr>
            <w:r>
              <w:rPr>
                <w:rFonts w:ascii="Cambria"/>
                <w:w w:val="99"/>
                <w:sz w:val="26"/>
              </w:rPr>
              <w:t>7</w:t>
            </w:r>
          </w:p>
        </w:tc>
        <w:tc>
          <w:tcPr>
            <w:tcW w:w="1241" w:type="dxa"/>
          </w:tcPr>
          <w:p w:rsidR="00FA7DA1" w:rsidRDefault="00FA7DA1"/>
        </w:tc>
        <w:tc>
          <w:tcPr>
            <w:tcW w:w="1133" w:type="dxa"/>
          </w:tcPr>
          <w:p w:rsidR="00FA7DA1" w:rsidRDefault="00311B3B">
            <w:pPr>
              <w:pStyle w:val="TableParagraph"/>
              <w:spacing w:before="147"/>
              <w:ind w:left="103"/>
              <w:rPr>
                <w:rFonts w:ascii="Cambria"/>
                <w:sz w:val="26"/>
              </w:rPr>
            </w:pPr>
            <w:r>
              <w:rPr>
                <w:rFonts w:ascii="Cambria"/>
                <w:sz w:val="26"/>
              </w:rPr>
              <w:t>2.5.03</w:t>
            </w:r>
          </w:p>
        </w:tc>
        <w:tc>
          <w:tcPr>
            <w:tcW w:w="4962" w:type="dxa"/>
          </w:tcPr>
          <w:p w:rsidR="00FA7DA1" w:rsidRDefault="00311B3B">
            <w:pPr>
              <w:pStyle w:val="TableParagraph"/>
              <w:ind w:left="103" w:right="109"/>
              <w:rPr>
                <w:sz w:val="26"/>
              </w:rPr>
            </w:pPr>
            <w:r>
              <w:rPr>
                <w:sz w:val="26"/>
              </w:rPr>
              <w:t>Chương trình đào tạo liên thông từ trung cấp lên cao đẳng</w:t>
            </w:r>
          </w:p>
        </w:tc>
      </w:tr>
      <w:tr w:rsidR="00FA7DA1">
        <w:trPr>
          <w:trHeight w:hRule="exact" w:val="614"/>
        </w:trPr>
        <w:tc>
          <w:tcPr>
            <w:tcW w:w="680" w:type="dxa"/>
          </w:tcPr>
          <w:p w:rsidR="00FA7DA1" w:rsidRDefault="00311B3B">
            <w:pPr>
              <w:pStyle w:val="TableParagraph"/>
              <w:spacing w:before="151"/>
              <w:ind w:left="98" w:right="99"/>
              <w:jc w:val="center"/>
              <w:rPr>
                <w:rFonts w:ascii="Cambria"/>
                <w:sz w:val="26"/>
              </w:rPr>
            </w:pPr>
            <w:r>
              <w:rPr>
                <w:rFonts w:ascii="Cambria"/>
                <w:sz w:val="26"/>
              </w:rPr>
              <w:t>165</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jc w:val="center"/>
              <w:rPr>
                <w:rFonts w:ascii="Cambria"/>
                <w:sz w:val="26"/>
              </w:rPr>
            </w:pPr>
            <w:r>
              <w:rPr>
                <w:rFonts w:ascii="Cambria"/>
                <w:w w:val="99"/>
                <w:sz w:val="26"/>
              </w:rPr>
              <w:t>7</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2.5.04</w:t>
            </w:r>
          </w:p>
        </w:tc>
        <w:tc>
          <w:tcPr>
            <w:tcW w:w="4962" w:type="dxa"/>
          </w:tcPr>
          <w:p w:rsidR="00FA7DA1" w:rsidRDefault="00311B3B">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166</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7</w:t>
            </w:r>
          </w:p>
        </w:tc>
        <w:tc>
          <w:tcPr>
            <w:tcW w:w="1241" w:type="dxa"/>
          </w:tcPr>
          <w:p w:rsidR="00FA7DA1" w:rsidRDefault="00311B3B">
            <w:pPr>
              <w:pStyle w:val="TableParagraph"/>
              <w:spacing w:before="12"/>
              <w:ind w:left="103"/>
              <w:rPr>
                <w:rFonts w:ascii="Cambria"/>
                <w:sz w:val="26"/>
              </w:rPr>
            </w:pPr>
            <w:r>
              <w:rPr>
                <w:rFonts w:ascii="Cambria"/>
                <w:sz w:val="26"/>
              </w:rPr>
              <w:t>2.7.01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họp HĐKHĐT hàng năm</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167</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jc w:val="center"/>
              <w:rPr>
                <w:rFonts w:ascii="Cambria"/>
                <w:sz w:val="26"/>
              </w:rPr>
            </w:pPr>
            <w:r>
              <w:rPr>
                <w:rFonts w:ascii="Cambria"/>
                <w:w w:val="99"/>
                <w:sz w:val="26"/>
              </w:rPr>
              <w:t>7</w:t>
            </w:r>
          </w:p>
        </w:tc>
        <w:tc>
          <w:tcPr>
            <w:tcW w:w="1241" w:type="dxa"/>
          </w:tcPr>
          <w:p w:rsidR="00FA7DA1" w:rsidRDefault="00311B3B">
            <w:pPr>
              <w:pStyle w:val="TableParagraph"/>
              <w:spacing w:before="151"/>
              <w:ind w:left="103"/>
              <w:rPr>
                <w:rFonts w:ascii="Cambria"/>
                <w:sz w:val="26"/>
              </w:rPr>
            </w:pPr>
            <w:r>
              <w:rPr>
                <w:rFonts w:ascii="Cambria"/>
                <w:sz w:val="26"/>
              </w:rPr>
              <w:t>2.7.02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tổng kết HĐĐT năm học cũ và nhiệm vụ hoạt động đào tạo năm học mới</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168</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7</w:t>
            </w:r>
          </w:p>
        </w:tc>
        <w:tc>
          <w:tcPr>
            <w:tcW w:w="1241" w:type="dxa"/>
          </w:tcPr>
          <w:p w:rsidR="00FA7DA1" w:rsidRDefault="00311B3B">
            <w:pPr>
              <w:pStyle w:val="TableParagraph"/>
              <w:spacing w:before="12"/>
              <w:ind w:left="103"/>
              <w:rPr>
                <w:rFonts w:ascii="Cambria"/>
                <w:sz w:val="26"/>
              </w:rPr>
            </w:pPr>
            <w:r>
              <w:rPr>
                <w:rFonts w:ascii="Cambria"/>
                <w:sz w:val="26"/>
              </w:rPr>
              <w:t>2.7.03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đối thoại với HSSV- P.CTCTHSSV</w:t>
            </w:r>
          </w:p>
        </w:tc>
      </w:tr>
      <w:tr w:rsidR="00FA7DA1">
        <w:trPr>
          <w:trHeight w:hRule="exact" w:val="557"/>
        </w:trPr>
        <w:tc>
          <w:tcPr>
            <w:tcW w:w="680" w:type="dxa"/>
          </w:tcPr>
          <w:p w:rsidR="00FA7DA1" w:rsidRDefault="00311B3B">
            <w:pPr>
              <w:pStyle w:val="TableParagraph"/>
              <w:spacing w:before="122"/>
              <w:ind w:left="98" w:right="99"/>
              <w:jc w:val="center"/>
              <w:rPr>
                <w:rFonts w:ascii="Cambria"/>
                <w:sz w:val="26"/>
              </w:rPr>
            </w:pPr>
            <w:r>
              <w:rPr>
                <w:rFonts w:ascii="Cambria"/>
                <w:sz w:val="26"/>
              </w:rPr>
              <w:t>169</w:t>
            </w:r>
          </w:p>
        </w:tc>
        <w:tc>
          <w:tcPr>
            <w:tcW w:w="881" w:type="dxa"/>
          </w:tcPr>
          <w:p w:rsidR="00FA7DA1" w:rsidRDefault="00311B3B">
            <w:pPr>
              <w:pStyle w:val="TableParagraph"/>
              <w:spacing w:before="122"/>
              <w:ind w:left="362"/>
              <w:rPr>
                <w:rFonts w:ascii="Cambria"/>
                <w:sz w:val="26"/>
              </w:rPr>
            </w:pPr>
            <w:r>
              <w:rPr>
                <w:rFonts w:ascii="Cambria"/>
                <w:w w:val="99"/>
                <w:sz w:val="26"/>
              </w:rPr>
              <w:t>2</w:t>
            </w:r>
          </w:p>
        </w:tc>
        <w:tc>
          <w:tcPr>
            <w:tcW w:w="994" w:type="dxa"/>
          </w:tcPr>
          <w:p w:rsidR="00FA7DA1" w:rsidRDefault="00311B3B">
            <w:pPr>
              <w:pStyle w:val="TableParagraph"/>
              <w:spacing w:before="122"/>
              <w:jc w:val="center"/>
              <w:rPr>
                <w:rFonts w:ascii="Cambria"/>
                <w:sz w:val="26"/>
              </w:rPr>
            </w:pPr>
            <w:r>
              <w:rPr>
                <w:rFonts w:ascii="Cambria"/>
                <w:w w:val="99"/>
                <w:sz w:val="26"/>
              </w:rPr>
              <w:t>7</w:t>
            </w:r>
          </w:p>
        </w:tc>
        <w:tc>
          <w:tcPr>
            <w:tcW w:w="1241" w:type="dxa"/>
          </w:tcPr>
          <w:p w:rsidR="00FA7DA1" w:rsidRDefault="00311B3B">
            <w:pPr>
              <w:pStyle w:val="TableParagraph"/>
              <w:spacing w:before="122"/>
              <w:ind w:left="103"/>
              <w:rPr>
                <w:rFonts w:ascii="Cambria"/>
                <w:sz w:val="26"/>
              </w:rPr>
            </w:pPr>
            <w:r>
              <w:rPr>
                <w:rFonts w:ascii="Cambria"/>
                <w:sz w:val="26"/>
              </w:rPr>
              <w:t>2.7.04</w:t>
            </w:r>
          </w:p>
        </w:tc>
        <w:tc>
          <w:tcPr>
            <w:tcW w:w="1133" w:type="dxa"/>
          </w:tcPr>
          <w:p w:rsidR="00FA7DA1" w:rsidRDefault="00FA7DA1"/>
        </w:tc>
        <w:tc>
          <w:tcPr>
            <w:tcW w:w="4962" w:type="dxa"/>
          </w:tcPr>
          <w:p w:rsidR="00FA7DA1" w:rsidRDefault="00311B3B">
            <w:pPr>
              <w:pStyle w:val="TableParagraph"/>
              <w:spacing w:before="122"/>
              <w:ind w:left="103" w:right="109"/>
              <w:rPr>
                <w:rFonts w:ascii="Cambria" w:hAnsi="Cambria"/>
                <w:sz w:val="26"/>
              </w:rPr>
            </w:pPr>
            <w:r>
              <w:rPr>
                <w:rFonts w:ascii="Cambria" w:hAnsi="Cambria"/>
                <w:sz w:val="26"/>
              </w:rPr>
              <w:t>Phiếu khảo sát ý kiến của doanh nghiệp</w:t>
            </w:r>
          </w:p>
        </w:tc>
      </w:tr>
    </w:tbl>
    <w:p w:rsidR="00FA7DA1" w:rsidRDefault="00FA7DA1">
      <w:pPr>
        <w:rPr>
          <w:rFonts w:ascii="Cambria" w:hAnsi="Cambria"/>
          <w:sz w:val="26"/>
        </w:rPr>
        <w:sectPr w:rsidR="00FA7DA1">
          <w:footerReference w:type="default" r:id="rId5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lastRenderedPageBreak/>
              <w:t>170</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03"/>
              <w:rPr>
                <w:rFonts w:ascii="Cambria"/>
                <w:sz w:val="26"/>
              </w:rPr>
            </w:pPr>
            <w:r>
              <w:rPr>
                <w:rFonts w:ascii="Cambria"/>
                <w:sz w:val="26"/>
              </w:rPr>
              <w:t>2.7.05</w:t>
            </w:r>
          </w:p>
        </w:tc>
        <w:tc>
          <w:tcPr>
            <w:tcW w:w="1133" w:type="dxa"/>
          </w:tcPr>
          <w:p w:rsidR="00FA7DA1" w:rsidRDefault="00FA7DA1"/>
        </w:tc>
        <w:tc>
          <w:tcPr>
            <w:tcW w:w="4962" w:type="dxa"/>
          </w:tcPr>
          <w:p w:rsidR="00FA7DA1" w:rsidRDefault="00311B3B">
            <w:pPr>
              <w:pStyle w:val="TableParagraph"/>
              <w:spacing w:before="2"/>
              <w:ind w:left="103" w:right="107"/>
              <w:rPr>
                <w:rFonts w:ascii="Cambria" w:hAnsi="Cambria"/>
                <w:sz w:val="26"/>
              </w:rPr>
            </w:pPr>
            <w:r>
              <w:rPr>
                <w:rFonts w:ascii="Cambria" w:hAnsi="Cambria"/>
                <w:sz w:val="26"/>
              </w:rPr>
              <w:t>Kế hoạch tổ chức Hội thảo chuyên đề, ngày Hội việc làm</w:t>
            </w:r>
          </w:p>
        </w:tc>
      </w:tr>
      <w:tr w:rsidR="00FA7DA1">
        <w:trPr>
          <w:trHeight w:hRule="exact" w:val="612"/>
        </w:trPr>
        <w:tc>
          <w:tcPr>
            <w:tcW w:w="680" w:type="dxa"/>
          </w:tcPr>
          <w:p w:rsidR="00FA7DA1" w:rsidRDefault="00311B3B">
            <w:pPr>
              <w:pStyle w:val="TableParagraph"/>
              <w:spacing w:before="149"/>
              <w:ind w:left="98" w:right="99"/>
              <w:jc w:val="center"/>
              <w:rPr>
                <w:rFonts w:ascii="Cambria"/>
                <w:sz w:val="26"/>
              </w:rPr>
            </w:pPr>
            <w:r>
              <w:rPr>
                <w:rFonts w:ascii="Cambria"/>
                <w:sz w:val="26"/>
              </w:rPr>
              <w:t>171</w:t>
            </w:r>
          </w:p>
        </w:tc>
        <w:tc>
          <w:tcPr>
            <w:tcW w:w="881" w:type="dxa"/>
          </w:tcPr>
          <w:p w:rsidR="00FA7DA1" w:rsidRDefault="00311B3B">
            <w:pPr>
              <w:pStyle w:val="TableParagraph"/>
              <w:spacing w:before="149"/>
              <w:ind w:left="362"/>
              <w:rPr>
                <w:rFonts w:ascii="Cambria"/>
                <w:sz w:val="26"/>
              </w:rPr>
            </w:pPr>
            <w:r>
              <w:rPr>
                <w:rFonts w:ascii="Cambria"/>
                <w:w w:val="99"/>
                <w:sz w:val="26"/>
              </w:rPr>
              <w:t>2</w:t>
            </w:r>
          </w:p>
        </w:tc>
        <w:tc>
          <w:tcPr>
            <w:tcW w:w="994" w:type="dxa"/>
          </w:tcPr>
          <w:p w:rsidR="00FA7DA1" w:rsidRDefault="00311B3B">
            <w:pPr>
              <w:pStyle w:val="TableParagraph"/>
              <w:spacing w:before="149"/>
              <w:jc w:val="center"/>
              <w:rPr>
                <w:rFonts w:ascii="Cambria"/>
                <w:sz w:val="26"/>
              </w:rPr>
            </w:pPr>
            <w:r>
              <w:rPr>
                <w:rFonts w:ascii="Cambria"/>
                <w:w w:val="99"/>
                <w:sz w:val="26"/>
              </w:rPr>
              <w:t>7</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2.5.04</w:t>
            </w:r>
          </w:p>
        </w:tc>
        <w:tc>
          <w:tcPr>
            <w:tcW w:w="4962" w:type="dxa"/>
          </w:tcPr>
          <w:p w:rsidR="00FA7DA1" w:rsidRDefault="00311B3B">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172</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03"/>
              <w:rPr>
                <w:rFonts w:ascii="Cambria"/>
                <w:sz w:val="26"/>
              </w:rPr>
            </w:pPr>
            <w:r>
              <w:rPr>
                <w:rFonts w:ascii="Cambria"/>
                <w:sz w:val="26"/>
              </w:rPr>
              <w:t>2.7.06</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Danh sách HSSV thực tập tại cơ sở sản xuất, doanh nghiệp</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173</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jc w:val="center"/>
              <w:rPr>
                <w:rFonts w:ascii="Cambria"/>
                <w:sz w:val="26"/>
              </w:rPr>
            </w:pPr>
            <w:r>
              <w:rPr>
                <w:rFonts w:ascii="Cambria"/>
                <w:w w:val="99"/>
                <w:sz w:val="26"/>
              </w:rPr>
              <w:t>7</w:t>
            </w:r>
          </w:p>
        </w:tc>
        <w:tc>
          <w:tcPr>
            <w:tcW w:w="1241" w:type="dxa"/>
          </w:tcPr>
          <w:p w:rsidR="00FA7DA1" w:rsidRDefault="00311B3B">
            <w:pPr>
              <w:pStyle w:val="TableParagraph"/>
              <w:spacing w:before="151"/>
              <w:ind w:left="103"/>
              <w:rPr>
                <w:rFonts w:ascii="Cambria"/>
                <w:sz w:val="26"/>
              </w:rPr>
            </w:pPr>
            <w:r>
              <w:rPr>
                <w:rFonts w:ascii="Cambria"/>
                <w:sz w:val="26"/>
              </w:rPr>
              <w:t>2.7.07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Hình ảnh HSSV thực hành, thực tập tại doanh nghiệp</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174</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7</w:t>
            </w:r>
          </w:p>
        </w:tc>
        <w:tc>
          <w:tcPr>
            <w:tcW w:w="1241" w:type="dxa"/>
          </w:tcPr>
          <w:p w:rsidR="00FA7DA1" w:rsidRDefault="00311B3B">
            <w:pPr>
              <w:pStyle w:val="TableParagraph"/>
              <w:spacing w:before="12"/>
              <w:ind w:left="103"/>
              <w:rPr>
                <w:rFonts w:ascii="Cambria"/>
                <w:sz w:val="26"/>
              </w:rPr>
            </w:pPr>
            <w:r>
              <w:rPr>
                <w:rFonts w:ascii="Cambria"/>
                <w:sz w:val="26"/>
              </w:rPr>
              <w:t>2.7.08</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Kế hoạch tham quan doanh nghiệp</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175</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jc w:val="center"/>
              <w:rPr>
                <w:rFonts w:ascii="Cambria"/>
                <w:sz w:val="26"/>
              </w:rPr>
            </w:pPr>
            <w:r>
              <w:rPr>
                <w:rFonts w:ascii="Cambria"/>
                <w:w w:val="99"/>
                <w:sz w:val="26"/>
              </w:rPr>
              <w:t>7</w:t>
            </w:r>
          </w:p>
        </w:tc>
        <w:tc>
          <w:tcPr>
            <w:tcW w:w="1241" w:type="dxa"/>
          </w:tcPr>
          <w:p w:rsidR="00FA7DA1" w:rsidRDefault="00311B3B">
            <w:pPr>
              <w:pStyle w:val="TableParagraph"/>
              <w:spacing w:before="14"/>
              <w:ind w:left="103"/>
              <w:rPr>
                <w:rFonts w:ascii="Cambria"/>
                <w:sz w:val="26"/>
              </w:rPr>
            </w:pPr>
            <w:r>
              <w:rPr>
                <w:rFonts w:ascii="Cambria"/>
                <w:sz w:val="26"/>
              </w:rPr>
              <w:t>2.7.09</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Phiếu thực tập tốt nghiệp</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176</w:t>
            </w:r>
          </w:p>
        </w:tc>
        <w:tc>
          <w:tcPr>
            <w:tcW w:w="881" w:type="dxa"/>
          </w:tcPr>
          <w:p w:rsidR="00FA7DA1" w:rsidRDefault="00311B3B">
            <w:pPr>
              <w:pStyle w:val="TableParagraph"/>
              <w:spacing w:before="146"/>
              <w:ind w:left="362"/>
              <w:rPr>
                <w:rFonts w:ascii="Cambria"/>
                <w:sz w:val="26"/>
              </w:rPr>
            </w:pPr>
            <w:r>
              <w:rPr>
                <w:rFonts w:ascii="Cambria"/>
                <w:w w:val="99"/>
                <w:sz w:val="26"/>
              </w:rPr>
              <w:t>2</w:t>
            </w:r>
          </w:p>
        </w:tc>
        <w:tc>
          <w:tcPr>
            <w:tcW w:w="994" w:type="dxa"/>
          </w:tcPr>
          <w:p w:rsidR="00FA7DA1" w:rsidRDefault="00311B3B">
            <w:pPr>
              <w:pStyle w:val="TableParagraph"/>
              <w:spacing w:before="146"/>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610"/>
        </w:trPr>
        <w:tc>
          <w:tcPr>
            <w:tcW w:w="680" w:type="dxa"/>
          </w:tcPr>
          <w:p w:rsidR="00FA7DA1" w:rsidRDefault="00311B3B">
            <w:pPr>
              <w:pStyle w:val="TableParagraph"/>
              <w:spacing w:before="149"/>
              <w:ind w:left="98" w:right="99"/>
              <w:jc w:val="center"/>
              <w:rPr>
                <w:rFonts w:ascii="Cambria"/>
                <w:sz w:val="26"/>
              </w:rPr>
            </w:pPr>
            <w:r>
              <w:rPr>
                <w:rFonts w:ascii="Cambria"/>
                <w:sz w:val="26"/>
              </w:rPr>
              <w:t>177</w:t>
            </w:r>
          </w:p>
        </w:tc>
        <w:tc>
          <w:tcPr>
            <w:tcW w:w="881" w:type="dxa"/>
          </w:tcPr>
          <w:p w:rsidR="00FA7DA1" w:rsidRDefault="00311B3B">
            <w:pPr>
              <w:pStyle w:val="TableParagraph"/>
              <w:spacing w:before="149"/>
              <w:ind w:left="362"/>
              <w:rPr>
                <w:rFonts w:ascii="Cambria"/>
                <w:sz w:val="26"/>
              </w:rPr>
            </w:pPr>
            <w:r>
              <w:rPr>
                <w:rFonts w:ascii="Cambria"/>
                <w:w w:val="99"/>
                <w:sz w:val="26"/>
              </w:rPr>
              <w:t>2</w:t>
            </w:r>
          </w:p>
        </w:tc>
        <w:tc>
          <w:tcPr>
            <w:tcW w:w="994" w:type="dxa"/>
          </w:tcPr>
          <w:p w:rsidR="00FA7DA1" w:rsidRDefault="00311B3B">
            <w:pPr>
              <w:pStyle w:val="TableParagraph"/>
              <w:spacing w:before="149"/>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178</w:t>
            </w:r>
          </w:p>
        </w:tc>
        <w:tc>
          <w:tcPr>
            <w:tcW w:w="881" w:type="dxa"/>
          </w:tcPr>
          <w:p w:rsidR="00FA7DA1" w:rsidRDefault="00311B3B">
            <w:pPr>
              <w:pStyle w:val="TableParagraph"/>
              <w:spacing w:before="146"/>
              <w:ind w:left="362"/>
              <w:rPr>
                <w:rFonts w:ascii="Cambria"/>
                <w:sz w:val="26"/>
              </w:rPr>
            </w:pPr>
            <w:r>
              <w:rPr>
                <w:rFonts w:ascii="Cambria"/>
                <w:w w:val="99"/>
                <w:sz w:val="26"/>
              </w:rPr>
              <w:t>2</w:t>
            </w:r>
          </w:p>
        </w:tc>
        <w:tc>
          <w:tcPr>
            <w:tcW w:w="994" w:type="dxa"/>
          </w:tcPr>
          <w:p w:rsidR="00FA7DA1" w:rsidRDefault="00311B3B">
            <w:pPr>
              <w:pStyle w:val="TableParagraph"/>
              <w:spacing w:before="146"/>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179</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8</w:t>
            </w:r>
          </w:p>
        </w:tc>
        <w:tc>
          <w:tcPr>
            <w:tcW w:w="1241" w:type="dxa"/>
          </w:tcPr>
          <w:p w:rsidR="00FA7DA1" w:rsidRDefault="00311B3B">
            <w:pPr>
              <w:pStyle w:val="TableParagraph"/>
              <w:spacing w:before="153"/>
              <w:ind w:left="103"/>
              <w:rPr>
                <w:rFonts w:ascii="Cambria"/>
                <w:sz w:val="26"/>
              </w:rPr>
            </w:pPr>
            <w:r>
              <w:rPr>
                <w:rFonts w:ascii="Cambria"/>
                <w:sz w:val="26"/>
              </w:rPr>
              <w:t>2.8.01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dự giờ, thao giảng cấp khoa và hội giảng cấp trường</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180</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jc w:val="center"/>
              <w:rPr>
                <w:rFonts w:ascii="Cambria"/>
                <w:sz w:val="26"/>
              </w:rPr>
            </w:pPr>
            <w:r>
              <w:rPr>
                <w:rFonts w:ascii="Cambria"/>
                <w:w w:val="99"/>
                <w:sz w:val="26"/>
              </w:rPr>
              <w:t>8</w:t>
            </w:r>
          </w:p>
        </w:tc>
        <w:tc>
          <w:tcPr>
            <w:tcW w:w="1241" w:type="dxa"/>
          </w:tcPr>
          <w:p w:rsidR="00FA7DA1" w:rsidRDefault="00311B3B">
            <w:pPr>
              <w:pStyle w:val="TableParagraph"/>
              <w:spacing w:before="14"/>
              <w:ind w:left="103"/>
              <w:rPr>
                <w:rFonts w:ascii="Cambria"/>
                <w:sz w:val="26"/>
              </w:rPr>
            </w:pPr>
            <w:r>
              <w:rPr>
                <w:rFonts w:ascii="Cambria"/>
                <w:sz w:val="26"/>
              </w:rPr>
              <w:t>2.8.02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Lịch dự giảng của giáo viên</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181</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8</w:t>
            </w:r>
          </w:p>
        </w:tc>
        <w:tc>
          <w:tcPr>
            <w:tcW w:w="1241" w:type="dxa"/>
          </w:tcPr>
          <w:p w:rsidR="00FA7DA1" w:rsidRDefault="00311B3B">
            <w:pPr>
              <w:pStyle w:val="TableParagraph"/>
              <w:spacing w:before="12"/>
              <w:ind w:left="103"/>
              <w:rPr>
                <w:rFonts w:ascii="Cambria"/>
                <w:sz w:val="26"/>
              </w:rPr>
            </w:pPr>
            <w:r>
              <w:rPr>
                <w:rFonts w:ascii="Cambria"/>
                <w:sz w:val="26"/>
              </w:rPr>
              <w:t>2.8.03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Hồ sơ của giáo viên</w:t>
            </w:r>
          </w:p>
        </w:tc>
      </w:tr>
      <w:tr w:rsidR="00FA7DA1">
        <w:trPr>
          <w:trHeight w:hRule="exact" w:val="610"/>
        </w:trPr>
        <w:tc>
          <w:tcPr>
            <w:tcW w:w="680" w:type="dxa"/>
          </w:tcPr>
          <w:p w:rsidR="00FA7DA1" w:rsidRDefault="00311B3B">
            <w:pPr>
              <w:pStyle w:val="TableParagraph"/>
              <w:spacing w:before="149"/>
              <w:ind w:left="98" w:right="99"/>
              <w:jc w:val="center"/>
              <w:rPr>
                <w:rFonts w:ascii="Cambria"/>
                <w:sz w:val="26"/>
              </w:rPr>
            </w:pPr>
            <w:r>
              <w:rPr>
                <w:rFonts w:ascii="Cambria"/>
                <w:sz w:val="26"/>
              </w:rPr>
              <w:t>182</w:t>
            </w:r>
          </w:p>
        </w:tc>
        <w:tc>
          <w:tcPr>
            <w:tcW w:w="881" w:type="dxa"/>
          </w:tcPr>
          <w:p w:rsidR="00FA7DA1" w:rsidRDefault="00311B3B">
            <w:pPr>
              <w:pStyle w:val="TableParagraph"/>
              <w:spacing w:before="149"/>
              <w:ind w:left="362"/>
              <w:rPr>
                <w:rFonts w:ascii="Cambria"/>
                <w:sz w:val="26"/>
              </w:rPr>
            </w:pPr>
            <w:r>
              <w:rPr>
                <w:rFonts w:ascii="Cambria"/>
                <w:w w:val="99"/>
                <w:sz w:val="26"/>
              </w:rPr>
              <w:t>2</w:t>
            </w:r>
          </w:p>
        </w:tc>
        <w:tc>
          <w:tcPr>
            <w:tcW w:w="994" w:type="dxa"/>
          </w:tcPr>
          <w:p w:rsidR="00FA7DA1" w:rsidRDefault="00311B3B">
            <w:pPr>
              <w:pStyle w:val="TableParagraph"/>
              <w:spacing w:before="149"/>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2.6.08</w:t>
            </w:r>
          </w:p>
        </w:tc>
        <w:tc>
          <w:tcPr>
            <w:tcW w:w="4962" w:type="dxa"/>
          </w:tcPr>
          <w:p w:rsidR="00FA7DA1" w:rsidRDefault="00311B3B">
            <w:pPr>
              <w:pStyle w:val="TableParagraph"/>
              <w:ind w:left="103" w:right="109"/>
              <w:rPr>
                <w:sz w:val="26"/>
              </w:rPr>
            </w:pPr>
            <w:r>
              <w:rPr>
                <w:sz w:val="26"/>
              </w:rPr>
              <w:t>Báo cáo kết quả dự giờ, kiểm tra toàn diện giáo viên từng học kỳ, cả năm</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183</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9</w:t>
            </w:r>
          </w:p>
        </w:tc>
        <w:tc>
          <w:tcPr>
            <w:tcW w:w="1241" w:type="dxa"/>
          </w:tcPr>
          <w:p w:rsidR="00FA7DA1" w:rsidRDefault="00311B3B">
            <w:pPr>
              <w:pStyle w:val="TableParagraph"/>
              <w:spacing w:before="12"/>
              <w:ind w:left="103"/>
              <w:rPr>
                <w:rFonts w:ascii="Cambria"/>
                <w:sz w:val="26"/>
              </w:rPr>
            </w:pPr>
            <w:r>
              <w:rPr>
                <w:rFonts w:ascii="Cambria"/>
                <w:sz w:val="26"/>
              </w:rPr>
              <w:t>2.9.01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tổng kết hằng năm của trường</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184</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jc w:val="center"/>
              <w:rPr>
                <w:rFonts w:ascii="Cambria"/>
                <w:sz w:val="26"/>
              </w:rPr>
            </w:pPr>
            <w:r>
              <w:rPr>
                <w:rFonts w:ascii="Cambria"/>
                <w:w w:val="99"/>
                <w:sz w:val="26"/>
              </w:rPr>
              <w:t>9</w:t>
            </w:r>
          </w:p>
        </w:tc>
        <w:tc>
          <w:tcPr>
            <w:tcW w:w="1241" w:type="dxa"/>
          </w:tcPr>
          <w:p w:rsidR="00FA7DA1" w:rsidRDefault="00311B3B">
            <w:pPr>
              <w:pStyle w:val="TableParagraph"/>
              <w:spacing w:before="153"/>
              <w:ind w:left="103"/>
              <w:rPr>
                <w:rFonts w:ascii="Cambria"/>
                <w:sz w:val="26"/>
              </w:rPr>
            </w:pPr>
            <w:r>
              <w:rPr>
                <w:rFonts w:ascii="Cambria"/>
                <w:sz w:val="26"/>
              </w:rPr>
              <w:t>2.9.02</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Bảng thống kê các phòng được lắp máy chiếu</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185</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9</w:t>
            </w:r>
          </w:p>
        </w:tc>
        <w:tc>
          <w:tcPr>
            <w:tcW w:w="1241" w:type="dxa"/>
          </w:tcPr>
          <w:p w:rsidR="00FA7DA1" w:rsidRDefault="00311B3B">
            <w:pPr>
              <w:pStyle w:val="TableParagraph"/>
              <w:spacing w:before="12"/>
              <w:ind w:left="103"/>
              <w:rPr>
                <w:rFonts w:ascii="Cambria"/>
                <w:sz w:val="26"/>
              </w:rPr>
            </w:pPr>
            <w:r>
              <w:rPr>
                <w:rFonts w:ascii="Cambria"/>
                <w:sz w:val="26"/>
              </w:rPr>
              <w:t>2.9.03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Bài giảng điện tử</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186</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jc w:val="center"/>
              <w:rPr>
                <w:rFonts w:ascii="Cambria"/>
                <w:sz w:val="26"/>
              </w:rPr>
            </w:pPr>
            <w:r>
              <w:rPr>
                <w:rFonts w:ascii="Cambria"/>
                <w:w w:val="99"/>
                <w:sz w:val="26"/>
              </w:rPr>
              <w:t>9</w:t>
            </w:r>
          </w:p>
        </w:tc>
        <w:tc>
          <w:tcPr>
            <w:tcW w:w="1241" w:type="dxa"/>
          </w:tcPr>
          <w:p w:rsidR="00FA7DA1" w:rsidRDefault="00311B3B">
            <w:pPr>
              <w:pStyle w:val="TableParagraph"/>
              <w:spacing w:before="14"/>
              <w:ind w:left="103"/>
              <w:rPr>
                <w:rFonts w:ascii="Cambria"/>
                <w:sz w:val="26"/>
              </w:rPr>
            </w:pPr>
            <w:r>
              <w:rPr>
                <w:rFonts w:ascii="Cambria"/>
                <w:sz w:val="26"/>
              </w:rPr>
              <w:t>2.9.04</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Bài tập yêu cầu báo cáo bằng PowerPoint</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187</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jc w:val="center"/>
              <w:rPr>
                <w:rFonts w:ascii="Cambria"/>
                <w:sz w:val="26"/>
              </w:rPr>
            </w:pPr>
            <w:r>
              <w:rPr>
                <w:rFonts w:ascii="Cambria"/>
                <w:w w:val="99"/>
                <w:sz w:val="26"/>
              </w:rPr>
              <w:t>9</w:t>
            </w:r>
          </w:p>
        </w:tc>
        <w:tc>
          <w:tcPr>
            <w:tcW w:w="1241" w:type="dxa"/>
          </w:tcPr>
          <w:p w:rsidR="00FA7DA1" w:rsidRDefault="00311B3B">
            <w:pPr>
              <w:pStyle w:val="TableParagraph"/>
              <w:spacing w:before="12"/>
              <w:ind w:left="103"/>
              <w:rPr>
                <w:rFonts w:ascii="Cambria"/>
                <w:sz w:val="26"/>
              </w:rPr>
            </w:pPr>
            <w:r>
              <w:rPr>
                <w:rFonts w:ascii="Cambria"/>
                <w:sz w:val="26"/>
              </w:rPr>
              <w:t>2.9.05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Hình ảnh phần mềm quản lý đào tạo</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188</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ind w:left="197" w:right="197"/>
              <w:jc w:val="center"/>
              <w:rPr>
                <w:rFonts w:ascii="Cambria"/>
                <w:sz w:val="26"/>
              </w:rPr>
            </w:pPr>
            <w:r>
              <w:rPr>
                <w:rFonts w:ascii="Cambria"/>
                <w:sz w:val="26"/>
              </w:rPr>
              <w:t>10</w:t>
            </w:r>
          </w:p>
        </w:tc>
        <w:tc>
          <w:tcPr>
            <w:tcW w:w="1241" w:type="dxa"/>
          </w:tcPr>
          <w:p w:rsidR="00FA7DA1" w:rsidRDefault="00311B3B">
            <w:pPr>
              <w:pStyle w:val="TableParagraph"/>
              <w:spacing w:before="151"/>
              <w:ind w:left="161"/>
              <w:rPr>
                <w:rFonts w:ascii="Cambria"/>
                <w:sz w:val="26"/>
              </w:rPr>
            </w:pPr>
            <w:r>
              <w:rPr>
                <w:rFonts w:ascii="Cambria"/>
                <w:sz w:val="26"/>
              </w:rPr>
              <w:t>2.10.01</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Quy định chức năng, nhiệm vụ của các đơn vị trong toàn trường</w:t>
            </w:r>
          </w:p>
        </w:tc>
      </w:tr>
      <w:tr w:rsidR="00FA7DA1">
        <w:trPr>
          <w:trHeight w:hRule="exact" w:val="907"/>
        </w:trPr>
        <w:tc>
          <w:tcPr>
            <w:tcW w:w="680" w:type="dxa"/>
          </w:tcPr>
          <w:p w:rsidR="00FA7DA1" w:rsidRDefault="00FA7DA1">
            <w:pPr>
              <w:pStyle w:val="TableParagraph"/>
              <w:spacing w:before="7"/>
              <w:rPr>
                <w:b/>
                <w:sz w:val="25"/>
              </w:rPr>
            </w:pPr>
          </w:p>
          <w:p w:rsidR="00FA7DA1" w:rsidRDefault="00311B3B">
            <w:pPr>
              <w:pStyle w:val="TableParagraph"/>
              <w:spacing w:before="1"/>
              <w:ind w:left="98" w:right="99"/>
              <w:jc w:val="center"/>
              <w:rPr>
                <w:rFonts w:ascii="Cambria"/>
                <w:sz w:val="26"/>
              </w:rPr>
            </w:pPr>
            <w:r>
              <w:rPr>
                <w:rFonts w:ascii="Cambria"/>
                <w:sz w:val="26"/>
              </w:rPr>
              <w:t>189</w:t>
            </w:r>
          </w:p>
        </w:tc>
        <w:tc>
          <w:tcPr>
            <w:tcW w:w="881" w:type="dxa"/>
          </w:tcPr>
          <w:p w:rsidR="00FA7DA1" w:rsidRDefault="00FA7DA1">
            <w:pPr>
              <w:pStyle w:val="TableParagraph"/>
              <w:spacing w:before="7"/>
              <w:rPr>
                <w:b/>
                <w:sz w:val="25"/>
              </w:rPr>
            </w:pPr>
          </w:p>
          <w:p w:rsidR="00FA7DA1" w:rsidRDefault="00311B3B">
            <w:pPr>
              <w:pStyle w:val="TableParagraph"/>
              <w:spacing w:before="1"/>
              <w:ind w:left="362"/>
              <w:rPr>
                <w:rFonts w:ascii="Cambria"/>
                <w:sz w:val="26"/>
              </w:rPr>
            </w:pPr>
            <w:r>
              <w:rPr>
                <w:rFonts w:ascii="Cambria"/>
                <w:w w:val="99"/>
                <w:sz w:val="26"/>
              </w:rPr>
              <w:t>2</w:t>
            </w:r>
          </w:p>
        </w:tc>
        <w:tc>
          <w:tcPr>
            <w:tcW w:w="994" w:type="dxa"/>
          </w:tcPr>
          <w:p w:rsidR="00FA7DA1" w:rsidRDefault="00FA7DA1">
            <w:pPr>
              <w:pStyle w:val="TableParagraph"/>
              <w:spacing w:before="7"/>
              <w:rPr>
                <w:b/>
                <w:sz w:val="25"/>
              </w:rPr>
            </w:pPr>
          </w:p>
          <w:p w:rsidR="00FA7DA1" w:rsidRDefault="00311B3B">
            <w:pPr>
              <w:pStyle w:val="TableParagraph"/>
              <w:spacing w:before="1"/>
              <w:ind w:left="197" w:right="197"/>
              <w:jc w:val="center"/>
              <w:rPr>
                <w:rFonts w:ascii="Cambria"/>
                <w:sz w:val="26"/>
              </w:rPr>
            </w:pPr>
            <w:r>
              <w:rPr>
                <w:rFonts w:ascii="Cambria"/>
                <w:sz w:val="26"/>
              </w:rPr>
              <w:t>10</w:t>
            </w:r>
          </w:p>
        </w:tc>
        <w:tc>
          <w:tcPr>
            <w:tcW w:w="1241" w:type="dxa"/>
          </w:tcPr>
          <w:p w:rsidR="00FA7DA1" w:rsidRDefault="00FA7DA1">
            <w:pPr>
              <w:pStyle w:val="TableParagraph"/>
              <w:spacing w:before="7"/>
              <w:rPr>
                <w:b/>
                <w:sz w:val="25"/>
              </w:rPr>
            </w:pPr>
          </w:p>
          <w:p w:rsidR="00FA7DA1" w:rsidRDefault="00311B3B">
            <w:pPr>
              <w:pStyle w:val="TableParagraph"/>
              <w:spacing w:before="1"/>
              <w:ind w:left="103"/>
              <w:rPr>
                <w:rFonts w:ascii="Cambria"/>
                <w:sz w:val="26"/>
              </w:rPr>
            </w:pPr>
            <w:r>
              <w:rPr>
                <w:rFonts w:ascii="Cambria"/>
                <w:sz w:val="26"/>
              </w:rPr>
              <w:t>2.10.02</w:t>
            </w:r>
          </w:p>
        </w:tc>
        <w:tc>
          <w:tcPr>
            <w:tcW w:w="1133" w:type="dxa"/>
          </w:tcPr>
          <w:p w:rsidR="00FA7DA1" w:rsidRDefault="00FA7DA1"/>
        </w:tc>
        <w:tc>
          <w:tcPr>
            <w:tcW w:w="4962" w:type="dxa"/>
          </w:tcPr>
          <w:p w:rsidR="00FA7DA1" w:rsidRDefault="00311B3B">
            <w:pPr>
              <w:pStyle w:val="TableParagraph"/>
              <w:ind w:left="103" w:right="104"/>
              <w:jc w:val="both"/>
              <w:rPr>
                <w:sz w:val="26"/>
              </w:rPr>
            </w:pPr>
            <w:r>
              <w:rPr>
                <w:sz w:val="26"/>
              </w:rPr>
              <w:t>Nội quy cơ quan trường Cao đẳng Lý Tự Trọng Tp.HCM theo Quyết định số 1157/QĐ-TC-LTT ngày 23/10/2018</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190</w:t>
            </w:r>
          </w:p>
        </w:tc>
        <w:tc>
          <w:tcPr>
            <w:tcW w:w="881" w:type="dxa"/>
          </w:tcPr>
          <w:p w:rsidR="00FA7DA1" w:rsidRDefault="00FA7DA1"/>
        </w:tc>
        <w:tc>
          <w:tcPr>
            <w:tcW w:w="994" w:type="dxa"/>
          </w:tcPr>
          <w:p w:rsidR="00FA7DA1" w:rsidRDefault="00311B3B">
            <w:pPr>
              <w:pStyle w:val="TableParagraph"/>
              <w:spacing w:before="12"/>
              <w:ind w:left="197" w:right="197"/>
              <w:jc w:val="center"/>
              <w:rPr>
                <w:rFonts w:ascii="Cambria"/>
                <w:sz w:val="26"/>
              </w:rPr>
            </w:pPr>
            <w:r>
              <w:rPr>
                <w:rFonts w:ascii="Cambria"/>
                <w:sz w:val="26"/>
              </w:rPr>
              <w:t>10</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2.6.04</w:t>
            </w:r>
          </w:p>
        </w:tc>
        <w:tc>
          <w:tcPr>
            <w:tcW w:w="4962" w:type="dxa"/>
          </w:tcPr>
          <w:p w:rsidR="00FA7DA1" w:rsidRDefault="00311B3B">
            <w:pPr>
              <w:pStyle w:val="TableParagraph"/>
              <w:spacing w:before="7"/>
              <w:ind w:left="103" w:right="109"/>
              <w:rPr>
                <w:sz w:val="26"/>
              </w:rPr>
            </w:pPr>
            <w:r>
              <w:rPr>
                <w:sz w:val="26"/>
              </w:rPr>
              <w:t>Quyết định thành lập Tổ thanh tra - Pháp chế</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191</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10</w:t>
            </w:r>
          </w:p>
        </w:tc>
        <w:tc>
          <w:tcPr>
            <w:tcW w:w="1241" w:type="dxa"/>
          </w:tcPr>
          <w:p w:rsidR="00FA7DA1" w:rsidRDefault="00311B3B">
            <w:pPr>
              <w:pStyle w:val="TableParagraph"/>
              <w:spacing w:before="14"/>
              <w:ind w:left="103"/>
              <w:rPr>
                <w:rFonts w:ascii="Cambria"/>
                <w:sz w:val="26"/>
              </w:rPr>
            </w:pPr>
            <w:r>
              <w:rPr>
                <w:rFonts w:ascii="Cambria"/>
                <w:sz w:val="26"/>
              </w:rPr>
              <w:t>2.10.03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Kế hoạch công tác thanh tra nội bộ</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192</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10</w:t>
            </w:r>
          </w:p>
        </w:tc>
        <w:tc>
          <w:tcPr>
            <w:tcW w:w="1241" w:type="dxa"/>
          </w:tcPr>
          <w:p w:rsidR="00FA7DA1" w:rsidRDefault="00311B3B">
            <w:pPr>
              <w:pStyle w:val="TableParagraph"/>
              <w:spacing w:before="12"/>
              <w:ind w:left="103"/>
              <w:rPr>
                <w:rFonts w:ascii="Cambria"/>
                <w:sz w:val="26"/>
              </w:rPr>
            </w:pPr>
            <w:r>
              <w:rPr>
                <w:rFonts w:ascii="Cambria"/>
                <w:sz w:val="26"/>
              </w:rPr>
              <w:t>2.10.04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Kế hoạch đào tạo Trung cấp, Cao đẳng</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193</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10</w:t>
            </w:r>
          </w:p>
        </w:tc>
        <w:tc>
          <w:tcPr>
            <w:tcW w:w="1241" w:type="dxa"/>
          </w:tcPr>
          <w:p w:rsidR="00FA7DA1" w:rsidRDefault="00311B3B">
            <w:pPr>
              <w:pStyle w:val="TableParagraph"/>
              <w:spacing w:before="12"/>
              <w:ind w:left="103"/>
              <w:rPr>
                <w:rFonts w:ascii="Cambria"/>
                <w:sz w:val="26"/>
              </w:rPr>
            </w:pPr>
            <w:r>
              <w:rPr>
                <w:rFonts w:ascii="Cambria"/>
                <w:sz w:val="26"/>
              </w:rPr>
              <w:t>2.10.05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Thời khóa biểu</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194</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10</w:t>
            </w:r>
          </w:p>
        </w:tc>
        <w:tc>
          <w:tcPr>
            <w:tcW w:w="1241" w:type="dxa"/>
          </w:tcPr>
          <w:p w:rsidR="00FA7DA1" w:rsidRDefault="00311B3B">
            <w:pPr>
              <w:pStyle w:val="TableParagraph"/>
              <w:spacing w:before="14"/>
              <w:ind w:left="103"/>
              <w:rPr>
                <w:rFonts w:ascii="Cambria"/>
                <w:sz w:val="26"/>
              </w:rPr>
            </w:pPr>
            <w:r>
              <w:rPr>
                <w:rFonts w:ascii="Cambria"/>
                <w:sz w:val="26"/>
              </w:rPr>
              <w:t>2.10.06</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Kế hoạch giảng dạy của giáo viên</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195</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2</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10</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2.10.07</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Quy định về việc thực hiện dự giờ, kiểm  tra toàn diện, tổ chức thao giảng cấp khoa và hội giảng cấp</w:t>
            </w:r>
            <w:r>
              <w:rPr>
                <w:rFonts w:ascii="Cambria" w:hAnsi="Cambria"/>
                <w:spacing w:val="-8"/>
                <w:sz w:val="26"/>
              </w:rPr>
              <w:t xml:space="preserve"> </w:t>
            </w:r>
            <w:r>
              <w:rPr>
                <w:rFonts w:ascii="Cambria" w:hAnsi="Cambria"/>
                <w:sz w:val="26"/>
              </w:rPr>
              <w:t>trường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196</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10</w:t>
            </w:r>
          </w:p>
        </w:tc>
        <w:tc>
          <w:tcPr>
            <w:tcW w:w="1241" w:type="dxa"/>
          </w:tcPr>
          <w:p w:rsidR="00FA7DA1" w:rsidRDefault="00311B3B">
            <w:pPr>
              <w:pStyle w:val="TableParagraph"/>
              <w:spacing w:before="153"/>
              <w:ind w:left="103"/>
              <w:rPr>
                <w:rFonts w:ascii="Cambria"/>
                <w:sz w:val="26"/>
              </w:rPr>
            </w:pPr>
            <w:r>
              <w:rPr>
                <w:rFonts w:ascii="Cambria"/>
                <w:sz w:val="26"/>
              </w:rPr>
              <w:t>2.10.08</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dự giờ và kiểm tra hồ sơ chuyên môn, do khoa xây dựng</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197</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10</w:t>
            </w:r>
          </w:p>
        </w:tc>
        <w:tc>
          <w:tcPr>
            <w:tcW w:w="1241" w:type="dxa"/>
          </w:tcPr>
          <w:p w:rsidR="00FA7DA1" w:rsidRDefault="00311B3B">
            <w:pPr>
              <w:pStyle w:val="TableParagraph"/>
              <w:spacing w:before="14"/>
              <w:ind w:left="103"/>
              <w:rPr>
                <w:rFonts w:ascii="Cambria"/>
                <w:sz w:val="26"/>
              </w:rPr>
            </w:pPr>
            <w:r>
              <w:rPr>
                <w:rFonts w:ascii="Cambria"/>
                <w:sz w:val="26"/>
              </w:rPr>
              <w:t>2.10.09</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Kế hoạch về công tác ra đề, coi chấm thi</w:t>
            </w:r>
          </w:p>
        </w:tc>
      </w:tr>
      <w:tr w:rsidR="00FA7DA1">
        <w:trPr>
          <w:trHeight w:hRule="exact" w:val="554"/>
        </w:trPr>
        <w:tc>
          <w:tcPr>
            <w:tcW w:w="680" w:type="dxa"/>
          </w:tcPr>
          <w:p w:rsidR="00FA7DA1" w:rsidRDefault="00311B3B">
            <w:pPr>
              <w:pStyle w:val="TableParagraph"/>
              <w:spacing w:before="120"/>
              <w:ind w:left="98" w:right="99"/>
              <w:jc w:val="center"/>
              <w:rPr>
                <w:rFonts w:ascii="Cambria"/>
                <w:sz w:val="26"/>
              </w:rPr>
            </w:pPr>
            <w:r>
              <w:rPr>
                <w:rFonts w:ascii="Cambria"/>
                <w:sz w:val="26"/>
              </w:rPr>
              <w:t>198</w:t>
            </w:r>
          </w:p>
        </w:tc>
        <w:tc>
          <w:tcPr>
            <w:tcW w:w="881" w:type="dxa"/>
          </w:tcPr>
          <w:p w:rsidR="00FA7DA1" w:rsidRDefault="00311B3B">
            <w:pPr>
              <w:pStyle w:val="TableParagraph"/>
              <w:spacing w:before="120"/>
              <w:ind w:left="362"/>
              <w:rPr>
                <w:rFonts w:ascii="Cambria"/>
                <w:sz w:val="26"/>
              </w:rPr>
            </w:pPr>
            <w:r>
              <w:rPr>
                <w:rFonts w:ascii="Cambria"/>
                <w:w w:val="99"/>
                <w:sz w:val="26"/>
              </w:rPr>
              <w:t>2</w:t>
            </w:r>
          </w:p>
        </w:tc>
        <w:tc>
          <w:tcPr>
            <w:tcW w:w="994" w:type="dxa"/>
          </w:tcPr>
          <w:p w:rsidR="00FA7DA1" w:rsidRDefault="00311B3B">
            <w:pPr>
              <w:pStyle w:val="TableParagraph"/>
              <w:spacing w:before="120"/>
              <w:ind w:left="197" w:right="197"/>
              <w:jc w:val="center"/>
              <w:rPr>
                <w:rFonts w:ascii="Cambria"/>
                <w:sz w:val="26"/>
              </w:rPr>
            </w:pPr>
            <w:r>
              <w:rPr>
                <w:rFonts w:ascii="Cambria"/>
                <w:sz w:val="26"/>
              </w:rPr>
              <w:t>10</w:t>
            </w:r>
          </w:p>
        </w:tc>
        <w:tc>
          <w:tcPr>
            <w:tcW w:w="1241" w:type="dxa"/>
          </w:tcPr>
          <w:p w:rsidR="00FA7DA1" w:rsidRDefault="00311B3B">
            <w:pPr>
              <w:pStyle w:val="TableParagraph"/>
              <w:spacing w:before="120"/>
              <w:ind w:left="103"/>
              <w:rPr>
                <w:rFonts w:ascii="Cambria"/>
                <w:sz w:val="26"/>
              </w:rPr>
            </w:pPr>
            <w:r>
              <w:rPr>
                <w:rFonts w:ascii="Cambria"/>
                <w:sz w:val="26"/>
              </w:rPr>
              <w:t>2.10.10</w:t>
            </w:r>
          </w:p>
        </w:tc>
        <w:tc>
          <w:tcPr>
            <w:tcW w:w="1133" w:type="dxa"/>
          </w:tcPr>
          <w:p w:rsidR="00FA7DA1" w:rsidRDefault="00FA7DA1"/>
        </w:tc>
        <w:tc>
          <w:tcPr>
            <w:tcW w:w="4962" w:type="dxa"/>
          </w:tcPr>
          <w:p w:rsidR="00FA7DA1" w:rsidRDefault="00311B3B">
            <w:pPr>
              <w:pStyle w:val="TableParagraph"/>
              <w:spacing w:before="120"/>
              <w:ind w:left="103" w:right="109"/>
              <w:rPr>
                <w:rFonts w:ascii="Cambria" w:hAnsi="Cambria"/>
                <w:sz w:val="26"/>
              </w:rPr>
            </w:pPr>
            <w:r>
              <w:rPr>
                <w:rFonts w:ascii="Cambria" w:hAnsi="Cambria"/>
                <w:sz w:val="26"/>
              </w:rPr>
              <w:t>Báo cáo tình hình vi phạm của CB-GV-NV</w:t>
            </w:r>
          </w:p>
        </w:tc>
      </w:tr>
    </w:tbl>
    <w:p w:rsidR="00FA7DA1" w:rsidRDefault="00FA7DA1">
      <w:pPr>
        <w:rPr>
          <w:rFonts w:ascii="Cambria" w:hAnsi="Cambria"/>
          <w:sz w:val="26"/>
        </w:rPr>
        <w:sectPr w:rsidR="00FA7DA1">
          <w:footerReference w:type="default" r:id="rId5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lastRenderedPageBreak/>
              <w:t>199</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10</w:t>
            </w:r>
          </w:p>
        </w:tc>
        <w:tc>
          <w:tcPr>
            <w:tcW w:w="1241" w:type="dxa"/>
          </w:tcPr>
          <w:p w:rsidR="00FA7DA1" w:rsidRDefault="00311B3B">
            <w:pPr>
              <w:pStyle w:val="TableParagraph"/>
              <w:spacing w:before="153"/>
              <w:ind w:left="161"/>
              <w:rPr>
                <w:rFonts w:ascii="Cambria"/>
                <w:sz w:val="26"/>
              </w:rPr>
            </w:pPr>
            <w:r>
              <w:rPr>
                <w:rFonts w:ascii="Cambria"/>
                <w:sz w:val="26"/>
              </w:rPr>
              <w:t>2.10.11</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Báo cáo kết quả dự giờ, kiểm tra toàn diện từng học kỳ của khoa</w:t>
            </w:r>
          </w:p>
        </w:tc>
      </w:tr>
      <w:tr w:rsidR="00FA7DA1">
        <w:trPr>
          <w:trHeight w:hRule="exact" w:val="608"/>
        </w:trPr>
        <w:tc>
          <w:tcPr>
            <w:tcW w:w="680" w:type="dxa"/>
          </w:tcPr>
          <w:p w:rsidR="00FA7DA1" w:rsidRDefault="00311B3B">
            <w:pPr>
              <w:pStyle w:val="TableParagraph"/>
              <w:spacing w:before="147"/>
              <w:ind w:left="98" w:right="99"/>
              <w:jc w:val="center"/>
              <w:rPr>
                <w:rFonts w:ascii="Cambria"/>
                <w:sz w:val="26"/>
              </w:rPr>
            </w:pPr>
            <w:r>
              <w:rPr>
                <w:rFonts w:ascii="Cambria"/>
                <w:sz w:val="26"/>
              </w:rPr>
              <w:t>200</w:t>
            </w:r>
          </w:p>
        </w:tc>
        <w:tc>
          <w:tcPr>
            <w:tcW w:w="881" w:type="dxa"/>
          </w:tcPr>
          <w:p w:rsidR="00FA7DA1" w:rsidRDefault="00FA7DA1"/>
        </w:tc>
        <w:tc>
          <w:tcPr>
            <w:tcW w:w="994" w:type="dxa"/>
          </w:tcPr>
          <w:p w:rsidR="00FA7DA1" w:rsidRDefault="00311B3B">
            <w:pPr>
              <w:pStyle w:val="TableParagraph"/>
              <w:spacing w:before="147"/>
              <w:ind w:left="197" w:right="197"/>
              <w:jc w:val="center"/>
              <w:rPr>
                <w:rFonts w:ascii="Cambria"/>
                <w:sz w:val="26"/>
              </w:rPr>
            </w:pPr>
            <w:r>
              <w:rPr>
                <w:rFonts w:ascii="Cambria"/>
                <w:sz w:val="26"/>
              </w:rPr>
              <w:t>10</w:t>
            </w:r>
          </w:p>
        </w:tc>
        <w:tc>
          <w:tcPr>
            <w:tcW w:w="1241" w:type="dxa"/>
          </w:tcPr>
          <w:p w:rsidR="00FA7DA1" w:rsidRDefault="00FA7DA1"/>
        </w:tc>
        <w:tc>
          <w:tcPr>
            <w:tcW w:w="1133" w:type="dxa"/>
          </w:tcPr>
          <w:p w:rsidR="00FA7DA1" w:rsidRDefault="00311B3B">
            <w:pPr>
              <w:pStyle w:val="TableParagraph"/>
              <w:spacing w:before="147"/>
              <w:ind w:left="103"/>
              <w:rPr>
                <w:rFonts w:ascii="Cambria"/>
                <w:sz w:val="26"/>
              </w:rPr>
            </w:pPr>
            <w:r>
              <w:rPr>
                <w:rFonts w:ascii="Cambria"/>
                <w:sz w:val="26"/>
              </w:rPr>
              <w:t>2.6.07</w:t>
            </w:r>
          </w:p>
        </w:tc>
        <w:tc>
          <w:tcPr>
            <w:tcW w:w="4962" w:type="dxa"/>
          </w:tcPr>
          <w:p w:rsidR="00FA7DA1" w:rsidRDefault="00311B3B">
            <w:pPr>
              <w:pStyle w:val="TableParagraph"/>
              <w:ind w:left="103" w:right="163"/>
              <w:rPr>
                <w:sz w:val="26"/>
              </w:rPr>
            </w:pPr>
            <w:r>
              <w:rPr>
                <w:sz w:val="26"/>
              </w:rPr>
              <w:t>Hồ sơ giáo viên - Lịch giảng dạy học kỳ,  giáo án, sổ tay giáo</w:t>
            </w:r>
            <w:r>
              <w:rPr>
                <w:spacing w:val="-6"/>
                <w:sz w:val="26"/>
              </w:rPr>
              <w:t xml:space="preserve"> </w:t>
            </w:r>
            <w:r>
              <w:rPr>
                <w:sz w:val="26"/>
              </w:rPr>
              <w:t>viên</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201</w:t>
            </w:r>
          </w:p>
        </w:tc>
        <w:tc>
          <w:tcPr>
            <w:tcW w:w="881" w:type="dxa"/>
          </w:tcPr>
          <w:p w:rsidR="00FA7DA1" w:rsidRDefault="00FA7DA1"/>
        </w:tc>
        <w:tc>
          <w:tcPr>
            <w:tcW w:w="994" w:type="dxa"/>
          </w:tcPr>
          <w:p w:rsidR="00FA7DA1" w:rsidRDefault="00311B3B">
            <w:pPr>
              <w:pStyle w:val="TableParagraph"/>
              <w:spacing w:before="146"/>
              <w:ind w:left="197" w:right="197"/>
              <w:jc w:val="center"/>
              <w:rPr>
                <w:rFonts w:ascii="Cambria"/>
                <w:sz w:val="26"/>
              </w:rPr>
            </w:pPr>
            <w:r>
              <w:rPr>
                <w:rFonts w:ascii="Cambria"/>
                <w:sz w:val="26"/>
              </w:rPr>
              <w:t>10</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2.6.09</w:t>
            </w:r>
          </w:p>
        </w:tc>
        <w:tc>
          <w:tcPr>
            <w:tcW w:w="4962" w:type="dxa"/>
          </w:tcPr>
          <w:p w:rsidR="00FA7DA1" w:rsidRDefault="00311B3B">
            <w:pPr>
              <w:pStyle w:val="TableParagraph"/>
              <w:ind w:left="103" w:right="163"/>
              <w:rPr>
                <w:sz w:val="26"/>
              </w:rPr>
            </w:pPr>
            <w:r>
              <w:rPr>
                <w:sz w:val="26"/>
              </w:rPr>
              <w:t>Các báo cáo sơ kết học kỳ, tổng kết hàng  năm</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202</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10</w:t>
            </w:r>
          </w:p>
        </w:tc>
        <w:tc>
          <w:tcPr>
            <w:tcW w:w="1241" w:type="dxa"/>
          </w:tcPr>
          <w:p w:rsidR="00FA7DA1" w:rsidRDefault="00311B3B">
            <w:pPr>
              <w:pStyle w:val="TableParagraph"/>
              <w:spacing w:before="14"/>
              <w:ind w:left="103"/>
              <w:rPr>
                <w:rFonts w:ascii="Cambria"/>
                <w:sz w:val="26"/>
              </w:rPr>
            </w:pPr>
            <w:r>
              <w:rPr>
                <w:rFonts w:ascii="Cambria"/>
                <w:sz w:val="26"/>
              </w:rPr>
              <w:t>2.10.12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Báo cáo tổng kết công tác thanh tra nội bộ</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203</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10</w:t>
            </w:r>
          </w:p>
        </w:tc>
        <w:tc>
          <w:tcPr>
            <w:tcW w:w="1241" w:type="dxa"/>
          </w:tcPr>
          <w:p w:rsidR="00FA7DA1" w:rsidRDefault="00311B3B">
            <w:pPr>
              <w:pStyle w:val="TableParagraph"/>
              <w:spacing w:before="12"/>
              <w:ind w:left="103"/>
              <w:rPr>
                <w:rFonts w:ascii="Cambria"/>
                <w:sz w:val="26"/>
              </w:rPr>
            </w:pPr>
            <w:r>
              <w:rPr>
                <w:rFonts w:ascii="Cambria"/>
                <w:sz w:val="26"/>
              </w:rPr>
              <w:t>2.10.13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thực hiện nhiệm vụ năm học</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204</w:t>
            </w:r>
          </w:p>
        </w:tc>
        <w:tc>
          <w:tcPr>
            <w:tcW w:w="881" w:type="dxa"/>
          </w:tcPr>
          <w:p w:rsidR="00FA7DA1" w:rsidRDefault="00311B3B">
            <w:pPr>
              <w:pStyle w:val="TableParagraph"/>
              <w:spacing w:before="146"/>
              <w:ind w:left="362"/>
              <w:rPr>
                <w:rFonts w:ascii="Cambria"/>
                <w:sz w:val="26"/>
              </w:rPr>
            </w:pPr>
            <w:r>
              <w:rPr>
                <w:rFonts w:ascii="Cambria"/>
                <w:w w:val="99"/>
                <w:sz w:val="26"/>
              </w:rPr>
              <w:t>2</w:t>
            </w:r>
          </w:p>
        </w:tc>
        <w:tc>
          <w:tcPr>
            <w:tcW w:w="994" w:type="dxa"/>
          </w:tcPr>
          <w:p w:rsidR="00FA7DA1" w:rsidRDefault="00311B3B">
            <w:pPr>
              <w:pStyle w:val="TableParagraph"/>
              <w:spacing w:before="146"/>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2.10.11</w:t>
            </w:r>
          </w:p>
        </w:tc>
        <w:tc>
          <w:tcPr>
            <w:tcW w:w="4962" w:type="dxa"/>
          </w:tcPr>
          <w:p w:rsidR="00FA7DA1" w:rsidRDefault="00311B3B">
            <w:pPr>
              <w:pStyle w:val="TableParagraph"/>
              <w:ind w:left="103" w:right="109"/>
              <w:rPr>
                <w:sz w:val="26"/>
              </w:rPr>
            </w:pPr>
            <w:r>
              <w:rPr>
                <w:sz w:val="26"/>
              </w:rPr>
              <w:t>Báo cáo kết quả dự giờ, kiểm tra toàn diện từng học kỳ của khoa</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205</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11</w:t>
            </w:r>
          </w:p>
        </w:tc>
        <w:tc>
          <w:tcPr>
            <w:tcW w:w="1241" w:type="dxa"/>
          </w:tcPr>
          <w:p w:rsidR="00FA7DA1" w:rsidRDefault="00311B3B">
            <w:pPr>
              <w:pStyle w:val="TableParagraph"/>
              <w:spacing w:before="12"/>
              <w:ind w:left="103"/>
              <w:rPr>
                <w:rFonts w:ascii="Cambria"/>
                <w:sz w:val="26"/>
              </w:rPr>
            </w:pPr>
            <w:r>
              <w:rPr>
                <w:rFonts w:ascii="Cambria"/>
                <w:sz w:val="26"/>
              </w:rPr>
              <w:t>2.11.01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tổng kết hoạt động dạy và học</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206</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ind w:left="197" w:right="197"/>
              <w:jc w:val="center"/>
              <w:rPr>
                <w:rFonts w:ascii="Cambria"/>
                <w:sz w:val="26"/>
              </w:rPr>
            </w:pPr>
            <w:r>
              <w:rPr>
                <w:rFonts w:ascii="Cambria"/>
                <w:sz w:val="26"/>
              </w:rPr>
              <w:t>11</w:t>
            </w:r>
          </w:p>
        </w:tc>
        <w:tc>
          <w:tcPr>
            <w:tcW w:w="1241" w:type="dxa"/>
          </w:tcPr>
          <w:p w:rsidR="00FA7DA1" w:rsidRDefault="00311B3B">
            <w:pPr>
              <w:pStyle w:val="TableParagraph"/>
              <w:spacing w:before="151"/>
              <w:ind w:left="103"/>
              <w:rPr>
                <w:rFonts w:ascii="Cambria"/>
                <w:sz w:val="26"/>
              </w:rPr>
            </w:pPr>
            <w:r>
              <w:rPr>
                <w:rFonts w:ascii="Cambria"/>
                <w:sz w:val="26"/>
              </w:rPr>
              <w:t>2.11.02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tình hình thực hiện kỷ cương nề nếp và quy định của Nhà trường</w:t>
            </w:r>
          </w:p>
        </w:tc>
      </w:tr>
      <w:tr w:rsidR="00FA7DA1">
        <w:trPr>
          <w:trHeight w:hRule="exact" w:val="925"/>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207</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6"/>
              <w:rPr>
                <w:b/>
                <w:sz w:val="26"/>
              </w:rPr>
            </w:pPr>
          </w:p>
          <w:p w:rsidR="00FA7DA1" w:rsidRDefault="00311B3B">
            <w:pPr>
              <w:pStyle w:val="TableParagraph"/>
              <w:ind w:left="197" w:right="197"/>
              <w:jc w:val="center"/>
              <w:rPr>
                <w:rFonts w:ascii="Cambria"/>
                <w:sz w:val="26"/>
              </w:rPr>
            </w:pPr>
            <w:r>
              <w:rPr>
                <w:rFonts w:ascii="Cambria"/>
                <w:sz w:val="26"/>
              </w:rPr>
              <w:t>11</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2.11.03</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Báo cáo sĩ số học sinh sinh viên hằng tháng, Báo cáo công tác thực hiện hằng tháng; Báo cáo tổng kết công tác đào</w:t>
            </w:r>
            <w:r>
              <w:rPr>
                <w:rFonts w:ascii="Cambria" w:hAnsi="Cambria"/>
                <w:spacing w:val="-10"/>
                <w:sz w:val="26"/>
              </w:rPr>
              <w:t xml:space="preserve"> </w:t>
            </w:r>
            <w:r>
              <w:rPr>
                <w:rFonts w:ascii="Cambria" w:hAnsi="Cambria"/>
                <w:sz w:val="26"/>
              </w:rPr>
              <w:t>tạo</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208</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2</w:t>
            </w:r>
          </w:p>
        </w:tc>
        <w:tc>
          <w:tcPr>
            <w:tcW w:w="994" w:type="dxa"/>
          </w:tcPr>
          <w:p w:rsidR="00FA7DA1" w:rsidRDefault="00FA7DA1">
            <w:pPr>
              <w:pStyle w:val="TableParagraph"/>
              <w:rPr>
                <w:b/>
                <w:sz w:val="26"/>
              </w:rPr>
            </w:pPr>
          </w:p>
          <w:p w:rsidR="00FA7DA1" w:rsidRDefault="00311B3B">
            <w:pPr>
              <w:pStyle w:val="TableParagraph"/>
              <w:spacing w:before="159"/>
              <w:ind w:left="197" w:right="197"/>
              <w:jc w:val="center"/>
              <w:rPr>
                <w:rFonts w:ascii="Cambria"/>
                <w:sz w:val="26"/>
              </w:rPr>
            </w:pPr>
            <w:r>
              <w:rPr>
                <w:rFonts w:ascii="Cambria"/>
                <w:sz w:val="26"/>
              </w:rPr>
              <w:t>11</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2.11.04</w:t>
            </w:r>
          </w:p>
        </w:tc>
        <w:tc>
          <w:tcPr>
            <w:tcW w:w="1133" w:type="dxa"/>
          </w:tcPr>
          <w:p w:rsidR="00FA7DA1" w:rsidRDefault="00FA7DA1"/>
        </w:tc>
        <w:tc>
          <w:tcPr>
            <w:tcW w:w="4962" w:type="dxa"/>
            <w:tcBorders>
              <w:bottom w:val="nil"/>
            </w:tcBorders>
          </w:tcPr>
          <w:p w:rsidR="00FA7DA1" w:rsidRDefault="00311B3B">
            <w:pPr>
              <w:pStyle w:val="TableParagraph"/>
              <w:ind w:left="103" w:right="102"/>
              <w:jc w:val="both"/>
              <w:rPr>
                <w:rFonts w:ascii="Cambria" w:hAnsi="Cambria"/>
                <w:sz w:val="26"/>
              </w:rPr>
            </w:pPr>
            <w:r>
              <w:rPr>
                <w:rFonts w:ascii="Cambria" w:hAnsi="Cambria"/>
                <w:sz w:val="26"/>
              </w:rPr>
              <w:t>Kế hoạch tổ chức các hoạt động phong trào, chương trình, cuộc thi do Công đoàn, đoàn Thanh niên – Hội sinh viên trưởng tổ chức</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209</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311B3B">
            <w:pPr>
              <w:pStyle w:val="TableParagraph"/>
              <w:spacing w:before="153"/>
              <w:ind w:left="103"/>
              <w:rPr>
                <w:rFonts w:ascii="Cambria"/>
                <w:sz w:val="26"/>
              </w:rPr>
            </w:pPr>
            <w:r>
              <w:rPr>
                <w:rFonts w:ascii="Cambria"/>
                <w:sz w:val="26"/>
              </w:rPr>
              <w:t>2.11.05</w:t>
            </w:r>
          </w:p>
        </w:tc>
        <w:tc>
          <w:tcPr>
            <w:tcW w:w="1133" w:type="dxa"/>
          </w:tcPr>
          <w:p w:rsidR="00FA7DA1" w:rsidRDefault="00FA7DA1"/>
        </w:tc>
        <w:tc>
          <w:tcPr>
            <w:tcW w:w="4962" w:type="dxa"/>
            <w:tcBorders>
              <w:top w:val="nil"/>
            </w:tcBorders>
          </w:tcPr>
          <w:p w:rsidR="00FA7DA1" w:rsidRDefault="00311B3B">
            <w:pPr>
              <w:pStyle w:val="TableParagraph"/>
              <w:spacing w:before="5"/>
              <w:ind w:left="103" w:right="109"/>
              <w:rPr>
                <w:rFonts w:ascii="Cambria" w:hAnsi="Cambria"/>
                <w:sz w:val="26"/>
              </w:rPr>
            </w:pPr>
            <w:r>
              <w:rPr>
                <w:rFonts w:ascii="Cambria" w:hAnsi="Cambria"/>
                <w:sz w:val="26"/>
              </w:rPr>
              <w:t>Kế hoạch tổ chức hội thảo, Hội thao cấp trường</w:t>
            </w:r>
          </w:p>
        </w:tc>
      </w:tr>
      <w:tr w:rsidR="00FA7DA1">
        <w:trPr>
          <w:trHeight w:hRule="exact" w:val="907"/>
        </w:trPr>
        <w:tc>
          <w:tcPr>
            <w:tcW w:w="680" w:type="dxa"/>
          </w:tcPr>
          <w:p w:rsidR="00FA7DA1" w:rsidRDefault="00FA7DA1">
            <w:pPr>
              <w:pStyle w:val="TableParagraph"/>
              <w:spacing w:before="10"/>
              <w:rPr>
                <w:b/>
                <w:sz w:val="25"/>
              </w:rPr>
            </w:pPr>
          </w:p>
          <w:p w:rsidR="00FA7DA1" w:rsidRDefault="00311B3B">
            <w:pPr>
              <w:pStyle w:val="TableParagraph"/>
              <w:ind w:left="98" w:right="99"/>
              <w:jc w:val="center"/>
              <w:rPr>
                <w:rFonts w:ascii="Cambria"/>
                <w:sz w:val="26"/>
              </w:rPr>
            </w:pPr>
            <w:r>
              <w:rPr>
                <w:rFonts w:ascii="Cambria"/>
                <w:sz w:val="26"/>
              </w:rPr>
              <w:t>210</w:t>
            </w:r>
          </w:p>
        </w:tc>
        <w:tc>
          <w:tcPr>
            <w:tcW w:w="881" w:type="dxa"/>
          </w:tcPr>
          <w:p w:rsidR="00FA7DA1" w:rsidRDefault="00FA7DA1">
            <w:pPr>
              <w:pStyle w:val="TableParagraph"/>
              <w:spacing w:before="10"/>
              <w:rPr>
                <w:b/>
                <w:sz w:val="25"/>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10"/>
              <w:rPr>
                <w:b/>
                <w:sz w:val="25"/>
              </w:rPr>
            </w:pPr>
          </w:p>
          <w:p w:rsidR="00FA7DA1" w:rsidRDefault="00311B3B">
            <w:pPr>
              <w:pStyle w:val="TableParagraph"/>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FA7DA1">
            <w:pPr>
              <w:pStyle w:val="TableParagraph"/>
              <w:spacing w:before="10"/>
              <w:rPr>
                <w:b/>
                <w:sz w:val="25"/>
              </w:rPr>
            </w:pPr>
          </w:p>
          <w:p w:rsidR="00FA7DA1" w:rsidRDefault="00311B3B">
            <w:pPr>
              <w:pStyle w:val="TableParagraph"/>
              <w:ind w:left="103"/>
              <w:rPr>
                <w:rFonts w:ascii="Cambria"/>
                <w:sz w:val="26"/>
              </w:rPr>
            </w:pPr>
            <w:r>
              <w:rPr>
                <w:rFonts w:ascii="Cambria"/>
                <w:sz w:val="26"/>
              </w:rPr>
              <w:t>2.10.07</w:t>
            </w:r>
          </w:p>
        </w:tc>
        <w:tc>
          <w:tcPr>
            <w:tcW w:w="4962" w:type="dxa"/>
          </w:tcPr>
          <w:p w:rsidR="00FA7DA1" w:rsidRDefault="00311B3B">
            <w:pPr>
              <w:pStyle w:val="TableParagraph"/>
              <w:ind w:left="103" w:right="105"/>
              <w:jc w:val="both"/>
              <w:rPr>
                <w:sz w:val="26"/>
              </w:rPr>
            </w:pPr>
            <w:r>
              <w:rPr>
                <w:sz w:val="26"/>
              </w:rPr>
              <w:t>Quy định về việc thực hiện dự giờ, kiểm tra toàn diện, tổ chức thao giảng cấp khoa và hội giảng cấp trường</w:t>
            </w:r>
          </w:p>
        </w:tc>
      </w:tr>
      <w:tr w:rsidR="00FA7DA1">
        <w:trPr>
          <w:trHeight w:hRule="exact" w:val="608"/>
        </w:trPr>
        <w:tc>
          <w:tcPr>
            <w:tcW w:w="680" w:type="dxa"/>
          </w:tcPr>
          <w:p w:rsidR="00FA7DA1" w:rsidRDefault="00311B3B">
            <w:pPr>
              <w:pStyle w:val="TableParagraph"/>
              <w:spacing w:before="147"/>
              <w:ind w:left="98" w:right="99"/>
              <w:jc w:val="center"/>
              <w:rPr>
                <w:rFonts w:ascii="Cambria"/>
                <w:sz w:val="26"/>
              </w:rPr>
            </w:pPr>
            <w:r>
              <w:rPr>
                <w:rFonts w:ascii="Cambria"/>
                <w:sz w:val="26"/>
              </w:rPr>
              <w:t>211</w:t>
            </w:r>
          </w:p>
        </w:tc>
        <w:tc>
          <w:tcPr>
            <w:tcW w:w="881" w:type="dxa"/>
          </w:tcPr>
          <w:p w:rsidR="00FA7DA1" w:rsidRDefault="00311B3B">
            <w:pPr>
              <w:pStyle w:val="TableParagraph"/>
              <w:spacing w:before="147"/>
              <w:ind w:left="362"/>
              <w:rPr>
                <w:rFonts w:ascii="Cambria"/>
                <w:sz w:val="26"/>
              </w:rPr>
            </w:pPr>
            <w:r>
              <w:rPr>
                <w:rFonts w:ascii="Cambria"/>
                <w:w w:val="99"/>
                <w:sz w:val="26"/>
              </w:rPr>
              <w:t>2</w:t>
            </w:r>
          </w:p>
        </w:tc>
        <w:tc>
          <w:tcPr>
            <w:tcW w:w="994" w:type="dxa"/>
          </w:tcPr>
          <w:p w:rsidR="00FA7DA1" w:rsidRDefault="00311B3B">
            <w:pPr>
              <w:pStyle w:val="TableParagraph"/>
              <w:spacing w:before="147"/>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311B3B">
            <w:pPr>
              <w:pStyle w:val="TableParagraph"/>
              <w:spacing w:before="147"/>
              <w:ind w:left="103"/>
              <w:rPr>
                <w:rFonts w:ascii="Cambria"/>
                <w:sz w:val="26"/>
              </w:rPr>
            </w:pPr>
            <w:r>
              <w:rPr>
                <w:rFonts w:ascii="Cambria"/>
                <w:sz w:val="26"/>
              </w:rPr>
              <w:t>2.10.08</w:t>
            </w:r>
          </w:p>
        </w:tc>
        <w:tc>
          <w:tcPr>
            <w:tcW w:w="4962" w:type="dxa"/>
          </w:tcPr>
          <w:p w:rsidR="00FA7DA1" w:rsidRDefault="00311B3B">
            <w:pPr>
              <w:pStyle w:val="TableParagraph"/>
              <w:ind w:left="103" w:right="109"/>
              <w:rPr>
                <w:sz w:val="26"/>
              </w:rPr>
            </w:pPr>
            <w:r>
              <w:rPr>
                <w:sz w:val="26"/>
              </w:rPr>
              <w:t>Kế hoạch dự giờ và kiểm tra hồ sơ chuyên môn, do khoa xây dựng</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212</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311B3B">
            <w:pPr>
              <w:pStyle w:val="TableParagraph"/>
              <w:spacing w:before="153"/>
              <w:ind w:left="103"/>
              <w:rPr>
                <w:rFonts w:ascii="Cambria"/>
                <w:sz w:val="26"/>
              </w:rPr>
            </w:pPr>
            <w:r>
              <w:rPr>
                <w:rFonts w:ascii="Cambria"/>
                <w:sz w:val="26"/>
              </w:rPr>
              <w:t>2.11.06</w:t>
            </w:r>
          </w:p>
        </w:tc>
        <w:tc>
          <w:tcPr>
            <w:tcW w:w="1133" w:type="dxa"/>
          </w:tcPr>
          <w:p w:rsidR="00FA7DA1" w:rsidRDefault="00FA7DA1"/>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Nội dung biên bản họp giao ban hàng  tháng</w:t>
            </w:r>
          </w:p>
        </w:tc>
      </w:tr>
      <w:tr w:rsidR="00FA7DA1">
        <w:trPr>
          <w:trHeight w:hRule="exact" w:val="907"/>
        </w:trPr>
        <w:tc>
          <w:tcPr>
            <w:tcW w:w="680" w:type="dxa"/>
          </w:tcPr>
          <w:p w:rsidR="00FA7DA1" w:rsidRDefault="00FA7DA1">
            <w:pPr>
              <w:pStyle w:val="TableParagraph"/>
              <w:spacing w:before="7"/>
              <w:rPr>
                <w:b/>
                <w:sz w:val="25"/>
              </w:rPr>
            </w:pPr>
          </w:p>
          <w:p w:rsidR="00FA7DA1" w:rsidRDefault="00311B3B">
            <w:pPr>
              <w:pStyle w:val="TableParagraph"/>
              <w:spacing w:before="1"/>
              <w:ind w:left="98" w:right="99"/>
              <w:jc w:val="center"/>
              <w:rPr>
                <w:rFonts w:ascii="Cambria"/>
                <w:sz w:val="26"/>
              </w:rPr>
            </w:pPr>
            <w:r>
              <w:rPr>
                <w:rFonts w:ascii="Cambria"/>
                <w:sz w:val="26"/>
              </w:rPr>
              <w:t>213</w:t>
            </w:r>
          </w:p>
        </w:tc>
        <w:tc>
          <w:tcPr>
            <w:tcW w:w="881" w:type="dxa"/>
          </w:tcPr>
          <w:p w:rsidR="00FA7DA1" w:rsidRDefault="00FA7DA1">
            <w:pPr>
              <w:pStyle w:val="TableParagraph"/>
              <w:spacing w:before="7"/>
              <w:rPr>
                <w:b/>
                <w:sz w:val="25"/>
              </w:rPr>
            </w:pPr>
          </w:p>
          <w:p w:rsidR="00FA7DA1" w:rsidRDefault="00311B3B">
            <w:pPr>
              <w:pStyle w:val="TableParagraph"/>
              <w:spacing w:before="1"/>
              <w:ind w:left="362"/>
              <w:rPr>
                <w:rFonts w:ascii="Cambria"/>
                <w:sz w:val="26"/>
              </w:rPr>
            </w:pPr>
            <w:r>
              <w:rPr>
                <w:rFonts w:ascii="Cambria"/>
                <w:w w:val="99"/>
                <w:sz w:val="26"/>
              </w:rPr>
              <w:t>2</w:t>
            </w:r>
          </w:p>
        </w:tc>
        <w:tc>
          <w:tcPr>
            <w:tcW w:w="994" w:type="dxa"/>
          </w:tcPr>
          <w:p w:rsidR="00FA7DA1" w:rsidRDefault="00FA7DA1">
            <w:pPr>
              <w:pStyle w:val="TableParagraph"/>
              <w:spacing w:before="7"/>
              <w:rPr>
                <w:b/>
                <w:sz w:val="25"/>
              </w:rPr>
            </w:pPr>
          </w:p>
          <w:p w:rsidR="00FA7DA1" w:rsidRDefault="00311B3B">
            <w:pPr>
              <w:pStyle w:val="TableParagraph"/>
              <w:spacing w:before="1"/>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FA7DA1">
            <w:pPr>
              <w:pStyle w:val="TableParagraph"/>
              <w:spacing w:before="7"/>
              <w:rPr>
                <w:b/>
                <w:sz w:val="25"/>
              </w:rPr>
            </w:pPr>
          </w:p>
          <w:p w:rsidR="00FA7DA1" w:rsidRDefault="00311B3B">
            <w:pPr>
              <w:pStyle w:val="TableParagraph"/>
              <w:spacing w:before="1"/>
              <w:ind w:left="103"/>
              <w:rPr>
                <w:rFonts w:ascii="Cambria"/>
                <w:sz w:val="26"/>
              </w:rPr>
            </w:pPr>
            <w:r>
              <w:rPr>
                <w:rFonts w:ascii="Cambria"/>
                <w:sz w:val="26"/>
              </w:rPr>
              <w:t>2.10.07</w:t>
            </w:r>
          </w:p>
        </w:tc>
        <w:tc>
          <w:tcPr>
            <w:tcW w:w="4962" w:type="dxa"/>
          </w:tcPr>
          <w:p w:rsidR="00FA7DA1" w:rsidRDefault="00311B3B">
            <w:pPr>
              <w:pStyle w:val="TableParagraph"/>
              <w:ind w:left="103" w:right="101"/>
              <w:jc w:val="both"/>
              <w:rPr>
                <w:sz w:val="26"/>
              </w:rPr>
            </w:pPr>
            <w:r>
              <w:rPr>
                <w:sz w:val="26"/>
              </w:rPr>
              <w:t>Quy định về việc thực hiện dự giờ, kiểm tra toàn diện, tổ chức thao giảng cấp khoa và hội giảng cấp trường</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214</w:t>
            </w:r>
          </w:p>
        </w:tc>
        <w:tc>
          <w:tcPr>
            <w:tcW w:w="881" w:type="dxa"/>
          </w:tcPr>
          <w:p w:rsidR="00FA7DA1" w:rsidRDefault="00311B3B">
            <w:pPr>
              <w:pStyle w:val="TableParagraph"/>
              <w:spacing w:before="146"/>
              <w:ind w:left="362"/>
              <w:rPr>
                <w:rFonts w:ascii="Cambria"/>
                <w:sz w:val="26"/>
              </w:rPr>
            </w:pPr>
            <w:r>
              <w:rPr>
                <w:rFonts w:ascii="Cambria"/>
                <w:w w:val="99"/>
                <w:sz w:val="26"/>
              </w:rPr>
              <w:t>2</w:t>
            </w:r>
          </w:p>
        </w:tc>
        <w:tc>
          <w:tcPr>
            <w:tcW w:w="994" w:type="dxa"/>
          </w:tcPr>
          <w:p w:rsidR="00FA7DA1" w:rsidRDefault="00311B3B">
            <w:pPr>
              <w:pStyle w:val="TableParagraph"/>
              <w:spacing w:before="146"/>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2.10.08</w:t>
            </w:r>
          </w:p>
        </w:tc>
        <w:tc>
          <w:tcPr>
            <w:tcW w:w="4962" w:type="dxa"/>
          </w:tcPr>
          <w:p w:rsidR="00FA7DA1" w:rsidRDefault="00311B3B">
            <w:pPr>
              <w:pStyle w:val="TableParagraph"/>
              <w:ind w:left="103" w:right="109"/>
              <w:rPr>
                <w:sz w:val="26"/>
              </w:rPr>
            </w:pPr>
            <w:r>
              <w:rPr>
                <w:sz w:val="26"/>
              </w:rPr>
              <w:t>Kế hoạch dự giờ và kiểm tra hồ sơ chuyên môn, do khoa xây dựng</w:t>
            </w:r>
          </w:p>
        </w:tc>
      </w:tr>
      <w:tr w:rsidR="00FA7DA1">
        <w:trPr>
          <w:trHeight w:hRule="exact" w:val="924"/>
        </w:trPr>
        <w:tc>
          <w:tcPr>
            <w:tcW w:w="680" w:type="dxa"/>
            <w:tcBorders>
              <w:bottom w:val="single" w:sz="4" w:space="0" w:color="000000"/>
            </w:tcBorders>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215</w:t>
            </w:r>
          </w:p>
        </w:tc>
        <w:tc>
          <w:tcPr>
            <w:tcW w:w="881" w:type="dxa"/>
            <w:tcBorders>
              <w:bottom w:val="single" w:sz="4" w:space="0" w:color="000000"/>
            </w:tcBorders>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2</w:t>
            </w:r>
          </w:p>
        </w:tc>
        <w:tc>
          <w:tcPr>
            <w:tcW w:w="994" w:type="dxa"/>
            <w:tcBorders>
              <w:bottom w:val="single" w:sz="4" w:space="0" w:color="000000"/>
            </w:tcBorders>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12</w:t>
            </w:r>
          </w:p>
        </w:tc>
        <w:tc>
          <w:tcPr>
            <w:tcW w:w="1241" w:type="dxa"/>
            <w:tcBorders>
              <w:bottom w:val="single" w:sz="4" w:space="0" w:color="000000"/>
            </w:tcBorders>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2.12.01</w:t>
            </w:r>
          </w:p>
        </w:tc>
        <w:tc>
          <w:tcPr>
            <w:tcW w:w="1133" w:type="dxa"/>
            <w:tcBorders>
              <w:bottom w:val="single" w:sz="4" w:space="0" w:color="000000"/>
            </w:tcBorders>
          </w:tcPr>
          <w:p w:rsidR="00FA7DA1" w:rsidRDefault="00FA7DA1"/>
        </w:tc>
        <w:tc>
          <w:tcPr>
            <w:tcW w:w="4962" w:type="dxa"/>
            <w:tcBorders>
              <w:bottom w:val="single" w:sz="4" w:space="0" w:color="000000"/>
            </w:tcBorders>
          </w:tcPr>
          <w:p w:rsidR="00FA7DA1" w:rsidRDefault="00311B3B">
            <w:pPr>
              <w:pStyle w:val="TableParagraph"/>
              <w:ind w:left="103" w:right="108"/>
              <w:jc w:val="both"/>
              <w:rPr>
                <w:rFonts w:ascii="Cambria" w:hAnsi="Cambria"/>
                <w:sz w:val="26"/>
              </w:rPr>
            </w:pPr>
            <w:r>
              <w:rPr>
                <w:rFonts w:ascii="Cambria" w:hAnsi="Cambria"/>
                <w:sz w:val="26"/>
              </w:rPr>
              <w:t>Quy định Đào tạo cao đẳng hệ chính quy theo học chế tín chỉ tại trường cao đẳng Lý Tự Trọng Thành phố Hồ Chí Minh</w:t>
            </w:r>
          </w:p>
        </w:tc>
      </w:tr>
      <w:tr w:rsidR="00FA7DA1">
        <w:trPr>
          <w:trHeight w:hRule="exact" w:val="619"/>
        </w:trPr>
        <w:tc>
          <w:tcPr>
            <w:tcW w:w="680" w:type="dxa"/>
            <w:tcBorders>
              <w:top w:val="single" w:sz="4" w:space="0" w:color="000000"/>
            </w:tcBorders>
          </w:tcPr>
          <w:p w:rsidR="00FA7DA1" w:rsidRDefault="00311B3B">
            <w:pPr>
              <w:pStyle w:val="TableParagraph"/>
              <w:spacing w:before="153"/>
              <w:ind w:left="98" w:right="99"/>
              <w:jc w:val="center"/>
              <w:rPr>
                <w:rFonts w:ascii="Cambria"/>
                <w:sz w:val="26"/>
              </w:rPr>
            </w:pPr>
            <w:r>
              <w:rPr>
                <w:rFonts w:ascii="Cambria"/>
                <w:sz w:val="26"/>
              </w:rPr>
              <w:t>216</w:t>
            </w:r>
          </w:p>
        </w:tc>
        <w:tc>
          <w:tcPr>
            <w:tcW w:w="881" w:type="dxa"/>
            <w:tcBorders>
              <w:top w:val="single" w:sz="4" w:space="0" w:color="000000"/>
            </w:tcBorders>
          </w:tcPr>
          <w:p w:rsidR="00FA7DA1" w:rsidRDefault="00311B3B">
            <w:pPr>
              <w:pStyle w:val="TableParagraph"/>
              <w:spacing w:before="153"/>
              <w:ind w:left="362"/>
              <w:rPr>
                <w:rFonts w:ascii="Cambria"/>
                <w:sz w:val="26"/>
              </w:rPr>
            </w:pPr>
            <w:r>
              <w:rPr>
                <w:rFonts w:ascii="Cambria"/>
                <w:w w:val="99"/>
                <w:sz w:val="26"/>
              </w:rPr>
              <w:t>2</w:t>
            </w:r>
          </w:p>
        </w:tc>
        <w:tc>
          <w:tcPr>
            <w:tcW w:w="994" w:type="dxa"/>
            <w:tcBorders>
              <w:top w:val="single" w:sz="4" w:space="0" w:color="000000"/>
            </w:tcBorders>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Borders>
              <w:top w:val="single" w:sz="4" w:space="0" w:color="000000"/>
            </w:tcBorders>
          </w:tcPr>
          <w:p w:rsidR="00FA7DA1" w:rsidRDefault="00311B3B">
            <w:pPr>
              <w:pStyle w:val="TableParagraph"/>
              <w:spacing w:before="153"/>
              <w:ind w:left="103"/>
              <w:rPr>
                <w:rFonts w:ascii="Cambria"/>
                <w:sz w:val="26"/>
              </w:rPr>
            </w:pPr>
            <w:r>
              <w:rPr>
                <w:rFonts w:ascii="Cambria"/>
                <w:sz w:val="26"/>
              </w:rPr>
              <w:t>2.12.02</w:t>
            </w:r>
          </w:p>
        </w:tc>
        <w:tc>
          <w:tcPr>
            <w:tcW w:w="1133" w:type="dxa"/>
            <w:tcBorders>
              <w:top w:val="single" w:sz="4" w:space="0" w:color="000000"/>
            </w:tcBorders>
          </w:tcPr>
          <w:p w:rsidR="00FA7DA1" w:rsidRDefault="00FA7DA1"/>
        </w:tc>
        <w:tc>
          <w:tcPr>
            <w:tcW w:w="4962" w:type="dxa"/>
            <w:tcBorders>
              <w:top w:val="single" w:sz="4" w:space="0" w:color="000000"/>
            </w:tcBorders>
          </w:tcPr>
          <w:p w:rsidR="00FA7DA1" w:rsidRDefault="00311B3B">
            <w:pPr>
              <w:pStyle w:val="TableParagraph"/>
              <w:ind w:left="103" w:right="88"/>
              <w:rPr>
                <w:rFonts w:ascii="Cambria" w:hAnsi="Cambria"/>
                <w:sz w:val="26"/>
              </w:rPr>
            </w:pPr>
            <w:r>
              <w:rPr>
                <w:rFonts w:ascii="Cambria" w:hAnsi="Cambria"/>
                <w:sz w:val="26"/>
              </w:rPr>
              <w:t>Quy định Đào tạo nghề tại trường cao đẳng Lý Tự Trọng Thành phố Hồ Chí Minh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217</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12</w:t>
            </w:r>
          </w:p>
        </w:tc>
        <w:tc>
          <w:tcPr>
            <w:tcW w:w="1241" w:type="dxa"/>
          </w:tcPr>
          <w:p w:rsidR="00FA7DA1" w:rsidRDefault="00311B3B">
            <w:pPr>
              <w:pStyle w:val="TableParagraph"/>
              <w:spacing w:before="14"/>
              <w:ind w:left="103"/>
              <w:rPr>
                <w:rFonts w:ascii="Cambria"/>
                <w:sz w:val="26"/>
              </w:rPr>
            </w:pPr>
            <w:r>
              <w:rPr>
                <w:rFonts w:ascii="Cambria"/>
                <w:sz w:val="26"/>
              </w:rPr>
              <w:t>2.12.03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Hình thức thi, ra đề thi học kỳ</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218</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2.12.04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hội đồng thi tốt nghiệp</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219</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2.12.05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hội đồng xét tốt nghiệp</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220</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12</w:t>
            </w:r>
          </w:p>
        </w:tc>
        <w:tc>
          <w:tcPr>
            <w:tcW w:w="1241" w:type="dxa"/>
          </w:tcPr>
          <w:p w:rsidR="00FA7DA1" w:rsidRDefault="00311B3B">
            <w:pPr>
              <w:pStyle w:val="TableParagraph"/>
              <w:spacing w:before="14"/>
              <w:ind w:left="103"/>
              <w:rPr>
                <w:rFonts w:ascii="Cambria"/>
                <w:sz w:val="26"/>
              </w:rPr>
            </w:pPr>
            <w:r>
              <w:rPr>
                <w:rFonts w:ascii="Cambria"/>
                <w:sz w:val="26"/>
              </w:rPr>
              <w:t>2.12.06</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Quy định tính điểm rèn luyện</w:t>
            </w:r>
          </w:p>
        </w:tc>
      </w:tr>
      <w:tr w:rsidR="00FA7DA1">
        <w:trPr>
          <w:trHeight w:hRule="exact" w:val="554"/>
        </w:trPr>
        <w:tc>
          <w:tcPr>
            <w:tcW w:w="680" w:type="dxa"/>
          </w:tcPr>
          <w:p w:rsidR="00FA7DA1" w:rsidRDefault="00311B3B">
            <w:pPr>
              <w:pStyle w:val="TableParagraph"/>
              <w:spacing w:before="120"/>
              <w:ind w:left="98" w:right="99"/>
              <w:jc w:val="center"/>
              <w:rPr>
                <w:rFonts w:ascii="Cambria"/>
                <w:sz w:val="26"/>
              </w:rPr>
            </w:pPr>
            <w:r>
              <w:rPr>
                <w:rFonts w:ascii="Cambria"/>
                <w:sz w:val="26"/>
              </w:rPr>
              <w:t>221</w:t>
            </w:r>
          </w:p>
        </w:tc>
        <w:tc>
          <w:tcPr>
            <w:tcW w:w="881" w:type="dxa"/>
          </w:tcPr>
          <w:p w:rsidR="00FA7DA1" w:rsidRDefault="00311B3B">
            <w:pPr>
              <w:pStyle w:val="TableParagraph"/>
              <w:spacing w:before="120"/>
              <w:ind w:left="362"/>
              <w:rPr>
                <w:rFonts w:ascii="Cambria"/>
                <w:sz w:val="26"/>
              </w:rPr>
            </w:pPr>
            <w:r>
              <w:rPr>
                <w:rFonts w:ascii="Cambria"/>
                <w:w w:val="99"/>
                <w:sz w:val="26"/>
              </w:rPr>
              <w:t>2</w:t>
            </w:r>
          </w:p>
        </w:tc>
        <w:tc>
          <w:tcPr>
            <w:tcW w:w="994" w:type="dxa"/>
          </w:tcPr>
          <w:p w:rsidR="00FA7DA1" w:rsidRDefault="00311B3B">
            <w:pPr>
              <w:pStyle w:val="TableParagraph"/>
              <w:spacing w:before="120"/>
              <w:ind w:left="197" w:right="197"/>
              <w:jc w:val="center"/>
              <w:rPr>
                <w:rFonts w:ascii="Cambria"/>
                <w:sz w:val="26"/>
              </w:rPr>
            </w:pPr>
            <w:r>
              <w:rPr>
                <w:rFonts w:ascii="Cambria"/>
                <w:sz w:val="26"/>
              </w:rPr>
              <w:t>12</w:t>
            </w:r>
          </w:p>
        </w:tc>
        <w:tc>
          <w:tcPr>
            <w:tcW w:w="1241" w:type="dxa"/>
          </w:tcPr>
          <w:p w:rsidR="00FA7DA1" w:rsidRDefault="00311B3B">
            <w:pPr>
              <w:pStyle w:val="TableParagraph"/>
              <w:spacing w:before="120"/>
              <w:ind w:left="103"/>
              <w:rPr>
                <w:rFonts w:ascii="Cambria"/>
                <w:sz w:val="26"/>
              </w:rPr>
            </w:pPr>
            <w:r>
              <w:rPr>
                <w:rFonts w:ascii="Cambria"/>
                <w:sz w:val="26"/>
              </w:rPr>
              <w:t>2.12.07</w:t>
            </w:r>
          </w:p>
        </w:tc>
        <w:tc>
          <w:tcPr>
            <w:tcW w:w="1133" w:type="dxa"/>
          </w:tcPr>
          <w:p w:rsidR="00FA7DA1" w:rsidRDefault="00FA7DA1"/>
        </w:tc>
        <w:tc>
          <w:tcPr>
            <w:tcW w:w="4962" w:type="dxa"/>
          </w:tcPr>
          <w:p w:rsidR="00FA7DA1" w:rsidRDefault="00311B3B">
            <w:pPr>
              <w:pStyle w:val="TableParagraph"/>
              <w:spacing w:before="120"/>
              <w:ind w:left="103" w:right="109"/>
              <w:rPr>
                <w:rFonts w:ascii="Cambria" w:hAnsi="Cambria"/>
                <w:sz w:val="26"/>
              </w:rPr>
            </w:pPr>
            <w:r>
              <w:rPr>
                <w:rFonts w:ascii="Cambria" w:hAnsi="Cambria"/>
                <w:sz w:val="26"/>
              </w:rPr>
              <w:t>Quyết định cấp bằng, chứng chỉ</w:t>
            </w:r>
          </w:p>
        </w:tc>
      </w:tr>
    </w:tbl>
    <w:p w:rsidR="00FA7DA1" w:rsidRDefault="00FA7DA1">
      <w:pPr>
        <w:rPr>
          <w:rFonts w:ascii="Cambria" w:hAnsi="Cambria"/>
          <w:sz w:val="26"/>
        </w:rPr>
        <w:sectPr w:rsidR="00FA7DA1">
          <w:footerReference w:type="default" r:id="rId5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1232"/>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222</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2</w:t>
            </w:r>
          </w:p>
        </w:tc>
        <w:tc>
          <w:tcPr>
            <w:tcW w:w="994" w:type="dxa"/>
          </w:tcPr>
          <w:p w:rsidR="00FA7DA1" w:rsidRDefault="00FA7DA1">
            <w:pPr>
              <w:pStyle w:val="TableParagraph"/>
              <w:rPr>
                <w:b/>
                <w:sz w:val="26"/>
              </w:rPr>
            </w:pPr>
          </w:p>
          <w:p w:rsidR="00FA7DA1" w:rsidRDefault="00311B3B">
            <w:pPr>
              <w:pStyle w:val="TableParagraph"/>
              <w:spacing w:before="159"/>
              <w:ind w:left="197" w:right="197"/>
              <w:jc w:val="center"/>
              <w:rPr>
                <w:rFonts w:ascii="Cambria"/>
                <w:sz w:val="26"/>
              </w:rPr>
            </w:pPr>
            <w:r>
              <w:rPr>
                <w:rFonts w:ascii="Cambria"/>
                <w:sz w:val="26"/>
              </w:rPr>
              <w:t>12</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2.12.08</w:t>
            </w:r>
          </w:p>
        </w:tc>
        <w:tc>
          <w:tcPr>
            <w:tcW w:w="1133" w:type="dxa"/>
          </w:tcPr>
          <w:p w:rsidR="00FA7DA1" w:rsidRDefault="00FA7DA1"/>
        </w:tc>
        <w:tc>
          <w:tcPr>
            <w:tcW w:w="4962" w:type="dxa"/>
          </w:tcPr>
          <w:p w:rsidR="00FA7DA1" w:rsidRDefault="00311B3B">
            <w:pPr>
              <w:pStyle w:val="TableParagraph"/>
              <w:spacing w:before="2"/>
              <w:ind w:left="103" w:right="103"/>
              <w:jc w:val="both"/>
              <w:rPr>
                <w:rFonts w:ascii="Cambria" w:hAnsi="Cambria"/>
                <w:sz w:val="26"/>
              </w:rPr>
            </w:pPr>
            <w:r>
              <w:rPr>
                <w:rFonts w:ascii="Cambria" w:hAnsi="Cambria"/>
                <w:sz w:val="26"/>
              </w:rPr>
              <w:t>Quyết định ban hành Quy định tổ chức thực hiện chương trình đào tạo trung cấp và cao đẳng 713/QĐ-LTT-ĐT ngày 19/7/2017</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223</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12</w:t>
            </w:r>
          </w:p>
        </w:tc>
        <w:tc>
          <w:tcPr>
            <w:tcW w:w="1241" w:type="dxa"/>
          </w:tcPr>
          <w:p w:rsidR="00FA7DA1" w:rsidRDefault="00311B3B">
            <w:pPr>
              <w:pStyle w:val="TableParagraph"/>
              <w:spacing w:before="12"/>
              <w:ind w:left="103"/>
              <w:rPr>
                <w:rFonts w:ascii="Cambria"/>
                <w:sz w:val="26"/>
              </w:rPr>
            </w:pPr>
            <w:r>
              <w:rPr>
                <w:rFonts w:ascii="Cambria"/>
                <w:sz w:val="26"/>
              </w:rPr>
              <w:t>2.12.09</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 chế rèn luyện HSSV</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224</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13</w:t>
            </w:r>
          </w:p>
        </w:tc>
        <w:tc>
          <w:tcPr>
            <w:tcW w:w="1241" w:type="dxa"/>
          </w:tcPr>
          <w:p w:rsidR="00FA7DA1" w:rsidRDefault="00311B3B">
            <w:pPr>
              <w:pStyle w:val="TableParagraph"/>
              <w:spacing w:before="14"/>
              <w:ind w:left="103"/>
              <w:rPr>
                <w:rFonts w:ascii="Cambria"/>
                <w:sz w:val="26"/>
              </w:rPr>
            </w:pPr>
            <w:r>
              <w:rPr>
                <w:rFonts w:ascii="Cambria"/>
                <w:sz w:val="26"/>
              </w:rPr>
              <w:t>2.13.01</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Ba o ca o sơ ke t ho c ky 1</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225</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13</w:t>
            </w:r>
          </w:p>
        </w:tc>
        <w:tc>
          <w:tcPr>
            <w:tcW w:w="1241" w:type="dxa"/>
          </w:tcPr>
          <w:p w:rsidR="00FA7DA1" w:rsidRDefault="00311B3B">
            <w:pPr>
              <w:pStyle w:val="TableParagraph"/>
              <w:spacing w:before="12"/>
              <w:ind w:left="103"/>
              <w:rPr>
                <w:rFonts w:ascii="Cambria"/>
                <w:sz w:val="26"/>
              </w:rPr>
            </w:pPr>
            <w:r>
              <w:rPr>
                <w:rFonts w:ascii="Cambria"/>
                <w:sz w:val="26"/>
              </w:rPr>
              <w:t>2.13.02</w:t>
            </w:r>
          </w:p>
        </w:tc>
        <w:tc>
          <w:tcPr>
            <w:tcW w:w="1133" w:type="dxa"/>
          </w:tcPr>
          <w:p w:rsidR="00FA7DA1" w:rsidRDefault="00FA7DA1"/>
        </w:tc>
        <w:tc>
          <w:tcPr>
            <w:tcW w:w="4962" w:type="dxa"/>
          </w:tcPr>
          <w:p w:rsidR="00FA7DA1" w:rsidRDefault="00311B3B">
            <w:pPr>
              <w:pStyle w:val="TableParagraph"/>
              <w:spacing w:before="12"/>
              <w:ind w:left="103" w:right="109"/>
              <w:rPr>
                <w:rFonts w:ascii="Cambria"/>
                <w:sz w:val="26"/>
              </w:rPr>
            </w:pPr>
            <w:r>
              <w:rPr>
                <w:rFonts w:ascii="Cambria"/>
                <w:sz w:val="26"/>
              </w:rPr>
              <w:t>Ba o ca o to ng ke t na m ho c</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226</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ind w:left="197" w:right="197"/>
              <w:jc w:val="center"/>
              <w:rPr>
                <w:rFonts w:ascii="Cambria"/>
                <w:sz w:val="26"/>
              </w:rPr>
            </w:pPr>
            <w:r>
              <w:rPr>
                <w:rFonts w:ascii="Cambria"/>
                <w:sz w:val="26"/>
              </w:rPr>
              <w:t>13</w:t>
            </w:r>
          </w:p>
        </w:tc>
        <w:tc>
          <w:tcPr>
            <w:tcW w:w="1241" w:type="dxa"/>
          </w:tcPr>
          <w:p w:rsidR="00FA7DA1" w:rsidRDefault="00311B3B">
            <w:pPr>
              <w:pStyle w:val="TableParagraph"/>
              <w:spacing w:before="151"/>
              <w:ind w:left="103"/>
              <w:rPr>
                <w:rFonts w:ascii="Cambria"/>
                <w:sz w:val="26"/>
              </w:rPr>
            </w:pPr>
            <w:r>
              <w:rPr>
                <w:rFonts w:ascii="Cambria"/>
                <w:sz w:val="26"/>
              </w:rPr>
              <w:t>2.13.03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thống kê cơ sở dữ liệu năm học cho Bộ GD&amp;ĐT</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227</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13</w:t>
            </w:r>
          </w:p>
        </w:tc>
        <w:tc>
          <w:tcPr>
            <w:tcW w:w="1241" w:type="dxa"/>
          </w:tcPr>
          <w:p w:rsidR="00FA7DA1" w:rsidRDefault="00311B3B">
            <w:pPr>
              <w:pStyle w:val="TableParagraph"/>
              <w:spacing w:before="12"/>
              <w:ind w:left="103"/>
              <w:rPr>
                <w:rFonts w:ascii="Cambria"/>
                <w:sz w:val="26"/>
              </w:rPr>
            </w:pPr>
            <w:r>
              <w:rPr>
                <w:rFonts w:ascii="Cambria"/>
                <w:sz w:val="26"/>
              </w:rPr>
              <w:t>2.13.04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công khai giáo dục hàng năm</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228</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13</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2.13.05</w:t>
            </w:r>
          </w:p>
        </w:tc>
        <w:tc>
          <w:tcPr>
            <w:tcW w:w="1133" w:type="dxa"/>
          </w:tcPr>
          <w:p w:rsidR="00FA7DA1" w:rsidRDefault="00FA7DA1"/>
        </w:tc>
        <w:tc>
          <w:tcPr>
            <w:tcW w:w="4962" w:type="dxa"/>
          </w:tcPr>
          <w:p w:rsidR="00FA7DA1" w:rsidRDefault="00311B3B">
            <w:pPr>
              <w:pStyle w:val="TableParagraph"/>
              <w:spacing w:before="2"/>
              <w:ind w:left="103" w:right="104"/>
              <w:jc w:val="both"/>
              <w:rPr>
                <w:rFonts w:ascii="Cambria" w:hAnsi="Cambria"/>
                <w:sz w:val="26"/>
              </w:rPr>
            </w:pPr>
            <w:r>
              <w:rPr>
                <w:rFonts w:ascii="Cambria" w:hAnsi="Cambria"/>
                <w:sz w:val="26"/>
              </w:rPr>
              <w:t>Co ng bo so lie u ha ng na m ve ngươ i  to t nghie p tre n trang web cu a trươ ng ltt.edu.vn/Đào tạo/tra cứu văn bằng</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229</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2.7.09</w:t>
            </w:r>
          </w:p>
        </w:tc>
        <w:tc>
          <w:tcPr>
            <w:tcW w:w="4962" w:type="dxa"/>
          </w:tcPr>
          <w:p w:rsidR="00FA7DA1" w:rsidRDefault="00311B3B">
            <w:pPr>
              <w:pStyle w:val="TableParagraph"/>
              <w:spacing w:before="7"/>
              <w:ind w:left="103" w:right="109"/>
              <w:rPr>
                <w:sz w:val="26"/>
              </w:rPr>
            </w:pPr>
            <w:r>
              <w:rPr>
                <w:sz w:val="26"/>
              </w:rPr>
              <w:t>Phiếu thực tập tốt nghiệp</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230</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2</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13</w:t>
            </w:r>
          </w:p>
        </w:tc>
        <w:tc>
          <w:tcPr>
            <w:tcW w:w="1241" w:type="dxa"/>
          </w:tcPr>
          <w:p w:rsidR="00FA7DA1" w:rsidRDefault="00FA7DA1">
            <w:pPr>
              <w:pStyle w:val="TableParagraph"/>
              <w:spacing w:before="5"/>
              <w:rPr>
                <w:b/>
                <w:sz w:val="26"/>
              </w:rPr>
            </w:pPr>
          </w:p>
          <w:p w:rsidR="00FA7DA1" w:rsidRDefault="00311B3B">
            <w:pPr>
              <w:pStyle w:val="TableParagraph"/>
              <w:spacing w:before="1"/>
              <w:ind w:left="161"/>
              <w:rPr>
                <w:rFonts w:ascii="Cambria"/>
                <w:sz w:val="26"/>
              </w:rPr>
            </w:pPr>
            <w:r>
              <w:rPr>
                <w:rFonts w:ascii="Cambria"/>
                <w:sz w:val="26"/>
              </w:rPr>
              <w:t>2.13.06</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Các thống kê khảo sát ý kiến các doanh nghiệp về kiến thức, trình độ tay nghề của sinh viên tốt nghiệp</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231</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13</w:t>
            </w:r>
          </w:p>
        </w:tc>
        <w:tc>
          <w:tcPr>
            <w:tcW w:w="1241" w:type="dxa"/>
          </w:tcPr>
          <w:p w:rsidR="00FA7DA1" w:rsidRDefault="00FA7DA1">
            <w:pPr>
              <w:pStyle w:val="TableParagraph"/>
              <w:spacing w:before="8"/>
              <w:rPr>
                <w:b/>
                <w:sz w:val="26"/>
              </w:rPr>
            </w:pPr>
          </w:p>
          <w:p w:rsidR="00FA7DA1" w:rsidRDefault="00311B3B">
            <w:pPr>
              <w:pStyle w:val="TableParagraph"/>
              <w:ind w:left="161"/>
              <w:rPr>
                <w:rFonts w:ascii="Cambria"/>
                <w:sz w:val="26"/>
              </w:rPr>
            </w:pPr>
            <w:r>
              <w:rPr>
                <w:rFonts w:ascii="Cambria"/>
                <w:sz w:val="26"/>
              </w:rPr>
              <w:t>2.13.07</w:t>
            </w:r>
          </w:p>
        </w:tc>
        <w:tc>
          <w:tcPr>
            <w:tcW w:w="1133" w:type="dxa"/>
          </w:tcPr>
          <w:p w:rsidR="00FA7DA1" w:rsidRDefault="00FA7DA1"/>
        </w:tc>
        <w:tc>
          <w:tcPr>
            <w:tcW w:w="4962" w:type="dxa"/>
          </w:tcPr>
          <w:p w:rsidR="00FA7DA1" w:rsidRDefault="00311B3B">
            <w:pPr>
              <w:pStyle w:val="TableParagraph"/>
              <w:spacing w:before="2"/>
              <w:ind w:left="103" w:right="105"/>
              <w:jc w:val="both"/>
              <w:rPr>
                <w:rFonts w:ascii="Cambria" w:hAnsi="Cambria"/>
                <w:sz w:val="26"/>
              </w:rPr>
            </w:pPr>
            <w:r>
              <w:rPr>
                <w:rFonts w:ascii="Cambria" w:hAnsi="Cambria"/>
                <w:sz w:val="26"/>
              </w:rPr>
              <w:t>Kế hoạch hội thảo giữa nhà trường với các doanh nghiệp, cựu học sinh, sinh viên đã tốt nghiệp</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232</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2</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13</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2.13.08</w:t>
            </w:r>
          </w:p>
        </w:tc>
        <w:tc>
          <w:tcPr>
            <w:tcW w:w="1133" w:type="dxa"/>
          </w:tcPr>
          <w:p w:rsidR="00FA7DA1" w:rsidRDefault="00FA7DA1"/>
        </w:tc>
        <w:tc>
          <w:tcPr>
            <w:tcW w:w="4962" w:type="dxa"/>
          </w:tcPr>
          <w:p w:rsidR="00FA7DA1" w:rsidRDefault="00311B3B">
            <w:pPr>
              <w:pStyle w:val="TableParagraph"/>
              <w:ind w:left="103" w:right="106"/>
              <w:jc w:val="both"/>
              <w:rPr>
                <w:rFonts w:ascii="Cambria" w:hAnsi="Cambria"/>
                <w:sz w:val="26"/>
              </w:rPr>
            </w:pPr>
            <w:r>
              <w:rPr>
                <w:rFonts w:ascii="Cambria" w:hAnsi="Cambria"/>
                <w:sz w:val="26"/>
              </w:rPr>
              <w:t>Kế hoạch thu thập thông tin số liệu về việc làm và thu nhập của sinh viên sau khi tốt nghiệp</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233</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13</w:t>
            </w:r>
          </w:p>
        </w:tc>
        <w:tc>
          <w:tcPr>
            <w:tcW w:w="1241" w:type="dxa"/>
          </w:tcPr>
          <w:p w:rsidR="00FA7DA1" w:rsidRDefault="00311B3B">
            <w:pPr>
              <w:pStyle w:val="TableParagraph"/>
              <w:spacing w:before="153"/>
              <w:ind w:left="103"/>
              <w:rPr>
                <w:rFonts w:ascii="Cambria"/>
                <w:sz w:val="26"/>
              </w:rPr>
            </w:pPr>
            <w:r>
              <w:rPr>
                <w:rFonts w:ascii="Cambria"/>
                <w:sz w:val="26"/>
              </w:rPr>
              <w:t>2.13.09</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Phiếu điều tra khảo sát thu thập thông tin về việc làm của người tốt nghiệp</w:t>
            </w:r>
          </w:p>
        </w:tc>
      </w:tr>
      <w:tr w:rsidR="00FA7DA1">
        <w:trPr>
          <w:trHeight w:hRule="exact" w:val="1534"/>
        </w:trPr>
        <w:tc>
          <w:tcPr>
            <w:tcW w:w="680"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ind w:left="98" w:right="99"/>
              <w:jc w:val="center"/>
              <w:rPr>
                <w:rFonts w:ascii="Cambria"/>
                <w:sz w:val="26"/>
              </w:rPr>
            </w:pPr>
            <w:r>
              <w:rPr>
                <w:rFonts w:ascii="Cambria"/>
                <w:sz w:val="26"/>
              </w:rPr>
              <w:t>234</w:t>
            </w:r>
          </w:p>
        </w:tc>
        <w:tc>
          <w:tcPr>
            <w:tcW w:w="881"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ind w:left="197" w:right="197"/>
              <w:jc w:val="center"/>
              <w:rPr>
                <w:rFonts w:ascii="Cambria"/>
                <w:sz w:val="26"/>
              </w:rPr>
            </w:pPr>
            <w:r>
              <w:rPr>
                <w:rFonts w:ascii="Cambria"/>
                <w:sz w:val="26"/>
              </w:rPr>
              <w:t>14</w:t>
            </w:r>
          </w:p>
        </w:tc>
        <w:tc>
          <w:tcPr>
            <w:tcW w:w="1241"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ind w:left="103"/>
              <w:rPr>
                <w:rFonts w:ascii="Cambria"/>
                <w:sz w:val="26"/>
              </w:rPr>
            </w:pPr>
            <w:r>
              <w:rPr>
                <w:rFonts w:ascii="Cambria"/>
                <w:sz w:val="26"/>
              </w:rPr>
              <w:t>2.14.01</w:t>
            </w:r>
          </w:p>
        </w:tc>
        <w:tc>
          <w:tcPr>
            <w:tcW w:w="1133" w:type="dxa"/>
          </w:tcPr>
          <w:p w:rsidR="00FA7DA1" w:rsidRDefault="00FA7DA1"/>
        </w:tc>
        <w:tc>
          <w:tcPr>
            <w:tcW w:w="4962" w:type="dxa"/>
          </w:tcPr>
          <w:p w:rsidR="00FA7DA1" w:rsidRDefault="00311B3B">
            <w:pPr>
              <w:pStyle w:val="TableParagraph"/>
              <w:ind w:left="103" w:right="100"/>
              <w:jc w:val="both"/>
              <w:rPr>
                <w:rFonts w:ascii="Cambria" w:hAnsi="Cambria"/>
                <w:sz w:val="26"/>
              </w:rPr>
            </w:pPr>
            <w:r>
              <w:rPr>
                <w:rFonts w:ascii="Cambria" w:hAnsi="Cambria"/>
                <w:sz w:val="26"/>
              </w:rPr>
              <w:t>Quy chế đào tạo cho từng bậc, hệ đào tạo cao đẳng tại trường: Quy định Đào tạo cao đẳng hệ chính quy theo học chế tín chỉ tại trường cao đẳng Lý Tự Trọng Thành phố Hồ Chí Minh</w:t>
            </w:r>
          </w:p>
        </w:tc>
      </w:tr>
      <w:tr w:rsidR="00FA7DA1">
        <w:trPr>
          <w:trHeight w:hRule="exact" w:val="610"/>
        </w:trPr>
        <w:tc>
          <w:tcPr>
            <w:tcW w:w="680" w:type="dxa"/>
          </w:tcPr>
          <w:p w:rsidR="00FA7DA1" w:rsidRDefault="00311B3B">
            <w:pPr>
              <w:pStyle w:val="TableParagraph"/>
              <w:spacing w:before="146"/>
              <w:ind w:left="98" w:right="99"/>
              <w:jc w:val="center"/>
              <w:rPr>
                <w:rFonts w:ascii="Cambria"/>
                <w:sz w:val="26"/>
              </w:rPr>
            </w:pPr>
            <w:r>
              <w:rPr>
                <w:rFonts w:ascii="Cambria"/>
                <w:sz w:val="26"/>
              </w:rPr>
              <w:t>235</w:t>
            </w:r>
          </w:p>
        </w:tc>
        <w:tc>
          <w:tcPr>
            <w:tcW w:w="881" w:type="dxa"/>
          </w:tcPr>
          <w:p w:rsidR="00FA7DA1" w:rsidRDefault="00311B3B">
            <w:pPr>
              <w:pStyle w:val="TableParagraph"/>
              <w:spacing w:before="146"/>
              <w:ind w:left="362"/>
              <w:rPr>
                <w:rFonts w:ascii="Cambria"/>
                <w:sz w:val="26"/>
              </w:rPr>
            </w:pPr>
            <w:r>
              <w:rPr>
                <w:rFonts w:ascii="Cambria"/>
                <w:w w:val="99"/>
                <w:sz w:val="26"/>
              </w:rPr>
              <w:t>2</w:t>
            </w:r>
          </w:p>
        </w:tc>
        <w:tc>
          <w:tcPr>
            <w:tcW w:w="994" w:type="dxa"/>
          </w:tcPr>
          <w:p w:rsidR="00FA7DA1" w:rsidRDefault="00311B3B">
            <w:pPr>
              <w:pStyle w:val="TableParagraph"/>
              <w:spacing w:before="146"/>
              <w:ind w:left="197" w:right="197"/>
              <w:jc w:val="center"/>
              <w:rPr>
                <w:rFonts w:ascii="Cambria"/>
                <w:sz w:val="26"/>
              </w:rPr>
            </w:pPr>
            <w:r>
              <w:rPr>
                <w:rFonts w:ascii="Cambria"/>
                <w:sz w:val="26"/>
              </w:rPr>
              <w:t>14</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2.12.02</w:t>
            </w:r>
          </w:p>
        </w:tc>
        <w:tc>
          <w:tcPr>
            <w:tcW w:w="4962" w:type="dxa"/>
          </w:tcPr>
          <w:p w:rsidR="00FA7DA1" w:rsidRDefault="00311B3B">
            <w:pPr>
              <w:pStyle w:val="TableParagraph"/>
              <w:ind w:left="103" w:right="109"/>
              <w:rPr>
                <w:sz w:val="26"/>
              </w:rPr>
            </w:pPr>
            <w:r>
              <w:rPr>
                <w:sz w:val="26"/>
              </w:rPr>
              <w:t>Quy định Đào tạo nghề tại trường cao đẳng Lý Tự Trọng Thành phố Hồ Chí Minh</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236</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2.14.02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Bảng điểm các học phần của các khoá</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237</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14</w:t>
            </w:r>
          </w:p>
        </w:tc>
        <w:tc>
          <w:tcPr>
            <w:tcW w:w="1241" w:type="dxa"/>
          </w:tcPr>
          <w:p w:rsidR="00FA7DA1" w:rsidRDefault="00311B3B">
            <w:pPr>
              <w:pStyle w:val="TableParagraph"/>
              <w:spacing w:before="14"/>
              <w:ind w:left="103"/>
              <w:rPr>
                <w:rFonts w:ascii="Cambria"/>
                <w:sz w:val="26"/>
              </w:rPr>
            </w:pPr>
            <w:r>
              <w:rPr>
                <w:rFonts w:ascii="Cambria"/>
                <w:sz w:val="26"/>
              </w:rPr>
              <w:t>2.14.03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Bảng tổng kết học kỳ, năm học</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238</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2.14.04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Phiếu chấm điểm rèn luyện</w:t>
            </w:r>
          </w:p>
        </w:tc>
      </w:tr>
      <w:tr w:rsidR="00FA7DA1">
        <w:trPr>
          <w:trHeight w:hRule="exact" w:val="620"/>
        </w:trPr>
        <w:tc>
          <w:tcPr>
            <w:tcW w:w="680" w:type="dxa"/>
          </w:tcPr>
          <w:p w:rsidR="00FA7DA1" w:rsidRDefault="00311B3B">
            <w:pPr>
              <w:pStyle w:val="TableParagraph"/>
              <w:spacing w:before="152"/>
              <w:ind w:left="98" w:right="99"/>
              <w:jc w:val="center"/>
              <w:rPr>
                <w:rFonts w:ascii="Cambria"/>
                <w:sz w:val="26"/>
              </w:rPr>
            </w:pPr>
            <w:r>
              <w:rPr>
                <w:rFonts w:ascii="Cambria"/>
                <w:sz w:val="26"/>
              </w:rPr>
              <w:t>239</w:t>
            </w:r>
          </w:p>
        </w:tc>
        <w:tc>
          <w:tcPr>
            <w:tcW w:w="881" w:type="dxa"/>
          </w:tcPr>
          <w:p w:rsidR="00FA7DA1" w:rsidRDefault="00311B3B">
            <w:pPr>
              <w:pStyle w:val="TableParagraph"/>
              <w:spacing w:before="152"/>
              <w:ind w:left="362"/>
              <w:rPr>
                <w:rFonts w:ascii="Cambria"/>
                <w:sz w:val="26"/>
              </w:rPr>
            </w:pPr>
            <w:r>
              <w:rPr>
                <w:rFonts w:ascii="Cambria"/>
                <w:w w:val="99"/>
                <w:sz w:val="26"/>
              </w:rPr>
              <w:t>2</w:t>
            </w:r>
          </w:p>
        </w:tc>
        <w:tc>
          <w:tcPr>
            <w:tcW w:w="994" w:type="dxa"/>
          </w:tcPr>
          <w:p w:rsidR="00FA7DA1" w:rsidRDefault="00311B3B">
            <w:pPr>
              <w:pStyle w:val="TableParagraph"/>
              <w:spacing w:before="152"/>
              <w:ind w:left="197" w:right="197"/>
              <w:jc w:val="center"/>
              <w:rPr>
                <w:rFonts w:ascii="Cambria"/>
                <w:sz w:val="26"/>
              </w:rPr>
            </w:pPr>
            <w:r>
              <w:rPr>
                <w:rFonts w:ascii="Cambria"/>
                <w:sz w:val="26"/>
              </w:rPr>
              <w:t>14</w:t>
            </w:r>
          </w:p>
        </w:tc>
        <w:tc>
          <w:tcPr>
            <w:tcW w:w="1241" w:type="dxa"/>
          </w:tcPr>
          <w:p w:rsidR="00FA7DA1" w:rsidRDefault="00311B3B">
            <w:pPr>
              <w:pStyle w:val="TableParagraph"/>
              <w:spacing w:before="152"/>
              <w:ind w:left="103"/>
              <w:rPr>
                <w:rFonts w:ascii="Cambria"/>
                <w:sz w:val="26"/>
              </w:rPr>
            </w:pPr>
            <w:r>
              <w:rPr>
                <w:rFonts w:ascii="Cambria"/>
                <w:sz w:val="26"/>
              </w:rPr>
              <w:t>2.14.05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Thống kê kết quả rèn luyện học kỳ, năm học</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240</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2.14.06</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Mẫu đề nghị cấp phát bảng điểm cho HSSV</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241</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14</w:t>
            </w:r>
          </w:p>
        </w:tc>
        <w:tc>
          <w:tcPr>
            <w:tcW w:w="1241" w:type="dxa"/>
          </w:tcPr>
          <w:p w:rsidR="00FA7DA1" w:rsidRDefault="00311B3B">
            <w:pPr>
              <w:pStyle w:val="TableParagraph"/>
              <w:spacing w:before="153"/>
              <w:ind w:left="103"/>
              <w:rPr>
                <w:rFonts w:ascii="Cambria"/>
                <w:sz w:val="26"/>
              </w:rPr>
            </w:pPr>
            <w:r>
              <w:rPr>
                <w:rFonts w:ascii="Cambria"/>
                <w:sz w:val="26"/>
              </w:rPr>
              <w:t>2.14.07</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Hệ thống tập tin điện tử lưu trữ kết quả học tập trên máy tính</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242</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2.14.08</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Sổ sách lưu trữ điểm</w:t>
            </w:r>
          </w:p>
        </w:tc>
      </w:tr>
      <w:tr w:rsidR="00FA7DA1">
        <w:trPr>
          <w:trHeight w:hRule="exact" w:val="739"/>
        </w:trPr>
        <w:tc>
          <w:tcPr>
            <w:tcW w:w="680" w:type="dxa"/>
          </w:tcPr>
          <w:p w:rsidR="00FA7DA1" w:rsidRDefault="00311B3B">
            <w:pPr>
              <w:pStyle w:val="TableParagraph"/>
              <w:spacing w:before="213"/>
              <w:ind w:left="98" w:right="99"/>
              <w:jc w:val="center"/>
              <w:rPr>
                <w:rFonts w:ascii="Cambria"/>
                <w:sz w:val="26"/>
              </w:rPr>
            </w:pPr>
            <w:r>
              <w:rPr>
                <w:rFonts w:ascii="Cambria"/>
                <w:sz w:val="26"/>
              </w:rPr>
              <w:t>243</w:t>
            </w:r>
          </w:p>
        </w:tc>
        <w:tc>
          <w:tcPr>
            <w:tcW w:w="881" w:type="dxa"/>
          </w:tcPr>
          <w:p w:rsidR="00FA7DA1" w:rsidRDefault="00311B3B">
            <w:pPr>
              <w:pStyle w:val="TableParagraph"/>
              <w:spacing w:before="213"/>
              <w:ind w:left="362"/>
              <w:rPr>
                <w:rFonts w:ascii="Cambria"/>
                <w:sz w:val="26"/>
              </w:rPr>
            </w:pPr>
            <w:r>
              <w:rPr>
                <w:rFonts w:ascii="Cambria"/>
                <w:w w:val="99"/>
                <w:sz w:val="26"/>
              </w:rPr>
              <w:t>2</w:t>
            </w:r>
          </w:p>
        </w:tc>
        <w:tc>
          <w:tcPr>
            <w:tcW w:w="994" w:type="dxa"/>
          </w:tcPr>
          <w:p w:rsidR="00FA7DA1" w:rsidRDefault="00311B3B">
            <w:pPr>
              <w:pStyle w:val="TableParagraph"/>
              <w:spacing w:before="213"/>
              <w:ind w:left="197" w:right="197"/>
              <w:jc w:val="center"/>
              <w:rPr>
                <w:rFonts w:ascii="Cambria"/>
                <w:sz w:val="26"/>
              </w:rPr>
            </w:pPr>
            <w:r>
              <w:rPr>
                <w:rFonts w:ascii="Cambria"/>
                <w:sz w:val="26"/>
              </w:rPr>
              <w:t>14</w:t>
            </w:r>
          </w:p>
        </w:tc>
        <w:tc>
          <w:tcPr>
            <w:tcW w:w="1241" w:type="dxa"/>
          </w:tcPr>
          <w:p w:rsidR="00FA7DA1" w:rsidRDefault="00311B3B">
            <w:pPr>
              <w:pStyle w:val="TableParagraph"/>
              <w:spacing w:before="213"/>
              <w:ind w:left="103"/>
              <w:rPr>
                <w:rFonts w:ascii="Cambria"/>
                <w:sz w:val="26"/>
              </w:rPr>
            </w:pPr>
            <w:r>
              <w:rPr>
                <w:rFonts w:ascii="Cambria"/>
                <w:sz w:val="26"/>
              </w:rPr>
              <w:t>2.14.09</w:t>
            </w:r>
          </w:p>
        </w:tc>
        <w:tc>
          <w:tcPr>
            <w:tcW w:w="1133" w:type="dxa"/>
          </w:tcPr>
          <w:p w:rsidR="00FA7DA1" w:rsidRDefault="00FA7DA1"/>
        </w:tc>
        <w:tc>
          <w:tcPr>
            <w:tcW w:w="4962" w:type="dxa"/>
          </w:tcPr>
          <w:p w:rsidR="00FA7DA1" w:rsidRDefault="00311B3B">
            <w:pPr>
              <w:pStyle w:val="TableParagraph"/>
              <w:spacing w:before="120"/>
              <w:ind w:left="103" w:right="109"/>
              <w:rPr>
                <w:rFonts w:ascii="Cambria" w:hAnsi="Cambria"/>
                <w:sz w:val="26"/>
              </w:rPr>
            </w:pPr>
            <w:r>
              <w:rPr>
                <w:rFonts w:ascii="Cambria" w:hAnsi="Cambria"/>
                <w:sz w:val="26"/>
              </w:rPr>
              <w:t>Quy định của Bộ Giáo dục và Đào tạo về văn bằng chứng chỉ</w:t>
            </w:r>
          </w:p>
        </w:tc>
      </w:tr>
      <w:tr w:rsidR="00FA7DA1">
        <w:trPr>
          <w:trHeight w:hRule="exact" w:val="862"/>
        </w:trPr>
        <w:tc>
          <w:tcPr>
            <w:tcW w:w="680" w:type="dxa"/>
          </w:tcPr>
          <w:p w:rsidR="00FA7DA1" w:rsidRDefault="00FA7DA1">
            <w:pPr>
              <w:pStyle w:val="TableParagraph"/>
              <w:spacing w:before="9"/>
              <w:rPr>
                <w:b/>
                <w:sz w:val="23"/>
              </w:rPr>
            </w:pPr>
          </w:p>
          <w:p w:rsidR="00FA7DA1" w:rsidRDefault="00311B3B">
            <w:pPr>
              <w:pStyle w:val="TableParagraph"/>
              <w:ind w:left="98" w:right="99"/>
              <w:jc w:val="center"/>
              <w:rPr>
                <w:rFonts w:ascii="Cambria"/>
                <w:sz w:val="26"/>
              </w:rPr>
            </w:pPr>
            <w:r>
              <w:rPr>
                <w:rFonts w:ascii="Cambria"/>
                <w:sz w:val="26"/>
              </w:rPr>
              <w:t>244</w:t>
            </w:r>
          </w:p>
        </w:tc>
        <w:tc>
          <w:tcPr>
            <w:tcW w:w="881" w:type="dxa"/>
          </w:tcPr>
          <w:p w:rsidR="00FA7DA1" w:rsidRDefault="00FA7DA1">
            <w:pPr>
              <w:pStyle w:val="TableParagraph"/>
              <w:spacing w:before="9"/>
              <w:rPr>
                <w:b/>
                <w:sz w:val="23"/>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9"/>
              <w:rPr>
                <w:b/>
                <w:sz w:val="23"/>
              </w:rPr>
            </w:pPr>
          </w:p>
          <w:p w:rsidR="00FA7DA1" w:rsidRDefault="00311B3B">
            <w:pPr>
              <w:pStyle w:val="TableParagraph"/>
              <w:ind w:left="197" w:right="197"/>
              <w:jc w:val="center"/>
              <w:rPr>
                <w:rFonts w:ascii="Cambria"/>
                <w:sz w:val="26"/>
              </w:rPr>
            </w:pPr>
            <w:r>
              <w:rPr>
                <w:rFonts w:ascii="Cambria"/>
                <w:sz w:val="26"/>
              </w:rPr>
              <w:t>14</w:t>
            </w:r>
          </w:p>
        </w:tc>
        <w:tc>
          <w:tcPr>
            <w:tcW w:w="1241" w:type="dxa"/>
          </w:tcPr>
          <w:p w:rsidR="00FA7DA1" w:rsidRDefault="00FA7DA1">
            <w:pPr>
              <w:pStyle w:val="TableParagraph"/>
              <w:spacing w:before="9"/>
              <w:rPr>
                <w:b/>
                <w:sz w:val="23"/>
              </w:rPr>
            </w:pPr>
          </w:p>
          <w:p w:rsidR="00FA7DA1" w:rsidRDefault="00311B3B">
            <w:pPr>
              <w:pStyle w:val="TableParagraph"/>
              <w:ind w:left="103"/>
              <w:rPr>
                <w:rFonts w:ascii="Cambria"/>
                <w:sz w:val="26"/>
              </w:rPr>
            </w:pPr>
            <w:r>
              <w:rPr>
                <w:rFonts w:ascii="Cambria"/>
                <w:sz w:val="26"/>
              </w:rPr>
              <w:t>2.14.10</w:t>
            </w:r>
          </w:p>
        </w:tc>
        <w:tc>
          <w:tcPr>
            <w:tcW w:w="1133" w:type="dxa"/>
          </w:tcPr>
          <w:p w:rsidR="00FA7DA1" w:rsidRDefault="00FA7DA1"/>
        </w:tc>
        <w:tc>
          <w:tcPr>
            <w:tcW w:w="4962" w:type="dxa"/>
          </w:tcPr>
          <w:p w:rsidR="00FA7DA1" w:rsidRDefault="00311B3B">
            <w:pPr>
              <w:pStyle w:val="TableParagraph"/>
              <w:spacing w:before="122"/>
              <w:ind w:left="103" w:right="109"/>
              <w:rPr>
                <w:rFonts w:ascii="Cambria" w:hAnsi="Cambria"/>
                <w:sz w:val="26"/>
              </w:rPr>
            </w:pPr>
            <w:r>
              <w:rPr>
                <w:rFonts w:ascii="Cambria" w:hAnsi="Cambria"/>
                <w:sz w:val="26"/>
              </w:rPr>
              <w:t>Bằng tốt nghiệp các bậc đào tạo, các chứng chỉ</w:t>
            </w:r>
          </w:p>
        </w:tc>
      </w:tr>
    </w:tbl>
    <w:p w:rsidR="00FA7DA1" w:rsidRDefault="00FA7DA1">
      <w:pPr>
        <w:rPr>
          <w:rFonts w:ascii="Cambria" w:hAnsi="Cambria"/>
          <w:sz w:val="26"/>
        </w:rPr>
        <w:sectPr w:rsidR="00FA7DA1">
          <w:footerReference w:type="default" r:id="rId5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245</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14</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2.14.11</w:t>
            </w:r>
          </w:p>
        </w:tc>
        <w:tc>
          <w:tcPr>
            <w:tcW w:w="1133" w:type="dxa"/>
          </w:tcPr>
          <w:p w:rsidR="00FA7DA1" w:rsidRDefault="00FA7DA1"/>
        </w:tc>
        <w:tc>
          <w:tcPr>
            <w:tcW w:w="4962" w:type="dxa"/>
          </w:tcPr>
          <w:p w:rsidR="00FA7DA1" w:rsidRDefault="00311B3B">
            <w:pPr>
              <w:pStyle w:val="TableParagraph"/>
              <w:spacing w:before="2"/>
              <w:ind w:left="103" w:right="106"/>
              <w:jc w:val="both"/>
              <w:rPr>
                <w:rFonts w:ascii="Cambria" w:hAnsi="Cambria"/>
                <w:sz w:val="26"/>
              </w:rPr>
            </w:pPr>
            <w:r>
              <w:rPr>
                <w:rFonts w:ascii="Cambria" w:hAnsi="Cambria"/>
                <w:sz w:val="26"/>
              </w:rPr>
              <w:t>Sổ cấp phát bằng tốt nghiệp cao đẳng hệ chính quy, bằng tốt nghiệp trung cấp chuyên nghiệp hệ chính quy</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246</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2.14.12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Mẫu giấy chứng nhận tốt nghiệp tạm thời</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247</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14</w:t>
            </w:r>
          </w:p>
        </w:tc>
        <w:tc>
          <w:tcPr>
            <w:tcW w:w="1241" w:type="dxa"/>
          </w:tcPr>
          <w:p w:rsidR="00FA7DA1" w:rsidRDefault="00311B3B">
            <w:pPr>
              <w:pStyle w:val="TableParagraph"/>
              <w:spacing w:before="14"/>
              <w:ind w:left="103"/>
              <w:rPr>
                <w:rFonts w:ascii="Cambria"/>
                <w:sz w:val="26"/>
              </w:rPr>
            </w:pPr>
            <w:r>
              <w:rPr>
                <w:rFonts w:ascii="Cambria"/>
                <w:sz w:val="26"/>
              </w:rPr>
              <w:t>2.14.13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Quyết định công nhận tốt nghiệp</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248</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2.14.14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tiêu hủy phôi bằng</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249</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2.14.15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Giấy đề nghị cấp bản sao từ sổ gốc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250</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14</w:t>
            </w:r>
          </w:p>
        </w:tc>
        <w:tc>
          <w:tcPr>
            <w:tcW w:w="1241" w:type="dxa"/>
          </w:tcPr>
          <w:p w:rsidR="00FA7DA1" w:rsidRDefault="00311B3B">
            <w:pPr>
              <w:pStyle w:val="TableParagraph"/>
              <w:spacing w:before="14"/>
              <w:ind w:left="103"/>
              <w:rPr>
                <w:rFonts w:ascii="Cambria"/>
                <w:sz w:val="26"/>
              </w:rPr>
            </w:pPr>
            <w:r>
              <w:rPr>
                <w:rFonts w:ascii="Cambria"/>
                <w:sz w:val="26"/>
              </w:rPr>
              <w:t>2.14.16</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Mẫu bằng tốt nghiệp bản sao từ sổ gốc</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251</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14</w:t>
            </w:r>
          </w:p>
        </w:tc>
        <w:tc>
          <w:tcPr>
            <w:tcW w:w="1241" w:type="dxa"/>
          </w:tcPr>
          <w:p w:rsidR="00FA7DA1" w:rsidRDefault="00311B3B">
            <w:pPr>
              <w:pStyle w:val="TableParagraph"/>
              <w:spacing w:before="153"/>
              <w:ind w:left="103"/>
              <w:rPr>
                <w:rFonts w:ascii="Cambria"/>
                <w:sz w:val="26"/>
              </w:rPr>
            </w:pPr>
            <w:r>
              <w:rPr>
                <w:rFonts w:ascii="Cambria"/>
                <w:sz w:val="26"/>
              </w:rPr>
              <w:t>2.14.17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Sổ cấp phát bằng tốt nghiệp (bản sao từ sổ gốc)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252</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14</w:t>
            </w:r>
          </w:p>
        </w:tc>
        <w:tc>
          <w:tcPr>
            <w:tcW w:w="1241" w:type="dxa"/>
          </w:tcPr>
          <w:p w:rsidR="00FA7DA1" w:rsidRDefault="00311B3B">
            <w:pPr>
              <w:pStyle w:val="TableParagraph"/>
              <w:spacing w:before="14"/>
              <w:ind w:left="103"/>
              <w:rPr>
                <w:rFonts w:ascii="Cambria"/>
                <w:sz w:val="26"/>
              </w:rPr>
            </w:pPr>
            <w:r>
              <w:rPr>
                <w:rFonts w:ascii="Cambria"/>
                <w:sz w:val="26"/>
              </w:rPr>
              <w:t>2.14.18</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Biên bản kết luận thanh tra</w:t>
            </w:r>
          </w:p>
        </w:tc>
      </w:tr>
      <w:tr w:rsidR="00FA7DA1">
        <w:trPr>
          <w:trHeight w:hRule="exact" w:val="908"/>
        </w:trPr>
        <w:tc>
          <w:tcPr>
            <w:tcW w:w="680" w:type="dxa"/>
          </w:tcPr>
          <w:p w:rsidR="00FA7DA1" w:rsidRDefault="00FA7DA1">
            <w:pPr>
              <w:pStyle w:val="TableParagraph"/>
              <w:spacing w:before="7"/>
              <w:rPr>
                <w:b/>
                <w:sz w:val="25"/>
              </w:rPr>
            </w:pPr>
          </w:p>
          <w:p w:rsidR="00FA7DA1" w:rsidRDefault="00311B3B">
            <w:pPr>
              <w:pStyle w:val="TableParagraph"/>
              <w:spacing w:before="1"/>
              <w:ind w:left="98" w:right="99"/>
              <w:jc w:val="center"/>
              <w:rPr>
                <w:rFonts w:ascii="Cambria"/>
                <w:sz w:val="26"/>
              </w:rPr>
            </w:pPr>
            <w:r>
              <w:rPr>
                <w:rFonts w:ascii="Cambria"/>
                <w:sz w:val="26"/>
              </w:rPr>
              <w:t>253</w:t>
            </w:r>
          </w:p>
        </w:tc>
        <w:tc>
          <w:tcPr>
            <w:tcW w:w="881" w:type="dxa"/>
          </w:tcPr>
          <w:p w:rsidR="00FA7DA1" w:rsidRDefault="00FA7DA1">
            <w:pPr>
              <w:pStyle w:val="TableParagraph"/>
              <w:spacing w:before="7"/>
              <w:rPr>
                <w:b/>
                <w:sz w:val="25"/>
              </w:rPr>
            </w:pPr>
          </w:p>
          <w:p w:rsidR="00FA7DA1" w:rsidRDefault="00311B3B">
            <w:pPr>
              <w:pStyle w:val="TableParagraph"/>
              <w:spacing w:before="1"/>
              <w:ind w:left="362"/>
              <w:rPr>
                <w:rFonts w:ascii="Cambria"/>
                <w:sz w:val="26"/>
              </w:rPr>
            </w:pPr>
            <w:r>
              <w:rPr>
                <w:rFonts w:ascii="Cambria"/>
                <w:w w:val="99"/>
                <w:sz w:val="26"/>
              </w:rPr>
              <w:t>2</w:t>
            </w:r>
          </w:p>
        </w:tc>
        <w:tc>
          <w:tcPr>
            <w:tcW w:w="994" w:type="dxa"/>
          </w:tcPr>
          <w:p w:rsidR="00FA7DA1" w:rsidRDefault="00FA7DA1">
            <w:pPr>
              <w:pStyle w:val="TableParagraph"/>
              <w:spacing w:before="7"/>
              <w:rPr>
                <w:b/>
                <w:sz w:val="25"/>
              </w:rPr>
            </w:pPr>
          </w:p>
          <w:p w:rsidR="00FA7DA1" w:rsidRDefault="00311B3B">
            <w:pPr>
              <w:pStyle w:val="TableParagraph"/>
              <w:spacing w:before="1"/>
              <w:ind w:left="197" w:right="197"/>
              <w:jc w:val="center"/>
              <w:rPr>
                <w:rFonts w:ascii="Cambria"/>
                <w:sz w:val="26"/>
              </w:rPr>
            </w:pPr>
            <w:r>
              <w:rPr>
                <w:rFonts w:ascii="Cambria"/>
                <w:sz w:val="26"/>
              </w:rPr>
              <w:t>15</w:t>
            </w:r>
          </w:p>
        </w:tc>
        <w:tc>
          <w:tcPr>
            <w:tcW w:w="1241" w:type="dxa"/>
          </w:tcPr>
          <w:p w:rsidR="00FA7DA1" w:rsidRDefault="00FA7DA1"/>
        </w:tc>
        <w:tc>
          <w:tcPr>
            <w:tcW w:w="1133" w:type="dxa"/>
          </w:tcPr>
          <w:p w:rsidR="00FA7DA1" w:rsidRDefault="00FA7DA1">
            <w:pPr>
              <w:pStyle w:val="TableParagraph"/>
              <w:spacing w:before="7"/>
              <w:rPr>
                <w:b/>
                <w:sz w:val="25"/>
              </w:rPr>
            </w:pPr>
          </w:p>
          <w:p w:rsidR="00FA7DA1" w:rsidRDefault="00311B3B">
            <w:pPr>
              <w:pStyle w:val="TableParagraph"/>
              <w:spacing w:before="1"/>
              <w:ind w:left="103"/>
              <w:rPr>
                <w:rFonts w:ascii="Cambria"/>
                <w:sz w:val="26"/>
              </w:rPr>
            </w:pPr>
            <w:r>
              <w:rPr>
                <w:rFonts w:ascii="Cambria"/>
                <w:sz w:val="26"/>
              </w:rPr>
              <w:t>2.12.01</w:t>
            </w:r>
          </w:p>
        </w:tc>
        <w:tc>
          <w:tcPr>
            <w:tcW w:w="4962" w:type="dxa"/>
          </w:tcPr>
          <w:p w:rsidR="00FA7DA1" w:rsidRDefault="00311B3B">
            <w:pPr>
              <w:pStyle w:val="TableParagraph"/>
              <w:ind w:left="103" w:right="101"/>
              <w:jc w:val="both"/>
              <w:rPr>
                <w:sz w:val="26"/>
              </w:rPr>
            </w:pPr>
            <w:r>
              <w:rPr>
                <w:sz w:val="26"/>
              </w:rPr>
              <w:t>Quy định Đào tạo cao đẳng hệ chính  quy theo học chế tín chỉ tại trường cao đẳng Lý Tự Trọng Thành phố Hồ Chí Minh</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254</w:t>
            </w:r>
          </w:p>
        </w:tc>
        <w:tc>
          <w:tcPr>
            <w:tcW w:w="881" w:type="dxa"/>
          </w:tcPr>
          <w:p w:rsidR="00FA7DA1" w:rsidRDefault="00311B3B">
            <w:pPr>
              <w:pStyle w:val="TableParagraph"/>
              <w:spacing w:before="146"/>
              <w:ind w:left="362"/>
              <w:rPr>
                <w:rFonts w:ascii="Cambria"/>
                <w:sz w:val="26"/>
              </w:rPr>
            </w:pPr>
            <w:r>
              <w:rPr>
                <w:rFonts w:ascii="Cambria"/>
                <w:w w:val="99"/>
                <w:sz w:val="26"/>
              </w:rPr>
              <w:t>2</w:t>
            </w:r>
          </w:p>
        </w:tc>
        <w:tc>
          <w:tcPr>
            <w:tcW w:w="994" w:type="dxa"/>
          </w:tcPr>
          <w:p w:rsidR="00FA7DA1" w:rsidRDefault="00311B3B">
            <w:pPr>
              <w:pStyle w:val="TableParagraph"/>
              <w:spacing w:before="146"/>
              <w:ind w:left="197" w:right="197"/>
              <w:jc w:val="center"/>
              <w:rPr>
                <w:rFonts w:ascii="Cambria"/>
                <w:sz w:val="26"/>
              </w:rPr>
            </w:pPr>
            <w:r>
              <w:rPr>
                <w:rFonts w:ascii="Cambria"/>
                <w:sz w:val="26"/>
              </w:rPr>
              <w:t>15</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2.12.02</w:t>
            </w:r>
          </w:p>
        </w:tc>
        <w:tc>
          <w:tcPr>
            <w:tcW w:w="4962" w:type="dxa"/>
          </w:tcPr>
          <w:p w:rsidR="00FA7DA1" w:rsidRDefault="00311B3B">
            <w:pPr>
              <w:pStyle w:val="TableParagraph"/>
              <w:ind w:left="103" w:right="109"/>
              <w:rPr>
                <w:sz w:val="26"/>
              </w:rPr>
            </w:pPr>
            <w:r>
              <w:rPr>
                <w:sz w:val="26"/>
              </w:rPr>
              <w:t>Quy định Đào tạo nghề tại trường cao đẳng Lý Tự Trọng Thành phố Hồ Chí Minh</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255</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15</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2.10.04</w:t>
            </w:r>
          </w:p>
        </w:tc>
        <w:tc>
          <w:tcPr>
            <w:tcW w:w="4962" w:type="dxa"/>
          </w:tcPr>
          <w:p w:rsidR="00FA7DA1" w:rsidRDefault="00311B3B">
            <w:pPr>
              <w:pStyle w:val="TableParagraph"/>
              <w:spacing w:before="9"/>
              <w:ind w:left="103" w:right="109"/>
              <w:rPr>
                <w:sz w:val="26"/>
              </w:rPr>
            </w:pPr>
            <w:r>
              <w:rPr>
                <w:sz w:val="26"/>
              </w:rPr>
              <w:t>Quyết định thành lập hội đồng thi tốt nghiệp</w:t>
            </w:r>
          </w:p>
        </w:tc>
      </w:tr>
      <w:tr w:rsidR="00FA7DA1">
        <w:trPr>
          <w:trHeight w:hRule="exact" w:val="907"/>
        </w:trPr>
        <w:tc>
          <w:tcPr>
            <w:tcW w:w="680" w:type="dxa"/>
          </w:tcPr>
          <w:p w:rsidR="00FA7DA1" w:rsidRDefault="00FA7DA1">
            <w:pPr>
              <w:pStyle w:val="TableParagraph"/>
              <w:spacing w:before="7"/>
              <w:rPr>
                <w:b/>
                <w:sz w:val="25"/>
              </w:rPr>
            </w:pPr>
          </w:p>
          <w:p w:rsidR="00FA7DA1" w:rsidRDefault="00311B3B">
            <w:pPr>
              <w:pStyle w:val="TableParagraph"/>
              <w:spacing w:before="1"/>
              <w:ind w:left="98" w:right="99"/>
              <w:jc w:val="center"/>
              <w:rPr>
                <w:rFonts w:ascii="Cambria"/>
                <w:sz w:val="26"/>
              </w:rPr>
            </w:pPr>
            <w:r>
              <w:rPr>
                <w:rFonts w:ascii="Cambria"/>
                <w:sz w:val="26"/>
              </w:rPr>
              <w:t>256</w:t>
            </w:r>
          </w:p>
        </w:tc>
        <w:tc>
          <w:tcPr>
            <w:tcW w:w="881" w:type="dxa"/>
          </w:tcPr>
          <w:p w:rsidR="00FA7DA1" w:rsidRDefault="00FA7DA1">
            <w:pPr>
              <w:pStyle w:val="TableParagraph"/>
              <w:spacing w:before="7"/>
              <w:rPr>
                <w:b/>
                <w:sz w:val="25"/>
              </w:rPr>
            </w:pPr>
          </w:p>
          <w:p w:rsidR="00FA7DA1" w:rsidRDefault="00311B3B">
            <w:pPr>
              <w:pStyle w:val="TableParagraph"/>
              <w:spacing w:before="1"/>
              <w:ind w:left="362"/>
              <w:rPr>
                <w:rFonts w:ascii="Cambria"/>
                <w:sz w:val="26"/>
              </w:rPr>
            </w:pPr>
            <w:r>
              <w:rPr>
                <w:rFonts w:ascii="Cambria"/>
                <w:w w:val="99"/>
                <w:sz w:val="26"/>
              </w:rPr>
              <w:t>2</w:t>
            </w:r>
          </w:p>
        </w:tc>
        <w:tc>
          <w:tcPr>
            <w:tcW w:w="994" w:type="dxa"/>
          </w:tcPr>
          <w:p w:rsidR="00FA7DA1" w:rsidRDefault="00FA7DA1">
            <w:pPr>
              <w:pStyle w:val="TableParagraph"/>
              <w:spacing w:before="7"/>
              <w:rPr>
                <w:b/>
                <w:sz w:val="25"/>
              </w:rPr>
            </w:pPr>
          </w:p>
          <w:p w:rsidR="00FA7DA1" w:rsidRDefault="00311B3B">
            <w:pPr>
              <w:pStyle w:val="TableParagraph"/>
              <w:spacing w:before="1"/>
              <w:ind w:left="197" w:right="197"/>
              <w:jc w:val="center"/>
              <w:rPr>
                <w:rFonts w:ascii="Cambria"/>
                <w:sz w:val="26"/>
              </w:rPr>
            </w:pPr>
            <w:r>
              <w:rPr>
                <w:rFonts w:ascii="Cambria"/>
                <w:sz w:val="26"/>
              </w:rPr>
              <w:t>15</w:t>
            </w:r>
          </w:p>
        </w:tc>
        <w:tc>
          <w:tcPr>
            <w:tcW w:w="1241" w:type="dxa"/>
          </w:tcPr>
          <w:p w:rsidR="00FA7DA1" w:rsidRDefault="00FA7DA1">
            <w:pPr>
              <w:pStyle w:val="TableParagraph"/>
              <w:spacing w:before="7"/>
              <w:rPr>
                <w:b/>
                <w:sz w:val="25"/>
              </w:rPr>
            </w:pPr>
          </w:p>
          <w:p w:rsidR="00FA7DA1" w:rsidRDefault="00311B3B">
            <w:pPr>
              <w:pStyle w:val="TableParagraph"/>
              <w:spacing w:before="1"/>
              <w:ind w:left="103"/>
              <w:rPr>
                <w:rFonts w:ascii="Cambria"/>
                <w:sz w:val="26"/>
              </w:rPr>
            </w:pPr>
            <w:r>
              <w:rPr>
                <w:rFonts w:ascii="Cambria"/>
                <w:sz w:val="26"/>
              </w:rPr>
              <w:t>2.15.01</w:t>
            </w:r>
          </w:p>
        </w:tc>
        <w:tc>
          <w:tcPr>
            <w:tcW w:w="1133" w:type="dxa"/>
          </w:tcPr>
          <w:p w:rsidR="00FA7DA1" w:rsidRDefault="00FA7DA1"/>
        </w:tc>
        <w:tc>
          <w:tcPr>
            <w:tcW w:w="4962" w:type="dxa"/>
          </w:tcPr>
          <w:p w:rsidR="00FA7DA1" w:rsidRDefault="00311B3B">
            <w:pPr>
              <w:pStyle w:val="TableParagraph"/>
              <w:ind w:left="103" w:right="103"/>
              <w:jc w:val="both"/>
              <w:rPr>
                <w:sz w:val="26"/>
              </w:rPr>
            </w:pPr>
            <w:r>
              <w:rPr>
                <w:sz w:val="26"/>
              </w:rPr>
              <w:t>Kế hoạch thi, kiểm tra, tổng kết học kỳ, năm học cho các khóa học năm học 2015-2016, 2016-2017, 2017-2018</w:t>
            </w:r>
          </w:p>
        </w:tc>
      </w:tr>
      <w:tr w:rsidR="00FA7DA1">
        <w:trPr>
          <w:trHeight w:hRule="exact" w:val="1205"/>
        </w:trPr>
        <w:tc>
          <w:tcPr>
            <w:tcW w:w="680" w:type="dxa"/>
          </w:tcPr>
          <w:p w:rsidR="00FA7DA1" w:rsidRDefault="00FA7DA1">
            <w:pPr>
              <w:pStyle w:val="TableParagraph"/>
              <w:spacing w:before="7"/>
              <w:rPr>
                <w:b/>
                <w:sz w:val="38"/>
              </w:rPr>
            </w:pPr>
          </w:p>
          <w:p w:rsidR="00FA7DA1" w:rsidRDefault="00311B3B">
            <w:pPr>
              <w:pStyle w:val="TableParagraph"/>
              <w:ind w:left="98" w:right="99"/>
              <w:jc w:val="center"/>
              <w:rPr>
                <w:rFonts w:ascii="Cambria"/>
                <w:sz w:val="26"/>
              </w:rPr>
            </w:pPr>
            <w:r>
              <w:rPr>
                <w:rFonts w:ascii="Cambria"/>
                <w:sz w:val="26"/>
              </w:rPr>
              <w:t>257</w:t>
            </w:r>
          </w:p>
        </w:tc>
        <w:tc>
          <w:tcPr>
            <w:tcW w:w="881" w:type="dxa"/>
          </w:tcPr>
          <w:p w:rsidR="00FA7DA1" w:rsidRDefault="00FA7DA1">
            <w:pPr>
              <w:pStyle w:val="TableParagraph"/>
              <w:spacing w:before="7"/>
              <w:rPr>
                <w:b/>
                <w:sz w:val="38"/>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7"/>
              <w:rPr>
                <w:b/>
                <w:sz w:val="38"/>
              </w:rPr>
            </w:pPr>
          </w:p>
          <w:p w:rsidR="00FA7DA1" w:rsidRDefault="00311B3B">
            <w:pPr>
              <w:pStyle w:val="TableParagraph"/>
              <w:ind w:left="197" w:right="197"/>
              <w:jc w:val="center"/>
              <w:rPr>
                <w:rFonts w:ascii="Cambria"/>
                <w:sz w:val="26"/>
              </w:rPr>
            </w:pPr>
            <w:r>
              <w:rPr>
                <w:rFonts w:ascii="Cambria"/>
                <w:sz w:val="26"/>
              </w:rPr>
              <w:t>15</w:t>
            </w:r>
          </w:p>
        </w:tc>
        <w:tc>
          <w:tcPr>
            <w:tcW w:w="1241" w:type="dxa"/>
          </w:tcPr>
          <w:p w:rsidR="00FA7DA1" w:rsidRDefault="00FA7DA1">
            <w:pPr>
              <w:pStyle w:val="TableParagraph"/>
              <w:spacing w:before="7"/>
              <w:rPr>
                <w:b/>
                <w:sz w:val="38"/>
              </w:rPr>
            </w:pPr>
          </w:p>
          <w:p w:rsidR="00FA7DA1" w:rsidRDefault="00311B3B">
            <w:pPr>
              <w:pStyle w:val="TableParagraph"/>
              <w:ind w:left="103"/>
              <w:rPr>
                <w:rFonts w:ascii="Cambria"/>
                <w:sz w:val="26"/>
              </w:rPr>
            </w:pPr>
            <w:r>
              <w:rPr>
                <w:rFonts w:ascii="Cambria"/>
                <w:sz w:val="26"/>
              </w:rPr>
              <w:t>2.15.02</w:t>
            </w:r>
          </w:p>
        </w:tc>
        <w:tc>
          <w:tcPr>
            <w:tcW w:w="1133" w:type="dxa"/>
          </w:tcPr>
          <w:p w:rsidR="00FA7DA1" w:rsidRDefault="00FA7DA1"/>
        </w:tc>
        <w:tc>
          <w:tcPr>
            <w:tcW w:w="4962" w:type="dxa"/>
          </w:tcPr>
          <w:p w:rsidR="00FA7DA1" w:rsidRDefault="00311B3B">
            <w:pPr>
              <w:pStyle w:val="TableParagraph"/>
              <w:ind w:left="103" w:right="105"/>
              <w:jc w:val="both"/>
              <w:rPr>
                <w:sz w:val="26"/>
              </w:rPr>
            </w:pPr>
            <w:r>
              <w:rPr>
                <w:sz w:val="26"/>
              </w:rPr>
              <w:t>Kế hoạch thi kiểm tra, tổng kết học kỳ, năm học, thi, xét tốt nghiệp của các bậc CĐ: 14 CĐ, 15CĐ, 16CĐ; TCCN: 14 TC, 15 TN, 15 TCT, 16TN, 16TCT.</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258</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15</w:t>
            </w:r>
          </w:p>
        </w:tc>
        <w:tc>
          <w:tcPr>
            <w:tcW w:w="1241" w:type="dxa"/>
          </w:tcPr>
          <w:p w:rsidR="00FA7DA1" w:rsidRDefault="00311B3B">
            <w:pPr>
              <w:pStyle w:val="TableParagraph"/>
              <w:spacing w:before="12"/>
              <w:ind w:left="103"/>
              <w:rPr>
                <w:rFonts w:ascii="Cambria"/>
                <w:sz w:val="26"/>
              </w:rPr>
            </w:pPr>
            <w:r>
              <w:rPr>
                <w:rFonts w:ascii="Cambria"/>
                <w:sz w:val="26"/>
              </w:rPr>
              <w:t>2.15.03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Công văn đề nghị cấp phôi bằng</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259</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15</w:t>
            </w:r>
          </w:p>
        </w:tc>
        <w:tc>
          <w:tcPr>
            <w:tcW w:w="1241" w:type="dxa"/>
          </w:tcPr>
          <w:p w:rsidR="00FA7DA1" w:rsidRDefault="00311B3B">
            <w:pPr>
              <w:pStyle w:val="TableParagraph"/>
              <w:spacing w:before="12"/>
              <w:ind w:left="103"/>
              <w:rPr>
                <w:rFonts w:ascii="Cambria"/>
                <w:sz w:val="26"/>
              </w:rPr>
            </w:pPr>
            <w:r>
              <w:rPr>
                <w:rFonts w:ascii="Cambria"/>
                <w:sz w:val="26"/>
              </w:rPr>
              <w:t>2.15.04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hủy phôi bằng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260</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15</w:t>
            </w:r>
          </w:p>
        </w:tc>
        <w:tc>
          <w:tcPr>
            <w:tcW w:w="1241" w:type="dxa"/>
          </w:tcPr>
          <w:p w:rsidR="00FA7DA1" w:rsidRDefault="00311B3B">
            <w:pPr>
              <w:pStyle w:val="TableParagraph"/>
              <w:spacing w:before="153"/>
              <w:ind w:left="103"/>
              <w:rPr>
                <w:rFonts w:ascii="Cambria"/>
                <w:sz w:val="26"/>
              </w:rPr>
            </w:pPr>
            <w:r>
              <w:rPr>
                <w:rFonts w:ascii="Cambria"/>
                <w:sz w:val="26"/>
              </w:rPr>
              <w:t>2.15.05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quyết định bổ sung, thay đổi thành viên hội đồng tốt nghiệp</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261</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15</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2.15.06</w:t>
            </w:r>
          </w:p>
        </w:tc>
        <w:tc>
          <w:tcPr>
            <w:tcW w:w="1133" w:type="dxa"/>
          </w:tcPr>
          <w:p w:rsidR="00FA7DA1" w:rsidRDefault="00FA7DA1"/>
        </w:tc>
        <w:tc>
          <w:tcPr>
            <w:tcW w:w="4962" w:type="dxa"/>
          </w:tcPr>
          <w:p w:rsidR="00FA7DA1" w:rsidRDefault="00311B3B">
            <w:pPr>
              <w:pStyle w:val="TableParagraph"/>
              <w:spacing w:before="2"/>
              <w:ind w:left="103" w:right="107"/>
              <w:jc w:val="both"/>
              <w:rPr>
                <w:rFonts w:ascii="Cambria" w:hAnsi="Cambria"/>
                <w:sz w:val="26"/>
              </w:rPr>
            </w:pPr>
            <w:r>
              <w:rPr>
                <w:rFonts w:ascii="Cambria" w:hAnsi="Cambria"/>
                <w:sz w:val="26"/>
              </w:rPr>
              <w:t>Quyết định và danh sách công nhận đủ điều kiện dự thi, công nhận tốt nghiệp bổ sung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262</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ind w:left="197" w:right="197"/>
              <w:jc w:val="center"/>
              <w:rPr>
                <w:rFonts w:ascii="Cambria"/>
                <w:sz w:val="26"/>
              </w:rPr>
            </w:pPr>
            <w:r>
              <w:rPr>
                <w:rFonts w:ascii="Cambria"/>
                <w:sz w:val="26"/>
              </w:rPr>
              <w:t>15</w:t>
            </w:r>
          </w:p>
        </w:tc>
        <w:tc>
          <w:tcPr>
            <w:tcW w:w="1241" w:type="dxa"/>
          </w:tcPr>
          <w:p w:rsidR="00FA7DA1" w:rsidRDefault="00311B3B">
            <w:pPr>
              <w:pStyle w:val="TableParagraph"/>
              <w:spacing w:before="151"/>
              <w:ind w:left="103"/>
              <w:rPr>
                <w:rFonts w:ascii="Cambria"/>
                <w:sz w:val="26"/>
              </w:rPr>
            </w:pPr>
            <w:r>
              <w:rPr>
                <w:rFonts w:ascii="Cambria"/>
                <w:sz w:val="26"/>
              </w:rPr>
              <w:t>2.15.07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Thông báo điều kiện công nhận TN của TCCN, CĐ</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263</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2</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15</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2.15.08</w:t>
            </w:r>
          </w:p>
        </w:tc>
        <w:tc>
          <w:tcPr>
            <w:tcW w:w="1133" w:type="dxa"/>
          </w:tcPr>
          <w:p w:rsidR="00FA7DA1" w:rsidRDefault="00FA7DA1"/>
        </w:tc>
        <w:tc>
          <w:tcPr>
            <w:tcW w:w="4962" w:type="dxa"/>
          </w:tcPr>
          <w:p w:rsidR="00FA7DA1" w:rsidRDefault="00311B3B">
            <w:pPr>
              <w:pStyle w:val="TableParagraph"/>
              <w:ind w:left="103" w:right="108"/>
              <w:jc w:val="both"/>
              <w:rPr>
                <w:rFonts w:ascii="Cambria" w:hAnsi="Cambria"/>
                <w:sz w:val="26"/>
              </w:rPr>
            </w:pPr>
            <w:r>
              <w:rPr>
                <w:rFonts w:ascii="Cambria" w:hAnsi="Cambria"/>
                <w:sz w:val="26"/>
              </w:rPr>
              <w:t>Quyết định đủ điều kiện dự thi tốt nghiệp văn hóa, Thông báo gia hạn thời gian nộp bản sao bằng THPT</w:t>
            </w:r>
          </w:p>
        </w:tc>
      </w:tr>
      <w:tr w:rsidR="00FA7DA1">
        <w:trPr>
          <w:trHeight w:hRule="exact" w:val="925"/>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264</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6"/>
              <w:rPr>
                <w:b/>
                <w:sz w:val="26"/>
              </w:rPr>
            </w:pPr>
          </w:p>
          <w:p w:rsidR="00FA7DA1" w:rsidRDefault="00311B3B">
            <w:pPr>
              <w:pStyle w:val="TableParagraph"/>
              <w:ind w:left="197" w:right="197"/>
              <w:jc w:val="center"/>
              <w:rPr>
                <w:rFonts w:ascii="Cambria"/>
                <w:sz w:val="26"/>
              </w:rPr>
            </w:pPr>
            <w:r>
              <w:rPr>
                <w:rFonts w:ascii="Cambria"/>
                <w:sz w:val="26"/>
              </w:rPr>
              <w:t>16</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2.16.01</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Quyết định 2822/QĐ-BGDĐT ngày 31/5/2007; Quyết định 5449/QĐ-BGDĐT ngày 27/8/2007</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265</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16</w:t>
            </w:r>
          </w:p>
        </w:tc>
        <w:tc>
          <w:tcPr>
            <w:tcW w:w="1241" w:type="dxa"/>
          </w:tcPr>
          <w:p w:rsidR="00FA7DA1" w:rsidRDefault="00311B3B">
            <w:pPr>
              <w:pStyle w:val="TableParagraph"/>
              <w:spacing w:before="14"/>
              <w:ind w:left="103"/>
              <w:rPr>
                <w:rFonts w:ascii="Cambria"/>
                <w:sz w:val="26"/>
              </w:rPr>
            </w:pPr>
            <w:r>
              <w:rPr>
                <w:rFonts w:ascii="Cambria"/>
                <w:sz w:val="26"/>
              </w:rPr>
              <w:t>2.16.02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Chương trình đào tạo liên thông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266</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16</w:t>
            </w:r>
          </w:p>
        </w:tc>
        <w:tc>
          <w:tcPr>
            <w:tcW w:w="1241" w:type="dxa"/>
          </w:tcPr>
          <w:p w:rsidR="00FA7DA1" w:rsidRDefault="00311B3B">
            <w:pPr>
              <w:pStyle w:val="TableParagraph"/>
              <w:spacing w:before="153"/>
              <w:ind w:left="103"/>
              <w:rPr>
                <w:rFonts w:ascii="Cambria"/>
                <w:sz w:val="26"/>
              </w:rPr>
            </w:pPr>
            <w:r>
              <w:rPr>
                <w:rFonts w:ascii="Cambria"/>
                <w:sz w:val="26"/>
              </w:rPr>
              <w:t>2.16.03</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Công văn phân bổ chỉ tiêu đào tạo cao đẳng liên thông năm 2015,</w:t>
            </w:r>
            <w:r>
              <w:rPr>
                <w:rFonts w:ascii="Cambria" w:hAnsi="Cambria"/>
                <w:spacing w:val="-11"/>
                <w:sz w:val="26"/>
              </w:rPr>
              <w:t xml:space="preserve"> </w:t>
            </w:r>
            <w:r>
              <w:rPr>
                <w:rFonts w:ascii="Cambria" w:hAnsi="Cambria"/>
                <w:sz w:val="26"/>
              </w:rPr>
              <w:t>2016</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267</w:t>
            </w:r>
          </w:p>
        </w:tc>
        <w:tc>
          <w:tcPr>
            <w:tcW w:w="881" w:type="dxa"/>
          </w:tcPr>
          <w:p w:rsidR="00FA7DA1" w:rsidRDefault="00311B3B">
            <w:pPr>
              <w:pStyle w:val="TableParagraph"/>
              <w:spacing w:before="146"/>
              <w:ind w:left="362"/>
              <w:rPr>
                <w:rFonts w:ascii="Cambria"/>
                <w:sz w:val="26"/>
              </w:rPr>
            </w:pPr>
            <w:r>
              <w:rPr>
                <w:rFonts w:ascii="Cambria"/>
                <w:w w:val="99"/>
                <w:sz w:val="26"/>
              </w:rPr>
              <w:t>2</w:t>
            </w:r>
          </w:p>
        </w:tc>
        <w:tc>
          <w:tcPr>
            <w:tcW w:w="994" w:type="dxa"/>
          </w:tcPr>
          <w:p w:rsidR="00FA7DA1" w:rsidRDefault="00311B3B">
            <w:pPr>
              <w:pStyle w:val="TableParagraph"/>
              <w:spacing w:before="146"/>
              <w:ind w:left="197" w:right="197"/>
              <w:jc w:val="center"/>
              <w:rPr>
                <w:rFonts w:ascii="Cambria"/>
                <w:sz w:val="26"/>
              </w:rPr>
            </w:pPr>
            <w:r>
              <w:rPr>
                <w:rFonts w:ascii="Cambria"/>
                <w:sz w:val="26"/>
              </w:rPr>
              <w:t>16</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2.1.03</w:t>
            </w:r>
          </w:p>
        </w:tc>
        <w:tc>
          <w:tcPr>
            <w:tcW w:w="4962" w:type="dxa"/>
          </w:tcPr>
          <w:p w:rsidR="00FA7DA1" w:rsidRDefault="00311B3B">
            <w:pPr>
              <w:pStyle w:val="TableParagraph"/>
              <w:ind w:left="103" w:right="109"/>
              <w:rPr>
                <w:sz w:val="26"/>
              </w:rPr>
            </w:pPr>
            <w:r>
              <w:rPr>
                <w:sz w:val="26"/>
              </w:rPr>
              <w:t>Công văn số 884/TCDN-DNCQ ngày 28 tháng 5 năm 2015</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268</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16</w:t>
            </w:r>
          </w:p>
        </w:tc>
        <w:tc>
          <w:tcPr>
            <w:tcW w:w="1241" w:type="dxa"/>
          </w:tcPr>
          <w:p w:rsidR="00FA7DA1" w:rsidRDefault="00311B3B">
            <w:pPr>
              <w:pStyle w:val="TableParagraph"/>
              <w:spacing w:before="14"/>
              <w:ind w:left="103"/>
              <w:rPr>
                <w:rFonts w:ascii="Cambria"/>
                <w:sz w:val="26"/>
              </w:rPr>
            </w:pPr>
            <w:r>
              <w:rPr>
                <w:rFonts w:ascii="Cambria"/>
                <w:sz w:val="26"/>
              </w:rPr>
              <w:t>2.16.04</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Chương trình đào tạo liên thông</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269</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16</w:t>
            </w:r>
          </w:p>
        </w:tc>
        <w:tc>
          <w:tcPr>
            <w:tcW w:w="1241" w:type="dxa"/>
          </w:tcPr>
          <w:p w:rsidR="00FA7DA1" w:rsidRDefault="00311B3B">
            <w:pPr>
              <w:pStyle w:val="TableParagraph"/>
              <w:spacing w:before="12"/>
              <w:ind w:left="103"/>
              <w:rPr>
                <w:rFonts w:ascii="Cambria"/>
                <w:sz w:val="26"/>
              </w:rPr>
            </w:pPr>
            <w:r>
              <w:rPr>
                <w:rFonts w:ascii="Cambria"/>
                <w:sz w:val="26"/>
              </w:rPr>
              <w:t>2.16.05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công tác tuyển sinh</w:t>
            </w:r>
          </w:p>
        </w:tc>
      </w:tr>
    </w:tbl>
    <w:p w:rsidR="00FA7DA1" w:rsidRDefault="00FA7DA1">
      <w:pPr>
        <w:rPr>
          <w:rFonts w:ascii="Cambria" w:hAnsi="Cambria"/>
          <w:sz w:val="26"/>
        </w:rPr>
        <w:sectPr w:rsidR="00FA7DA1">
          <w:footerReference w:type="default" r:id="rId5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270</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16</w:t>
            </w:r>
          </w:p>
        </w:tc>
        <w:tc>
          <w:tcPr>
            <w:tcW w:w="1241" w:type="dxa"/>
          </w:tcPr>
          <w:p w:rsidR="00FA7DA1" w:rsidRDefault="00311B3B">
            <w:pPr>
              <w:pStyle w:val="TableParagraph"/>
              <w:spacing w:before="153"/>
              <w:ind w:left="103"/>
              <w:rPr>
                <w:rFonts w:ascii="Cambria"/>
                <w:sz w:val="26"/>
              </w:rPr>
            </w:pPr>
            <w:r>
              <w:rPr>
                <w:rFonts w:ascii="Cambria"/>
                <w:sz w:val="26"/>
              </w:rPr>
              <w:t>2.16.06</w:t>
            </w:r>
          </w:p>
        </w:tc>
        <w:tc>
          <w:tcPr>
            <w:tcW w:w="1133" w:type="dxa"/>
          </w:tcPr>
          <w:p w:rsidR="00FA7DA1" w:rsidRDefault="00FA7DA1"/>
        </w:tc>
        <w:tc>
          <w:tcPr>
            <w:tcW w:w="4962" w:type="dxa"/>
          </w:tcPr>
          <w:p w:rsidR="00FA7DA1" w:rsidRDefault="00311B3B">
            <w:pPr>
              <w:pStyle w:val="TableParagraph"/>
              <w:spacing w:before="2"/>
              <w:ind w:left="103" w:right="94"/>
              <w:rPr>
                <w:rFonts w:ascii="Cambria" w:hAnsi="Cambria"/>
                <w:sz w:val="26"/>
              </w:rPr>
            </w:pPr>
            <w:r>
              <w:rPr>
                <w:rFonts w:ascii="Cambria" w:hAnsi="Cambria"/>
                <w:sz w:val="26"/>
              </w:rPr>
              <w:t>Kế hoạch đào tạo các nghề của trường, tiến độ đào tạo theo từng học kì, năm học</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271</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ind w:left="197" w:right="197"/>
              <w:jc w:val="center"/>
              <w:rPr>
                <w:rFonts w:ascii="Cambria"/>
                <w:sz w:val="26"/>
              </w:rPr>
            </w:pPr>
            <w:r>
              <w:rPr>
                <w:rFonts w:ascii="Cambria"/>
                <w:sz w:val="26"/>
              </w:rPr>
              <w:t>16</w:t>
            </w:r>
          </w:p>
        </w:tc>
        <w:tc>
          <w:tcPr>
            <w:tcW w:w="1241" w:type="dxa"/>
          </w:tcPr>
          <w:p w:rsidR="00FA7DA1" w:rsidRDefault="00311B3B">
            <w:pPr>
              <w:pStyle w:val="TableParagraph"/>
              <w:spacing w:before="151"/>
              <w:ind w:left="103"/>
              <w:rPr>
                <w:rFonts w:ascii="Cambria"/>
                <w:sz w:val="26"/>
              </w:rPr>
            </w:pPr>
            <w:r>
              <w:rPr>
                <w:rFonts w:ascii="Cambria"/>
                <w:sz w:val="26"/>
              </w:rPr>
              <w:t>2.16.07</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Thông báo tuyển sinh đào tạo liên thông  tại trường cao đẳng Lý Tự Trọng</w:t>
            </w:r>
            <w:r>
              <w:rPr>
                <w:rFonts w:ascii="Cambria" w:hAnsi="Cambria"/>
                <w:spacing w:val="-11"/>
                <w:sz w:val="26"/>
              </w:rPr>
              <w:t xml:space="preserve"> </w:t>
            </w:r>
            <w:r>
              <w:rPr>
                <w:rFonts w:ascii="Cambria" w:hAnsi="Cambria"/>
                <w:sz w:val="26"/>
              </w:rPr>
              <w:t>TP.HCM</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272</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16</w:t>
            </w:r>
          </w:p>
        </w:tc>
        <w:tc>
          <w:tcPr>
            <w:tcW w:w="1241" w:type="dxa"/>
          </w:tcPr>
          <w:p w:rsidR="00FA7DA1" w:rsidRDefault="00311B3B">
            <w:pPr>
              <w:pStyle w:val="TableParagraph"/>
              <w:spacing w:before="12"/>
              <w:ind w:left="103"/>
              <w:rPr>
                <w:rFonts w:ascii="Cambria"/>
                <w:sz w:val="26"/>
              </w:rPr>
            </w:pPr>
            <w:r>
              <w:rPr>
                <w:rFonts w:ascii="Cambria"/>
                <w:sz w:val="26"/>
              </w:rPr>
              <w:t>2.16.08</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Danh sách HSSV trúng tuyển liên thông</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273</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16</w:t>
            </w:r>
          </w:p>
        </w:tc>
        <w:tc>
          <w:tcPr>
            <w:tcW w:w="1241" w:type="dxa"/>
          </w:tcPr>
          <w:p w:rsidR="00FA7DA1" w:rsidRDefault="00311B3B">
            <w:pPr>
              <w:pStyle w:val="TableParagraph"/>
              <w:spacing w:before="153"/>
              <w:ind w:left="103"/>
              <w:rPr>
                <w:rFonts w:ascii="Cambria"/>
                <w:sz w:val="26"/>
              </w:rPr>
            </w:pPr>
            <w:r>
              <w:rPr>
                <w:rFonts w:ascii="Cambria"/>
                <w:sz w:val="26"/>
              </w:rPr>
              <w:t>2.16.09</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Quyết định thành lập lớp đào tạo liên thông</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274</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2</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16</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2.16.10</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Bảng điểm điểm tổng kết học kỳ/ năm học/khóa học của hệ liên thông các khóa đào tạo</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275</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ind w:left="197" w:right="197"/>
              <w:jc w:val="center"/>
              <w:rPr>
                <w:rFonts w:ascii="Cambria"/>
                <w:sz w:val="26"/>
              </w:rPr>
            </w:pPr>
            <w:r>
              <w:rPr>
                <w:rFonts w:ascii="Cambria"/>
                <w:sz w:val="26"/>
              </w:rPr>
              <w:t>16</w:t>
            </w:r>
          </w:p>
        </w:tc>
        <w:tc>
          <w:tcPr>
            <w:tcW w:w="1241" w:type="dxa"/>
          </w:tcPr>
          <w:p w:rsidR="00FA7DA1" w:rsidRDefault="00311B3B">
            <w:pPr>
              <w:pStyle w:val="TableParagraph"/>
              <w:spacing w:before="151"/>
              <w:ind w:left="103"/>
              <w:rPr>
                <w:rFonts w:ascii="Cambria"/>
                <w:sz w:val="26"/>
              </w:rPr>
            </w:pPr>
            <w:r>
              <w:rPr>
                <w:rFonts w:ascii="Cambria"/>
                <w:sz w:val="26"/>
              </w:rPr>
              <w:t>2.16.11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tốt nghiệp và danh sách sinh viên liên thông tốt nghiệp</w:t>
            </w:r>
          </w:p>
        </w:tc>
      </w:tr>
      <w:tr w:rsidR="00FA7DA1">
        <w:trPr>
          <w:trHeight w:hRule="exact" w:val="925"/>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276</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2</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16</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2.16.12</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Hợp đồng hợp tác triển khai thực hiện đào tạo liên thông với Trường Đại học Sư  phạm Kỹ thuật</w:t>
            </w:r>
            <w:r>
              <w:rPr>
                <w:rFonts w:ascii="Cambria" w:hAnsi="Cambria"/>
                <w:spacing w:val="-5"/>
                <w:sz w:val="26"/>
              </w:rPr>
              <w:t xml:space="preserve"> </w:t>
            </w:r>
            <w:r>
              <w:rPr>
                <w:rFonts w:ascii="Cambria" w:hAnsi="Cambria"/>
                <w:sz w:val="26"/>
              </w:rPr>
              <w:t>TP.HCM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277</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16</w:t>
            </w:r>
          </w:p>
        </w:tc>
        <w:tc>
          <w:tcPr>
            <w:tcW w:w="1241" w:type="dxa"/>
          </w:tcPr>
          <w:p w:rsidR="00FA7DA1" w:rsidRDefault="00311B3B">
            <w:pPr>
              <w:pStyle w:val="TableParagraph"/>
              <w:spacing w:before="153"/>
              <w:ind w:left="103"/>
              <w:rPr>
                <w:rFonts w:ascii="Cambria"/>
                <w:sz w:val="26"/>
              </w:rPr>
            </w:pPr>
            <w:r>
              <w:rPr>
                <w:rFonts w:ascii="Cambria"/>
                <w:sz w:val="26"/>
              </w:rPr>
              <w:t>2.16.13</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Quyết định ban hành chương trình đào tạo liên thông cao đẳng</w:t>
            </w:r>
          </w:p>
        </w:tc>
      </w:tr>
      <w:tr w:rsidR="00FA7DA1">
        <w:trPr>
          <w:trHeight w:hRule="exact" w:val="1805"/>
        </w:trPr>
        <w:tc>
          <w:tcPr>
            <w:tcW w:w="680" w:type="dxa"/>
          </w:tcPr>
          <w:p w:rsidR="00FA7DA1" w:rsidRDefault="00FA7DA1">
            <w:pPr>
              <w:pStyle w:val="TableParagraph"/>
              <w:rPr>
                <w:b/>
                <w:sz w:val="26"/>
              </w:rPr>
            </w:pPr>
          </w:p>
          <w:p w:rsidR="00FA7DA1" w:rsidRDefault="00FA7DA1">
            <w:pPr>
              <w:pStyle w:val="TableParagraph"/>
              <w:spacing w:before="10"/>
              <w:rPr>
                <w:b/>
                <w:sz w:val="38"/>
              </w:rPr>
            </w:pPr>
          </w:p>
          <w:p w:rsidR="00FA7DA1" w:rsidRDefault="00311B3B">
            <w:pPr>
              <w:pStyle w:val="TableParagraph"/>
              <w:ind w:left="98" w:right="99"/>
              <w:jc w:val="center"/>
              <w:rPr>
                <w:rFonts w:ascii="Cambria"/>
                <w:sz w:val="26"/>
              </w:rPr>
            </w:pPr>
            <w:r>
              <w:rPr>
                <w:rFonts w:ascii="Cambria"/>
                <w:sz w:val="26"/>
              </w:rPr>
              <w:t>278</w:t>
            </w:r>
          </w:p>
        </w:tc>
        <w:tc>
          <w:tcPr>
            <w:tcW w:w="881" w:type="dxa"/>
          </w:tcPr>
          <w:p w:rsidR="00FA7DA1" w:rsidRDefault="00FA7DA1">
            <w:pPr>
              <w:pStyle w:val="TableParagraph"/>
              <w:rPr>
                <w:b/>
                <w:sz w:val="26"/>
              </w:rPr>
            </w:pPr>
          </w:p>
          <w:p w:rsidR="00FA7DA1" w:rsidRDefault="00FA7DA1">
            <w:pPr>
              <w:pStyle w:val="TableParagraph"/>
              <w:spacing w:before="10"/>
              <w:rPr>
                <w:b/>
                <w:sz w:val="38"/>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rPr>
                <w:b/>
                <w:sz w:val="26"/>
              </w:rPr>
            </w:pPr>
          </w:p>
          <w:p w:rsidR="00FA7DA1" w:rsidRDefault="00FA7DA1">
            <w:pPr>
              <w:pStyle w:val="TableParagraph"/>
              <w:spacing w:before="10"/>
              <w:rPr>
                <w:b/>
                <w:sz w:val="38"/>
              </w:rPr>
            </w:pPr>
          </w:p>
          <w:p w:rsidR="00FA7DA1" w:rsidRDefault="00311B3B">
            <w:pPr>
              <w:pStyle w:val="TableParagraph"/>
              <w:ind w:left="197" w:right="197"/>
              <w:jc w:val="center"/>
              <w:rPr>
                <w:rFonts w:ascii="Cambria"/>
                <w:sz w:val="26"/>
              </w:rPr>
            </w:pPr>
            <w:r>
              <w:rPr>
                <w:rFonts w:ascii="Cambria"/>
                <w:sz w:val="26"/>
              </w:rPr>
              <w:t>16</w:t>
            </w:r>
          </w:p>
        </w:tc>
        <w:tc>
          <w:tcPr>
            <w:tcW w:w="1241" w:type="dxa"/>
          </w:tcPr>
          <w:p w:rsidR="00FA7DA1" w:rsidRDefault="00FA7DA1"/>
        </w:tc>
        <w:tc>
          <w:tcPr>
            <w:tcW w:w="1133" w:type="dxa"/>
          </w:tcPr>
          <w:p w:rsidR="00FA7DA1" w:rsidRDefault="00FA7DA1">
            <w:pPr>
              <w:pStyle w:val="TableParagraph"/>
              <w:rPr>
                <w:b/>
                <w:sz w:val="26"/>
              </w:rPr>
            </w:pPr>
          </w:p>
          <w:p w:rsidR="00FA7DA1" w:rsidRDefault="00FA7DA1">
            <w:pPr>
              <w:pStyle w:val="TableParagraph"/>
              <w:spacing w:before="10"/>
              <w:rPr>
                <w:b/>
                <w:sz w:val="38"/>
              </w:rPr>
            </w:pPr>
          </w:p>
          <w:p w:rsidR="00FA7DA1" w:rsidRDefault="00311B3B">
            <w:pPr>
              <w:pStyle w:val="TableParagraph"/>
              <w:ind w:left="103"/>
              <w:rPr>
                <w:rFonts w:ascii="Cambria"/>
                <w:sz w:val="26"/>
              </w:rPr>
            </w:pPr>
            <w:r>
              <w:rPr>
                <w:rFonts w:ascii="Cambria"/>
                <w:sz w:val="26"/>
              </w:rPr>
              <w:t>2.6.01</w:t>
            </w:r>
          </w:p>
        </w:tc>
        <w:tc>
          <w:tcPr>
            <w:tcW w:w="4962" w:type="dxa"/>
          </w:tcPr>
          <w:p w:rsidR="00FA7DA1" w:rsidRDefault="00311B3B">
            <w:pPr>
              <w:pStyle w:val="TableParagraph"/>
              <w:ind w:left="103" w:right="104"/>
              <w:jc w:val="both"/>
              <w:rPr>
                <w:sz w:val="26"/>
              </w:rPr>
            </w:pPr>
            <w:r>
              <w:rPr>
                <w:sz w:val="26"/>
              </w:rPr>
              <w:t>Quyết định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279</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17</w:t>
            </w:r>
          </w:p>
        </w:tc>
        <w:tc>
          <w:tcPr>
            <w:tcW w:w="1241" w:type="dxa"/>
          </w:tcPr>
          <w:p w:rsidR="00FA7DA1" w:rsidRDefault="00311B3B">
            <w:pPr>
              <w:pStyle w:val="TableParagraph"/>
              <w:spacing w:before="12"/>
              <w:ind w:left="103"/>
              <w:rPr>
                <w:rFonts w:ascii="Cambria"/>
                <w:sz w:val="26"/>
              </w:rPr>
            </w:pPr>
            <w:r>
              <w:rPr>
                <w:rFonts w:ascii="Cambria"/>
                <w:sz w:val="26"/>
              </w:rPr>
              <w:t>2.17.01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Sổ sách, hồ sơ lưu trữ kết quả học tập</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280</w:t>
            </w:r>
          </w:p>
        </w:tc>
        <w:tc>
          <w:tcPr>
            <w:tcW w:w="881" w:type="dxa"/>
          </w:tcPr>
          <w:p w:rsidR="00FA7DA1" w:rsidRDefault="00311B3B">
            <w:pPr>
              <w:pStyle w:val="TableParagraph"/>
              <w:spacing w:before="12"/>
              <w:ind w:left="362"/>
              <w:rPr>
                <w:rFonts w:ascii="Cambria"/>
                <w:sz w:val="26"/>
              </w:rPr>
            </w:pPr>
            <w:r>
              <w:rPr>
                <w:rFonts w:ascii="Cambria"/>
                <w:w w:val="99"/>
                <w:sz w:val="26"/>
              </w:rPr>
              <w:t>2</w:t>
            </w:r>
          </w:p>
        </w:tc>
        <w:tc>
          <w:tcPr>
            <w:tcW w:w="994" w:type="dxa"/>
          </w:tcPr>
          <w:p w:rsidR="00FA7DA1" w:rsidRDefault="00311B3B">
            <w:pPr>
              <w:pStyle w:val="TableParagraph"/>
              <w:spacing w:before="12"/>
              <w:ind w:left="197" w:right="197"/>
              <w:jc w:val="center"/>
              <w:rPr>
                <w:rFonts w:ascii="Cambria"/>
                <w:sz w:val="26"/>
              </w:rPr>
            </w:pPr>
            <w:r>
              <w:rPr>
                <w:rFonts w:ascii="Cambria"/>
                <w:sz w:val="26"/>
              </w:rPr>
              <w:t>17</w:t>
            </w:r>
          </w:p>
        </w:tc>
        <w:tc>
          <w:tcPr>
            <w:tcW w:w="1241" w:type="dxa"/>
          </w:tcPr>
          <w:p w:rsidR="00FA7DA1" w:rsidRDefault="00311B3B">
            <w:pPr>
              <w:pStyle w:val="TableParagraph"/>
              <w:spacing w:before="12"/>
              <w:ind w:left="103"/>
              <w:rPr>
                <w:rFonts w:ascii="Cambria"/>
                <w:sz w:val="26"/>
              </w:rPr>
            </w:pPr>
            <w:r>
              <w:rPr>
                <w:rFonts w:ascii="Cambria"/>
                <w:sz w:val="26"/>
              </w:rPr>
              <w:t>2.17.02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Bảng điểm các học phần của các khóa</w:t>
            </w:r>
          </w:p>
        </w:tc>
      </w:tr>
      <w:tr w:rsidR="00FA7DA1">
        <w:trPr>
          <w:trHeight w:hRule="exact" w:val="924"/>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281</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6"/>
              <w:rPr>
                <w:b/>
                <w:sz w:val="26"/>
              </w:rPr>
            </w:pPr>
          </w:p>
          <w:p w:rsidR="00FA7DA1" w:rsidRDefault="00311B3B">
            <w:pPr>
              <w:pStyle w:val="TableParagraph"/>
              <w:ind w:left="197" w:right="197"/>
              <w:jc w:val="center"/>
              <w:rPr>
                <w:rFonts w:ascii="Cambria"/>
                <w:sz w:val="26"/>
              </w:rPr>
            </w:pPr>
            <w:r>
              <w:rPr>
                <w:rFonts w:ascii="Cambria"/>
                <w:sz w:val="26"/>
              </w:rPr>
              <w:t>17</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2.17.03</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Phần mềm PMT-EMS Education hệ thống quản lý giáo dục của trường Cao đẳng Lý Tự Trọng Tp. Hồ Chí Minh</w:t>
            </w:r>
          </w:p>
        </w:tc>
      </w:tr>
      <w:tr w:rsidR="00FA7DA1">
        <w:trPr>
          <w:trHeight w:hRule="exact" w:val="1231"/>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282</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2</w:t>
            </w:r>
          </w:p>
        </w:tc>
        <w:tc>
          <w:tcPr>
            <w:tcW w:w="994" w:type="dxa"/>
          </w:tcPr>
          <w:p w:rsidR="00FA7DA1" w:rsidRDefault="00FA7DA1">
            <w:pPr>
              <w:pStyle w:val="TableParagraph"/>
              <w:rPr>
                <w:b/>
                <w:sz w:val="26"/>
              </w:rPr>
            </w:pPr>
          </w:p>
          <w:p w:rsidR="00FA7DA1" w:rsidRDefault="00311B3B">
            <w:pPr>
              <w:pStyle w:val="TableParagraph"/>
              <w:spacing w:before="159"/>
              <w:ind w:left="197" w:right="197"/>
              <w:jc w:val="center"/>
              <w:rPr>
                <w:rFonts w:ascii="Cambria"/>
                <w:sz w:val="26"/>
              </w:rPr>
            </w:pPr>
            <w:r>
              <w:rPr>
                <w:rFonts w:ascii="Cambria"/>
                <w:sz w:val="26"/>
              </w:rPr>
              <w:t>17</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2.17.04</w:t>
            </w:r>
          </w:p>
        </w:tc>
        <w:tc>
          <w:tcPr>
            <w:tcW w:w="1133" w:type="dxa"/>
          </w:tcPr>
          <w:p w:rsidR="00FA7DA1" w:rsidRDefault="00FA7DA1"/>
        </w:tc>
        <w:tc>
          <w:tcPr>
            <w:tcW w:w="4962" w:type="dxa"/>
          </w:tcPr>
          <w:p w:rsidR="00FA7DA1" w:rsidRDefault="00311B3B">
            <w:pPr>
              <w:pStyle w:val="TableParagraph"/>
              <w:spacing w:before="2"/>
              <w:ind w:left="103" w:right="107"/>
              <w:jc w:val="both"/>
              <w:rPr>
                <w:rFonts w:ascii="Cambria" w:hAnsi="Cambria"/>
                <w:sz w:val="26"/>
              </w:rPr>
            </w:pPr>
            <w:r>
              <w:rPr>
                <w:rFonts w:ascii="Cambria" w:hAnsi="Cambria"/>
                <w:sz w:val="26"/>
              </w:rPr>
              <w:t>Tập tin excel về bảng điểm tổng kết học phần, kết quả học tập học kỳ, năm học  theo lớp, bảng tổng kết kết quả học tập toàn</w:t>
            </w:r>
            <w:r>
              <w:rPr>
                <w:rFonts w:ascii="Cambria" w:hAnsi="Cambria"/>
                <w:spacing w:val="-7"/>
                <w:sz w:val="26"/>
              </w:rPr>
              <w:t xml:space="preserve"> </w:t>
            </w:r>
            <w:r>
              <w:rPr>
                <w:rFonts w:ascii="Cambria" w:hAnsi="Cambria"/>
                <w:sz w:val="26"/>
              </w:rPr>
              <w:t>khóa</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283</w:t>
            </w:r>
          </w:p>
        </w:tc>
        <w:tc>
          <w:tcPr>
            <w:tcW w:w="881" w:type="dxa"/>
          </w:tcPr>
          <w:p w:rsidR="00FA7DA1" w:rsidRDefault="00311B3B">
            <w:pPr>
              <w:pStyle w:val="TableParagraph"/>
              <w:spacing w:before="151"/>
              <w:ind w:left="362"/>
              <w:rPr>
                <w:rFonts w:ascii="Cambria"/>
                <w:sz w:val="26"/>
              </w:rPr>
            </w:pPr>
            <w:r>
              <w:rPr>
                <w:rFonts w:ascii="Cambria"/>
                <w:w w:val="99"/>
                <w:sz w:val="26"/>
              </w:rPr>
              <w:t>2</w:t>
            </w:r>
          </w:p>
        </w:tc>
        <w:tc>
          <w:tcPr>
            <w:tcW w:w="994" w:type="dxa"/>
          </w:tcPr>
          <w:p w:rsidR="00FA7DA1" w:rsidRDefault="00311B3B">
            <w:pPr>
              <w:pStyle w:val="TableParagraph"/>
              <w:spacing w:before="151"/>
              <w:ind w:left="197" w:right="197"/>
              <w:jc w:val="center"/>
              <w:rPr>
                <w:rFonts w:ascii="Cambria"/>
                <w:sz w:val="26"/>
              </w:rPr>
            </w:pPr>
            <w:r>
              <w:rPr>
                <w:rFonts w:ascii="Cambria"/>
                <w:sz w:val="26"/>
              </w:rPr>
              <w:t>17</w:t>
            </w:r>
          </w:p>
        </w:tc>
        <w:tc>
          <w:tcPr>
            <w:tcW w:w="1241" w:type="dxa"/>
          </w:tcPr>
          <w:p w:rsidR="00FA7DA1" w:rsidRDefault="00311B3B">
            <w:pPr>
              <w:pStyle w:val="TableParagraph"/>
              <w:spacing w:before="151"/>
              <w:ind w:left="103"/>
              <w:rPr>
                <w:rFonts w:ascii="Cambria"/>
                <w:sz w:val="26"/>
              </w:rPr>
            </w:pPr>
            <w:r>
              <w:rPr>
                <w:rFonts w:ascii="Cambria"/>
                <w:sz w:val="26"/>
              </w:rPr>
              <w:t>2.17.05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xét được học tiếp, tạm ngừng học, buộc thôi học hàng năm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284</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17</w:t>
            </w:r>
          </w:p>
        </w:tc>
        <w:tc>
          <w:tcPr>
            <w:tcW w:w="1241" w:type="dxa"/>
          </w:tcPr>
          <w:p w:rsidR="00FA7DA1" w:rsidRDefault="00311B3B">
            <w:pPr>
              <w:pStyle w:val="TableParagraph"/>
              <w:spacing w:before="153"/>
              <w:ind w:left="103"/>
              <w:rPr>
                <w:rFonts w:ascii="Cambria"/>
                <w:sz w:val="26"/>
              </w:rPr>
            </w:pPr>
            <w:r>
              <w:rPr>
                <w:rFonts w:ascii="Cambria"/>
                <w:sz w:val="26"/>
              </w:rPr>
              <w:t>2.17.06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Hồ sơ công nhận kết quả tốt nghiệp cho HSSV các lớp</w:t>
            </w:r>
          </w:p>
        </w:tc>
      </w:tr>
      <w:tr w:rsidR="00FA7DA1">
        <w:trPr>
          <w:trHeight w:hRule="exact" w:val="925"/>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285</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2</w:t>
            </w:r>
          </w:p>
        </w:tc>
        <w:tc>
          <w:tcPr>
            <w:tcW w:w="994" w:type="dxa"/>
          </w:tcPr>
          <w:p w:rsidR="00FA7DA1" w:rsidRDefault="00FA7DA1">
            <w:pPr>
              <w:pStyle w:val="TableParagraph"/>
              <w:spacing w:before="6"/>
              <w:rPr>
                <w:b/>
                <w:sz w:val="26"/>
              </w:rPr>
            </w:pPr>
          </w:p>
          <w:p w:rsidR="00FA7DA1" w:rsidRDefault="00311B3B">
            <w:pPr>
              <w:pStyle w:val="TableParagraph"/>
              <w:ind w:left="197" w:right="197"/>
              <w:jc w:val="center"/>
              <w:rPr>
                <w:rFonts w:ascii="Cambria"/>
                <w:sz w:val="26"/>
              </w:rPr>
            </w:pPr>
            <w:r>
              <w:rPr>
                <w:rFonts w:ascii="Cambria"/>
                <w:sz w:val="26"/>
              </w:rPr>
              <w:t>17</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2.17.07</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Báo cáo về tình hình, số liệu việc cấp văn bằng, chứng chỉ theo yêu cầu của Bộ Giáo dục và Đào tạo</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286</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17</w:t>
            </w:r>
          </w:p>
        </w:tc>
        <w:tc>
          <w:tcPr>
            <w:tcW w:w="1241" w:type="dxa"/>
          </w:tcPr>
          <w:p w:rsidR="00FA7DA1" w:rsidRDefault="00311B3B">
            <w:pPr>
              <w:pStyle w:val="TableParagraph"/>
              <w:spacing w:before="14"/>
              <w:ind w:left="103"/>
              <w:rPr>
                <w:rFonts w:ascii="Cambria"/>
                <w:sz w:val="26"/>
              </w:rPr>
            </w:pPr>
            <w:r>
              <w:rPr>
                <w:rFonts w:ascii="Cambria"/>
                <w:sz w:val="26"/>
              </w:rPr>
              <w:t>2.17.08</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Sổ cấp phát văn bằng, chứng chỉ</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287</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17</w:t>
            </w:r>
          </w:p>
        </w:tc>
        <w:tc>
          <w:tcPr>
            <w:tcW w:w="1241" w:type="dxa"/>
          </w:tcPr>
          <w:p w:rsidR="00FA7DA1" w:rsidRDefault="00311B3B">
            <w:pPr>
              <w:pStyle w:val="TableParagraph"/>
              <w:spacing w:before="153"/>
              <w:ind w:left="103"/>
              <w:rPr>
                <w:rFonts w:ascii="Cambria"/>
                <w:sz w:val="26"/>
              </w:rPr>
            </w:pPr>
            <w:r>
              <w:rPr>
                <w:rFonts w:ascii="Cambria"/>
                <w:sz w:val="26"/>
              </w:rPr>
              <w:t>2.17.09</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Các hồ sơ, tài liệu liên quan đến tổ chức thi kết thúc học phần</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288</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17</w:t>
            </w:r>
          </w:p>
        </w:tc>
        <w:tc>
          <w:tcPr>
            <w:tcW w:w="1241" w:type="dxa"/>
          </w:tcPr>
          <w:p w:rsidR="00FA7DA1" w:rsidRDefault="00311B3B">
            <w:pPr>
              <w:pStyle w:val="TableParagraph"/>
              <w:spacing w:before="153"/>
              <w:ind w:left="103"/>
              <w:rPr>
                <w:rFonts w:ascii="Cambria"/>
                <w:sz w:val="26"/>
              </w:rPr>
            </w:pPr>
            <w:r>
              <w:rPr>
                <w:rFonts w:ascii="Cambria"/>
                <w:sz w:val="26"/>
              </w:rPr>
              <w:t>2.17.10</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Hồ sơ về công tác chấm phúc khảo các bài thi kết thúc học phần, thi tốt nghiệp</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289</w:t>
            </w:r>
          </w:p>
        </w:tc>
        <w:tc>
          <w:tcPr>
            <w:tcW w:w="881" w:type="dxa"/>
          </w:tcPr>
          <w:p w:rsidR="00FA7DA1" w:rsidRDefault="00311B3B">
            <w:pPr>
              <w:pStyle w:val="TableParagraph"/>
              <w:spacing w:before="153"/>
              <w:ind w:left="362"/>
              <w:rPr>
                <w:rFonts w:ascii="Cambria"/>
                <w:sz w:val="26"/>
              </w:rPr>
            </w:pPr>
            <w:r>
              <w:rPr>
                <w:rFonts w:ascii="Cambria"/>
                <w:w w:val="99"/>
                <w:sz w:val="26"/>
              </w:rPr>
              <w:t>2</w:t>
            </w:r>
          </w:p>
        </w:tc>
        <w:tc>
          <w:tcPr>
            <w:tcW w:w="994" w:type="dxa"/>
          </w:tcPr>
          <w:p w:rsidR="00FA7DA1" w:rsidRDefault="00311B3B">
            <w:pPr>
              <w:pStyle w:val="TableParagraph"/>
              <w:spacing w:before="153"/>
              <w:ind w:left="197" w:right="197"/>
              <w:jc w:val="center"/>
              <w:rPr>
                <w:rFonts w:ascii="Cambria"/>
                <w:sz w:val="26"/>
              </w:rPr>
            </w:pPr>
            <w:r>
              <w:rPr>
                <w:rFonts w:ascii="Cambria"/>
                <w:sz w:val="26"/>
              </w:rPr>
              <w:t>17</w:t>
            </w:r>
          </w:p>
        </w:tc>
        <w:tc>
          <w:tcPr>
            <w:tcW w:w="1241" w:type="dxa"/>
          </w:tcPr>
          <w:p w:rsidR="00FA7DA1" w:rsidRDefault="00311B3B">
            <w:pPr>
              <w:pStyle w:val="TableParagraph"/>
              <w:spacing w:before="153"/>
              <w:ind w:left="103"/>
              <w:rPr>
                <w:rFonts w:ascii="Cambria"/>
                <w:sz w:val="26"/>
              </w:rPr>
            </w:pPr>
            <w:r>
              <w:rPr>
                <w:rFonts w:ascii="Cambria"/>
                <w:sz w:val="26"/>
              </w:rPr>
              <w:t>2.17.11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Phiếu nộp bài thi tốt nghiệp có chữ ký của HSSV</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290</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17</w:t>
            </w:r>
          </w:p>
        </w:tc>
        <w:tc>
          <w:tcPr>
            <w:tcW w:w="1241" w:type="dxa"/>
          </w:tcPr>
          <w:p w:rsidR="00FA7DA1" w:rsidRDefault="00311B3B">
            <w:pPr>
              <w:pStyle w:val="TableParagraph"/>
              <w:spacing w:before="14"/>
              <w:ind w:left="103"/>
              <w:rPr>
                <w:rFonts w:ascii="Cambria"/>
                <w:sz w:val="26"/>
              </w:rPr>
            </w:pPr>
            <w:r>
              <w:rPr>
                <w:rFonts w:ascii="Cambria"/>
                <w:sz w:val="26"/>
              </w:rPr>
              <w:t>2.17.12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Các đề thi đã sử dụng</w:t>
            </w:r>
          </w:p>
        </w:tc>
      </w:tr>
    </w:tbl>
    <w:p w:rsidR="00FA7DA1" w:rsidRDefault="00FA7DA1">
      <w:pPr>
        <w:rPr>
          <w:rFonts w:ascii="Cambria" w:hAnsi="Cambria"/>
          <w:sz w:val="26"/>
        </w:rPr>
        <w:sectPr w:rsidR="00FA7DA1">
          <w:footerReference w:type="default" r:id="rId5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291</w:t>
            </w:r>
          </w:p>
        </w:tc>
        <w:tc>
          <w:tcPr>
            <w:tcW w:w="881" w:type="dxa"/>
          </w:tcPr>
          <w:p w:rsidR="00FA7DA1" w:rsidRDefault="00311B3B">
            <w:pPr>
              <w:pStyle w:val="TableParagraph"/>
              <w:spacing w:before="14"/>
              <w:ind w:left="362"/>
              <w:rPr>
                <w:rFonts w:ascii="Cambria"/>
                <w:sz w:val="26"/>
              </w:rPr>
            </w:pPr>
            <w:r>
              <w:rPr>
                <w:rFonts w:ascii="Cambria"/>
                <w:w w:val="99"/>
                <w:sz w:val="26"/>
              </w:rPr>
              <w:t>2</w:t>
            </w:r>
          </w:p>
        </w:tc>
        <w:tc>
          <w:tcPr>
            <w:tcW w:w="994" w:type="dxa"/>
          </w:tcPr>
          <w:p w:rsidR="00FA7DA1" w:rsidRDefault="00311B3B">
            <w:pPr>
              <w:pStyle w:val="TableParagraph"/>
              <w:spacing w:before="14"/>
              <w:ind w:left="197" w:right="197"/>
              <w:jc w:val="center"/>
              <w:rPr>
                <w:rFonts w:ascii="Cambria"/>
                <w:sz w:val="26"/>
              </w:rPr>
            </w:pPr>
            <w:r>
              <w:rPr>
                <w:rFonts w:ascii="Cambria"/>
                <w:sz w:val="26"/>
              </w:rPr>
              <w:t>17</w:t>
            </w:r>
          </w:p>
        </w:tc>
        <w:tc>
          <w:tcPr>
            <w:tcW w:w="1241" w:type="dxa"/>
          </w:tcPr>
          <w:p w:rsidR="00FA7DA1" w:rsidRDefault="00311B3B">
            <w:pPr>
              <w:pStyle w:val="TableParagraph"/>
              <w:spacing w:before="14"/>
              <w:ind w:left="103"/>
              <w:rPr>
                <w:rFonts w:ascii="Cambria"/>
                <w:sz w:val="26"/>
              </w:rPr>
            </w:pPr>
            <w:r>
              <w:rPr>
                <w:rFonts w:ascii="Cambria"/>
                <w:sz w:val="26"/>
              </w:rPr>
              <w:t>2.17.13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Bài thi sau khi ráp phách</w:t>
            </w:r>
          </w:p>
        </w:tc>
      </w:tr>
      <w:tr w:rsidR="00FA7DA1">
        <w:trPr>
          <w:trHeight w:hRule="exact" w:val="620"/>
        </w:trPr>
        <w:tc>
          <w:tcPr>
            <w:tcW w:w="680" w:type="dxa"/>
          </w:tcPr>
          <w:p w:rsidR="00FA7DA1" w:rsidRDefault="00311B3B">
            <w:pPr>
              <w:pStyle w:val="TableParagraph"/>
              <w:spacing w:before="153"/>
              <w:ind w:left="98" w:right="99"/>
              <w:jc w:val="center"/>
              <w:rPr>
                <w:rFonts w:ascii="Cambria"/>
                <w:sz w:val="26"/>
              </w:rPr>
            </w:pPr>
            <w:r>
              <w:rPr>
                <w:rFonts w:ascii="Cambria"/>
                <w:sz w:val="26"/>
              </w:rPr>
              <w:t>292</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3.1.01</w:t>
            </w:r>
          </w:p>
        </w:tc>
        <w:tc>
          <w:tcPr>
            <w:tcW w:w="1133" w:type="dxa"/>
          </w:tcPr>
          <w:p w:rsidR="00FA7DA1" w:rsidRDefault="00FA7DA1"/>
        </w:tc>
        <w:tc>
          <w:tcPr>
            <w:tcW w:w="4962" w:type="dxa"/>
          </w:tcPr>
          <w:p w:rsidR="00FA7DA1" w:rsidRDefault="00311B3B">
            <w:pPr>
              <w:pStyle w:val="TableParagraph"/>
              <w:ind w:left="103" w:right="100"/>
              <w:rPr>
                <w:rFonts w:ascii="Cambria" w:hAnsi="Cambria"/>
                <w:sz w:val="26"/>
              </w:rPr>
            </w:pPr>
            <w:r>
              <w:rPr>
                <w:rFonts w:ascii="Cambria" w:hAnsi="Cambria"/>
                <w:sz w:val="26"/>
              </w:rPr>
              <w:t>Kế hoạch tuyển dụng năm học 2016-2017; 2017-2018; 2018-2019</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293</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3</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1</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3.1.02</w:t>
            </w:r>
          </w:p>
        </w:tc>
        <w:tc>
          <w:tcPr>
            <w:tcW w:w="1133" w:type="dxa"/>
          </w:tcPr>
          <w:p w:rsidR="00FA7DA1" w:rsidRDefault="00FA7DA1"/>
        </w:tc>
        <w:tc>
          <w:tcPr>
            <w:tcW w:w="4962" w:type="dxa"/>
          </w:tcPr>
          <w:p w:rsidR="00FA7DA1" w:rsidRDefault="00311B3B">
            <w:pPr>
              <w:pStyle w:val="TableParagraph"/>
              <w:ind w:left="103" w:right="100"/>
              <w:jc w:val="both"/>
              <w:rPr>
                <w:rFonts w:ascii="Cambria" w:hAnsi="Cambria"/>
                <w:sz w:val="26"/>
              </w:rPr>
            </w:pPr>
            <w:r>
              <w:rPr>
                <w:rFonts w:ascii="Cambria" w:hAnsi="Cambria"/>
                <w:sz w:val="26"/>
              </w:rPr>
              <w:t>Kế hoạch đào tạo, bồi dưỡng nâng cao trình độ chuyên môn năm học 2016-2017; 2017-2018;</w:t>
            </w:r>
            <w:r>
              <w:rPr>
                <w:rFonts w:ascii="Cambria" w:hAnsi="Cambria"/>
                <w:spacing w:val="-9"/>
                <w:sz w:val="26"/>
              </w:rPr>
              <w:t xml:space="preserve"> </w:t>
            </w:r>
            <w:r>
              <w:rPr>
                <w:rFonts w:ascii="Cambria" w:hAnsi="Cambria"/>
                <w:sz w:val="26"/>
              </w:rPr>
              <w:t>2018-2019</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294</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3</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1</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3.1.03</w:t>
            </w:r>
          </w:p>
        </w:tc>
        <w:tc>
          <w:tcPr>
            <w:tcW w:w="1133" w:type="dxa"/>
          </w:tcPr>
          <w:p w:rsidR="00FA7DA1" w:rsidRDefault="00FA7DA1"/>
        </w:tc>
        <w:tc>
          <w:tcPr>
            <w:tcW w:w="4962" w:type="dxa"/>
          </w:tcPr>
          <w:p w:rsidR="00FA7DA1" w:rsidRDefault="00311B3B">
            <w:pPr>
              <w:pStyle w:val="TableParagraph"/>
              <w:spacing w:before="2"/>
              <w:ind w:left="103" w:right="103"/>
              <w:jc w:val="both"/>
              <w:rPr>
                <w:rFonts w:ascii="Cambria" w:hAnsi="Cambria"/>
                <w:sz w:val="26"/>
              </w:rPr>
            </w:pPr>
            <w:r>
              <w:rPr>
                <w:rFonts w:ascii="Cambria" w:hAnsi="Cambria"/>
                <w:sz w:val="26"/>
              </w:rPr>
              <w:t>Kế hoạch đánh giá, phân loại công chức, viên chức, người lao động năm học 2015 – 2016; 2016 – 2017; 2017 – 2018</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295</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1.4.10</w:t>
            </w:r>
          </w:p>
        </w:tc>
        <w:tc>
          <w:tcPr>
            <w:tcW w:w="4962" w:type="dxa"/>
          </w:tcPr>
          <w:p w:rsidR="00FA7DA1" w:rsidRDefault="00311B3B">
            <w:pPr>
              <w:pStyle w:val="TableParagraph"/>
              <w:spacing w:before="7"/>
              <w:ind w:left="103" w:right="109"/>
              <w:rPr>
                <w:sz w:val="26"/>
              </w:rPr>
            </w:pPr>
            <w:r>
              <w:rPr>
                <w:sz w:val="26"/>
              </w:rPr>
              <w:t>Mục thông báo trên trang egov.lttc.edu.vn</w:t>
            </w:r>
          </w:p>
        </w:tc>
      </w:tr>
      <w:tr w:rsidR="00FA7DA1">
        <w:trPr>
          <w:trHeight w:hRule="exact" w:val="341"/>
        </w:trPr>
        <w:tc>
          <w:tcPr>
            <w:tcW w:w="680" w:type="dxa"/>
          </w:tcPr>
          <w:p w:rsidR="00FA7DA1" w:rsidRDefault="00311B3B">
            <w:pPr>
              <w:pStyle w:val="TableParagraph"/>
              <w:spacing w:before="14"/>
              <w:ind w:left="98" w:right="98"/>
              <w:jc w:val="center"/>
              <w:rPr>
                <w:rFonts w:ascii="Cambria"/>
                <w:sz w:val="26"/>
              </w:rPr>
            </w:pPr>
            <w:r>
              <w:rPr>
                <w:rFonts w:ascii="Cambria"/>
                <w:sz w:val="26"/>
              </w:rPr>
              <w:t>296</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1</w:t>
            </w:r>
          </w:p>
        </w:tc>
        <w:tc>
          <w:tcPr>
            <w:tcW w:w="1241" w:type="dxa"/>
          </w:tcPr>
          <w:p w:rsidR="00FA7DA1" w:rsidRDefault="00311B3B">
            <w:pPr>
              <w:pStyle w:val="TableParagraph"/>
              <w:spacing w:before="14"/>
              <w:ind w:left="103"/>
              <w:rPr>
                <w:rFonts w:ascii="Cambria"/>
                <w:sz w:val="26"/>
              </w:rPr>
            </w:pPr>
            <w:r>
              <w:rPr>
                <w:rFonts w:ascii="Cambria"/>
                <w:sz w:val="26"/>
              </w:rPr>
              <w:t>3.1.04</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Mục thông báo trên website lttc.edu.vn</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297</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3.1.05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Thông báo công tác tháng của nhà trường, biên bản họp tháng của trường</w:t>
            </w:r>
          </w:p>
        </w:tc>
      </w:tr>
      <w:tr w:rsidR="00FA7DA1">
        <w:trPr>
          <w:trHeight w:hRule="exact" w:val="608"/>
        </w:trPr>
        <w:tc>
          <w:tcPr>
            <w:tcW w:w="680" w:type="dxa"/>
          </w:tcPr>
          <w:p w:rsidR="00FA7DA1" w:rsidRDefault="00311B3B">
            <w:pPr>
              <w:pStyle w:val="TableParagraph"/>
              <w:spacing w:before="147"/>
              <w:ind w:left="98" w:right="99"/>
              <w:jc w:val="center"/>
              <w:rPr>
                <w:rFonts w:ascii="Cambria"/>
                <w:sz w:val="26"/>
              </w:rPr>
            </w:pPr>
            <w:r>
              <w:rPr>
                <w:rFonts w:ascii="Cambria"/>
                <w:sz w:val="26"/>
              </w:rPr>
              <w:t>298</w:t>
            </w:r>
          </w:p>
        </w:tc>
        <w:tc>
          <w:tcPr>
            <w:tcW w:w="881" w:type="dxa"/>
          </w:tcPr>
          <w:p w:rsidR="00FA7DA1" w:rsidRDefault="00311B3B">
            <w:pPr>
              <w:pStyle w:val="TableParagraph"/>
              <w:spacing w:before="147"/>
              <w:ind w:left="362"/>
              <w:rPr>
                <w:rFonts w:ascii="Cambria"/>
                <w:sz w:val="26"/>
              </w:rPr>
            </w:pPr>
            <w:r>
              <w:rPr>
                <w:rFonts w:ascii="Cambria"/>
                <w:w w:val="99"/>
                <w:sz w:val="26"/>
              </w:rPr>
              <w:t>3</w:t>
            </w:r>
          </w:p>
        </w:tc>
        <w:tc>
          <w:tcPr>
            <w:tcW w:w="994" w:type="dxa"/>
          </w:tcPr>
          <w:p w:rsidR="00FA7DA1" w:rsidRDefault="00311B3B">
            <w:pPr>
              <w:pStyle w:val="TableParagraph"/>
              <w:spacing w:before="147"/>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47"/>
              <w:ind w:left="103"/>
              <w:rPr>
                <w:rFonts w:ascii="Cambria"/>
                <w:sz w:val="26"/>
              </w:rPr>
            </w:pPr>
            <w:r>
              <w:rPr>
                <w:rFonts w:ascii="Cambria"/>
                <w:sz w:val="26"/>
              </w:rPr>
              <w:t>3.1.01</w:t>
            </w:r>
          </w:p>
        </w:tc>
        <w:tc>
          <w:tcPr>
            <w:tcW w:w="4962" w:type="dxa"/>
          </w:tcPr>
          <w:p w:rsidR="00FA7DA1" w:rsidRDefault="00311B3B">
            <w:pPr>
              <w:pStyle w:val="TableParagraph"/>
              <w:ind w:left="103" w:right="109"/>
              <w:rPr>
                <w:sz w:val="26"/>
              </w:rPr>
            </w:pPr>
            <w:r>
              <w:rPr>
                <w:sz w:val="26"/>
              </w:rPr>
              <w:t>Kế hoạch tuyển dụng năm học 2016 – 2017; 2017 – 2018; 2018 – 2019</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299</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2</w:t>
            </w:r>
          </w:p>
        </w:tc>
        <w:tc>
          <w:tcPr>
            <w:tcW w:w="1241" w:type="dxa"/>
          </w:tcPr>
          <w:p w:rsidR="00FA7DA1" w:rsidRDefault="00311B3B">
            <w:pPr>
              <w:pStyle w:val="TableParagraph"/>
              <w:spacing w:before="14"/>
              <w:ind w:left="103"/>
              <w:rPr>
                <w:rFonts w:ascii="Cambria"/>
                <w:sz w:val="26"/>
              </w:rPr>
            </w:pPr>
            <w:r>
              <w:rPr>
                <w:rFonts w:ascii="Cambria"/>
                <w:sz w:val="26"/>
              </w:rPr>
              <w:t>3.2.01</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Quyết định phê duyệt chỉ tiêu biên chế</w:t>
            </w:r>
          </w:p>
        </w:tc>
      </w:tr>
      <w:tr w:rsidR="00FA7DA1">
        <w:trPr>
          <w:trHeight w:hRule="exact" w:val="907"/>
        </w:trPr>
        <w:tc>
          <w:tcPr>
            <w:tcW w:w="680" w:type="dxa"/>
          </w:tcPr>
          <w:p w:rsidR="00FA7DA1" w:rsidRDefault="00FA7DA1">
            <w:pPr>
              <w:pStyle w:val="TableParagraph"/>
              <w:spacing w:before="10"/>
              <w:rPr>
                <w:b/>
                <w:sz w:val="25"/>
              </w:rPr>
            </w:pPr>
          </w:p>
          <w:p w:rsidR="00FA7DA1" w:rsidRDefault="00311B3B">
            <w:pPr>
              <w:pStyle w:val="TableParagraph"/>
              <w:ind w:left="98" w:right="99"/>
              <w:jc w:val="center"/>
              <w:rPr>
                <w:rFonts w:ascii="Cambria"/>
                <w:sz w:val="26"/>
              </w:rPr>
            </w:pPr>
            <w:r>
              <w:rPr>
                <w:rFonts w:ascii="Cambria"/>
                <w:sz w:val="26"/>
              </w:rPr>
              <w:t>300</w:t>
            </w:r>
          </w:p>
        </w:tc>
        <w:tc>
          <w:tcPr>
            <w:tcW w:w="881" w:type="dxa"/>
          </w:tcPr>
          <w:p w:rsidR="00FA7DA1" w:rsidRDefault="00FA7DA1">
            <w:pPr>
              <w:pStyle w:val="TableParagraph"/>
              <w:spacing w:before="10"/>
              <w:rPr>
                <w:b/>
                <w:sz w:val="25"/>
              </w:rPr>
            </w:pPr>
          </w:p>
          <w:p w:rsidR="00FA7DA1" w:rsidRDefault="00311B3B">
            <w:pPr>
              <w:pStyle w:val="TableParagraph"/>
              <w:ind w:left="362"/>
              <w:rPr>
                <w:rFonts w:ascii="Cambria"/>
                <w:sz w:val="26"/>
              </w:rPr>
            </w:pPr>
            <w:r>
              <w:rPr>
                <w:rFonts w:ascii="Cambria"/>
                <w:w w:val="99"/>
                <w:sz w:val="26"/>
              </w:rPr>
              <w:t>3</w:t>
            </w:r>
          </w:p>
        </w:tc>
        <w:tc>
          <w:tcPr>
            <w:tcW w:w="994" w:type="dxa"/>
          </w:tcPr>
          <w:p w:rsidR="00FA7DA1" w:rsidRDefault="00FA7DA1">
            <w:pPr>
              <w:pStyle w:val="TableParagraph"/>
              <w:spacing w:before="10"/>
              <w:rPr>
                <w:b/>
                <w:sz w:val="25"/>
              </w:rPr>
            </w:pPr>
          </w:p>
          <w:p w:rsidR="00FA7DA1" w:rsidRDefault="00311B3B">
            <w:pPr>
              <w:pStyle w:val="TableParagraph"/>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FA7DA1">
            <w:pPr>
              <w:pStyle w:val="TableParagraph"/>
              <w:spacing w:before="10"/>
              <w:rPr>
                <w:b/>
                <w:sz w:val="25"/>
              </w:rPr>
            </w:pPr>
          </w:p>
          <w:p w:rsidR="00FA7DA1" w:rsidRDefault="00311B3B">
            <w:pPr>
              <w:pStyle w:val="TableParagraph"/>
              <w:ind w:left="103"/>
              <w:rPr>
                <w:rFonts w:ascii="Cambria"/>
                <w:sz w:val="26"/>
              </w:rPr>
            </w:pPr>
            <w:r>
              <w:rPr>
                <w:rFonts w:ascii="Cambria"/>
                <w:sz w:val="26"/>
              </w:rPr>
              <w:t>3.1.02</w:t>
            </w:r>
          </w:p>
        </w:tc>
        <w:tc>
          <w:tcPr>
            <w:tcW w:w="4962" w:type="dxa"/>
          </w:tcPr>
          <w:p w:rsidR="00FA7DA1" w:rsidRDefault="00311B3B">
            <w:pPr>
              <w:pStyle w:val="TableParagraph"/>
              <w:ind w:left="103" w:right="82"/>
              <w:rPr>
                <w:sz w:val="26"/>
              </w:rPr>
            </w:pPr>
            <w:r>
              <w:rPr>
                <w:sz w:val="26"/>
              </w:rPr>
              <w:t>Kế hoạch đào tạo, bồi dưỡng nâng cao trình độ chuyên môn năm học 2016 – 2017;   2017</w:t>
            </w:r>
          </w:p>
          <w:p w:rsidR="00FA7DA1" w:rsidRDefault="00311B3B">
            <w:pPr>
              <w:pStyle w:val="TableParagraph"/>
              <w:spacing w:line="298" w:lineRule="exact"/>
              <w:ind w:left="103" w:right="109"/>
              <w:rPr>
                <w:sz w:val="26"/>
              </w:rPr>
            </w:pPr>
            <w:r>
              <w:rPr>
                <w:sz w:val="26"/>
              </w:rPr>
              <w:t>– 2018; 2018 – 2019</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301</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3.2.02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Hội đồng xét cử viên chức đi học sau đại học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302</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2</w:t>
            </w:r>
          </w:p>
        </w:tc>
        <w:tc>
          <w:tcPr>
            <w:tcW w:w="1241" w:type="dxa"/>
          </w:tcPr>
          <w:p w:rsidR="00FA7DA1" w:rsidRDefault="00311B3B">
            <w:pPr>
              <w:pStyle w:val="TableParagraph"/>
              <w:spacing w:before="14"/>
              <w:ind w:left="103"/>
              <w:rPr>
                <w:rFonts w:ascii="Cambria"/>
                <w:sz w:val="26"/>
              </w:rPr>
            </w:pPr>
            <w:r>
              <w:rPr>
                <w:rFonts w:ascii="Cambria"/>
                <w:sz w:val="26"/>
              </w:rPr>
              <w:t>3.2.03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Danh sách đề cử CB, VC đi học sau đại học</w:t>
            </w:r>
          </w:p>
        </w:tc>
      </w:tr>
      <w:tr w:rsidR="00FA7DA1">
        <w:trPr>
          <w:trHeight w:hRule="exact" w:val="907"/>
        </w:trPr>
        <w:tc>
          <w:tcPr>
            <w:tcW w:w="680" w:type="dxa"/>
          </w:tcPr>
          <w:p w:rsidR="00FA7DA1" w:rsidRDefault="00FA7DA1">
            <w:pPr>
              <w:pStyle w:val="TableParagraph"/>
              <w:spacing w:before="7"/>
              <w:rPr>
                <w:b/>
                <w:sz w:val="25"/>
              </w:rPr>
            </w:pPr>
          </w:p>
          <w:p w:rsidR="00FA7DA1" w:rsidRDefault="00311B3B">
            <w:pPr>
              <w:pStyle w:val="TableParagraph"/>
              <w:spacing w:before="1"/>
              <w:ind w:left="98" w:right="99"/>
              <w:jc w:val="center"/>
              <w:rPr>
                <w:rFonts w:ascii="Cambria"/>
                <w:sz w:val="26"/>
              </w:rPr>
            </w:pPr>
            <w:r>
              <w:rPr>
                <w:rFonts w:ascii="Cambria"/>
                <w:sz w:val="26"/>
              </w:rPr>
              <w:t>303</w:t>
            </w:r>
          </w:p>
        </w:tc>
        <w:tc>
          <w:tcPr>
            <w:tcW w:w="881" w:type="dxa"/>
          </w:tcPr>
          <w:p w:rsidR="00FA7DA1" w:rsidRDefault="00FA7DA1">
            <w:pPr>
              <w:pStyle w:val="TableParagraph"/>
              <w:spacing w:before="7"/>
              <w:rPr>
                <w:b/>
                <w:sz w:val="25"/>
              </w:rPr>
            </w:pPr>
          </w:p>
          <w:p w:rsidR="00FA7DA1" w:rsidRDefault="00311B3B">
            <w:pPr>
              <w:pStyle w:val="TableParagraph"/>
              <w:spacing w:before="1"/>
              <w:ind w:left="362"/>
              <w:rPr>
                <w:rFonts w:ascii="Cambria"/>
                <w:sz w:val="26"/>
              </w:rPr>
            </w:pPr>
            <w:r>
              <w:rPr>
                <w:rFonts w:ascii="Cambria"/>
                <w:w w:val="99"/>
                <w:sz w:val="26"/>
              </w:rPr>
              <w:t>3</w:t>
            </w:r>
          </w:p>
        </w:tc>
        <w:tc>
          <w:tcPr>
            <w:tcW w:w="994" w:type="dxa"/>
          </w:tcPr>
          <w:p w:rsidR="00FA7DA1" w:rsidRDefault="00FA7DA1">
            <w:pPr>
              <w:pStyle w:val="TableParagraph"/>
              <w:spacing w:before="7"/>
              <w:rPr>
                <w:b/>
                <w:sz w:val="25"/>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FA7DA1">
            <w:pPr>
              <w:pStyle w:val="TableParagraph"/>
              <w:spacing w:before="7"/>
              <w:rPr>
                <w:b/>
                <w:sz w:val="25"/>
              </w:rPr>
            </w:pPr>
          </w:p>
          <w:p w:rsidR="00FA7DA1" w:rsidRDefault="00311B3B">
            <w:pPr>
              <w:pStyle w:val="TableParagraph"/>
              <w:spacing w:before="1"/>
              <w:ind w:left="103"/>
              <w:rPr>
                <w:rFonts w:ascii="Cambria"/>
                <w:sz w:val="26"/>
              </w:rPr>
            </w:pPr>
            <w:r>
              <w:rPr>
                <w:rFonts w:ascii="Cambria"/>
                <w:sz w:val="26"/>
              </w:rPr>
              <w:t>3.1.03</w:t>
            </w:r>
          </w:p>
        </w:tc>
        <w:tc>
          <w:tcPr>
            <w:tcW w:w="4962" w:type="dxa"/>
          </w:tcPr>
          <w:p w:rsidR="00FA7DA1" w:rsidRDefault="00311B3B">
            <w:pPr>
              <w:pStyle w:val="TableParagraph"/>
              <w:ind w:left="103" w:right="103"/>
              <w:jc w:val="both"/>
              <w:rPr>
                <w:sz w:val="26"/>
              </w:rPr>
            </w:pPr>
            <w:r>
              <w:rPr>
                <w:sz w:val="26"/>
              </w:rPr>
              <w:t>Kế hoạch đánh giá, phân loại công  chức, viên chức, người lao động năm học 2015 – 2016; 2016 – 2017; 2017 – 2018</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304</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311B3B">
            <w:pPr>
              <w:pStyle w:val="TableParagraph"/>
              <w:spacing w:before="12"/>
              <w:ind w:left="103"/>
              <w:rPr>
                <w:rFonts w:ascii="Cambria"/>
                <w:sz w:val="26"/>
              </w:rPr>
            </w:pPr>
            <w:r>
              <w:rPr>
                <w:rFonts w:ascii="Cambria"/>
                <w:sz w:val="26"/>
              </w:rPr>
              <w:t>3.2.04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Phiếu đánh giá, phân loại CB, VC, NLĐ</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305</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3.2.05</w:t>
            </w:r>
          </w:p>
        </w:tc>
        <w:tc>
          <w:tcPr>
            <w:tcW w:w="1133" w:type="dxa"/>
          </w:tcPr>
          <w:p w:rsidR="00FA7DA1" w:rsidRDefault="00FA7DA1"/>
        </w:tc>
        <w:tc>
          <w:tcPr>
            <w:tcW w:w="4962" w:type="dxa"/>
          </w:tcPr>
          <w:p w:rsidR="00FA7DA1" w:rsidRDefault="00311B3B">
            <w:pPr>
              <w:pStyle w:val="TableParagraph"/>
              <w:spacing w:before="2"/>
              <w:ind w:left="103" w:right="82"/>
              <w:rPr>
                <w:rFonts w:ascii="Cambria" w:hAnsi="Cambria"/>
                <w:sz w:val="26"/>
              </w:rPr>
            </w:pPr>
            <w:r>
              <w:rPr>
                <w:rFonts w:ascii="Cambria" w:hAnsi="Cambria"/>
                <w:sz w:val="26"/>
              </w:rPr>
              <w:t>Báo cáo tổng kết phân loại CB, VC, NLĐ của từng đơn vị</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306</w:t>
            </w:r>
          </w:p>
        </w:tc>
        <w:tc>
          <w:tcPr>
            <w:tcW w:w="881" w:type="dxa"/>
          </w:tcPr>
          <w:p w:rsidR="00FA7DA1" w:rsidRDefault="00311B3B">
            <w:pPr>
              <w:pStyle w:val="TableParagraph"/>
              <w:spacing w:before="146"/>
              <w:ind w:left="362"/>
              <w:rPr>
                <w:rFonts w:ascii="Cambria"/>
                <w:sz w:val="26"/>
              </w:rPr>
            </w:pPr>
            <w:r>
              <w:rPr>
                <w:rFonts w:ascii="Cambria"/>
                <w:w w:val="99"/>
                <w:sz w:val="26"/>
              </w:rPr>
              <w:t>3</w:t>
            </w:r>
          </w:p>
        </w:tc>
        <w:tc>
          <w:tcPr>
            <w:tcW w:w="994" w:type="dxa"/>
          </w:tcPr>
          <w:p w:rsidR="00FA7DA1" w:rsidRDefault="00311B3B">
            <w:pPr>
              <w:pStyle w:val="TableParagraph"/>
              <w:spacing w:before="146"/>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3.1.01</w:t>
            </w:r>
          </w:p>
        </w:tc>
        <w:tc>
          <w:tcPr>
            <w:tcW w:w="4962" w:type="dxa"/>
          </w:tcPr>
          <w:p w:rsidR="00FA7DA1" w:rsidRDefault="00311B3B">
            <w:pPr>
              <w:pStyle w:val="TableParagraph"/>
              <w:ind w:left="103" w:right="109"/>
              <w:rPr>
                <w:sz w:val="26"/>
              </w:rPr>
            </w:pPr>
            <w:r>
              <w:rPr>
                <w:sz w:val="26"/>
              </w:rPr>
              <w:t>Kế hoạch tuyển dụng năm học 2016 – 2017; 2017 – 2018; 2018 – 2019</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307</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3.1.04</w:t>
            </w:r>
          </w:p>
        </w:tc>
        <w:tc>
          <w:tcPr>
            <w:tcW w:w="4962" w:type="dxa"/>
          </w:tcPr>
          <w:p w:rsidR="00FA7DA1" w:rsidRDefault="00311B3B">
            <w:pPr>
              <w:pStyle w:val="TableParagraph"/>
              <w:spacing w:before="9"/>
              <w:ind w:left="103" w:right="109"/>
              <w:rPr>
                <w:sz w:val="26"/>
              </w:rPr>
            </w:pPr>
            <w:r>
              <w:rPr>
                <w:sz w:val="26"/>
              </w:rPr>
              <w:t>Mục thông báo trên website lttc.edu.vn</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308</w:t>
            </w:r>
          </w:p>
        </w:tc>
        <w:tc>
          <w:tcPr>
            <w:tcW w:w="881" w:type="dxa"/>
          </w:tcPr>
          <w:p w:rsidR="00FA7DA1" w:rsidRDefault="00311B3B">
            <w:pPr>
              <w:pStyle w:val="TableParagraph"/>
              <w:spacing w:before="151"/>
              <w:ind w:left="362"/>
              <w:rPr>
                <w:rFonts w:ascii="Cambria"/>
                <w:sz w:val="26"/>
              </w:rPr>
            </w:pPr>
            <w:r>
              <w:rPr>
                <w:rFonts w:ascii="Cambria"/>
                <w:w w:val="99"/>
                <w:sz w:val="26"/>
              </w:rPr>
              <w:t>3</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311B3B">
            <w:pPr>
              <w:pStyle w:val="TableParagraph"/>
              <w:spacing w:before="151"/>
              <w:ind w:left="103"/>
              <w:rPr>
                <w:rFonts w:ascii="Cambria"/>
                <w:sz w:val="26"/>
              </w:rPr>
            </w:pPr>
            <w:r>
              <w:rPr>
                <w:rFonts w:ascii="Cambria"/>
                <w:sz w:val="26"/>
              </w:rPr>
              <w:t>3.2.06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Thông báo tuyển dụng trên báo Người lao động</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309</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1.4.10</w:t>
            </w:r>
          </w:p>
        </w:tc>
        <w:tc>
          <w:tcPr>
            <w:tcW w:w="4962" w:type="dxa"/>
          </w:tcPr>
          <w:p w:rsidR="00FA7DA1" w:rsidRDefault="00311B3B">
            <w:pPr>
              <w:pStyle w:val="TableParagraph"/>
              <w:spacing w:before="7"/>
              <w:ind w:left="103" w:right="109"/>
              <w:rPr>
                <w:sz w:val="26"/>
              </w:rPr>
            </w:pPr>
            <w:r>
              <w:rPr>
                <w:sz w:val="26"/>
              </w:rPr>
              <w:t>Mục thông báo trên trang egov.lttc.edu.vn</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310</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3.2.07</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Quyết định ban hành Quy chế chi tiêu nội bộ năm học</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311</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1.12.03</w:t>
            </w:r>
          </w:p>
        </w:tc>
        <w:tc>
          <w:tcPr>
            <w:tcW w:w="4962" w:type="dxa"/>
          </w:tcPr>
          <w:p w:rsidR="00FA7DA1" w:rsidRDefault="00311B3B">
            <w:pPr>
              <w:pStyle w:val="TableParagraph"/>
              <w:spacing w:before="7"/>
              <w:ind w:left="103" w:right="109"/>
              <w:rPr>
                <w:sz w:val="26"/>
              </w:rPr>
            </w:pPr>
            <w:r>
              <w:rPr>
                <w:sz w:val="26"/>
              </w:rPr>
              <w:t>Chế độ công tác giảng viên năm học</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312</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3.2.08</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công tác tổ chức năm học 2015 – 2016; 2016 – 2017; 2017 – 2018</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313</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3</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2</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3.2.09</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Danh sách tổng hợp phân loại CBQL,VC, NLĐ năm học 2015  – 2016; 2016  –  2017,</w:t>
            </w:r>
          </w:p>
          <w:p w:rsidR="00FA7DA1" w:rsidRDefault="00311B3B">
            <w:pPr>
              <w:pStyle w:val="TableParagraph"/>
              <w:ind w:left="103" w:right="109"/>
              <w:rPr>
                <w:rFonts w:ascii="Cambria"/>
                <w:sz w:val="26"/>
              </w:rPr>
            </w:pPr>
            <w:r>
              <w:rPr>
                <w:rFonts w:ascii="Cambria"/>
                <w:sz w:val="26"/>
              </w:rPr>
              <w:t>2017-2018</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314</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311B3B">
            <w:pPr>
              <w:pStyle w:val="TableParagraph"/>
              <w:spacing w:before="12"/>
              <w:ind w:left="103"/>
              <w:rPr>
                <w:rFonts w:ascii="Cambria"/>
                <w:sz w:val="26"/>
              </w:rPr>
            </w:pPr>
            <w:r>
              <w:rPr>
                <w:rFonts w:ascii="Cambria"/>
                <w:sz w:val="26"/>
              </w:rPr>
              <w:t>3.3.01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Danh sách phân công chuyên môn</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315</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3</w:t>
            </w:r>
          </w:p>
        </w:tc>
        <w:tc>
          <w:tcPr>
            <w:tcW w:w="1241" w:type="dxa"/>
          </w:tcPr>
          <w:p w:rsidR="00FA7DA1" w:rsidRDefault="00311B3B">
            <w:pPr>
              <w:pStyle w:val="TableParagraph"/>
              <w:spacing w:before="14"/>
              <w:ind w:left="103"/>
              <w:rPr>
                <w:rFonts w:ascii="Cambria"/>
                <w:sz w:val="26"/>
              </w:rPr>
            </w:pPr>
            <w:r>
              <w:rPr>
                <w:rFonts w:ascii="Cambria"/>
                <w:sz w:val="26"/>
              </w:rPr>
              <w:t>3.3.02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Danh sách giáo viên thỉnh giảng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316</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311B3B">
            <w:pPr>
              <w:pStyle w:val="TableParagraph"/>
              <w:spacing w:before="153"/>
              <w:ind w:left="103"/>
              <w:rPr>
                <w:rFonts w:ascii="Cambria"/>
                <w:sz w:val="26"/>
              </w:rPr>
            </w:pPr>
            <w:r>
              <w:rPr>
                <w:rFonts w:ascii="Cambria"/>
                <w:sz w:val="26"/>
              </w:rPr>
              <w:t>3.3.03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Mục tổ chức, nhân sự trong Báo cáo tổng kết năm học</w:t>
            </w:r>
          </w:p>
        </w:tc>
      </w:tr>
    </w:tbl>
    <w:p w:rsidR="00FA7DA1" w:rsidRDefault="00FA7DA1">
      <w:pPr>
        <w:rPr>
          <w:rFonts w:ascii="Cambria" w:hAnsi="Cambria"/>
          <w:sz w:val="26"/>
        </w:rPr>
        <w:sectPr w:rsidR="00FA7DA1">
          <w:footerReference w:type="default" r:id="rId5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317</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3.3.03</w:t>
            </w:r>
          </w:p>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Mục tổ chức, nhân sự trong Báo cáo tổng kết năm học</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318</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311B3B">
            <w:pPr>
              <w:pStyle w:val="TableParagraph"/>
              <w:spacing w:before="12"/>
              <w:ind w:left="103"/>
              <w:rPr>
                <w:rFonts w:ascii="Cambria"/>
                <w:sz w:val="26"/>
              </w:rPr>
            </w:pPr>
            <w:r>
              <w:rPr>
                <w:rFonts w:ascii="Cambria"/>
                <w:sz w:val="26"/>
              </w:rPr>
              <w:t>3.3.04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Hợp đồng ký kết đào tạo</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319</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3</w:t>
            </w:r>
          </w:p>
        </w:tc>
        <w:tc>
          <w:tcPr>
            <w:tcW w:w="1241" w:type="dxa"/>
          </w:tcPr>
          <w:p w:rsidR="00FA7DA1" w:rsidRDefault="00311B3B">
            <w:pPr>
              <w:pStyle w:val="TableParagraph"/>
              <w:spacing w:before="14"/>
              <w:ind w:left="103"/>
              <w:rPr>
                <w:rFonts w:ascii="Cambria"/>
                <w:sz w:val="26"/>
              </w:rPr>
            </w:pPr>
            <w:r>
              <w:rPr>
                <w:rFonts w:ascii="Cambria"/>
                <w:sz w:val="26"/>
              </w:rPr>
              <w:t>3.3.05</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Danh sách CB-GV tham gia lớp học</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320</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311B3B">
            <w:pPr>
              <w:pStyle w:val="TableParagraph"/>
              <w:spacing w:before="12"/>
              <w:ind w:left="103"/>
              <w:rPr>
                <w:rFonts w:ascii="Cambria"/>
                <w:sz w:val="26"/>
              </w:rPr>
            </w:pPr>
            <w:r>
              <w:rPr>
                <w:rFonts w:ascii="Cambria"/>
                <w:sz w:val="26"/>
              </w:rPr>
              <w:t>3.3.06</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tình hình khóa học</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321</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3.3.02</w:t>
            </w:r>
          </w:p>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Danh sách giáo viên thỉnh giảng</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322</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4</w:t>
            </w:r>
          </w:p>
        </w:tc>
        <w:tc>
          <w:tcPr>
            <w:tcW w:w="1241" w:type="dxa"/>
          </w:tcPr>
          <w:p w:rsidR="00FA7DA1" w:rsidRDefault="00311B3B">
            <w:pPr>
              <w:pStyle w:val="TableParagraph"/>
              <w:spacing w:before="14"/>
              <w:ind w:left="103"/>
              <w:rPr>
                <w:rFonts w:ascii="Cambria"/>
                <w:sz w:val="26"/>
              </w:rPr>
            </w:pPr>
            <w:r>
              <w:rPr>
                <w:rFonts w:ascii="Cambria"/>
                <w:sz w:val="26"/>
              </w:rPr>
              <w:t>3.4.01</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Danh sách CB, GV, NV toàn trường</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323</w:t>
            </w:r>
          </w:p>
        </w:tc>
        <w:tc>
          <w:tcPr>
            <w:tcW w:w="881" w:type="dxa"/>
          </w:tcPr>
          <w:p w:rsidR="00FA7DA1" w:rsidRDefault="00311B3B">
            <w:pPr>
              <w:pStyle w:val="TableParagraph"/>
              <w:spacing w:before="146"/>
              <w:ind w:left="362"/>
              <w:rPr>
                <w:rFonts w:ascii="Cambria"/>
                <w:sz w:val="26"/>
              </w:rPr>
            </w:pPr>
            <w:r>
              <w:rPr>
                <w:rFonts w:ascii="Cambria"/>
                <w:w w:val="99"/>
                <w:sz w:val="26"/>
              </w:rPr>
              <w:t>3</w:t>
            </w:r>
          </w:p>
        </w:tc>
        <w:tc>
          <w:tcPr>
            <w:tcW w:w="994" w:type="dxa"/>
          </w:tcPr>
          <w:p w:rsidR="00FA7DA1" w:rsidRDefault="00311B3B">
            <w:pPr>
              <w:pStyle w:val="TableParagraph"/>
              <w:spacing w:before="146"/>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1.3.06</w:t>
            </w:r>
          </w:p>
        </w:tc>
        <w:tc>
          <w:tcPr>
            <w:tcW w:w="4962" w:type="dxa"/>
          </w:tcPr>
          <w:p w:rsidR="00FA7DA1" w:rsidRDefault="00311B3B">
            <w:pPr>
              <w:pStyle w:val="TableParagraph"/>
              <w:ind w:left="103" w:right="109"/>
              <w:rPr>
                <w:sz w:val="26"/>
              </w:rPr>
            </w:pPr>
            <w:r>
              <w:rPr>
                <w:sz w:val="26"/>
              </w:rPr>
              <w:t>Quyết định ban hành Quy chế làm việc của Trường Cao đẳng Lý Tự Trọng TP.HCM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324</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3.4.02</w:t>
            </w:r>
          </w:p>
        </w:tc>
        <w:tc>
          <w:tcPr>
            <w:tcW w:w="1133" w:type="dxa"/>
          </w:tcPr>
          <w:p w:rsidR="00FA7DA1" w:rsidRDefault="00FA7DA1"/>
        </w:tc>
        <w:tc>
          <w:tcPr>
            <w:tcW w:w="4962" w:type="dxa"/>
          </w:tcPr>
          <w:p w:rsidR="00FA7DA1" w:rsidRDefault="00311B3B">
            <w:pPr>
              <w:pStyle w:val="TableParagraph"/>
              <w:ind w:left="103" w:right="90"/>
              <w:rPr>
                <w:rFonts w:ascii="Cambria" w:hAnsi="Cambria"/>
                <w:sz w:val="26"/>
              </w:rPr>
            </w:pPr>
            <w:r>
              <w:rPr>
                <w:rFonts w:ascii="Cambria" w:hAnsi="Cambria"/>
                <w:sz w:val="26"/>
              </w:rPr>
              <w:t>Quyết định ban hành Quy định chế độ công tác giảng viên</w:t>
            </w:r>
          </w:p>
        </w:tc>
      </w:tr>
      <w:tr w:rsidR="00FA7DA1">
        <w:trPr>
          <w:trHeight w:hRule="exact" w:val="401"/>
        </w:trPr>
        <w:tc>
          <w:tcPr>
            <w:tcW w:w="680" w:type="dxa"/>
          </w:tcPr>
          <w:p w:rsidR="00FA7DA1" w:rsidRDefault="00311B3B">
            <w:pPr>
              <w:pStyle w:val="TableParagraph"/>
              <w:spacing w:before="43"/>
              <w:ind w:left="98" w:right="99"/>
              <w:jc w:val="center"/>
              <w:rPr>
                <w:rFonts w:ascii="Cambria"/>
                <w:sz w:val="26"/>
              </w:rPr>
            </w:pPr>
            <w:r>
              <w:rPr>
                <w:rFonts w:ascii="Cambria"/>
                <w:sz w:val="26"/>
              </w:rPr>
              <w:t>325</w:t>
            </w:r>
          </w:p>
        </w:tc>
        <w:tc>
          <w:tcPr>
            <w:tcW w:w="881" w:type="dxa"/>
          </w:tcPr>
          <w:p w:rsidR="00FA7DA1" w:rsidRDefault="00311B3B">
            <w:pPr>
              <w:pStyle w:val="TableParagraph"/>
              <w:spacing w:before="43"/>
              <w:ind w:left="362"/>
              <w:rPr>
                <w:rFonts w:ascii="Cambria"/>
                <w:sz w:val="26"/>
              </w:rPr>
            </w:pPr>
            <w:r>
              <w:rPr>
                <w:rFonts w:ascii="Cambria"/>
                <w:w w:val="99"/>
                <w:sz w:val="26"/>
              </w:rPr>
              <w:t>3</w:t>
            </w:r>
          </w:p>
        </w:tc>
        <w:tc>
          <w:tcPr>
            <w:tcW w:w="994" w:type="dxa"/>
          </w:tcPr>
          <w:p w:rsidR="00FA7DA1" w:rsidRDefault="00311B3B">
            <w:pPr>
              <w:pStyle w:val="TableParagraph"/>
              <w:spacing w:before="43"/>
              <w:jc w:val="center"/>
              <w:rPr>
                <w:rFonts w:ascii="Cambria"/>
                <w:sz w:val="26"/>
              </w:rPr>
            </w:pPr>
            <w:r>
              <w:rPr>
                <w:rFonts w:ascii="Cambria"/>
                <w:w w:val="99"/>
                <w:sz w:val="26"/>
              </w:rPr>
              <w:t>4</w:t>
            </w:r>
          </w:p>
        </w:tc>
        <w:tc>
          <w:tcPr>
            <w:tcW w:w="1241" w:type="dxa"/>
          </w:tcPr>
          <w:p w:rsidR="00FA7DA1" w:rsidRDefault="00311B3B">
            <w:pPr>
              <w:pStyle w:val="TableParagraph"/>
              <w:spacing w:before="43"/>
              <w:ind w:left="103"/>
              <w:rPr>
                <w:rFonts w:ascii="Cambria"/>
                <w:sz w:val="26"/>
              </w:rPr>
            </w:pPr>
            <w:r>
              <w:rPr>
                <w:rFonts w:ascii="Cambria"/>
                <w:sz w:val="26"/>
              </w:rPr>
              <w:t>3.4.03</w:t>
            </w:r>
          </w:p>
        </w:tc>
        <w:tc>
          <w:tcPr>
            <w:tcW w:w="1133" w:type="dxa"/>
          </w:tcPr>
          <w:p w:rsidR="00FA7DA1" w:rsidRDefault="00FA7DA1"/>
        </w:tc>
        <w:tc>
          <w:tcPr>
            <w:tcW w:w="4962" w:type="dxa"/>
          </w:tcPr>
          <w:p w:rsidR="00FA7DA1" w:rsidRDefault="00311B3B">
            <w:pPr>
              <w:pStyle w:val="TableParagraph"/>
              <w:spacing w:before="43"/>
              <w:ind w:left="103" w:right="109"/>
              <w:rPr>
                <w:rFonts w:ascii="Cambria" w:hAnsi="Cambria"/>
                <w:sz w:val="26"/>
              </w:rPr>
            </w:pPr>
            <w:r>
              <w:rPr>
                <w:rFonts w:ascii="Cambria" w:hAnsi="Cambria"/>
                <w:sz w:val="26"/>
              </w:rPr>
              <w:t>Quyết định ban hành Quy định thi đua</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326</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4</w:t>
            </w:r>
          </w:p>
        </w:tc>
        <w:tc>
          <w:tcPr>
            <w:tcW w:w="1241" w:type="dxa"/>
          </w:tcPr>
          <w:p w:rsidR="00FA7DA1" w:rsidRDefault="00311B3B">
            <w:pPr>
              <w:pStyle w:val="TableParagraph"/>
              <w:spacing w:before="14"/>
              <w:ind w:left="103"/>
              <w:rPr>
                <w:rFonts w:ascii="Cambria"/>
                <w:sz w:val="26"/>
              </w:rPr>
            </w:pPr>
            <w:r>
              <w:rPr>
                <w:rFonts w:ascii="Cambria"/>
                <w:sz w:val="26"/>
              </w:rPr>
              <w:t>3.4.04</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Danh sách thi đua hàng tháng</w:t>
            </w:r>
          </w:p>
        </w:tc>
      </w:tr>
      <w:tr w:rsidR="00FA7DA1">
        <w:trPr>
          <w:trHeight w:hRule="exact" w:val="620"/>
        </w:trPr>
        <w:tc>
          <w:tcPr>
            <w:tcW w:w="680" w:type="dxa"/>
          </w:tcPr>
          <w:p w:rsidR="00FA7DA1" w:rsidRDefault="00311B3B">
            <w:pPr>
              <w:pStyle w:val="TableParagraph"/>
              <w:spacing w:before="152"/>
              <w:ind w:left="98" w:right="99"/>
              <w:jc w:val="center"/>
              <w:rPr>
                <w:rFonts w:ascii="Cambria"/>
                <w:sz w:val="26"/>
              </w:rPr>
            </w:pPr>
            <w:r>
              <w:rPr>
                <w:rFonts w:ascii="Cambria"/>
                <w:sz w:val="26"/>
              </w:rPr>
              <w:t>327</w:t>
            </w:r>
          </w:p>
        </w:tc>
        <w:tc>
          <w:tcPr>
            <w:tcW w:w="881" w:type="dxa"/>
          </w:tcPr>
          <w:p w:rsidR="00FA7DA1" w:rsidRDefault="00311B3B">
            <w:pPr>
              <w:pStyle w:val="TableParagraph"/>
              <w:spacing w:before="152"/>
              <w:ind w:left="362"/>
              <w:rPr>
                <w:rFonts w:ascii="Cambria"/>
                <w:sz w:val="26"/>
              </w:rPr>
            </w:pPr>
            <w:r>
              <w:rPr>
                <w:rFonts w:ascii="Cambria"/>
                <w:w w:val="99"/>
                <w:sz w:val="26"/>
              </w:rPr>
              <w:t>3</w:t>
            </w:r>
          </w:p>
        </w:tc>
        <w:tc>
          <w:tcPr>
            <w:tcW w:w="994" w:type="dxa"/>
          </w:tcPr>
          <w:p w:rsidR="00FA7DA1" w:rsidRDefault="00311B3B">
            <w:pPr>
              <w:pStyle w:val="TableParagraph"/>
              <w:spacing w:before="152"/>
              <w:jc w:val="center"/>
              <w:rPr>
                <w:rFonts w:ascii="Cambria"/>
                <w:sz w:val="26"/>
              </w:rPr>
            </w:pPr>
            <w:r>
              <w:rPr>
                <w:rFonts w:ascii="Cambria"/>
                <w:w w:val="99"/>
                <w:sz w:val="26"/>
              </w:rPr>
              <w:t>4</w:t>
            </w:r>
          </w:p>
        </w:tc>
        <w:tc>
          <w:tcPr>
            <w:tcW w:w="1241" w:type="dxa"/>
          </w:tcPr>
          <w:p w:rsidR="00FA7DA1" w:rsidRDefault="00311B3B">
            <w:pPr>
              <w:pStyle w:val="TableParagraph"/>
              <w:spacing w:before="152"/>
              <w:ind w:left="103"/>
              <w:rPr>
                <w:rFonts w:ascii="Cambria"/>
                <w:sz w:val="26"/>
              </w:rPr>
            </w:pPr>
            <w:r>
              <w:rPr>
                <w:rFonts w:ascii="Cambria"/>
                <w:sz w:val="26"/>
              </w:rPr>
              <w:t>3.4.05</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Biên bản họp thường trực Hội đồng thi đua hàng</w:t>
            </w:r>
            <w:r>
              <w:rPr>
                <w:rFonts w:ascii="Cambria" w:hAnsi="Cambria"/>
                <w:spacing w:val="-7"/>
                <w:sz w:val="26"/>
              </w:rPr>
              <w:t xml:space="preserve"> </w:t>
            </w:r>
            <w:r>
              <w:rPr>
                <w:rFonts w:ascii="Cambria" w:hAnsi="Cambria"/>
                <w:sz w:val="26"/>
              </w:rPr>
              <w:t>tháng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328</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3.4.06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sách tổng hợp phân loại, đánh  giá CB, VC, NLĐ</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329</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3.2.05</w:t>
            </w:r>
          </w:p>
        </w:tc>
        <w:tc>
          <w:tcPr>
            <w:tcW w:w="4962" w:type="dxa"/>
          </w:tcPr>
          <w:p w:rsidR="00FA7DA1" w:rsidRDefault="00311B3B">
            <w:pPr>
              <w:pStyle w:val="TableParagraph"/>
              <w:ind w:left="103" w:right="82"/>
              <w:rPr>
                <w:rFonts w:ascii="Cambria" w:hAnsi="Cambria"/>
                <w:sz w:val="26"/>
              </w:rPr>
            </w:pPr>
            <w:r>
              <w:rPr>
                <w:rFonts w:ascii="Cambria" w:hAnsi="Cambria"/>
                <w:sz w:val="26"/>
              </w:rPr>
              <w:t>Báo cáo tổng kết phân loại CB, VC, NLĐ của từng đơn vị</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330</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3.5.01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sách học sinh, sinh viên các lớp năm 2015; 2016; 2017; 2018</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331</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3.3.01</w:t>
            </w:r>
          </w:p>
        </w:tc>
        <w:tc>
          <w:tcPr>
            <w:tcW w:w="4962" w:type="dxa"/>
          </w:tcPr>
          <w:p w:rsidR="00FA7DA1" w:rsidRDefault="00311B3B">
            <w:pPr>
              <w:pStyle w:val="TableParagraph"/>
              <w:spacing w:before="9"/>
              <w:ind w:left="103" w:right="109"/>
              <w:rPr>
                <w:sz w:val="26"/>
              </w:rPr>
            </w:pPr>
            <w:r>
              <w:rPr>
                <w:sz w:val="26"/>
              </w:rPr>
              <w:t>Danh sách phân công chuyên môn</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332</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3.5.02</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Danh sách giảng viên hợp đồng thỉnh  giảng</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333</w:t>
            </w:r>
          </w:p>
        </w:tc>
        <w:tc>
          <w:tcPr>
            <w:tcW w:w="881" w:type="dxa"/>
          </w:tcPr>
          <w:p w:rsidR="00FA7DA1" w:rsidRDefault="00311B3B">
            <w:pPr>
              <w:pStyle w:val="TableParagraph"/>
              <w:spacing w:before="154"/>
              <w:ind w:left="362"/>
              <w:rPr>
                <w:rFonts w:ascii="Cambria"/>
                <w:sz w:val="26"/>
              </w:rPr>
            </w:pPr>
            <w:r>
              <w:rPr>
                <w:rFonts w:ascii="Cambria"/>
                <w:w w:val="99"/>
                <w:sz w:val="26"/>
              </w:rPr>
              <w:t>3</w:t>
            </w:r>
          </w:p>
        </w:tc>
        <w:tc>
          <w:tcPr>
            <w:tcW w:w="994" w:type="dxa"/>
          </w:tcPr>
          <w:p w:rsidR="00FA7DA1" w:rsidRDefault="00311B3B">
            <w:pPr>
              <w:pStyle w:val="TableParagraph"/>
              <w:spacing w:before="154"/>
              <w:jc w:val="center"/>
              <w:rPr>
                <w:rFonts w:ascii="Cambria"/>
                <w:sz w:val="26"/>
              </w:rPr>
            </w:pPr>
            <w:r>
              <w:rPr>
                <w:rFonts w:ascii="Cambria"/>
                <w:w w:val="99"/>
                <w:sz w:val="26"/>
              </w:rPr>
              <w:t>5</w:t>
            </w:r>
          </w:p>
        </w:tc>
        <w:tc>
          <w:tcPr>
            <w:tcW w:w="1241" w:type="dxa"/>
          </w:tcPr>
          <w:p w:rsidR="00FA7DA1" w:rsidRDefault="00311B3B">
            <w:pPr>
              <w:pStyle w:val="TableParagraph"/>
              <w:spacing w:before="154"/>
              <w:ind w:left="103"/>
              <w:rPr>
                <w:rFonts w:ascii="Cambria"/>
                <w:sz w:val="26"/>
              </w:rPr>
            </w:pPr>
            <w:r>
              <w:rPr>
                <w:rFonts w:ascii="Cambria"/>
                <w:sz w:val="26"/>
              </w:rPr>
              <w:t>3.5.03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Bảng thống kê tỉ lệ quy đổi người học/nhà giáo</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334</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3.5.04</w:t>
            </w:r>
          </w:p>
        </w:tc>
        <w:tc>
          <w:tcPr>
            <w:tcW w:w="1133" w:type="dxa"/>
          </w:tcPr>
          <w:p w:rsidR="00FA7DA1" w:rsidRDefault="00FA7DA1"/>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Kế hoạch đào tạo toàn khóa theo từng nghề</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335</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03"/>
              <w:rPr>
                <w:rFonts w:ascii="Cambria"/>
                <w:sz w:val="26"/>
              </w:rPr>
            </w:pPr>
            <w:r>
              <w:rPr>
                <w:rFonts w:ascii="Cambria"/>
                <w:sz w:val="26"/>
              </w:rPr>
              <w:t>3.5.05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Tiến độ đào tạo các năm 2016, 2017, 2018</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336</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5</w:t>
            </w:r>
          </w:p>
        </w:tc>
        <w:tc>
          <w:tcPr>
            <w:tcW w:w="1241" w:type="dxa"/>
          </w:tcPr>
          <w:p w:rsidR="00FA7DA1" w:rsidRDefault="00311B3B">
            <w:pPr>
              <w:pStyle w:val="TableParagraph"/>
              <w:spacing w:before="14"/>
              <w:ind w:left="103"/>
              <w:rPr>
                <w:rFonts w:ascii="Cambria"/>
                <w:sz w:val="26"/>
              </w:rPr>
            </w:pPr>
            <w:r>
              <w:rPr>
                <w:rFonts w:ascii="Cambria"/>
                <w:sz w:val="26"/>
              </w:rPr>
              <w:t>3.5.06</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Thời khóa biểu các năm 2016, 2017, 2018</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337</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3.5.07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phân công chuyên môn của đơn vị</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338</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1.12.03</w:t>
            </w:r>
          </w:p>
        </w:tc>
        <w:tc>
          <w:tcPr>
            <w:tcW w:w="4962" w:type="dxa"/>
          </w:tcPr>
          <w:p w:rsidR="00FA7DA1" w:rsidRDefault="00311B3B">
            <w:pPr>
              <w:pStyle w:val="TableParagraph"/>
              <w:spacing w:before="9"/>
              <w:ind w:left="103" w:right="109"/>
              <w:rPr>
                <w:sz w:val="26"/>
              </w:rPr>
            </w:pPr>
            <w:r>
              <w:rPr>
                <w:sz w:val="26"/>
              </w:rPr>
              <w:t>Chế độ công tác giảng viên năm học</w:t>
            </w:r>
          </w:p>
        </w:tc>
      </w:tr>
      <w:tr w:rsidR="00FA7DA1">
        <w:trPr>
          <w:trHeight w:hRule="exact" w:val="925"/>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339</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3</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5</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3.5.08</w:t>
            </w:r>
          </w:p>
        </w:tc>
        <w:tc>
          <w:tcPr>
            <w:tcW w:w="1133" w:type="dxa"/>
          </w:tcPr>
          <w:p w:rsidR="00FA7DA1" w:rsidRDefault="00FA7DA1"/>
        </w:tc>
        <w:tc>
          <w:tcPr>
            <w:tcW w:w="4962" w:type="dxa"/>
          </w:tcPr>
          <w:p w:rsidR="00FA7DA1" w:rsidRDefault="00311B3B">
            <w:pPr>
              <w:pStyle w:val="TableParagraph"/>
              <w:ind w:left="103" w:right="100"/>
              <w:jc w:val="both"/>
              <w:rPr>
                <w:rFonts w:ascii="Cambria" w:hAnsi="Cambria"/>
                <w:sz w:val="26"/>
              </w:rPr>
            </w:pPr>
            <w:r>
              <w:rPr>
                <w:rFonts w:ascii="Cambria" w:hAnsi="Cambria"/>
                <w:sz w:val="26"/>
              </w:rPr>
              <w:t>Danh sách giáo viên, giảng viên dạy mỗi môn học – Tổng hợp vượt giờ năm 2015, 2016, 2017</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340</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03"/>
              <w:rPr>
                <w:rFonts w:ascii="Cambria"/>
                <w:sz w:val="26"/>
              </w:rPr>
            </w:pPr>
            <w:r>
              <w:rPr>
                <w:rFonts w:ascii="Cambria"/>
                <w:sz w:val="26"/>
              </w:rPr>
              <w:t>3.5.09</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tình hình nhân sự năm học</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341</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3.4.01</w:t>
            </w:r>
          </w:p>
        </w:tc>
        <w:tc>
          <w:tcPr>
            <w:tcW w:w="4962" w:type="dxa"/>
          </w:tcPr>
          <w:p w:rsidR="00FA7DA1" w:rsidRDefault="00311B3B">
            <w:pPr>
              <w:pStyle w:val="TableParagraph"/>
              <w:spacing w:before="7"/>
              <w:ind w:left="103" w:right="109"/>
              <w:rPr>
                <w:sz w:val="26"/>
              </w:rPr>
            </w:pPr>
            <w:r>
              <w:rPr>
                <w:sz w:val="26"/>
              </w:rPr>
              <w:t>Danh sách CB, GV, NV toàn trường</w:t>
            </w:r>
          </w:p>
        </w:tc>
      </w:tr>
      <w:tr w:rsidR="00FA7DA1">
        <w:trPr>
          <w:trHeight w:hRule="exact" w:val="1841"/>
        </w:trPr>
        <w:tc>
          <w:tcPr>
            <w:tcW w:w="680"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5"/>
              <w:ind w:left="98" w:right="99"/>
              <w:jc w:val="center"/>
              <w:rPr>
                <w:rFonts w:ascii="Cambria"/>
                <w:sz w:val="26"/>
              </w:rPr>
            </w:pPr>
            <w:r>
              <w:rPr>
                <w:rFonts w:ascii="Cambria"/>
                <w:sz w:val="26"/>
              </w:rPr>
              <w:t>342</w:t>
            </w:r>
          </w:p>
        </w:tc>
        <w:tc>
          <w:tcPr>
            <w:tcW w:w="881"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5"/>
              <w:ind w:left="362"/>
              <w:rPr>
                <w:rFonts w:ascii="Cambria"/>
                <w:sz w:val="26"/>
              </w:rPr>
            </w:pPr>
            <w:r>
              <w:rPr>
                <w:rFonts w:ascii="Cambria"/>
                <w:w w:val="99"/>
                <w:sz w:val="26"/>
              </w:rPr>
              <w:t>3</w:t>
            </w:r>
          </w:p>
        </w:tc>
        <w:tc>
          <w:tcPr>
            <w:tcW w:w="994"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5"/>
              <w:jc w:val="center"/>
              <w:rPr>
                <w:rFonts w:ascii="Cambria"/>
                <w:sz w:val="26"/>
              </w:rPr>
            </w:pPr>
            <w:r>
              <w:rPr>
                <w:rFonts w:ascii="Cambria"/>
                <w:w w:val="99"/>
                <w:sz w:val="26"/>
              </w:rPr>
              <w:t>6</w:t>
            </w:r>
          </w:p>
        </w:tc>
        <w:tc>
          <w:tcPr>
            <w:tcW w:w="1241"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5"/>
              <w:ind w:left="161"/>
              <w:rPr>
                <w:rFonts w:ascii="Cambria"/>
                <w:sz w:val="26"/>
              </w:rPr>
            </w:pPr>
            <w:r>
              <w:rPr>
                <w:rFonts w:ascii="Cambria"/>
                <w:sz w:val="26"/>
              </w:rPr>
              <w:t>3.6.01</w:t>
            </w:r>
          </w:p>
        </w:tc>
        <w:tc>
          <w:tcPr>
            <w:tcW w:w="1133" w:type="dxa"/>
          </w:tcPr>
          <w:p w:rsidR="00FA7DA1" w:rsidRDefault="00FA7DA1"/>
        </w:tc>
        <w:tc>
          <w:tcPr>
            <w:tcW w:w="4962" w:type="dxa"/>
          </w:tcPr>
          <w:p w:rsidR="00FA7DA1" w:rsidRDefault="00311B3B">
            <w:pPr>
              <w:pStyle w:val="TableParagraph"/>
              <w:spacing w:before="2"/>
              <w:ind w:left="103" w:right="105"/>
              <w:jc w:val="both"/>
              <w:rPr>
                <w:rFonts w:ascii="Cambria" w:hAnsi="Cambria"/>
                <w:sz w:val="26"/>
              </w:rPr>
            </w:pPr>
            <w:r>
              <w:rPr>
                <w:rFonts w:ascii="Cambria" w:hAnsi="Cambria"/>
                <w:sz w:val="26"/>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343</w:t>
            </w:r>
          </w:p>
        </w:tc>
        <w:tc>
          <w:tcPr>
            <w:tcW w:w="881" w:type="dxa"/>
          </w:tcPr>
          <w:p w:rsidR="00FA7DA1" w:rsidRDefault="00311B3B">
            <w:pPr>
              <w:pStyle w:val="TableParagraph"/>
              <w:spacing w:before="151"/>
              <w:ind w:left="362"/>
              <w:rPr>
                <w:rFonts w:ascii="Cambria"/>
                <w:sz w:val="26"/>
              </w:rPr>
            </w:pPr>
            <w:r>
              <w:rPr>
                <w:rFonts w:ascii="Cambria"/>
                <w:w w:val="99"/>
                <w:sz w:val="26"/>
              </w:rPr>
              <w:t>3</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3.6.02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Giấy chứng nhận đăng ký hoạt động dạy nghề</w:t>
            </w:r>
          </w:p>
        </w:tc>
      </w:tr>
    </w:tbl>
    <w:p w:rsidR="00FA7DA1" w:rsidRDefault="00FA7DA1">
      <w:pPr>
        <w:rPr>
          <w:rFonts w:ascii="Cambria" w:hAnsi="Cambria"/>
          <w:sz w:val="26"/>
        </w:rPr>
        <w:sectPr w:rsidR="00FA7DA1">
          <w:footerReference w:type="default" r:id="rId6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344</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3</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6</w:t>
            </w:r>
          </w:p>
        </w:tc>
        <w:tc>
          <w:tcPr>
            <w:tcW w:w="1241" w:type="dxa"/>
          </w:tcPr>
          <w:p w:rsidR="00FA7DA1" w:rsidRDefault="00FA7DA1">
            <w:pPr>
              <w:pStyle w:val="TableParagraph"/>
              <w:spacing w:before="8"/>
              <w:rPr>
                <w:b/>
                <w:sz w:val="26"/>
              </w:rPr>
            </w:pPr>
          </w:p>
          <w:p w:rsidR="00FA7DA1" w:rsidRDefault="00311B3B">
            <w:pPr>
              <w:pStyle w:val="TableParagraph"/>
              <w:ind w:left="161"/>
              <w:rPr>
                <w:rFonts w:ascii="Cambria"/>
                <w:sz w:val="26"/>
              </w:rPr>
            </w:pPr>
            <w:r>
              <w:rPr>
                <w:rFonts w:ascii="Cambria"/>
                <w:sz w:val="26"/>
              </w:rPr>
              <w:t>3.6.03</w:t>
            </w:r>
          </w:p>
        </w:tc>
        <w:tc>
          <w:tcPr>
            <w:tcW w:w="1133" w:type="dxa"/>
          </w:tcPr>
          <w:p w:rsidR="00FA7DA1" w:rsidRDefault="00FA7DA1"/>
        </w:tc>
        <w:tc>
          <w:tcPr>
            <w:tcW w:w="4962" w:type="dxa"/>
          </w:tcPr>
          <w:p w:rsidR="00FA7DA1" w:rsidRDefault="00311B3B">
            <w:pPr>
              <w:pStyle w:val="TableParagraph"/>
              <w:spacing w:before="2"/>
              <w:ind w:left="103" w:right="107"/>
              <w:jc w:val="both"/>
              <w:rPr>
                <w:rFonts w:ascii="Cambria" w:hAnsi="Cambria"/>
                <w:sz w:val="26"/>
              </w:rPr>
            </w:pPr>
            <w:r>
              <w:rPr>
                <w:rFonts w:ascii="Cambria" w:hAnsi="Cambria"/>
                <w:sz w:val="26"/>
              </w:rPr>
              <w:t>Quyết định về việc giao cho trường Cao đẳng Kỹ thuật Lý Tự Trọng TP.HCM đào tạo ngành Tiếng anh hệ chính quy</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345</w:t>
            </w:r>
          </w:p>
        </w:tc>
        <w:tc>
          <w:tcPr>
            <w:tcW w:w="881" w:type="dxa"/>
          </w:tcPr>
          <w:p w:rsidR="00FA7DA1" w:rsidRDefault="00311B3B">
            <w:pPr>
              <w:pStyle w:val="TableParagraph"/>
              <w:spacing w:before="146"/>
              <w:ind w:left="362"/>
              <w:rPr>
                <w:rFonts w:ascii="Cambria"/>
                <w:sz w:val="26"/>
              </w:rPr>
            </w:pPr>
            <w:r>
              <w:rPr>
                <w:rFonts w:ascii="Cambria"/>
                <w:w w:val="99"/>
                <w:sz w:val="26"/>
              </w:rPr>
              <w:t>3</w:t>
            </w:r>
          </w:p>
        </w:tc>
        <w:tc>
          <w:tcPr>
            <w:tcW w:w="994" w:type="dxa"/>
          </w:tcPr>
          <w:p w:rsidR="00FA7DA1" w:rsidRDefault="00311B3B">
            <w:pPr>
              <w:pStyle w:val="TableParagraph"/>
              <w:spacing w:before="146"/>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2.1.04</w:t>
            </w:r>
          </w:p>
        </w:tc>
        <w:tc>
          <w:tcPr>
            <w:tcW w:w="4962" w:type="dxa"/>
          </w:tcPr>
          <w:p w:rsidR="00FA7DA1" w:rsidRDefault="00311B3B">
            <w:pPr>
              <w:pStyle w:val="TableParagraph"/>
              <w:ind w:left="103" w:right="82"/>
              <w:rPr>
                <w:sz w:val="26"/>
              </w:rPr>
            </w:pPr>
            <w:r>
              <w:rPr>
                <w:sz w:val="26"/>
              </w:rPr>
              <w:t>Các giấy chứng nhận đăng ký hoạt động giáo dục nghề nghiệp</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346</w:t>
            </w:r>
          </w:p>
        </w:tc>
        <w:tc>
          <w:tcPr>
            <w:tcW w:w="881" w:type="dxa"/>
          </w:tcPr>
          <w:p w:rsidR="00FA7DA1" w:rsidRDefault="00311B3B">
            <w:pPr>
              <w:pStyle w:val="TableParagraph"/>
              <w:spacing w:before="146"/>
              <w:ind w:left="362"/>
              <w:rPr>
                <w:rFonts w:ascii="Cambria"/>
                <w:sz w:val="26"/>
              </w:rPr>
            </w:pPr>
            <w:r>
              <w:rPr>
                <w:rFonts w:ascii="Cambria"/>
                <w:w w:val="99"/>
                <w:sz w:val="26"/>
              </w:rPr>
              <w:t>3</w:t>
            </w:r>
          </w:p>
        </w:tc>
        <w:tc>
          <w:tcPr>
            <w:tcW w:w="994" w:type="dxa"/>
          </w:tcPr>
          <w:p w:rsidR="00FA7DA1" w:rsidRDefault="00311B3B">
            <w:pPr>
              <w:pStyle w:val="TableParagraph"/>
              <w:spacing w:before="146"/>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347</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3</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6</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3.6.04</w:t>
            </w:r>
          </w:p>
        </w:tc>
        <w:tc>
          <w:tcPr>
            <w:tcW w:w="1133" w:type="dxa"/>
          </w:tcPr>
          <w:p w:rsidR="00FA7DA1" w:rsidRDefault="00FA7DA1"/>
        </w:tc>
        <w:tc>
          <w:tcPr>
            <w:tcW w:w="4962" w:type="dxa"/>
          </w:tcPr>
          <w:p w:rsidR="00FA7DA1" w:rsidRDefault="00311B3B">
            <w:pPr>
              <w:pStyle w:val="TableParagraph"/>
              <w:ind w:left="103" w:right="99"/>
              <w:rPr>
                <w:rFonts w:ascii="Cambria" w:hAnsi="Cambria"/>
                <w:sz w:val="26"/>
              </w:rPr>
            </w:pPr>
            <w:r>
              <w:rPr>
                <w:rFonts w:ascii="Cambria" w:hAnsi="Cambria"/>
                <w:sz w:val="26"/>
              </w:rPr>
              <w:t>Kế hoạch đào tạo trung cấp, cao đẳng và đại học từ năm học 2016 – 2017 đến  2017</w:t>
            </w:r>
          </w:p>
          <w:p w:rsidR="00FA7DA1" w:rsidRDefault="00311B3B">
            <w:pPr>
              <w:pStyle w:val="TableParagraph"/>
              <w:ind w:left="103" w:right="109"/>
              <w:rPr>
                <w:rFonts w:ascii="Cambria" w:hAnsi="Cambria"/>
                <w:sz w:val="26"/>
              </w:rPr>
            </w:pPr>
            <w:r>
              <w:rPr>
                <w:rFonts w:ascii="Cambria" w:hAnsi="Cambria"/>
                <w:sz w:val="26"/>
              </w:rPr>
              <w:t>– 2018</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348</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6</w:t>
            </w:r>
          </w:p>
        </w:tc>
        <w:tc>
          <w:tcPr>
            <w:tcW w:w="1241" w:type="dxa"/>
          </w:tcPr>
          <w:p w:rsidR="00FA7DA1" w:rsidRDefault="00311B3B">
            <w:pPr>
              <w:pStyle w:val="TableParagraph"/>
              <w:spacing w:before="14"/>
              <w:ind w:left="103"/>
              <w:rPr>
                <w:rFonts w:ascii="Cambria"/>
                <w:sz w:val="26"/>
              </w:rPr>
            </w:pPr>
            <w:r>
              <w:rPr>
                <w:rFonts w:ascii="Cambria"/>
                <w:sz w:val="26"/>
              </w:rPr>
              <w:t>3.6.05</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Giáo án của GV</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349</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3.6.06</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Sổ lên lớp, Sổ đầu bài</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350</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3.6.07</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Sổ tay GV, Sổ tay GVCN</w:t>
            </w:r>
          </w:p>
        </w:tc>
      </w:tr>
      <w:tr w:rsidR="00FA7DA1">
        <w:trPr>
          <w:trHeight w:hRule="exact" w:val="341"/>
        </w:trPr>
        <w:tc>
          <w:tcPr>
            <w:tcW w:w="680" w:type="dxa"/>
          </w:tcPr>
          <w:p w:rsidR="00FA7DA1" w:rsidRDefault="00311B3B">
            <w:pPr>
              <w:pStyle w:val="TableParagraph"/>
              <w:spacing w:before="15"/>
              <w:ind w:left="98" w:right="99"/>
              <w:jc w:val="center"/>
              <w:rPr>
                <w:rFonts w:ascii="Cambria"/>
                <w:sz w:val="26"/>
              </w:rPr>
            </w:pPr>
            <w:r>
              <w:rPr>
                <w:rFonts w:ascii="Cambria"/>
                <w:sz w:val="26"/>
              </w:rPr>
              <w:t>351</w:t>
            </w:r>
          </w:p>
        </w:tc>
        <w:tc>
          <w:tcPr>
            <w:tcW w:w="881" w:type="dxa"/>
          </w:tcPr>
          <w:p w:rsidR="00FA7DA1" w:rsidRDefault="00311B3B">
            <w:pPr>
              <w:pStyle w:val="TableParagraph"/>
              <w:spacing w:before="15"/>
              <w:ind w:left="362"/>
              <w:rPr>
                <w:rFonts w:ascii="Cambria"/>
                <w:sz w:val="26"/>
              </w:rPr>
            </w:pPr>
            <w:r>
              <w:rPr>
                <w:rFonts w:ascii="Cambria"/>
                <w:w w:val="99"/>
                <w:sz w:val="26"/>
              </w:rPr>
              <w:t>3</w:t>
            </w:r>
          </w:p>
        </w:tc>
        <w:tc>
          <w:tcPr>
            <w:tcW w:w="994" w:type="dxa"/>
          </w:tcPr>
          <w:p w:rsidR="00FA7DA1" w:rsidRDefault="00311B3B">
            <w:pPr>
              <w:pStyle w:val="TableParagraph"/>
              <w:spacing w:before="15"/>
              <w:jc w:val="center"/>
              <w:rPr>
                <w:rFonts w:ascii="Cambria"/>
                <w:sz w:val="26"/>
              </w:rPr>
            </w:pPr>
            <w:r>
              <w:rPr>
                <w:rFonts w:ascii="Cambria"/>
                <w:w w:val="99"/>
                <w:sz w:val="26"/>
              </w:rPr>
              <w:t>6</w:t>
            </w:r>
          </w:p>
        </w:tc>
        <w:tc>
          <w:tcPr>
            <w:tcW w:w="1241" w:type="dxa"/>
          </w:tcPr>
          <w:p w:rsidR="00FA7DA1" w:rsidRDefault="00311B3B">
            <w:pPr>
              <w:pStyle w:val="TableParagraph"/>
              <w:spacing w:before="15"/>
              <w:ind w:left="103"/>
              <w:rPr>
                <w:rFonts w:ascii="Cambria"/>
                <w:sz w:val="26"/>
              </w:rPr>
            </w:pPr>
            <w:r>
              <w:rPr>
                <w:rFonts w:ascii="Cambria"/>
                <w:sz w:val="26"/>
              </w:rPr>
              <w:t>3.6.08</w:t>
            </w:r>
          </w:p>
        </w:tc>
        <w:tc>
          <w:tcPr>
            <w:tcW w:w="1133" w:type="dxa"/>
          </w:tcPr>
          <w:p w:rsidR="00FA7DA1" w:rsidRDefault="00FA7DA1"/>
        </w:tc>
        <w:tc>
          <w:tcPr>
            <w:tcW w:w="4962" w:type="dxa"/>
          </w:tcPr>
          <w:p w:rsidR="00FA7DA1" w:rsidRDefault="00311B3B">
            <w:pPr>
              <w:pStyle w:val="TableParagraph"/>
              <w:spacing w:before="15"/>
              <w:ind w:left="103" w:right="109"/>
              <w:rPr>
                <w:rFonts w:ascii="Cambria" w:hAnsi="Cambria"/>
                <w:sz w:val="26"/>
              </w:rPr>
            </w:pPr>
            <w:r>
              <w:rPr>
                <w:rFonts w:ascii="Cambria" w:hAnsi="Cambria"/>
                <w:sz w:val="26"/>
              </w:rPr>
              <w:t>Lịch giảng dạy của GV</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352</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3.5.06</w:t>
            </w:r>
          </w:p>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Thời khóa biểu các năm 2016, 2017, 2018</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353</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3.6.09</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Sổ đầu bài, Phiếu báo dạy bù của GV</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354</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311B3B">
            <w:pPr>
              <w:pStyle w:val="TableParagraph"/>
              <w:spacing w:before="153"/>
              <w:ind w:left="103"/>
              <w:rPr>
                <w:rFonts w:ascii="Cambria"/>
                <w:sz w:val="26"/>
              </w:rPr>
            </w:pPr>
            <w:r>
              <w:rPr>
                <w:rFonts w:ascii="Cambria"/>
                <w:sz w:val="26"/>
              </w:rPr>
              <w:t>3.6.10</w:t>
            </w:r>
          </w:p>
        </w:tc>
        <w:tc>
          <w:tcPr>
            <w:tcW w:w="1133" w:type="dxa"/>
          </w:tcPr>
          <w:p w:rsidR="00FA7DA1" w:rsidRDefault="00FA7DA1"/>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Quy định về việc thực hiện dự giờ, kiểm  tra chuyên</w:t>
            </w:r>
            <w:r>
              <w:rPr>
                <w:rFonts w:ascii="Cambria" w:hAnsi="Cambria"/>
                <w:spacing w:val="-7"/>
                <w:sz w:val="26"/>
              </w:rPr>
              <w:t xml:space="preserve"> </w:t>
            </w:r>
            <w:r>
              <w:rPr>
                <w:rFonts w:ascii="Cambria" w:hAnsi="Cambria"/>
                <w:sz w:val="26"/>
              </w:rPr>
              <w:t>môn</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355</w:t>
            </w:r>
          </w:p>
        </w:tc>
        <w:tc>
          <w:tcPr>
            <w:tcW w:w="881" w:type="dxa"/>
          </w:tcPr>
          <w:p w:rsidR="00FA7DA1" w:rsidRDefault="00311B3B">
            <w:pPr>
              <w:pStyle w:val="TableParagraph"/>
              <w:spacing w:before="151"/>
              <w:ind w:left="362"/>
              <w:rPr>
                <w:rFonts w:ascii="Cambria"/>
                <w:sz w:val="26"/>
              </w:rPr>
            </w:pPr>
            <w:r>
              <w:rPr>
                <w:rFonts w:ascii="Cambria"/>
                <w:w w:val="99"/>
                <w:sz w:val="26"/>
              </w:rPr>
              <w:t>3</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3.6.11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Phiếu dự giờ, Biên bản họp góp ý, phiếu kiểm tra chuyên môn hàng năm</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356</w:t>
            </w:r>
          </w:p>
        </w:tc>
        <w:tc>
          <w:tcPr>
            <w:tcW w:w="881" w:type="dxa"/>
          </w:tcPr>
          <w:p w:rsidR="00FA7DA1" w:rsidRDefault="00311B3B">
            <w:pPr>
              <w:pStyle w:val="TableParagraph"/>
              <w:spacing w:before="151"/>
              <w:ind w:left="362"/>
              <w:rPr>
                <w:rFonts w:ascii="Cambria"/>
                <w:sz w:val="26"/>
              </w:rPr>
            </w:pPr>
            <w:r>
              <w:rPr>
                <w:rFonts w:ascii="Cambria"/>
                <w:w w:val="99"/>
                <w:sz w:val="26"/>
              </w:rPr>
              <w:t>3</w:t>
            </w:r>
          </w:p>
        </w:tc>
        <w:tc>
          <w:tcPr>
            <w:tcW w:w="994" w:type="dxa"/>
          </w:tcPr>
          <w:p w:rsidR="00FA7DA1" w:rsidRDefault="00311B3B">
            <w:pPr>
              <w:pStyle w:val="TableParagraph"/>
              <w:spacing w:before="151"/>
              <w:jc w:val="center"/>
              <w:rPr>
                <w:rFonts w:ascii="Cambria"/>
                <w:sz w:val="26"/>
              </w:rPr>
            </w:pPr>
            <w:r>
              <w:rPr>
                <w:rFonts w:ascii="Cambria"/>
                <w:w w:val="99"/>
                <w:sz w:val="26"/>
              </w:rPr>
              <w:t>7</w:t>
            </w:r>
          </w:p>
        </w:tc>
        <w:tc>
          <w:tcPr>
            <w:tcW w:w="1241" w:type="dxa"/>
          </w:tcPr>
          <w:p w:rsidR="00FA7DA1" w:rsidRDefault="00311B3B">
            <w:pPr>
              <w:pStyle w:val="TableParagraph"/>
              <w:spacing w:before="151"/>
              <w:ind w:left="103"/>
              <w:rPr>
                <w:rFonts w:ascii="Cambria"/>
                <w:sz w:val="26"/>
              </w:rPr>
            </w:pPr>
            <w:r>
              <w:rPr>
                <w:rFonts w:ascii="Cambria"/>
                <w:sz w:val="26"/>
              </w:rPr>
              <w:t>3.7.01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Khoản j Điều 24 trong Quy chế chi tiêu nội bộ</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357</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03"/>
              <w:rPr>
                <w:rFonts w:ascii="Cambria"/>
                <w:sz w:val="26"/>
              </w:rPr>
            </w:pPr>
            <w:r>
              <w:rPr>
                <w:rFonts w:ascii="Cambria"/>
                <w:sz w:val="26"/>
              </w:rPr>
              <w:t>3.7.02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Điều 10 và phụ lục 1 trong chế độ công tác giảng viên năm</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358</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7</w:t>
            </w:r>
          </w:p>
        </w:tc>
        <w:tc>
          <w:tcPr>
            <w:tcW w:w="1241" w:type="dxa"/>
          </w:tcPr>
          <w:p w:rsidR="00FA7DA1" w:rsidRDefault="00311B3B">
            <w:pPr>
              <w:pStyle w:val="TableParagraph"/>
              <w:spacing w:before="14"/>
              <w:ind w:left="103"/>
              <w:rPr>
                <w:rFonts w:ascii="Cambria"/>
                <w:sz w:val="26"/>
              </w:rPr>
            </w:pPr>
            <w:r>
              <w:rPr>
                <w:rFonts w:ascii="Cambria"/>
                <w:sz w:val="26"/>
              </w:rPr>
              <w:t>3.7.03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Thời khóa biểu khóa học của CBGV</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359</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jc w:val="center"/>
              <w:rPr>
                <w:rFonts w:ascii="Cambria"/>
                <w:sz w:val="26"/>
              </w:rPr>
            </w:pPr>
            <w:r>
              <w:rPr>
                <w:rFonts w:ascii="Cambria"/>
                <w:w w:val="99"/>
                <w:sz w:val="26"/>
              </w:rPr>
              <w:t>7</w:t>
            </w:r>
          </w:p>
        </w:tc>
        <w:tc>
          <w:tcPr>
            <w:tcW w:w="1241" w:type="dxa"/>
          </w:tcPr>
          <w:p w:rsidR="00FA7DA1" w:rsidRDefault="00311B3B">
            <w:pPr>
              <w:pStyle w:val="TableParagraph"/>
              <w:spacing w:before="12"/>
              <w:ind w:left="103"/>
              <w:rPr>
                <w:rFonts w:ascii="Cambria"/>
                <w:sz w:val="26"/>
              </w:rPr>
            </w:pPr>
            <w:r>
              <w:rPr>
                <w:rFonts w:ascii="Cambria"/>
                <w:sz w:val="26"/>
              </w:rPr>
              <w:t>3.7.04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Đơn cam kết đi học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360</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7</w:t>
            </w:r>
          </w:p>
        </w:tc>
        <w:tc>
          <w:tcPr>
            <w:tcW w:w="1241" w:type="dxa"/>
          </w:tcPr>
          <w:p w:rsidR="00FA7DA1" w:rsidRDefault="00311B3B">
            <w:pPr>
              <w:pStyle w:val="TableParagraph"/>
              <w:spacing w:before="14"/>
              <w:ind w:left="103"/>
              <w:rPr>
                <w:rFonts w:ascii="Cambria"/>
                <w:sz w:val="26"/>
              </w:rPr>
            </w:pPr>
            <w:r>
              <w:rPr>
                <w:rFonts w:ascii="Cambria"/>
                <w:sz w:val="26"/>
              </w:rPr>
              <w:t>3.7.05</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Kế hoạch tổ chức hội giảng cấp khoa</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361</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7</w:t>
            </w:r>
          </w:p>
        </w:tc>
        <w:tc>
          <w:tcPr>
            <w:tcW w:w="1241" w:type="dxa"/>
          </w:tcPr>
          <w:p w:rsidR="00FA7DA1" w:rsidRDefault="00311B3B">
            <w:pPr>
              <w:pStyle w:val="TableParagraph"/>
              <w:spacing w:before="14"/>
              <w:ind w:left="103"/>
              <w:rPr>
                <w:rFonts w:ascii="Cambria"/>
                <w:sz w:val="26"/>
              </w:rPr>
            </w:pPr>
            <w:r>
              <w:rPr>
                <w:rFonts w:ascii="Cambria"/>
                <w:sz w:val="26"/>
              </w:rPr>
              <w:t>3.7.06</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Biên bản họp Hội đồng CDIO</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362</w:t>
            </w:r>
          </w:p>
        </w:tc>
        <w:tc>
          <w:tcPr>
            <w:tcW w:w="881" w:type="dxa"/>
          </w:tcPr>
          <w:p w:rsidR="00FA7DA1" w:rsidRDefault="00311B3B">
            <w:pPr>
              <w:pStyle w:val="TableParagraph"/>
              <w:spacing w:before="151"/>
              <w:ind w:left="362"/>
              <w:rPr>
                <w:rFonts w:ascii="Cambria"/>
                <w:sz w:val="26"/>
              </w:rPr>
            </w:pPr>
            <w:r>
              <w:rPr>
                <w:rFonts w:ascii="Cambria"/>
                <w:w w:val="99"/>
                <w:sz w:val="26"/>
              </w:rPr>
              <w:t>3</w:t>
            </w:r>
          </w:p>
        </w:tc>
        <w:tc>
          <w:tcPr>
            <w:tcW w:w="994" w:type="dxa"/>
          </w:tcPr>
          <w:p w:rsidR="00FA7DA1" w:rsidRDefault="00311B3B">
            <w:pPr>
              <w:pStyle w:val="TableParagraph"/>
              <w:spacing w:before="151"/>
              <w:jc w:val="center"/>
              <w:rPr>
                <w:rFonts w:ascii="Cambria"/>
                <w:sz w:val="26"/>
              </w:rPr>
            </w:pPr>
            <w:r>
              <w:rPr>
                <w:rFonts w:ascii="Cambria"/>
                <w:w w:val="99"/>
                <w:sz w:val="26"/>
              </w:rPr>
              <w:t>8</w:t>
            </w:r>
          </w:p>
        </w:tc>
        <w:tc>
          <w:tcPr>
            <w:tcW w:w="1241" w:type="dxa"/>
          </w:tcPr>
          <w:p w:rsidR="00FA7DA1" w:rsidRDefault="00311B3B">
            <w:pPr>
              <w:pStyle w:val="TableParagraph"/>
              <w:spacing w:before="151"/>
              <w:ind w:left="161"/>
              <w:rPr>
                <w:rFonts w:ascii="Cambria"/>
                <w:sz w:val="26"/>
              </w:rPr>
            </w:pPr>
            <w:r>
              <w:rPr>
                <w:rFonts w:ascii="Cambria"/>
                <w:sz w:val="26"/>
              </w:rPr>
              <w:t>3.8.01</w:t>
            </w:r>
          </w:p>
        </w:tc>
        <w:tc>
          <w:tcPr>
            <w:tcW w:w="1133" w:type="dxa"/>
          </w:tcPr>
          <w:p w:rsidR="00FA7DA1" w:rsidRDefault="00FA7DA1"/>
        </w:tc>
        <w:tc>
          <w:tcPr>
            <w:tcW w:w="4962" w:type="dxa"/>
          </w:tcPr>
          <w:p w:rsidR="00FA7DA1" w:rsidRDefault="00311B3B">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363</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8</w:t>
            </w:r>
          </w:p>
        </w:tc>
        <w:tc>
          <w:tcPr>
            <w:tcW w:w="1241" w:type="dxa"/>
          </w:tcPr>
          <w:p w:rsidR="00FA7DA1" w:rsidRDefault="00311B3B">
            <w:pPr>
              <w:pStyle w:val="TableParagraph"/>
              <w:spacing w:before="153"/>
              <w:ind w:left="103"/>
              <w:rPr>
                <w:rFonts w:ascii="Cambria"/>
                <w:sz w:val="26"/>
              </w:rPr>
            </w:pPr>
            <w:r>
              <w:rPr>
                <w:rFonts w:ascii="Cambria"/>
                <w:sz w:val="26"/>
              </w:rPr>
              <w:t>3.8.02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sách CB, GV, NV tham gia các lớp bồi dưỡng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364</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3.8.01</w:t>
            </w:r>
          </w:p>
        </w:tc>
        <w:tc>
          <w:tcPr>
            <w:tcW w:w="4962" w:type="dxa"/>
          </w:tcPr>
          <w:p w:rsidR="00FA7DA1" w:rsidRDefault="00311B3B">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365</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1.4.10</w:t>
            </w:r>
          </w:p>
        </w:tc>
        <w:tc>
          <w:tcPr>
            <w:tcW w:w="4962" w:type="dxa"/>
          </w:tcPr>
          <w:p w:rsidR="00FA7DA1" w:rsidRDefault="00311B3B">
            <w:pPr>
              <w:pStyle w:val="TableParagraph"/>
              <w:spacing w:before="9"/>
              <w:ind w:left="103" w:right="109"/>
              <w:rPr>
                <w:sz w:val="26"/>
              </w:rPr>
            </w:pPr>
            <w:r>
              <w:rPr>
                <w:sz w:val="26"/>
              </w:rPr>
              <w:t>Mục thông báo trên trang egov.lttc.edu.vn</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366</w:t>
            </w:r>
          </w:p>
        </w:tc>
        <w:tc>
          <w:tcPr>
            <w:tcW w:w="881" w:type="dxa"/>
          </w:tcPr>
          <w:p w:rsidR="00FA7DA1" w:rsidRDefault="00311B3B">
            <w:pPr>
              <w:pStyle w:val="TableParagraph"/>
              <w:spacing w:before="154"/>
              <w:ind w:left="362"/>
              <w:rPr>
                <w:rFonts w:ascii="Cambria"/>
                <w:sz w:val="26"/>
              </w:rPr>
            </w:pPr>
            <w:r>
              <w:rPr>
                <w:rFonts w:ascii="Cambria"/>
                <w:w w:val="99"/>
                <w:sz w:val="26"/>
              </w:rPr>
              <w:t>3</w:t>
            </w:r>
          </w:p>
        </w:tc>
        <w:tc>
          <w:tcPr>
            <w:tcW w:w="994" w:type="dxa"/>
          </w:tcPr>
          <w:p w:rsidR="00FA7DA1" w:rsidRDefault="00311B3B">
            <w:pPr>
              <w:pStyle w:val="TableParagraph"/>
              <w:spacing w:before="154"/>
              <w:jc w:val="center"/>
              <w:rPr>
                <w:rFonts w:ascii="Cambria"/>
                <w:sz w:val="26"/>
              </w:rPr>
            </w:pPr>
            <w:r>
              <w:rPr>
                <w:rFonts w:ascii="Cambria"/>
                <w:w w:val="99"/>
                <w:sz w:val="26"/>
              </w:rPr>
              <w:t>8</w:t>
            </w:r>
          </w:p>
        </w:tc>
        <w:tc>
          <w:tcPr>
            <w:tcW w:w="1241" w:type="dxa"/>
          </w:tcPr>
          <w:p w:rsidR="00FA7DA1" w:rsidRDefault="00311B3B">
            <w:pPr>
              <w:pStyle w:val="TableParagraph"/>
              <w:spacing w:before="154"/>
              <w:ind w:left="103"/>
              <w:rPr>
                <w:rFonts w:ascii="Cambria"/>
                <w:sz w:val="26"/>
              </w:rPr>
            </w:pPr>
            <w:r>
              <w:rPr>
                <w:rFonts w:ascii="Cambria"/>
                <w:sz w:val="26"/>
              </w:rPr>
              <w:t>3.8.03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công tác đào tạo, bồi dưỡng trong năm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367</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9</w:t>
            </w:r>
          </w:p>
        </w:tc>
        <w:tc>
          <w:tcPr>
            <w:tcW w:w="1241" w:type="dxa"/>
          </w:tcPr>
          <w:p w:rsidR="00FA7DA1" w:rsidRDefault="00311B3B">
            <w:pPr>
              <w:pStyle w:val="TableParagraph"/>
              <w:spacing w:before="153"/>
              <w:ind w:left="103"/>
              <w:rPr>
                <w:rFonts w:ascii="Cambria"/>
                <w:sz w:val="26"/>
              </w:rPr>
            </w:pPr>
            <w:r>
              <w:rPr>
                <w:rFonts w:ascii="Cambria"/>
                <w:sz w:val="26"/>
              </w:rPr>
              <w:t>3.9.01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Quyết định cử nhà giáo đi thực tập tại đơn vị sử dụng lao động</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368</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jc w:val="center"/>
              <w:rPr>
                <w:rFonts w:ascii="Cambria"/>
                <w:sz w:val="26"/>
              </w:rPr>
            </w:pPr>
            <w:r>
              <w:rPr>
                <w:rFonts w:ascii="Cambria"/>
                <w:w w:val="99"/>
                <w:sz w:val="26"/>
              </w:rPr>
              <w:t>9</w:t>
            </w:r>
          </w:p>
        </w:tc>
        <w:tc>
          <w:tcPr>
            <w:tcW w:w="1241" w:type="dxa"/>
          </w:tcPr>
          <w:p w:rsidR="00FA7DA1" w:rsidRDefault="00311B3B">
            <w:pPr>
              <w:pStyle w:val="TableParagraph"/>
              <w:spacing w:before="153"/>
              <w:ind w:left="103"/>
              <w:rPr>
                <w:rFonts w:ascii="Cambria"/>
                <w:sz w:val="26"/>
              </w:rPr>
            </w:pPr>
            <w:r>
              <w:rPr>
                <w:rFonts w:ascii="Cambria"/>
                <w:sz w:val="26"/>
              </w:rPr>
              <w:t>3.9.02</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Danh sách nhà giáo đi thực tập tại đơn vị sử dụng lao động</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369</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3</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10</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3.10.01</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Báo cáo công tác đào tạo, bồi dưỡng trong năm và phương hướng nhiệm vụ năm học mới</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370</w:t>
            </w:r>
          </w:p>
        </w:tc>
        <w:tc>
          <w:tcPr>
            <w:tcW w:w="881" w:type="dxa"/>
          </w:tcPr>
          <w:p w:rsidR="00FA7DA1" w:rsidRDefault="00311B3B">
            <w:pPr>
              <w:pStyle w:val="TableParagraph"/>
              <w:spacing w:before="151"/>
              <w:ind w:left="362"/>
              <w:rPr>
                <w:rFonts w:ascii="Cambria"/>
                <w:sz w:val="26"/>
              </w:rPr>
            </w:pPr>
            <w:r>
              <w:rPr>
                <w:rFonts w:ascii="Cambria"/>
                <w:w w:val="99"/>
                <w:sz w:val="26"/>
              </w:rPr>
              <w:t>3</w:t>
            </w:r>
          </w:p>
        </w:tc>
        <w:tc>
          <w:tcPr>
            <w:tcW w:w="994" w:type="dxa"/>
          </w:tcPr>
          <w:p w:rsidR="00FA7DA1" w:rsidRDefault="00311B3B">
            <w:pPr>
              <w:pStyle w:val="TableParagraph"/>
              <w:spacing w:before="151"/>
              <w:ind w:left="197" w:right="197"/>
              <w:jc w:val="center"/>
              <w:rPr>
                <w:rFonts w:ascii="Cambria"/>
                <w:sz w:val="26"/>
              </w:rPr>
            </w:pPr>
            <w:r>
              <w:rPr>
                <w:rFonts w:ascii="Cambria"/>
                <w:sz w:val="26"/>
              </w:rPr>
              <w:t>10</w:t>
            </w:r>
          </w:p>
        </w:tc>
        <w:tc>
          <w:tcPr>
            <w:tcW w:w="1241" w:type="dxa"/>
          </w:tcPr>
          <w:p w:rsidR="00FA7DA1" w:rsidRDefault="00311B3B">
            <w:pPr>
              <w:pStyle w:val="TableParagraph"/>
              <w:spacing w:before="151"/>
              <w:ind w:left="103"/>
              <w:rPr>
                <w:rFonts w:ascii="Cambria"/>
                <w:sz w:val="26"/>
              </w:rPr>
            </w:pPr>
            <w:r>
              <w:rPr>
                <w:rFonts w:ascii="Cambria"/>
                <w:sz w:val="26"/>
              </w:rPr>
              <w:t>3.10.02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công tác đào tạo, bồi dưỡng năm học</w:t>
            </w:r>
          </w:p>
        </w:tc>
      </w:tr>
    </w:tbl>
    <w:p w:rsidR="00FA7DA1" w:rsidRDefault="00FA7DA1">
      <w:pPr>
        <w:rPr>
          <w:rFonts w:ascii="Cambria" w:hAnsi="Cambria"/>
          <w:sz w:val="26"/>
        </w:rPr>
        <w:sectPr w:rsidR="00FA7DA1">
          <w:footerReference w:type="default" r:id="rId6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371</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3</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10</w:t>
            </w:r>
          </w:p>
        </w:tc>
        <w:tc>
          <w:tcPr>
            <w:tcW w:w="1241" w:type="dxa"/>
          </w:tcPr>
          <w:p w:rsidR="00FA7DA1" w:rsidRDefault="00FA7DA1"/>
        </w:tc>
        <w:tc>
          <w:tcPr>
            <w:tcW w:w="1133"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3.10.01</w:t>
            </w:r>
          </w:p>
        </w:tc>
        <w:tc>
          <w:tcPr>
            <w:tcW w:w="4962" w:type="dxa"/>
          </w:tcPr>
          <w:p w:rsidR="00FA7DA1" w:rsidRDefault="00311B3B">
            <w:pPr>
              <w:pStyle w:val="TableParagraph"/>
              <w:spacing w:before="2"/>
              <w:ind w:left="103" w:right="105"/>
              <w:jc w:val="both"/>
              <w:rPr>
                <w:rFonts w:ascii="Cambria" w:hAnsi="Cambria"/>
                <w:sz w:val="26"/>
              </w:rPr>
            </w:pPr>
            <w:r>
              <w:rPr>
                <w:rFonts w:ascii="Cambria" w:hAnsi="Cambria"/>
                <w:sz w:val="26"/>
              </w:rPr>
              <w:t>Báo cáo công tác đào tạo, bồi dưỡng trong năm và phương hướng nhiệm vụ năm học mới</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372</w:t>
            </w:r>
          </w:p>
        </w:tc>
        <w:tc>
          <w:tcPr>
            <w:tcW w:w="881" w:type="dxa"/>
          </w:tcPr>
          <w:p w:rsidR="00FA7DA1" w:rsidRDefault="00311B3B">
            <w:pPr>
              <w:pStyle w:val="TableParagraph"/>
              <w:spacing w:before="151"/>
              <w:ind w:left="362"/>
              <w:rPr>
                <w:rFonts w:ascii="Cambria"/>
                <w:sz w:val="26"/>
              </w:rPr>
            </w:pPr>
            <w:r>
              <w:rPr>
                <w:rFonts w:ascii="Cambria"/>
                <w:w w:val="99"/>
                <w:sz w:val="26"/>
              </w:rPr>
              <w:t>3</w:t>
            </w:r>
          </w:p>
        </w:tc>
        <w:tc>
          <w:tcPr>
            <w:tcW w:w="994" w:type="dxa"/>
          </w:tcPr>
          <w:p w:rsidR="00FA7DA1" w:rsidRDefault="00311B3B">
            <w:pPr>
              <w:pStyle w:val="TableParagraph"/>
              <w:spacing w:before="151"/>
              <w:ind w:left="197" w:right="197"/>
              <w:jc w:val="center"/>
              <w:rPr>
                <w:rFonts w:ascii="Cambria"/>
                <w:sz w:val="26"/>
              </w:rPr>
            </w:pPr>
            <w:r>
              <w:rPr>
                <w:rFonts w:ascii="Cambria"/>
                <w:sz w:val="26"/>
              </w:rPr>
              <w:t>11</w:t>
            </w:r>
          </w:p>
        </w:tc>
        <w:tc>
          <w:tcPr>
            <w:tcW w:w="1241" w:type="dxa"/>
          </w:tcPr>
          <w:p w:rsidR="00FA7DA1" w:rsidRDefault="00311B3B">
            <w:pPr>
              <w:pStyle w:val="TableParagraph"/>
              <w:spacing w:before="151"/>
              <w:ind w:left="103"/>
              <w:rPr>
                <w:rFonts w:ascii="Cambria"/>
                <w:sz w:val="26"/>
              </w:rPr>
            </w:pPr>
            <w:r>
              <w:rPr>
                <w:rFonts w:ascii="Cambria"/>
                <w:sz w:val="26"/>
              </w:rPr>
              <w:t>3.11.01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sách trích ngang lý lịch Ban Giám hiệu</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373</w:t>
            </w:r>
          </w:p>
        </w:tc>
        <w:tc>
          <w:tcPr>
            <w:tcW w:w="881" w:type="dxa"/>
          </w:tcPr>
          <w:p w:rsidR="00FA7DA1" w:rsidRDefault="00311B3B">
            <w:pPr>
              <w:pStyle w:val="TableParagraph"/>
              <w:spacing w:before="151"/>
              <w:ind w:left="362"/>
              <w:rPr>
                <w:rFonts w:ascii="Cambria"/>
                <w:sz w:val="26"/>
              </w:rPr>
            </w:pPr>
            <w:r>
              <w:rPr>
                <w:rFonts w:ascii="Cambria"/>
                <w:w w:val="99"/>
                <w:sz w:val="26"/>
              </w:rPr>
              <w:t>3</w:t>
            </w:r>
          </w:p>
        </w:tc>
        <w:tc>
          <w:tcPr>
            <w:tcW w:w="994" w:type="dxa"/>
          </w:tcPr>
          <w:p w:rsidR="00FA7DA1" w:rsidRDefault="00311B3B">
            <w:pPr>
              <w:pStyle w:val="TableParagraph"/>
              <w:spacing w:before="151"/>
              <w:ind w:left="197" w:right="197"/>
              <w:jc w:val="center"/>
              <w:rPr>
                <w:rFonts w:ascii="Cambria"/>
                <w:sz w:val="26"/>
              </w:rPr>
            </w:pPr>
            <w:r>
              <w:rPr>
                <w:rFonts w:ascii="Cambria"/>
                <w:sz w:val="26"/>
              </w:rPr>
              <w:t>11</w:t>
            </w:r>
          </w:p>
        </w:tc>
        <w:tc>
          <w:tcPr>
            <w:tcW w:w="1241" w:type="dxa"/>
          </w:tcPr>
          <w:p w:rsidR="00FA7DA1" w:rsidRDefault="00311B3B">
            <w:pPr>
              <w:pStyle w:val="TableParagraph"/>
              <w:spacing w:before="151"/>
              <w:ind w:left="103"/>
              <w:rPr>
                <w:rFonts w:ascii="Cambria"/>
                <w:sz w:val="26"/>
              </w:rPr>
            </w:pPr>
            <w:r>
              <w:rPr>
                <w:rFonts w:ascii="Cambria"/>
                <w:sz w:val="26"/>
              </w:rPr>
              <w:t>3.11.02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bổ nhiệm Hiệu trưởng; Phó Hiệu trưởng</w:t>
            </w:r>
          </w:p>
        </w:tc>
      </w:tr>
      <w:tr w:rsidR="00FA7DA1">
        <w:trPr>
          <w:trHeight w:hRule="exact" w:val="907"/>
        </w:trPr>
        <w:tc>
          <w:tcPr>
            <w:tcW w:w="680" w:type="dxa"/>
          </w:tcPr>
          <w:p w:rsidR="00FA7DA1" w:rsidRDefault="00FA7DA1">
            <w:pPr>
              <w:pStyle w:val="TableParagraph"/>
              <w:spacing w:before="7"/>
              <w:rPr>
                <w:b/>
                <w:sz w:val="25"/>
              </w:rPr>
            </w:pPr>
          </w:p>
          <w:p w:rsidR="00FA7DA1" w:rsidRDefault="00311B3B">
            <w:pPr>
              <w:pStyle w:val="TableParagraph"/>
              <w:spacing w:before="1"/>
              <w:ind w:left="98" w:right="99"/>
              <w:jc w:val="center"/>
              <w:rPr>
                <w:rFonts w:ascii="Cambria"/>
                <w:sz w:val="26"/>
              </w:rPr>
            </w:pPr>
            <w:r>
              <w:rPr>
                <w:rFonts w:ascii="Cambria"/>
                <w:sz w:val="26"/>
              </w:rPr>
              <w:t>374</w:t>
            </w:r>
          </w:p>
        </w:tc>
        <w:tc>
          <w:tcPr>
            <w:tcW w:w="881" w:type="dxa"/>
          </w:tcPr>
          <w:p w:rsidR="00FA7DA1" w:rsidRDefault="00FA7DA1">
            <w:pPr>
              <w:pStyle w:val="TableParagraph"/>
              <w:spacing w:before="7"/>
              <w:rPr>
                <w:b/>
                <w:sz w:val="25"/>
              </w:rPr>
            </w:pPr>
          </w:p>
          <w:p w:rsidR="00FA7DA1" w:rsidRDefault="00311B3B">
            <w:pPr>
              <w:pStyle w:val="TableParagraph"/>
              <w:spacing w:before="1"/>
              <w:ind w:left="362"/>
              <w:rPr>
                <w:rFonts w:ascii="Cambria"/>
                <w:sz w:val="26"/>
              </w:rPr>
            </w:pPr>
            <w:r>
              <w:rPr>
                <w:rFonts w:ascii="Cambria"/>
                <w:w w:val="99"/>
                <w:sz w:val="26"/>
              </w:rPr>
              <w:t>3</w:t>
            </w:r>
          </w:p>
        </w:tc>
        <w:tc>
          <w:tcPr>
            <w:tcW w:w="994" w:type="dxa"/>
          </w:tcPr>
          <w:p w:rsidR="00FA7DA1" w:rsidRDefault="00FA7DA1">
            <w:pPr>
              <w:pStyle w:val="TableParagraph"/>
              <w:spacing w:before="7"/>
              <w:rPr>
                <w:b/>
                <w:sz w:val="25"/>
              </w:rPr>
            </w:pPr>
          </w:p>
          <w:p w:rsidR="00FA7DA1" w:rsidRDefault="00311B3B">
            <w:pPr>
              <w:pStyle w:val="TableParagraph"/>
              <w:spacing w:before="1"/>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FA7DA1">
            <w:pPr>
              <w:pStyle w:val="TableParagraph"/>
              <w:spacing w:before="7"/>
              <w:rPr>
                <w:b/>
                <w:sz w:val="25"/>
              </w:rPr>
            </w:pPr>
          </w:p>
          <w:p w:rsidR="00FA7DA1" w:rsidRDefault="00311B3B">
            <w:pPr>
              <w:pStyle w:val="TableParagraph"/>
              <w:spacing w:before="1"/>
              <w:ind w:left="103"/>
              <w:rPr>
                <w:rFonts w:ascii="Cambria"/>
                <w:sz w:val="26"/>
              </w:rPr>
            </w:pPr>
            <w:r>
              <w:rPr>
                <w:rFonts w:ascii="Cambria"/>
                <w:sz w:val="26"/>
              </w:rPr>
              <w:t>1.1.01</w:t>
            </w:r>
          </w:p>
        </w:tc>
        <w:tc>
          <w:tcPr>
            <w:tcW w:w="4962" w:type="dxa"/>
          </w:tcPr>
          <w:p w:rsidR="00FA7DA1" w:rsidRDefault="00311B3B">
            <w:pPr>
              <w:pStyle w:val="TableParagraph"/>
              <w:ind w:left="103" w:right="107"/>
              <w:jc w:val="both"/>
              <w:rPr>
                <w:sz w:val="26"/>
              </w:rPr>
            </w:pPr>
            <w:r>
              <w:rPr>
                <w:sz w:val="26"/>
              </w:rPr>
              <w:t>Quy chế tổ chức và hoạt động Trường Cao đẳng Kỹ thuật Lý Tự Trọng Thành phố Hồ Chí Minh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375</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311B3B">
            <w:pPr>
              <w:pStyle w:val="TableParagraph"/>
              <w:spacing w:before="153"/>
              <w:ind w:left="103"/>
              <w:rPr>
                <w:rFonts w:ascii="Cambria"/>
                <w:sz w:val="26"/>
              </w:rPr>
            </w:pPr>
            <w:r>
              <w:rPr>
                <w:rFonts w:ascii="Cambria"/>
                <w:sz w:val="26"/>
              </w:rPr>
              <w:t>3.11.03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phân công nhiệm vụ các thành viên Ban giám hiệu</w:t>
            </w:r>
          </w:p>
        </w:tc>
      </w:tr>
      <w:tr w:rsidR="00FA7DA1">
        <w:trPr>
          <w:trHeight w:hRule="exact" w:val="925"/>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376</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3</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11</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3.11.04</w:t>
            </w:r>
          </w:p>
        </w:tc>
        <w:tc>
          <w:tcPr>
            <w:tcW w:w="1133" w:type="dxa"/>
          </w:tcPr>
          <w:p w:rsidR="00FA7DA1" w:rsidRDefault="00FA7DA1"/>
        </w:tc>
        <w:tc>
          <w:tcPr>
            <w:tcW w:w="4962" w:type="dxa"/>
          </w:tcPr>
          <w:p w:rsidR="00FA7DA1" w:rsidRDefault="00311B3B">
            <w:pPr>
              <w:pStyle w:val="TableParagraph"/>
              <w:ind w:left="103" w:right="102"/>
              <w:rPr>
                <w:rFonts w:ascii="Cambria" w:hAnsi="Cambria"/>
                <w:sz w:val="26"/>
              </w:rPr>
            </w:pPr>
            <w:r>
              <w:rPr>
                <w:rFonts w:ascii="Cambria" w:hAnsi="Cambria"/>
                <w:sz w:val="26"/>
              </w:rPr>
              <w:t xml:space="preserve">Quyết định công nhận tập thể lao động xuất  sắc  năm  học  2014  –  2015,  2016 </w:t>
            </w:r>
            <w:r>
              <w:rPr>
                <w:rFonts w:ascii="Cambria" w:hAnsi="Cambria"/>
                <w:spacing w:val="55"/>
                <w:sz w:val="26"/>
              </w:rPr>
              <w:t xml:space="preserve"> </w:t>
            </w:r>
            <w:r>
              <w:rPr>
                <w:rFonts w:ascii="Cambria" w:hAnsi="Cambria"/>
                <w:sz w:val="26"/>
              </w:rPr>
              <w:t>–</w:t>
            </w:r>
          </w:p>
          <w:p w:rsidR="00FA7DA1" w:rsidRDefault="00311B3B">
            <w:pPr>
              <w:pStyle w:val="TableParagraph"/>
              <w:ind w:left="103" w:right="109"/>
              <w:rPr>
                <w:rFonts w:ascii="Cambria"/>
                <w:sz w:val="26"/>
              </w:rPr>
            </w:pPr>
            <w:r>
              <w:rPr>
                <w:rFonts w:ascii="Cambria"/>
                <w:sz w:val="26"/>
              </w:rPr>
              <w:t>2017, 2017-2018</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377</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311B3B">
            <w:pPr>
              <w:pStyle w:val="TableParagraph"/>
              <w:spacing w:before="153"/>
              <w:ind w:left="103"/>
              <w:rPr>
                <w:rFonts w:ascii="Cambria"/>
                <w:sz w:val="26"/>
              </w:rPr>
            </w:pPr>
            <w:r>
              <w:rPr>
                <w:rFonts w:ascii="Cambria"/>
                <w:sz w:val="26"/>
              </w:rPr>
              <w:t>3.11.05</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 xml:space="preserve">Quyết định tặng cờ thi đua năm học  </w:t>
            </w:r>
            <w:r>
              <w:rPr>
                <w:rFonts w:ascii="Cambria" w:hAnsi="Cambria"/>
                <w:spacing w:val="52"/>
                <w:sz w:val="26"/>
              </w:rPr>
              <w:t xml:space="preserve"> </w:t>
            </w:r>
            <w:r>
              <w:rPr>
                <w:rFonts w:ascii="Cambria" w:hAnsi="Cambria"/>
                <w:sz w:val="26"/>
              </w:rPr>
              <w:t>2016</w:t>
            </w:r>
          </w:p>
          <w:p w:rsidR="00FA7DA1" w:rsidRDefault="00311B3B">
            <w:pPr>
              <w:pStyle w:val="TableParagraph"/>
              <w:ind w:left="103" w:right="109"/>
              <w:rPr>
                <w:rFonts w:ascii="Cambria" w:hAnsi="Cambria"/>
                <w:sz w:val="26"/>
              </w:rPr>
            </w:pPr>
            <w:r>
              <w:rPr>
                <w:rFonts w:ascii="Cambria" w:hAnsi="Cambria"/>
                <w:sz w:val="26"/>
              </w:rPr>
              <w:t>– 2017 cho các tập thể thuộc Sở GD&amp;ĐT</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378</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3</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11</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3.11.06</w:t>
            </w:r>
          </w:p>
        </w:tc>
        <w:tc>
          <w:tcPr>
            <w:tcW w:w="1133" w:type="dxa"/>
          </w:tcPr>
          <w:p w:rsidR="00FA7DA1" w:rsidRDefault="00FA7DA1"/>
        </w:tc>
        <w:tc>
          <w:tcPr>
            <w:tcW w:w="4962" w:type="dxa"/>
          </w:tcPr>
          <w:p w:rsidR="00FA7DA1" w:rsidRDefault="00311B3B">
            <w:pPr>
              <w:pStyle w:val="TableParagraph"/>
              <w:spacing w:before="2"/>
              <w:ind w:left="103" w:right="103"/>
              <w:jc w:val="both"/>
              <w:rPr>
                <w:rFonts w:ascii="Cambria" w:hAnsi="Cambria"/>
                <w:sz w:val="26"/>
              </w:rPr>
            </w:pPr>
            <w:r>
              <w:rPr>
                <w:rFonts w:ascii="Cambria" w:hAnsi="Cambria"/>
                <w:sz w:val="26"/>
              </w:rPr>
              <w:t>Tờ trình và Quyết định công nhận danh hiệu Lao động tiên tiến năm học; 2015 – 2016; 2016 – 2017; 2017-2018</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379</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ind w:left="197" w:right="197"/>
              <w:jc w:val="center"/>
              <w:rPr>
                <w:rFonts w:ascii="Cambria"/>
                <w:sz w:val="26"/>
              </w:rPr>
            </w:pPr>
            <w:r>
              <w:rPr>
                <w:rFonts w:ascii="Cambria"/>
                <w:sz w:val="26"/>
              </w:rPr>
              <w:t>12</w:t>
            </w:r>
          </w:p>
        </w:tc>
        <w:tc>
          <w:tcPr>
            <w:tcW w:w="1241" w:type="dxa"/>
          </w:tcPr>
          <w:p w:rsidR="00FA7DA1" w:rsidRDefault="00311B3B">
            <w:pPr>
              <w:pStyle w:val="TableParagraph"/>
              <w:spacing w:before="12"/>
              <w:ind w:left="161"/>
              <w:rPr>
                <w:rFonts w:ascii="Cambria"/>
                <w:sz w:val="26"/>
              </w:rPr>
            </w:pPr>
            <w:r>
              <w:rPr>
                <w:rFonts w:ascii="Cambria"/>
                <w:sz w:val="26"/>
              </w:rPr>
              <w:t>3.12.01</w:t>
            </w:r>
          </w:p>
        </w:tc>
        <w:tc>
          <w:tcPr>
            <w:tcW w:w="1133" w:type="dxa"/>
          </w:tcPr>
          <w:p w:rsidR="00FA7DA1" w:rsidRDefault="00FA7DA1"/>
        </w:tc>
        <w:tc>
          <w:tcPr>
            <w:tcW w:w="4962" w:type="dxa"/>
          </w:tcPr>
          <w:p w:rsidR="00FA7DA1" w:rsidRDefault="00311B3B">
            <w:pPr>
              <w:pStyle w:val="TableParagraph"/>
              <w:spacing w:before="12"/>
              <w:ind w:left="103"/>
              <w:rPr>
                <w:rFonts w:ascii="Cambria" w:hAnsi="Cambria"/>
                <w:sz w:val="26"/>
              </w:rPr>
            </w:pPr>
            <w:r>
              <w:rPr>
                <w:rFonts w:ascii="Cambria" w:hAnsi="Cambria"/>
                <w:sz w:val="26"/>
              </w:rPr>
              <w:t>Danh sách trích ngang lý lịch đội ngũ CBQL</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380</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3</w:t>
            </w:r>
          </w:p>
        </w:tc>
        <w:tc>
          <w:tcPr>
            <w:tcW w:w="994" w:type="dxa"/>
          </w:tcPr>
          <w:p w:rsidR="00FA7DA1" w:rsidRDefault="00FA7DA1">
            <w:pPr>
              <w:pStyle w:val="TableParagraph"/>
              <w:rPr>
                <w:b/>
                <w:sz w:val="26"/>
              </w:rPr>
            </w:pPr>
          </w:p>
          <w:p w:rsidR="00FA7DA1" w:rsidRDefault="00311B3B">
            <w:pPr>
              <w:pStyle w:val="TableParagraph"/>
              <w:spacing w:before="159"/>
              <w:ind w:left="197" w:right="197"/>
              <w:jc w:val="center"/>
              <w:rPr>
                <w:rFonts w:ascii="Cambria"/>
                <w:sz w:val="26"/>
              </w:rPr>
            </w:pPr>
            <w:r>
              <w:rPr>
                <w:rFonts w:ascii="Cambria"/>
                <w:sz w:val="26"/>
              </w:rPr>
              <w:t>12</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3.12.02</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Quy trình bổ nhiệm, bổ nhiệm lại, luân chuyển, từ chức, miễn nhiệm viên chức, người lao động tại Trường Cao đẳng Kỹ thuật Lý Tự Trọng TPHCM</w:t>
            </w:r>
          </w:p>
        </w:tc>
      </w:tr>
      <w:tr w:rsidR="00FA7DA1">
        <w:trPr>
          <w:trHeight w:hRule="exact" w:val="341"/>
        </w:trPr>
        <w:tc>
          <w:tcPr>
            <w:tcW w:w="680" w:type="dxa"/>
          </w:tcPr>
          <w:p w:rsidR="00FA7DA1" w:rsidRDefault="00311B3B">
            <w:pPr>
              <w:pStyle w:val="TableParagraph"/>
              <w:spacing w:before="15"/>
              <w:ind w:left="98" w:right="99"/>
              <w:jc w:val="center"/>
              <w:rPr>
                <w:rFonts w:ascii="Cambria"/>
                <w:sz w:val="26"/>
              </w:rPr>
            </w:pPr>
            <w:r>
              <w:rPr>
                <w:rFonts w:ascii="Cambria"/>
                <w:sz w:val="26"/>
              </w:rPr>
              <w:t>381</w:t>
            </w:r>
          </w:p>
        </w:tc>
        <w:tc>
          <w:tcPr>
            <w:tcW w:w="881" w:type="dxa"/>
          </w:tcPr>
          <w:p w:rsidR="00FA7DA1" w:rsidRDefault="00311B3B">
            <w:pPr>
              <w:pStyle w:val="TableParagraph"/>
              <w:spacing w:before="15"/>
              <w:ind w:left="362"/>
              <w:rPr>
                <w:rFonts w:ascii="Cambria"/>
                <w:sz w:val="26"/>
              </w:rPr>
            </w:pPr>
            <w:r>
              <w:rPr>
                <w:rFonts w:ascii="Cambria"/>
                <w:w w:val="99"/>
                <w:sz w:val="26"/>
              </w:rPr>
              <w:t>3</w:t>
            </w:r>
          </w:p>
        </w:tc>
        <w:tc>
          <w:tcPr>
            <w:tcW w:w="994" w:type="dxa"/>
          </w:tcPr>
          <w:p w:rsidR="00FA7DA1" w:rsidRDefault="00311B3B">
            <w:pPr>
              <w:pStyle w:val="TableParagraph"/>
              <w:spacing w:before="15"/>
              <w:ind w:left="197" w:right="197"/>
              <w:jc w:val="center"/>
              <w:rPr>
                <w:rFonts w:ascii="Cambria"/>
                <w:sz w:val="26"/>
              </w:rPr>
            </w:pPr>
            <w:r>
              <w:rPr>
                <w:rFonts w:ascii="Cambria"/>
                <w:sz w:val="26"/>
              </w:rPr>
              <w:t>12</w:t>
            </w:r>
          </w:p>
        </w:tc>
        <w:tc>
          <w:tcPr>
            <w:tcW w:w="1241" w:type="dxa"/>
          </w:tcPr>
          <w:p w:rsidR="00FA7DA1" w:rsidRDefault="00311B3B">
            <w:pPr>
              <w:pStyle w:val="TableParagraph"/>
              <w:spacing w:before="15"/>
              <w:ind w:left="103"/>
              <w:rPr>
                <w:rFonts w:ascii="Cambria"/>
                <w:sz w:val="26"/>
              </w:rPr>
            </w:pPr>
            <w:r>
              <w:rPr>
                <w:rFonts w:ascii="Cambria"/>
                <w:sz w:val="26"/>
              </w:rPr>
              <w:t>3.12.03</w:t>
            </w:r>
          </w:p>
        </w:tc>
        <w:tc>
          <w:tcPr>
            <w:tcW w:w="1133" w:type="dxa"/>
          </w:tcPr>
          <w:p w:rsidR="00FA7DA1" w:rsidRDefault="00FA7DA1"/>
        </w:tc>
        <w:tc>
          <w:tcPr>
            <w:tcW w:w="4962" w:type="dxa"/>
          </w:tcPr>
          <w:p w:rsidR="00FA7DA1" w:rsidRDefault="00311B3B">
            <w:pPr>
              <w:pStyle w:val="TableParagraph"/>
              <w:spacing w:before="15"/>
              <w:ind w:left="103" w:right="109"/>
              <w:rPr>
                <w:rFonts w:ascii="Cambria" w:hAnsi="Cambria"/>
                <w:sz w:val="26"/>
              </w:rPr>
            </w:pPr>
            <w:r>
              <w:rPr>
                <w:rFonts w:ascii="Cambria" w:hAnsi="Cambria"/>
                <w:sz w:val="26"/>
              </w:rPr>
              <w:t>Kết quả bỏ phiếu tín nhiệm</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382</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3.12.01</w:t>
            </w:r>
          </w:p>
        </w:tc>
        <w:tc>
          <w:tcPr>
            <w:tcW w:w="4962" w:type="dxa"/>
          </w:tcPr>
          <w:p w:rsidR="00FA7DA1" w:rsidRDefault="00311B3B">
            <w:pPr>
              <w:pStyle w:val="TableParagraph"/>
              <w:spacing w:before="14"/>
              <w:ind w:left="103"/>
              <w:rPr>
                <w:rFonts w:ascii="Cambria" w:hAnsi="Cambria"/>
                <w:sz w:val="26"/>
              </w:rPr>
            </w:pPr>
            <w:r>
              <w:rPr>
                <w:rFonts w:ascii="Cambria" w:hAnsi="Cambria"/>
                <w:sz w:val="26"/>
              </w:rPr>
              <w:t>Danh sách trích ngang lý lịch đội ngũ CBQL</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383</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ind w:left="197" w:right="197"/>
              <w:jc w:val="center"/>
              <w:rPr>
                <w:rFonts w:ascii="Cambria"/>
                <w:sz w:val="26"/>
              </w:rPr>
            </w:pPr>
            <w:r>
              <w:rPr>
                <w:rFonts w:ascii="Cambria"/>
                <w:sz w:val="26"/>
              </w:rPr>
              <w:t>13</w:t>
            </w:r>
          </w:p>
        </w:tc>
        <w:tc>
          <w:tcPr>
            <w:tcW w:w="1241" w:type="dxa"/>
          </w:tcPr>
          <w:p w:rsidR="00FA7DA1" w:rsidRDefault="00311B3B">
            <w:pPr>
              <w:pStyle w:val="TableParagraph"/>
              <w:spacing w:before="12"/>
              <w:ind w:left="103"/>
              <w:rPr>
                <w:rFonts w:ascii="Cambria"/>
                <w:sz w:val="26"/>
              </w:rPr>
            </w:pPr>
            <w:r>
              <w:rPr>
                <w:rFonts w:ascii="Cambria"/>
                <w:sz w:val="26"/>
              </w:rPr>
              <w:t>3.13.01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Phiếu kê khai lý lịch CB, VC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384</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ind w:left="197" w:right="197"/>
              <w:jc w:val="center"/>
              <w:rPr>
                <w:rFonts w:ascii="Cambria"/>
                <w:sz w:val="26"/>
              </w:rPr>
            </w:pPr>
            <w:r>
              <w:rPr>
                <w:rFonts w:ascii="Cambria"/>
                <w:sz w:val="26"/>
              </w:rPr>
              <w:t>13</w:t>
            </w:r>
          </w:p>
        </w:tc>
        <w:tc>
          <w:tcPr>
            <w:tcW w:w="1241" w:type="dxa"/>
          </w:tcPr>
          <w:p w:rsidR="00FA7DA1" w:rsidRDefault="00311B3B">
            <w:pPr>
              <w:pStyle w:val="TableParagraph"/>
              <w:spacing w:before="14"/>
              <w:ind w:left="103"/>
              <w:rPr>
                <w:rFonts w:ascii="Cambria"/>
                <w:sz w:val="26"/>
              </w:rPr>
            </w:pPr>
            <w:r>
              <w:rPr>
                <w:rFonts w:ascii="Cambria"/>
                <w:sz w:val="26"/>
              </w:rPr>
              <w:t>3.13.02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Quyết định bổ nhiệm viên chức quản lý</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385</w:t>
            </w:r>
          </w:p>
        </w:tc>
        <w:tc>
          <w:tcPr>
            <w:tcW w:w="881" w:type="dxa"/>
          </w:tcPr>
          <w:p w:rsidR="00FA7DA1" w:rsidRDefault="00311B3B">
            <w:pPr>
              <w:pStyle w:val="TableParagraph"/>
              <w:spacing w:before="146"/>
              <w:ind w:left="362"/>
              <w:rPr>
                <w:rFonts w:ascii="Cambria"/>
                <w:sz w:val="26"/>
              </w:rPr>
            </w:pPr>
            <w:r>
              <w:rPr>
                <w:rFonts w:ascii="Cambria"/>
                <w:w w:val="99"/>
                <w:sz w:val="26"/>
              </w:rPr>
              <w:t>3</w:t>
            </w:r>
          </w:p>
        </w:tc>
        <w:tc>
          <w:tcPr>
            <w:tcW w:w="994" w:type="dxa"/>
          </w:tcPr>
          <w:p w:rsidR="00FA7DA1" w:rsidRDefault="00311B3B">
            <w:pPr>
              <w:pStyle w:val="TableParagraph"/>
              <w:spacing w:before="146"/>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1.1.01</w:t>
            </w:r>
          </w:p>
        </w:tc>
        <w:tc>
          <w:tcPr>
            <w:tcW w:w="4962" w:type="dxa"/>
          </w:tcPr>
          <w:p w:rsidR="00FA7DA1" w:rsidRDefault="00311B3B">
            <w:pPr>
              <w:pStyle w:val="TableParagraph"/>
              <w:ind w:left="103" w:right="109"/>
              <w:rPr>
                <w:sz w:val="26"/>
              </w:rPr>
            </w:pPr>
            <w:r>
              <w:rPr>
                <w:sz w:val="26"/>
              </w:rPr>
              <w:t>Quy chế tổ chức và hoạt động Trường Cao đẳng Lý Tự Trọng Thành phố Hồ Chí Minh</w:t>
            </w:r>
          </w:p>
        </w:tc>
      </w:tr>
      <w:tr w:rsidR="00FA7DA1">
        <w:trPr>
          <w:trHeight w:hRule="exact" w:val="907"/>
        </w:trPr>
        <w:tc>
          <w:tcPr>
            <w:tcW w:w="680" w:type="dxa"/>
          </w:tcPr>
          <w:p w:rsidR="00FA7DA1" w:rsidRDefault="00FA7DA1">
            <w:pPr>
              <w:pStyle w:val="TableParagraph"/>
              <w:spacing w:before="10"/>
              <w:rPr>
                <w:b/>
                <w:sz w:val="25"/>
              </w:rPr>
            </w:pPr>
          </w:p>
          <w:p w:rsidR="00FA7DA1" w:rsidRDefault="00311B3B">
            <w:pPr>
              <w:pStyle w:val="TableParagraph"/>
              <w:ind w:left="98" w:right="99"/>
              <w:jc w:val="center"/>
              <w:rPr>
                <w:rFonts w:ascii="Cambria"/>
                <w:sz w:val="26"/>
              </w:rPr>
            </w:pPr>
            <w:r>
              <w:rPr>
                <w:rFonts w:ascii="Cambria"/>
                <w:sz w:val="26"/>
              </w:rPr>
              <w:t>386</w:t>
            </w:r>
          </w:p>
        </w:tc>
        <w:tc>
          <w:tcPr>
            <w:tcW w:w="881" w:type="dxa"/>
          </w:tcPr>
          <w:p w:rsidR="00FA7DA1" w:rsidRDefault="00FA7DA1">
            <w:pPr>
              <w:pStyle w:val="TableParagraph"/>
              <w:spacing w:before="10"/>
              <w:rPr>
                <w:b/>
                <w:sz w:val="25"/>
              </w:rPr>
            </w:pPr>
          </w:p>
          <w:p w:rsidR="00FA7DA1" w:rsidRDefault="00311B3B">
            <w:pPr>
              <w:pStyle w:val="TableParagraph"/>
              <w:ind w:left="362"/>
              <w:rPr>
                <w:rFonts w:ascii="Cambria"/>
                <w:sz w:val="26"/>
              </w:rPr>
            </w:pPr>
            <w:r>
              <w:rPr>
                <w:rFonts w:ascii="Cambria"/>
                <w:w w:val="99"/>
                <w:sz w:val="26"/>
              </w:rPr>
              <w:t>3</w:t>
            </w:r>
          </w:p>
        </w:tc>
        <w:tc>
          <w:tcPr>
            <w:tcW w:w="994" w:type="dxa"/>
          </w:tcPr>
          <w:p w:rsidR="00FA7DA1" w:rsidRDefault="00FA7DA1">
            <w:pPr>
              <w:pStyle w:val="TableParagraph"/>
              <w:spacing w:before="10"/>
              <w:rPr>
                <w:b/>
                <w:sz w:val="25"/>
              </w:rPr>
            </w:pPr>
          </w:p>
          <w:p w:rsidR="00FA7DA1" w:rsidRDefault="00311B3B">
            <w:pPr>
              <w:pStyle w:val="TableParagraph"/>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FA7DA1">
            <w:pPr>
              <w:pStyle w:val="TableParagraph"/>
              <w:spacing w:before="10"/>
              <w:rPr>
                <w:b/>
                <w:sz w:val="25"/>
              </w:rPr>
            </w:pPr>
          </w:p>
          <w:p w:rsidR="00FA7DA1" w:rsidRDefault="00311B3B">
            <w:pPr>
              <w:pStyle w:val="TableParagraph"/>
              <w:ind w:left="103"/>
              <w:rPr>
                <w:rFonts w:ascii="Cambria"/>
                <w:sz w:val="26"/>
              </w:rPr>
            </w:pPr>
            <w:r>
              <w:rPr>
                <w:rFonts w:ascii="Cambria"/>
                <w:sz w:val="26"/>
              </w:rPr>
              <w:t>1.3.05</w:t>
            </w:r>
          </w:p>
        </w:tc>
        <w:tc>
          <w:tcPr>
            <w:tcW w:w="4962" w:type="dxa"/>
          </w:tcPr>
          <w:p w:rsidR="00FA7DA1" w:rsidRDefault="00311B3B">
            <w:pPr>
              <w:pStyle w:val="TableParagraph"/>
              <w:ind w:left="103" w:right="108"/>
              <w:jc w:val="both"/>
              <w:rPr>
                <w:sz w:val="26"/>
              </w:rPr>
            </w:pPr>
            <w:r>
              <w:rPr>
                <w:sz w:val="26"/>
              </w:rPr>
              <w:t>Quy định chức năng nhiệm vụ của các đơn vị và Hội đồng trực thuộc Trường Cao đẳng Lý Tự Trọng Thành phố Hồ Chí Minh</w:t>
            </w:r>
          </w:p>
        </w:tc>
      </w:tr>
      <w:tr w:rsidR="00FA7DA1">
        <w:trPr>
          <w:trHeight w:hRule="exact" w:val="610"/>
        </w:trPr>
        <w:tc>
          <w:tcPr>
            <w:tcW w:w="680" w:type="dxa"/>
          </w:tcPr>
          <w:p w:rsidR="00FA7DA1" w:rsidRDefault="00311B3B">
            <w:pPr>
              <w:pStyle w:val="TableParagraph"/>
              <w:spacing w:before="149"/>
              <w:ind w:left="98" w:right="99"/>
              <w:jc w:val="center"/>
              <w:rPr>
                <w:rFonts w:ascii="Cambria"/>
                <w:sz w:val="26"/>
              </w:rPr>
            </w:pPr>
            <w:r>
              <w:rPr>
                <w:rFonts w:ascii="Cambria"/>
                <w:sz w:val="26"/>
              </w:rPr>
              <w:t>387</w:t>
            </w:r>
          </w:p>
        </w:tc>
        <w:tc>
          <w:tcPr>
            <w:tcW w:w="881" w:type="dxa"/>
          </w:tcPr>
          <w:p w:rsidR="00FA7DA1" w:rsidRDefault="00311B3B">
            <w:pPr>
              <w:pStyle w:val="TableParagraph"/>
              <w:spacing w:before="149"/>
              <w:ind w:left="362"/>
              <w:rPr>
                <w:rFonts w:ascii="Cambria"/>
                <w:sz w:val="26"/>
              </w:rPr>
            </w:pPr>
            <w:r>
              <w:rPr>
                <w:rFonts w:ascii="Cambria"/>
                <w:w w:val="99"/>
                <w:sz w:val="26"/>
              </w:rPr>
              <w:t>3</w:t>
            </w:r>
          </w:p>
        </w:tc>
        <w:tc>
          <w:tcPr>
            <w:tcW w:w="994" w:type="dxa"/>
          </w:tcPr>
          <w:p w:rsidR="00FA7DA1" w:rsidRDefault="00311B3B">
            <w:pPr>
              <w:pStyle w:val="TableParagraph"/>
              <w:spacing w:before="149"/>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1.3.06</w:t>
            </w:r>
          </w:p>
        </w:tc>
        <w:tc>
          <w:tcPr>
            <w:tcW w:w="4962" w:type="dxa"/>
          </w:tcPr>
          <w:p w:rsidR="00FA7DA1" w:rsidRDefault="00311B3B">
            <w:pPr>
              <w:pStyle w:val="TableParagraph"/>
              <w:ind w:left="103" w:right="109"/>
              <w:rPr>
                <w:sz w:val="26"/>
              </w:rPr>
            </w:pPr>
            <w:r>
              <w:rPr>
                <w:sz w:val="26"/>
              </w:rPr>
              <w:t>Quyết định ban hành Quy chế làm việc của Trường Cao đẳng Lý Tự Trọng TP.HCM</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388</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ind w:left="197" w:right="197"/>
              <w:jc w:val="center"/>
              <w:rPr>
                <w:rFonts w:ascii="Cambria"/>
                <w:sz w:val="26"/>
              </w:rPr>
            </w:pPr>
            <w:r>
              <w:rPr>
                <w:rFonts w:ascii="Cambria"/>
                <w:sz w:val="26"/>
              </w:rPr>
              <w:t>13</w:t>
            </w:r>
          </w:p>
        </w:tc>
        <w:tc>
          <w:tcPr>
            <w:tcW w:w="1241" w:type="dxa"/>
          </w:tcPr>
          <w:p w:rsidR="00FA7DA1" w:rsidRDefault="00311B3B">
            <w:pPr>
              <w:pStyle w:val="TableParagraph"/>
              <w:spacing w:before="12"/>
              <w:ind w:left="103"/>
              <w:rPr>
                <w:rFonts w:ascii="Cambria"/>
                <w:sz w:val="26"/>
              </w:rPr>
            </w:pPr>
            <w:r>
              <w:rPr>
                <w:rFonts w:ascii="Cambria"/>
                <w:sz w:val="26"/>
              </w:rPr>
              <w:t>3.13.03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Phiếu đánh giá, phân loại CBQL</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389</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ind w:left="197" w:right="197"/>
              <w:jc w:val="center"/>
              <w:rPr>
                <w:rFonts w:ascii="Cambria"/>
                <w:sz w:val="26"/>
              </w:rPr>
            </w:pPr>
            <w:r>
              <w:rPr>
                <w:rFonts w:ascii="Cambria"/>
                <w:sz w:val="26"/>
              </w:rPr>
              <w:t>14</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3.8.01</w:t>
            </w:r>
          </w:p>
        </w:tc>
        <w:tc>
          <w:tcPr>
            <w:tcW w:w="4962" w:type="dxa"/>
          </w:tcPr>
          <w:p w:rsidR="00FA7DA1" w:rsidRDefault="00311B3B">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390</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ind w:left="197" w:right="197"/>
              <w:jc w:val="center"/>
              <w:rPr>
                <w:rFonts w:ascii="Cambria"/>
                <w:sz w:val="26"/>
              </w:rPr>
            </w:pPr>
            <w:r>
              <w:rPr>
                <w:rFonts w:ascii="Cambria"/>
                <w:sz w:val="26"/>
              </w:rPr>
              <w:t>14</w:t>
            </w:r>
          </w:p>
        </w:tc>
        <w:tc>
          <w:tcPr>
            <w:tcW w:w="1241" w:type="dxa"/>
          </w:tcPr>
          <w:p w:rsidR="00FA7DA1" w:rsidRDefault="00311B3B">
            <w:pPr>
              <w:pStyle w:val="TableParagraph"/>
              <w:spacing w:before="153"/>
              <w:ind w:left="103"/>
              <w:rPr>
                <w:rFonts w:ascii="Cambria"/>
                <w:sz w:val="26"/>
              </w:rPr>
            </w:pPr>
            <w:r>
              <w:rPr>
                <w:rFonts w:ascii="Cambria"/>
                <w:sz w:val="26"/>
              </w:rPr>
              <w:t>3.14.01</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Quyết định cử viên chức tham gia tập huấn; bồi</w:t>
            </w:r>
            <w:r>
              <w:rPr>
                <w:rFonts w:ascii="Cambria" w:hAnsi="Cambria"/>
                <w:spacing w:val="-6"/>
                <w:sz w:val="26"/>
              </w:rPr>
              <w:t xml:space="preserve"> </w:t>
            </w:r>
            <w:r>
              <w:rPr>
                <w:rFonts w:ascii="Cambria" w:hAnsi="Cambria"/>
                <w:sz w:val="26"/>
              </w:rPr>
              <w:t>dưỡng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391</w:t>
            </w:r>
          </w:p>
        </w:tc>
        <w:tc>
          <w:tcPr>
            <w:tcW w:w="881" w:type="dxa"/>
          </w:tcPr>
          <w:p w:rsidR="00FA7DA1" w:rsidRDefault="00311B3B">
            <w:pPr>
              <w:pStyle w:val="TableParagraph"/>
              <w:spacing w:before="151"/>
              <w:ind w:left="362"/>
              <w:rPr>
                <w:rFonts w:ascii="Cambria"/>
                <w:sz w:val="26"/>
              </w:rPr>
            </w:pPr>
            <w:r>
              <w:rPr>
                <w:rFonts w:ascii="Cambria"/>
                <w:w w:val="99"/>
                <w:sz w:val="26"/>
              </w:rPr>
              <w:t>3</w:t>
            </w:r>
          </w:p>
        </w:tc>
        <w:tc>
          <w:tcPr>
            <w:tcW w:w="994" w:type="dxa"/>
          </w:tcPr>
          <w:p w:rsidR="00FA7DA1" w:rsidRDefault="00311B3B">
            <w:pPr>
              <w:pStyle w:val="TableParagraph"/>
              <w:spacing w:before="151"/>
              <w:ind w:left="197" w:right="197"/>
              <w:jc w:val="center"/>
              <w:rPr>
                <w:rFonts w:ascii="Cambria"/>
                <w:sz w:val="26"/>
              </w:rPr>
            </w:pPr>
            <w:r>
              <w:rPr>
                <w:rFonts w:ascii="Cambria"/>
                <w:sz w:val="26"/>
              </w:rPr>
              <w:t>14</w:t>
            </w:r>
          </w:p>
        </w:tc>
        <w:tc>
          <w:tcPr>
            <w:tcW w:w="1241" w:type="dxa"/>
          </w:tcPr>
          <w:p w:rsidR="00FA7DA1" w:rsidRDefault="00311B3B">
            <w:pPr>
              <w:pStyle w:val="TableParagraph"/>
              <w:spacing w:before="151"/>
              <w:ind w:left="103"/>
              <w:rPr>
                <w:rFonts w:ascii="Cambria"/>
                <w:sz w:val="26"/>
              </w:rPr>
            </w:pPr>
            <w:r>
              <w:rPr>
                <w:rFonts w:ascii="Cambria"/>
                <w:sz w:val="26"/>
              </w:rPr>
              <w:t>3.14.02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cử viên chức tham gia lớp Lý luận Chính trị</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392</w:t>
            </w:r>
          </w:p>
        </w:tc>
        <w:tc>
          <w:tcPr>
            <w:tcW w:w="881" w:type="dxa"/>
          </w:tcPr>
          <w:p w:rsidR="00FA7DA1" w:rsidRDefault="00311B3B">
            <w:pPr>
              <w:pStyle w:val="TableParagraph"/>
              <w:spacing w:before="151"/>
              <w:ind w:left="362"/>
              <w:rPr>
                <w:rFonts w:ascii="Cambria"/>
                <w:sz w:val="26"/>
              </w:rPr>
            </w:pPr>
            <w:r>
              <w:rPr>
                <w:rFonts w:ascii="Cambria"/>
                <w:w w:val="99"/>
                <w:sz w:val="26"/>
              </w:rPr>
              <w:t>3</w:t>
            </w:r>
          </w:p>
        </w:tc>
        <w:tc>
          <w:tcPr>
            <w:tcW w:w="994" w:type="dxa"/>
          </w:tcPr>
          <w:p w:rsidR="00FA7DA1" w:rsidRDefault="00311B3B">
            <w:pPr>
              <w:pStyle w:val="TableParagraph"/>
              <w:spacing w:before="151"/>
              <w:ind w:left="197" w:right="197"/>
              <w:jc w:val="center"/>
              <w:rPr>
                <w:rFonts w:ascii="Cambria"/>
                <w:sz w:val="26"/>
              </w:rPr>
            </w:pPr>
            <w:r>
              <w:rPr>
                <w:rFonts w:ascii="Cambria"/>
                <w:sz w:val="26"/>
              </w:rPr>
              <w:t>15</w:t>
            </w:r>
          </w:p>
        </w:tc>
        <w:tc>
          <w:tcPr>
            <w:tcW w:w="1241" w:type="dxa"/>
          </w:tcPr>
          <w:p w:rsidR="00FA7DA1" w:rsidRDefault="00311B3B">
            <w:pPr>
              <w:pStyle w:val="TableParagraph"/>
              <w:spacing w:before="151"/>
              <w:ind w:left="103"/>
              <w:rPr>
                <w:rFonts w:ascii="Cambria"/>
                <w:sz w:val="26"/>
              </w:rPr>
            </w:pPr>
            <w:r>
              <w:rPr>
                <w:rFonts w:ascii="Cambria"/>
                <w:sz w:val="26"/>
              </w:rPr>
              <w:t>3.15.01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sách trích ngang lý lịch đội ngũ VC, NLĐ</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393</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ind w:left="197" w:right="197"/>
              <w:jc w:val="center"/>
              <w:rPr>
                <w:rFonts w:ascii="Cambria"/>
                <w:sz w:val="26"/>
              </w:rPr>
            </w:pPr>
            <w:r>
              <w:rPr>
                <w:rFonts w:ascii="Cambria"/>
                <w:sz w:val="26"/>
              </w:rPr>
              <w:t>15</w:t>
            </w:r>
          </w:p>
        </w:tc>
        <w:tc>
          <w:tcPr>
            <w:tcW w:w="1241" w:type="dxa"/>
          </w:tcPr>
          <w:p w:rsidR="00FA7DA1" w:rsidRDefault="00311B3B">
            <w:pPr>
              <w:pStyle w:val="TableParagraph"/>
              <w:spacing w:before="153"/>
              <w:ind w:left="103"/>
              <w:rPr>
                <w:rFonts w:ascii="Cambria"/>
                <w:sz w:val="26"/>
              </w:rPr>
            </w:pPr>
            <w:r>
              <w:rPr>
                <w:rFonts w:ascii="Cambria"/>
                <w:sz w:val="26"/>
              </w:rPr>
              <w:t>3.15.02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tổng kết công tác thi đua năm học 2015 – 2016; 2016 – 2017; 2017 – 2018</w:t>
            </w:r>
          </w:p>
        </w:tc>
      </w:tr>
    </w:tbl>
    <w:p w:rsidR="00FA7DA1" w:rsidRDefault="00FA7DA1">
      <w:pPr>
        <w:rPr>
          <w:rFonts w:ascii="Cambria" w:hAnsi="Cambria"/>
          <w:sz w:val="26"/>
        </w:rPr>
        <w:sectPr w:rsidR="00FA7DA1">
          <w:footerReference w:type="default" r:id="rId6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394</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3</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15</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3.15.03</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Báo cáo tổng kết kết quả đánh giá, phân loại năm học 2015 – 2016; 2016 – 2017;</w:t>
            </w:r>
          </w:p>
          <w:p w:rsidR="00FA7DA1" w:rsidRDefault="00311B3B">
            <w:pPr>
              <w:pStyle w:val="TableParagraph"/>
              <w:ind w:left="103" w:right="109"/>
              <w:rPr>
                <w:rFonts w:ascii="Cambria" w:hAnsi="Cambria"/>
                <w:sz w:val="26"/>
              </w:rPr>
            </w:pPr>
            <w:r>
              <w:rPr>
                <w:rFonts w:ascii="Cambria" w:hAnsi="Cambria"/>
                <w:sz w:val="26"/>
              </w:rPr>
              <w:t>2017 – 2018</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395</w:t>
            </w:r>
          </w:p>
        </w:tc>
        <w:tc>
          <w:tcPr>
            <w:tcW w:w="881" w:type="dxa"/>
          </w:tcPr>
          <w:p w:rsidR="00FA7DA1" w:rsidRDefault="00311B3B">
            <w:pPr>
              <w:pStyle w:val="TableParagraph"/>
              <w:spacing w:before="12"/>
              <w:ind w:left="362"/>
              <w:rPr>
                <w:rFonts w:ascii="Cambria"/>
                <w:sz w:val="26"/>
              </w:rPr>
            </w:pPr>
            <w:r>
              <w:rPr>
                <w:rFonts w:ascii="Cambria"/>
                <w:w w:val="99"/>
                <w:sz w:val="26"/>
              </w:rPr>
              <w:t>3</w:t>
            </w:r>
          </w:p>
        </w:tc>
        <w:tc>
          <w:tcPr>
            <w:tcW w:w="994" w:type="dxa"/>
          </w:tcPr>
          <w:p w:rsidR="00FA7DA1" w:rsidRDefault="00311B3B">
            <w:pPr>
              <w:pStyle w:val="TableParagraph"/>
              <w:spacing w:before="12"/>
              <w:ind w:left="197" w:right="197"/>
              <w:jc w:val="center"/>
              <w:rPr>
                <w:rFonts w:ascii="Cambria"/>
                <w:sz w:val="26"/>
              </w:rPr>
            </w:pPr>
            <w:r>
              <w:rPr>
                <w:rFonts w:ascii="Cambria"/>
                <w:sz w:val="26"/>
              </w:rPr>
              <w:t>15</w:t>
            </w:r>
          </w:p>
        </w:tc>
        <w:tc>
          <w:tcPr>
            <w:tcW w:w="1241" w:type="dxa"/>
          </w:tcPr>
          <w:p w:rsidR="00FA7DA1" w:rsidRDefault="00311B3B">
            <w:pPr>
              <w:pStyle w:val="TableParagraph"/>
              <w:spacing w:before="12"/>
              <w:ind w:left="103"/>
              <w:rPr>
                <w:rFonts w:ascii="Cambria"/>
                <w:sz w:val="26"/>
              </w:rPr>
            </w:pPr>
            <w:r>
              <w:rPr>
                <w:rFonts w:ascii="Cambria"/>
                <w:sz w:val="26"/>
              </w:rPr>
              <w:t>3.15.04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kết quả học tập bồi dưỡng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396</w:t>
            </w:r>
          </w:p>
        </w:tc>
        <w:tc>
          <w:tcPr>
            <w:tcW w:w="881" w:type="dxa"/>
          </w:tcPr>
          <w:p w:rsidR="00FA7DA1" w:rsidRDefault="00311B3B">
            <w:pPr>
              <w:pStyle w:val="TableParagraph"/>
              <w:spacing w:before="153"/>
              <w:ind w:left="362"/>
              <w:rPr>
                <w:rFonts w:ascii="Cambria"/>
                <w:sz w:val="26"/>
              </w:rPr>
            </w:pPr>
            <w:r>
              <w:rPr>
                <w:rFonts w:ascii="Cambria"/>
                <w:w w:val="99"/>
                <w:sz w:val="26"/>
              </w:rPr>
              <w:t>3</w:t>
            </w:r>
          </w:p>
        </w:tc>
        <w:tc>
          <w:tcPr>
            <w:tcW w:w="994" w:type="dxa"/>
          </w:tcPr>
          <w:p w:rsidR="00FA7DA1" w:rsidRDefault="00311B3B">
            <w:pPr>
              <w:pStyle w:val="TableParagraph"/>
              <w:spacing w:before="153"/>
              <w:ind w:left="197" w:right="197"/>
              <w:jc w:val="center"/>
              <w:rPr>
                <w:rFonts w:ascii="Cambria"/>
                <w:sz w:val="26"/>
              </w:rPr>
            </w:pPr>
            <w:r>
              <w:rPr>
                <w:rFonts w:ascii="Cambria"/>
                <w:sz w:val="26"/>
              </w:rPr>
              <w:t>15</w:t>
            </w:r>
          </w:p>
        </w:tc>
        <w:tc>
          <w:tcPr>
            <w:tcW w:w="1241" w:type="dxa"/>
          </w:tcPr>
          <w:p w:rsidR="00FA7DA1" w:rsidRDefault="00311B3B">
            <w:pPr>
              <w:pStyle w:val="TableParagraph"/>
              <w:spacing w:before="153"/>
              <w:ind w:left="103"/>
              <w:rPr>
                <w:rFonts w:ascii="Cambria"/>
                <w:sz w:val="26"/>
              </w:rPr>
            </w:pPr>
            <w:r>
              <w:rPr>
                <w:rFonts w:ascii="Cambria"/>
                <w:sz w:val="26"/>
              </w:rPr>
              <w:t>3.15.05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Biên bản họp Hội đồng xét cử viên chức đi học sau đại học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397</w:t>
            </w:r>
          </w:p>
        </w:tc>
        <w:tc>
          <w:tcPr>
            <w:tcW w:w="881" w:type="dxa"/>
          </w:tcPr>
          <w:p w:rsidR="00FA7DA1" w:rsidRDefault="00311B3B">
            <w:pPr>
              <w:pStyle w:val="TableParagraph"/>
              <w:spacing w:before="14"/>
              <w:ind w:left="362"/>
              <w:rPr>
                <w:rFonts w:ascii="Cambria"/>
                <w:sz w:val="26"/>
              </w:rPr>
            </w:pPr>
            <w:r>
              <w:rPr>
                <w:rFonts w:ascii="Cambria"/>
                <w:w w:val="99"/>
                <w:sz w:val="26"/>
              </w:rPr>
              <w:t>3</w:t>
            </w:r>
          </w:p>
        </w:tc>
        <w:tc>
          <w:tcPr>
            <w:tcW w:w="994" w:type="dxa"/>
          </w:tcPr>
          <w:p w:rsidR="00FA7DA1" w:rsidRDefault="00311B3B">
            <w:pPr>
              <w:pStyle w:val="TableParagraph"/>
              <w:spacing w:before="14"/>
              <w:ind w:left="197" w:right="197"/>
              <w:jc w:val="center"/>
              <w:rPr>
                <w:rFonts w:ascii="Cambria"/>
                <w:sz w:val="26"/>
              </w:rPr>
            </w:pPr>
            <w:r>
              <w:rPr>
                <w:rFonts w:ascii="Cambria"/>
                <w:sz w:val="26"/>
              </w:rPr>
              <w:t>15</w:t>
            </w:r>
          </w:p>
        </w:tc>
        <w:tc>
          <w:tcPr>
            <w:tcW w:w="1241" w:type="dxa"/>
          </w:tcPr>
          <w:p w:rsidR="00FA7DA1" w:rsidRDefault="00311B3B">
            <w:pPr>
              <w:pStyle w:val="TableParagraph"/>
              <w:spacing w:before="14"/>
              <w:ind w:left="103"/>
              <w:rPr>
                <w:rFonts w:ascii="Cambria"/>
                <w:sz w:val="26"/>
              </w:rPr>
            </w:pPr>
            <w:r>
              <w:rPr>
                <w:rFonts w:ascii="Cambria"/>
                <w:sz w:val="26"/>
              </w:rPr>
              <w:t>3.15.06</w:t>
            </w:r>
          </w:p>
        </w:tc>
        <w:tc>
          <w:tcPr>
            <w:tcW w:w="1133" w:type="dxa"/>
          </w:tcPr>
          <w:p w:rsidR="00FA7DA1" w:rsidRDefault="00FA7DA1"/>
        </w:tc>
        <w:tc>
          <w:tcPr>
            <w:tcW w:w="4962" w:type="dxa"/>
          </w:tcPr>
          <w:p w:rsidR="00FA7DA1" w:rsidRDefault="00311B3B">
            <w:pPr>
              <w:pStyle w:val="TableParagraph"/>
              <w:spacing w:before="14"/>
              <w:ind w:left="103" w:right="82"/>
              <w:rPr>
                <w:rFonts w:ascii="Cambria" w:hAnsi="Cambria"/>
                <w:sz w:val="26"/>
              </w:rPr>
            </w:pPr>
            <w:r>
              <w:rPr>
                <w:rFonts w:ascii="Cambria" w:hAnsi="Cambria"/>
                <w:sz w:val="26"/>
              </w:rPr>
              <w:t>Quyết định cử viên chức đi học sau đại học</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398</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4.1.01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Quyết định cấp phép mở ngành  đào tạo</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399</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4.1.02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Giấy chứng nhận đăng ký hoạt động dạy nghề</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400</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4.1.03</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Giấy chứng nhận Đăng ký bổ sung hoạt động Giáo dục nghề nghiệp</w:t>
            </w:r>
          </w:p>
        </w:tc>
      </w:tr>
      <w:tr w:rsidR="00FA7DA1">
        <w:trPr>
          <w:trHeight w:hRule="exact" w:val="620"/>
        </w:trPr>
        <w:tc>
          <w:tcPr>
            <w:tcW w:w="680" w:type="dxa"/>
          </w:tcPr>
          <w:p w:rsidR="00FA7DA1" w:rsidRDefault="00311B3B">
            <w:pPr>
              <w:pStyle w:val="TableParagraph"/>
              <w:spacing w:before="152"/>
              <w:ind w:left="98" w:right="99"/>
              <w:jc w:val="center"/>
              <w:rPr>
                <w:rFonts w:ascii="Cambria"/>
                <w:sz w:val="26"/>
              </w:rPr>
            </w:pPr>
            <w:r>
              <w:rPr>
                <w:rFonts w:ascii="Cambria"/>
                <w:sz w:val="26"/>
              </w:rPr>
              <w:t>401</w:t>
            </w:r>
          </w:p>
        </w:tc>
        <w:tc>
          <w:tcPr>
            <w:tcW w:w="881" w:type="dxa"/>
          </w:tcPr>
          <w:p w:rsidR="00FA7DA1" w:rsidRDefault="00311B3B">
            <w:pPr>
              <w:pStyle w:val="TableParagraph"/>
              <w:spacing w:before="152"/>
              <w:ind w:left="362"/>
              <w:rPr>
                <w:rFonts w:ascii="Cambria"/>
                <w:sz w:val="26"/>
              </w:rPr>
            </w:pPr>
            <w:r>
              <w:rPr>
                <w:rFonts w:ascii="Cambria"/>
                <w:w w:val="99"/>
                <w:sz w:val="26"/>
              </w:rPr>
              <w:t>4</w:t>
            </w:r>
          </w:p>
        </w:tc>
        <w:tc>
          <w:tcPr>
            <w:tcW w:w="994" w:type="dxa"/>
          </w:tcPr>
          <w:p w:rsidR="00FA7DA1" w:rsidRDefault="00311B3B">
            <w:pPr>
              <w:pStyle w:val="TableParagraph"/>
              <w:spacing w:before="152"/>
              <w:jc w:val="center"/>
              <w:rPr>
                <w:rFonts w:ascii="Cambria"/>
                <w:sz w:val="26"/>
              </w:rPr>
            </w:pPr>
            <w:r>
              <w:rPr>
                <w:rFonts w:ascii="Cambria"/>
                <w:w w:val="99"/>
                <w:sz w:val="26"/>
              </w:rPr>
              <w:t>1</w:t>
            </w:r>
          </w:p>
        </w:tc>
        <w:tc>
          <w:tcPr>
            <w:tcW w:w="1241" w:type="dxa"/>
          </w:tcPr>
          <w:p w:rsidR="00FA7DA1" w:rsidRDefault="00311B3B">
            <w:pPr>
              <w:pStyle w:val="TableParagraph"/>
              <w:spacing w:before="152"/>
              <w:ind w:left="103"/>
              <w:rPr>
                <w:rFonts w:ascii="Cambria"/>
                <w:sz w:val="26"/>
              </w:rPr>
            </w:pPr>
            <w:r>
              <w:rPr>
                <w:rFonts w:ascii="Cambria"/>
                <w:sz w:val="26"/>
              </w:rPr>
              <w:t>4.1.04</w:t>
            </w:r>
          </w:p>
        </w:tc>
        <w:tc>
          <w:tcPr>
            <w:tcW w:w="1133" w:type="dxa"/>
          </w:tcPr>
          <w:p w:rsidR="00FA7DA1" w:rsidRDefault="00FA7DA1"/>
        </w:tc>
        <w:tc>
          <w:tcPr>
            <w:tcW w:w="4962" w:type="dxa"/>
          </w:tcPr>
          <w:p w:rsidR="00FA7DA1" w:rsidRDefault="00311B3B">
            <w:pPr>
              <w:pStyle w:val="TableParagraph"/>
              <w:ind w:left="103" w:right="88"/>
              <w:rPr>
                <w:rFonts w:ascii="Cambria" w:hAnsi="Cambria"/>
                <w:sz w:val="26"/>
              </w:rPr>
            </w:pPr>
            <w:r>
              <w:rPr>
                <w:rFonts w:ascii="Cambria" w:hAnsi="Cambria"/>
                <w:sz w:val="26"/>
              </w:rPr>
              <w:t>Các Quyết định ban hành chương trình đào tạo các ngành, nghề của trường</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402</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1</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4.1.05</w:t>
            </w:r>
          </w:p>
        </w:tc>
        <w:tc>
          <w:tcPr>
            <w:tcW w:w="1133" w:type="dxa"/>
          </w:tcPr>
          <w:p w:rsidR="00FA7DA1" w:rsidRDefault="00FA7DA1"/>
        </w:tc>
        <w:tc>
          <w:tcPr>
            <w:tcW w:w="4962" w:type="dxa"/>
          </w:tcPr>
          <w:p w:rsidR="00FA7DA1" w:rsidRDefault="00311B3B">
            <w:pPr>
              <w:pStyle w:val="TableParagraph"/>
              <w:ind w:left="103" w:right="106"/>
              <w:jc w:val="both"/>
              <w:rPr>
                <w:rFonts w:ascii="Cambria" w:hAnsi="Cambria"/>
                <w:sz w:val="26"/>
              </w:rPr>
            </w:pPr>
            <w:r>
              <w:rPr>
                <w:rFonts w:ascii="Cambria" w:hAnsi="Cambria"/>
                <w:sz w:val="26"/>
              </w:rPr>
              <w:t>Danh mục giáo dục đào tạo cấp IV trình độ cao đẳng, đại học, Danh mục giáo dục đào tạo cấp IV trình độ cao đẳng, trung cấp</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403</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spacing w:before="146"/>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926"/>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404</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pPr>
              <w:pStyle w:val="TableParagraph"/>
              <w:spacing w:before="5"/>
              <w:rPr>
                <w:b/>
                <w:sz w:val="26"/>
              </w:rPr>
            </w:pPr>
          </w:p>
          <w:p w:rsidR="00FA7DA1" w:rsidRDefault="00311B3B">
            <w:pPr>
              <w:pStyle w:val="TableParagraph"/>
              <w:spacing w:before="1"/>
              <w:ind w:left="161"/>
              <w:rPr>
                <w:rFonts w:ascii="Cambria"/>
                <w:sz w:val="26"/>
              </w:rPr>
            </w:pPr>
            <w:r>
              <w:rPr>
                <w:rFonts w:ascii="Cambria"/>
                <w:sz w:val="26"/>
              </w:rPr>
              <w:t>4.2.01</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Quyết định chuyển đổi tên ngành đào tạo trình độ cao đẳng theo Thông tư số 14/2010/TT-BGDĐT</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405</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4.2.02</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Công văn về xác nhận danh mục ngành đào tạo cấp IV trình độ TCCN đối với trường Cao đẳng Kỹ thuật Lý Tự Trọng</w:t>
            </w:r>
          </w:p>
        </w:tc>
      </w:tr>
      <w:tr w:rsidR="00FA7DA1">
        <w:trPr>
          <w:trHeight w:hRule="exact" w:val="907"/>
        </w:trPr>
        <w:tc>
          <w:tcPr>
            <w:tcW w:w="680" w:type="dxa"/>
          </w:tcPr>
          <w:p w:rsidR="00FA7DA1" w:rsidRDefault="00FA7DA1">
            <w:pPr>
              <w:pStyle w:val="TableParagraph"/>
              <w:spacing w:before="7"/>
              <w:rPr>
                <w:b/>
                <w:sz w:val="25"/>
              </w:rPr>
            </w:pPr>
          </w:p>
          <w:p w:rsidR="00FA7DA1" w:rsidRDefault="00311B3B">
            <w:pPr>
              <w:pStyle w:val="TableParagraph"/>
              <w:spacing w:before="1"/>
              <w:ind w:left="98" w:right="99"/>
              <w:jc w:val="center"/>
              <w:rPr>
                <w:rFonts w:ascii="Cambria"/>
                <w:sz w:val="26"/>
              </w:rPr>
            </w:pPr>
            <w:r>
              <w:rPr>
                <w:rFonts w:ascii="Cambria"/>
                <w:sz w:val="26"/>
              </w:rPr>
              <w:t>406</w:t>
            </w:r>
          </w:p>
        </w:tc>
        <w:tc>
          <w:tcPr>
            <w:tcW w:w="881" w:type="dxa"/>
          </w:tcPr>
          <w:p w:rsidR="00FA7DA1" w:rsidRDefault="00FA7DA1">
            <w:pPr>
              <w:pStyle w:val="TableParagraph"/>
              <w:spacing w:before="7"/>
              <w:rPr>
                <w:b/>
                <w:sz w:val="25"/>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7"/>
              <w:rPr>
                <w:b/>
                <w:sz w:val="25"/>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FA7DA1">
            <w:pPr>
              <w:pStyle w:val="TableParagraph"/>
              <w:spacing w:before="7"/>
              <w:rPr>
                <w:b/>
                <w:sz w:val="25"/>
              </w:rPr>
            </w:pPr>
          </w:p>
          <w:p w:rsidR="00FA7DA1" w:rsidRDefault="00311B3B">
            <w:pPr>
              <w:pStyle w:val="TableParagraph"/>
              <w:spacing w:before="1"/>
              <w:ind w:left="103"/>
              <w:rPr>
                <w:rFonts w:ascii="Cambria"/>
                <w:sz w:val="26"/>
              </w:rPr>
            </w:pPr>
            <w:r>
              <w:rPr>
                <w:rFonts w:ascii="Cambria"/>
                <w:sz w:val="26"/>
              </w:rPr>
              <w:t>3.6.03</w:t>
            </w:r>
          </w:p>
        </w:tc>
        <w:tc>
          <w:tcPr>
            <w:tcW w:w="4962" w:type="dxa"/>
          </w:tcPr>
          <w:p w:rsidR="00FA7DA1" w:rsidRDefault="00311B3B">
            <w:pPr>
              <w:pStyle w:val="TableParagraph"/>
              <w:ind w:left="103" w:right="103"/>
              <w:jc w:val="both"/>
              <w:rPr>
                <w:sz w:val="26"/>
              </w:rPr>
            </w:pPr>
            <w:r>
              <w:rPr>
                <w:sz w:val="26"/>
              </w:rPr>
              <w:t>Quyết định về việc giao cho trường Cao đẳng Kỹ thuật Lý Tự Trọng TP.HCM đào tạo ngành Tiếng anh hệ chính quy</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407</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spacing w:before="146"/>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4.1.02</w:t>
            </w:r>
          </w:p>
        </w:tc>
        <w:tc>
          <w:tcPr>
            <w:tcW w:w="4962" w:type="dxa"/>
          </w:tcPr>
          <w:p w:rsidR="00FA7DA1" w:rsidRDefault="00311B3B">
            <w:pPr>
              <w:pStyle w:val="TableParagraph"/>
              <w:ind w:left="103" w:right="163"/>
              <w:rPr>
                <w:sz w:val="26"/>
              </w:rPr>
            </w:pPr>
            <w:r>
              <w:rPr>
                <w:sz w:val="26"/>
              </w:rPr>
              <w:t>Giấy chứng nhận đăng ký hoạt động dạy nghề</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408</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spacing w:before="146"/>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4.1.03</w:t>
            </w:r>
          </w:p>
        </w:tc>
        <w:tc>
          <w:tcPr>
            <w:tcW w:w="4962" w:type="dxa"/>
          </w:tcPr>
          <w:p w:rsidR="00FA7DA1" w:rsidRDefault="00311B3B">
            <w:pPr>
              <w:pStyle w:val="TableParagraph"/>
              <w:ind w:left="103" w:right="82"/>
              <w:rPr>
                <w:sz w:val="26"/>
              </w:rPr>
            </w:pPr>
            <w:r>
              <w:rPr>
                <w:sz w:val="26"/>
              </w:rPr>
              <w:t>Giấy chứng nhận Đăng ký bổ sung hoạt động Giáo dục nghề nghiệp</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409</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4.2.03</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Công văn 884/TCDN-DNCQ ngày 28 tháng 5 năm 2015 về việc tổ chức đào tạo liên thông</w:t>
            </w:r>
          </w:p>
        </w:tc>
      </w:tr>
      <w:tr w:rsidR="00FA7DA1">
        <w:trPr>
          <w:trHeight w:hRule="exact" w:val="610"/>
        </w:trPr>
        <w:tc>
          <w:tcPr>
            <w:tcW w:w="680" w:type="dxa"/>
          </w:tcPr>
          <w:p w:rsidR="00FA7DA1" w:rsidRDefault="00311B3B">
            <w:pPr>
              <w:pStyle w:val="TableParagraph"/>
              <w:spacing w:before="149"/>
              <w:ind w:left="98" w:right="99"/>
              <w:jc w:val="center"/>
              <w:rPr>
                <w:rFonts w:ascii="Cambria"/>
                <w:sz w:val="26"/>
              </w:rPr>
            </w:pPr>
            <w:r>
              <w:rPr>
                <w:rFonts w:ascii="Cambria"/>
                <w:sz w:val="26"/>
              </w:rPr>
              <w:t>410</w:t>
            </w:r>
          </w:p>
        </w:tc>
        <w:tc>
          <w:tcPr>
            <w:tcW w:w="881" w:type="dxa"/>
          </w:tcPr>
          <w:p w:rsidR="00FA7DA1" w:rsidRDefault="00311B3B">
            <w:pPr>
              <w:pStyle w:val="TableParagraph"/>
              <w:spacing w:before="149"/>
              <w:ind w:left="362"/>
              <w:rPr>
                <w:rFonts w:ascii="Cambria"/>
                <w:sz w:val="26"/>
              </w:rPr>
            </w:pPr>
            <w:r>
              <w:rPr>
                <w:rFonts w:ascii="Cambria"/>
                <w:w w:val="99"/>
                <w:sz w:val="26"/>
              </w:rPr>
              <w:t>4</w:t>
            </w:r>
          </w:p>
        </w:tc>
        <w:tc>
          <w:tcPr>
            <w:tcW w:w="994" w:type="dxa"/>
          </w:tcPr>
          <w:p w:rsidR="00FA7DA1" w:rsidRDefault="00311B3B">
            <w:pPr>
              <w:pStyle w:val="TableParagraph"/>
              <w:spacing w:before="149"/>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4.1.02</w:t>
            </w:r>
          </w:p>
        </w:tc>
        <w:tc>
          <w:tcPr>
            <w:tcW w:w="4962" w:type="dxa"/>
          </w:tcPr>
          <w:p w:rsidR="00FA7DA1" w:rsidRDefault="00311B3B">
            <w:pPr>
              <w:pStyle w:val="TableParagraph"/>
              <w:ind w:left="103" w:right="163"/>
              <w:rPr>
                <w:sz w:val="26"/>
              </w:rPr>
            </w:pPr>
            <w:r>
              <w:rPr>
                <w:sz w:val="26"/>
              </w:rPr>
              <w:t>Giấy chứng nhận đăng ký hoạt động dạy nghề</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411</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spacing w:before="146"/>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4.1.03</w:t>
            </w:r>
          </w:p>
        </w:tc>
        <w:tc>
          <w:tcPr>
            <w:tcW w:w="4962" w:type="dxa"/>
          </w:tcPr>
          <w:p w:rsidR="00FA7DA1" w:rsidRDefault="00311B3B">
            <w:pPr>
              <w:pStyle w:val="TableParagraph"/>
              <w:ind w:left="103" w:right="82"/>
              <w:rPr>
                <w:sz w:val="26"/>
              </w:rPr>
            </w:pPr>
            <w:r>
              <w:rPr>
                <w:sz w:val="26"/>
              </w:rPr>
              <w:t>Giấy chứng nhận Đăng ký bổ sung hoạt động Giáo dục nghề nghiệp</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412</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4.2.04</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413</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4.2.05</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414</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4.2.06</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Biên bản họp xét duyệt chương trình đào tạo</w:t>
            </w:r>
          </w:p>
        </w:tc>
      </w:tr>
    </w:tbl>
    <w:p w:rsidR="00FA7DA1" w:rsidRDefault="00FA7DA1">
      <w:pPr>
        <w:rPr>
          <w:rFonts w:ascii="Cambria" w:hAnsi="Cambria"/>
          <w:sz w:val="26"/>
        </w:rPr>
        <w:sectPr w:rsidR="00FA7DA1">
          <w:footerReference w:type="default" r:id="rId6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415</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jc w:val="center"/>
              <w:rPr>
                <w:rFonts w:ascii="Cambria"/>
                <w:sz w:val="26"/>
              </w:rPr>
            </w:pPr>
            <w:r>
              <w:rPr>
                <w:rFonts w:ascii="Cambria"/>
                <w:w w:val="99"/>
                <w:sz w:val="26"/>
              </w:rPr>
              <w:t>2</w:t>
            </w:r>
          </w:p>
        </w:tc>
        <w:tc>
          <w:tcPr>
            <w:tcW w:w="1241" w:type="dxa"/>
          </w:tcPr>
          <w:p w:rsidR="00FA7DA1" w:rsidRDefault="00311B3B">
            <w:pPr>
              <w:pStyle w:val="TableParagraph"/>
              <w:spacing w:before="14"/>
              <w:ind w:left="103"/>
              <w:rPr>
                <w:rFonts w:ascii="Cambria"/>
                <w:sz w:val="26"/>
              </w:rPr>
            </w:pPr>
            <w:r>
              <w:rPr>
                <w:rFonts w:ascii="Cambria"/>
                <w:sz w:val="26"/>
              </w:rPr>
              <w:t>4.2.07</w:t>
            </w:r>
          </w:p>
        </w:tc>
        <w:tc>
          <w:tcPr>
            <w:tcW w:w="1133" w:type="dxa"/>
          </w:tcPr>
          <w:p w:rsidR="00FA7DA1" w:rsidRDefault="00FA7DA1"/>
        </w:tc>
        <w:tc>
          <w:tcPr>
            <w:tcW w:w="4962" w:type="dxa"/>
          </w:tcPr>
          <w:p w:rsidR="00FA7DA1" w:rsidRDefault="00311B3B">
            <w:pPr>
              <w:pStyle w:val="TableParagraph"/>
              <w:spacing w:before="14"/>
              <w:ind w:left="103" w:right="82"/>
              <w:rPr>
                <w:rFonts w:ascii="Cambria" w:hAnsi="Cambria"/>
                <w:sz w:val="26"/>
              </w:rPr>
            </w:pPr>
            <w:r>
              <w:rPr>
                <w:rFonts w:ascii="Cambria" w:hAnsi="Cambria"/>
                <w:sz w:val="26"/>
              </w:rPr>
              <w:t>Quyết định ban hành chương trình đào tạo</w:t>
            </w:r>
          </w:p>
        </w:tc>
      </w:tr>
      <w:tr w:rsidR="00FA7DA1">
        <w:trPr>
          <w:trHeight w:hRule="exact" w:val="608"/>
        </w:trPr>
        <w:tc>
          <w:tcPr>
            <w:tcW w:w="680" w:type="dxa"/>
          </w:tcPr>
          <w:p w:rsidR="00FA7DA1" w:rsidRDefault="00311B3B">
            <w:pPr>
              <w:pStyle w:val="TableParagraph"/>
              <w:spacing w:before="146"/>
              <w:ind w:left="98" w:right="99"/>
              <w:jc w:val="center"/>
              <w:rPr>
                <w:rFonts w:ascii="Cambria"/>
                <w:sz w:val="26"/>
              </w:rPr>
            </w:pPr>
            <w:r>
              <w:rPr>
                <w:rFonts w:ascii="Cambria"/>
                <w:sz w:val="26"/>
              </w:rPr>
              <w:t>416</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spacing w:before="146"/>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417</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4</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4.2.04</w:t>
            </w:r>
          </w:p>
        </w:tc>
        <w:tc>
          <w:tcPr>
            <w:tcW w:w="4962" w:type="dxa"/>
          </w:tcPr>
          <w:p w:rsidR="00FA7DA1" w:rsidRDefault="00311B3B">
            <w:pPr>
              <w:pStyle w:val="TableParagraph"/>
              <w:spacing w:before="2"/>
              <w:ind w:left="103" w:right="108"/>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418</w:t>
            </w:r>
          </w:p>
        </w:tc>
        <w:tc>
          <w:tcPr>
            <w:tcW w:w="881" w:type="dxa"/>
          </w:tcPr>
          <w:p w:rsidR="00FA7DA1" w:rsidRDefault="00311B3B">
            <w:pPr>
              <w:pStyle w:val="TableParagraph"/>
              <w:spacing w:before="151"/>
              <w:ind w:left="362"/>
              <w:rPr>
                <w:rFonts w:ascii="Cambria"/>
                <w:sz w:val="26"/>
              </w:rPr>
            </w:pPr>
            <w:r>
              <w:rPr>
                <w:rFonts w:ascii="Cambria"/>
                <w:w w:val="99"/>
                <w:sz w:val="26"/>
              </w:rPr>
              <w:t>4</w:t>
            </w:r>
          </w:p>
        </w:tc>
        <w:tc>
          <w:tcPr>
            <w:tcW w:w="994" w:type="dxa"/>
          </w:tcPr>
          <w:p w:rsidR="00FA7DA1" w:rsidRDefault="00311B3B">
            <w:pPr>
              <w:pStyle w:val="TableParagraph"/>
              <w:spacing w:before="151"/>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4.2.05</w:t>
            </w:r>
          </w:p>
        </w:tc>
        <w:tc>
          <w:tcPr>
            <w:tcW w:w="4962" w:type="dxa"/>
          </w:tcPr>
          <w:p w:rsidR="00FA7DA1" w:rsidRDefault="00311B3B">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419</w:t>
            </w:r>
          </w:p>
        </w:tc>
        <w:tc>
          <w:tcPr>
            <w:tcW w:w="881" w:type="dxa"/>
          </w:tcPr>
          <w:p w:rsidR="00FA7DA1" w:rsidRDefault="00311B3B">
            <w:pPr>
              <w:pStyle w:val="TableParagraph"/>
              <w:spacing w:before="12"/>
              <w:ind w:left="362"/>
              <w:rPr>
                <w:rFonts w:ascii="Cambria"/>
                <w:sz w:val="26"/>
              </w:rPr>
            </w:pPr>
            <w:r>
              <w:rPr>
                <w:rFonts w:ascii="Cambria"/>
                <w:w w:val="99"/>
                <w:sz w:val="26"/>
              </w:rPr>
              <w:t>4</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4.2.07</w:t>
            </w:r>
          </w:p>
        </w:tc>
        <w:tc>
          <w:tcPr>
            <w:tcW w:w="4962" w:type="dxa"/>
          </w:tcPr>
          <w:p w:rsidR="00FA7DA1" w:rsidRDefault="00311B3B">
            <w:pPr>
              <w:pStyle w:val="TableParagraph"/>
              <w:spacing w:before="12"/>
              <w:ind w:left="103" w:right="82"/>
              <w:rPr>
                <w:rFonts w:ascii="Cambria" w:hAnsi="Cambria"/>
                <w:sz w:val="26"/>
              </w:rPr>
            </w:pPr>
            <w:r>
              <w:rPr>
                <w:rFonts w:ascii="Cambria" w:hAnsi="Cambria"/>
                <w:sz w:val="26"/>
              </w:rPr>
              <w:t>Quyết định ban hành chương trình đào tạo</w:t>
            </w:r>
          </w:p>
        </w:tc>
      </w:tr>
      <w:tr w:rsidR="00FA7DA1">
        <w:trPr>
          <w:trHeight w:hRule="exact" w:val="610"/>
        </w:trPr>
        <w:tc>
          <w:tcPr>
            <w:tcW w:w="680" w:type="dxa"/>
          </w:tcPr>
          <w:p w:rsidR="00FA7DA1" w:rsidRDefault="00311B3B">
            <w:pPr>
              <w:pStyle w:val="TableParagraph"/>
              <w:spacing w:before="149"/>
              <w:ind w:left="98" w:right="99"/>
              <w:jc w:val="center"/>
              <w:rPr>
                <w:rFonts w:ascii="Cambria"/>
                <w:sz w:val="26"/>
              </w:rPr>
            </w:pPr>
            <w:r>
              <w:rPr>
                <w:rFonts w:ascii="Cambria"/>
                <w:sz w:val="26"/>
              </w:rPr>
              <w:t>420</w:t>
            </w:r>
          </w:p>
        </w:tc>
        <w:tc>
          <w:tcPr>
            <w:tcW w:w="881" w:type="dxa"/>
          </w:tcPr>
          <w:p w:rsidR="00FA7DA1" w:rsidRDefault="00311B3B">
            <w:pPr>
              <w:pStyle w:val="TableParagraph"/>
              <w:spacing w:before="149"/>
              <w:ind w:left="362"/>
              <w:rPr>
                <w:rFonts w:ascii="Cambria"/>
                <w:sz w:val="26"/>
              </w:rPr>
            </w:pPr>
            <w:r>
              <w:rPr>
                <w:rFonts w:ascii="Cambria"/>
                <w:w w:val="99"/>
                <w:sz w:val="26"/>
              </w:rPr>
              <w:t>4</w:t>
            </w:r>
          </w:p>
        </w:tc>
        <w:tc>
          <w:tcPr>
            <w:tcW w:w="994" w:type="dxa"/>
          </w:tcPr>
          <w:p w:rsidR="00FA7DA1" w:rsidRDefault="00311B3B">
            <w:pPr>
              <w:pStyle w:val="TableParagraph"/>
              <w:spacing w:before="149"/>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421</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spacing w:before="146"/>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422</w:t>
            </w:r>
          </w:p>
        </w:tc>
        <w:tc>
          <w:tcPr>
            <w:tcW w:w="881" w:type="dxa"/>
          </w:tcPr>
          <w:p w:rsidR="00FA7DA1" w:rsidRDefault="00311B3B">
            <w:pPr>
              <w:pStyle w:val="TableParagraph"/>
              <w:spacing w:before="12"/>
              <w:ind w:left="362"/>
              <w:rPr>
                <w:rFonts w:ascii="Cambria"/>
                <w:sz w:val="26"/>
              </w:rPr>
            </w:pPr>
            <w:r>
              <w:rPr>
                <w:rFonts w:ascii="Cambria"/>
                <w:w w:val="99"/>
                <w:sz w:val="26"/>
              </w:rPr>
              <w:t>4</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311B3B">
            <w:pPr>
              <w:pStyle w:val="TableParagraph"/>
              <w:spacing w:before="12"/>
              <w:ind w:left="103"/>
              <w:rPr>
                <w:rFonts w:ascii="Cambria"/>
                <w:sz w:val="26"/>
              </w:rPr>
            </w:pPr>
            <w:r>
              <w:rPr>
                <w:rFonts w:ascii="Cambria"/>
                <w:sz w:val="26"/>
              </w:rPr>
              <w:t>4.3.01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Chương trình học phần chi tiết</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423</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4.2.04</w:t>
            </w:r>
          </w:p>
        </w:tc>
        <w:tc>
          <w:tcPr>
            <w:tcW w:w="4962" w:type="dxa"/>
          </w:tcPr>
          <w:p w:rsidR="00FA7DA1" w:rsidRDefault="00311B3B">
            <w:pPr>
              <w:pStyle w:val="TableParagraph"/>
              <w:ind w:left="103" w:right="108"/>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424</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4.2.05</w:t>
            </w:r>
          </w:p>
        </w:tc>
        <w:tc>
          <w:tcPr>
            <w:tcW w:w="4962" w:type="dxa"/>
          </w:tcPr>
          <w:p w:rsidR="00FA7DA1" w:rsidRDefault="00311B3B">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425</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4</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4.4.01</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Biên bản thẩm định chương trình đào tạo của trường Đại học Công nghiệp TP.HCM, Đại học Công nghệ TP.HCM</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426</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jc w:val="center"/>
              <w:rPr>
                <w:rFonts w:ascii="Cambria"/>
                <w:sz w:val="26"/>
              </w:rPr>
            </w:pPr>
            <w:r>
              <w:rPr>
                <w:rFonts w:ascii="Cambria"/>
                <w:w w:val="99"/>
                <w:sz w:val="26"/>
              </w:rPr>
              <w:t>4</w:t>
            </w:r>
          </w:p>
        </w:tc>
        <w:tc>
          <w:tcPr>
            <w:tcW w:w="1241" w:type="dxa"/>
          </w:tcPr>
          <w:p w:rsidR="00FA7DA1" w:rsidRDefault="00311B3B">
            <w:pPr>
              <w:pStyle w:val="TableParagraph"/>
              <w:spacing w:before="14"/>
              <w:ind w:left="103"/>
              <w:rPr>
                <w:rFonts w:ascii="Cambria"/>
                <w:sz w:val="26"/>
              </w:rPr>
            </w:pPr>
            <w:r>
              <w:rPr>
                <w:rFonts w:ascii="Cambria"/>
                <w:sz w:val="26"/>
              </w:rPr>
              <w:t>4.4.02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Quyết định mở ngành</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427</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spacing w:before="146"/>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4.1.02</w:t>
            </w:r>
          </w:p>
        </w:tc>
        <w:tc>
          <w:tcPr>
            <w:tcW w:w="4962" w:type="dxa"/>
          </w:tcPr>
          <w:p w:rsidR="00FA7DA1" w:rsidRDefault="00311B3B">
            <w:pPr>
              <w:pStyle w:val="TableParagraph"/>
              <w:ind w:left="103" w:right="163"/>
              <w:rPr>
                <w:sz w:val="26"/>
              </w:rPr>
            </w:pPr>
            <w:r>
              <w:rPr>
                <w:sz w:val="26"/>
              </w:rPr>
              <w:t>Giấy chứng nhận đăng ký hoạt động dạy nghề</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428</w:t>
            </w:r>
          </w:p>
        </w:tc>
        <w:tc>
          <w:tcPr>
            <w:tcW w:w="881" w:type="dxa"/>
          </w:tcPr>
          <w:p w:rsidR="00FA7DA1" w:rsidRDefault="00311B3B">
            <w:pPr>
              <w:pStyle w:val="TableParagraph"/>
              <w:spacing w:before="154"/>
              <w:ind w:left="362"/>
              <w:rPr>
                <w:rFonts w:ascii="Cambria"/>
                <w:sz w:val="26"/>
              </w:rPr>
            </w:pPr>
            <w:r>
              <w:rPr>
                <w:rFonts w:ascii="Cambria"/>
                <w:w w:val="99"/>
                <w:sz w:val="26"/>
              </w:rPr>
              <w:t>4</w:t>
            </w:r>
          </w:p>
        </w:tc>
        <w:tc>
          <w:tcPr>
            <w:tcW w:w="994" w:type="dxa"/>
          </w:tcPr>
          <w:p w:rsidR="00FA7DA1" w:rsidRDefault="00311B3B">
            <w:pPr>
              <w:pStyle w:val="TableParagraph"/>
              <w:spacing w:before="154"/>
              <w:jc w:val="center"/>
              <w:rPr>
                <w:rFonts w:ascii="Cambria"/>
                <w:sz w:val="26"/>
              </w:rPr>
            </w:pPr>
            <w:r>
              <w:rPr>
                <w:rFonts w:ascii="Cambria"/>
                <w:w w:val="99"/>
                <w:sz w:val="26"/>
              </w:rPr>
              <w:t>4</w:t>
            </w:r>
          </w:p>
        </w:tc>
        <w:tc>
          <w:tcPr>
            <w:tcW w:w="1241" w:type="dxa"/>
          </w:tcPr>
          <w:p w:rsidR="00FA7DA1" w:rsidRDefault="00311B3B">
            <w:pPr>
              <w:pStyle w:val="TableParagraph"/>
              <w:spacing w:before="154"/>
              <w:ind w:left="103"/>
              <w:rPr>
                <w:rFonts w:ascii="Cambria"/>
                <w:sz w:val="26"/>
              </w:rPr>
            </w:pPr>
            <w:r>
              <w:rPr>
                <w:rFonts w:ascii="Cambria"/>
                <w:sz w:val="26"/>
              </w:rPr>
              <w:t>4.4.03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Hội đồng biên soạn, thẩm định chương trình CDIO</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429</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4.4.04</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Danh sách giáo viên, giảng viên tham gia biên soạn chương trình đào tạo</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430</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4</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4.4.05</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Danh sách Doanh nghiệp, đơn vị sử dụng lao động tham gia biên soạn chương trình đào tao</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431</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4</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4.4.06</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Danh sách chuyên gia, cán bộ chuyên về lãnh vực giáo dục tham gia biên soạn chương trình đào tạo</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60"/>
              <w:ind w:left="98" w:right="99"/>
              <w:jc w:val="center"/>
              <w:rPr>
                <w:rFonts w:ascii="Cambria"/>
                <w:sz w:val="26"/>
              </w:rPr>
            </w:pPr>
            <w:r>
              <w:rPr>
                <w:rFonts w:ascii="Cambria"/>
                <w:sz w:val="26"/>
              </w:rPr>
              <w:t>432</w:t>
            </w:r>
          </w:p>
        </w:tc>
        <w:tc>
          <w:tcPr>
            <w:tcW w:w="881" w:type="dxa"/>
          </w:tcPr>
          <w:p w:rsidR="00FA7DA1" w:rsidRDefault="00FA7DA1">
            <w:pPr>
              <w:pStyle w:val="TableParagraph"/>
              <w:rPr>
                <w:b/>
                <w:sz w:val="26"/>
              </w:rPr>
            </w:pPr>
          </w:p>
          <w:p w:rsidR="00FA7DA1" w:rsidRDefault="00311B3B">
            <w:pPr>
              <w:pStyle w:val="TableParagraph"/>
              <w:spacing w:before="160"/>
              <w:ind w:left="362"/>
              <w:rPr>
                <w:rFonts w:ascii="Cambria"/>
                <w:sz w:val="26"/>
              </w:rPr>
            </w:pPr>
            <w:r>
              <w:rPr>
                <w:rFonts w:ascii="Cambria"/>
                <w:w w:val="99"/>
                <w:sz w:val="26"/>
              </w:rPr>
              <w:t>4</w:t>
            </w:r>
          </w:p>
        </w:tc>
        <w:tc>
          <w:tcPr>
            <w:tcW w:w="994" w:type="dxa"/>
          </w:tcPr>
          <w:p w:rsidR="00FA7DA1" w:rsidRDefault="00FA7DA1">
            <w:pPr>
              <w:pStyle w:val="TableParagraph"/>
              <w:rPr>
                <w:b/>
                <w:sz w:val="26"/>
              </w:rPr>
            </w:pPr>
          </w:p>
          <w:p w:rsidR="00FA7DA1" w:rsidRDefault="00311B3B">
            <w:pPr>
              <w:pStyle w:val="TableParagraph"/>
              <w:spacing w:before="160"/>
              <w:jc w:val="center"/>
              <w:rPr>
                <w:rFonts w:ascii="Cambria"/>
                <w:sz w:val="26"/>
              </w:rPr>
            </w:pPr>
            <w:r>
              <w:rPr>
                <w:rFonts w:ascii="Cambria"/>
                <w:w w:val="99"/>
                <w:sz w:val="26"/>
              </w:rPr>
              <w:t>4</w:t>
            </w:r>
          </w:p>
        </w:tc>
        <w:tc>
          <w:tcPr>
            <w:tcW w:w="1241" w:type="dxa"/>
          </w:tcPr>
          <w:p w:rsidR="00FA7DA1" w:rsidRDefault="00FA7DA1">
            <w:pPr>
              <w:pStyle w:val="TableParagraph"/>
              <w:rPr>
                <w:b/>
                <w:sz w:val="26"/>
              </w:rPr>
            </w:pPr>
          </w:p>
          <w:p w:rsidR="00FA7DA1" w:rsidRDefault="00311B3B">
            <w:pPr>
              <w:pStyle w:val="TableParagraph"/>
              <w:spacing w:before="160"/>
              <w:ind w:left="103"/>
              <w:rPr>
                <w:rFonts w:ascii="Cambria"/>
                <w:sz w:val="26"/>
              </w:rPr>
            </w:pPr>
            <w:r>
              <w:rPr>
                <w:rFonts w:ascii="Cambria"/>
                <w:sz w:val="26"/>
              </w:rPr>
              <w:t>4.4.07</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Phiếu khảo sát học sinh sinh viên về việc làm sau khi tốt nghiệp; Phiếu khảo sát năng lực của học sinh sinh viên tại các Doanh nghiệp</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433</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4.4.08</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Biên bản góp ý của các Doanh nghiệp, đơn vị sử dụng lao động</w:t>
            </w:r>
          </w:p>
        </w:tc>
      </w:tr>
      <w:tr w:rsidR="00FA7DA1">
        <w:trPr>
          <w:trHeight w:hRule="exact" w:val="610"/>
        </w:trPr>
        <w:tc>
          <w:tcPr>
            <w:tcW w:w="680" w:type="dxa"/>
          </w:tcPr>
          <w:p w:rsidR="00FA7DA1" w:rsidRDefault="00311B3B">
            <w:pPr>
              <w:pStyle w:val="TableParagraph"/>
              <w:spacing w:before="149"/>
              <w:ind w:left="98" w:right="99"/>
              <w:jc w:val="center"/>
              <w:rPr>
                <w:rFonts w:ascii="Cambria"/>
                <w:sz w:val="26"/>
              </w:rPr>
            </w:pPr>
            <w:r>
              <w:rPr>
                <w:rFonts w:ascii="Cambria"/>
                <w:sz w:val="26"/>
              </w:rPr>
              <w:t>434</w:t>
            </w:r>
          </w:p>
        </w:tc>
        <w:tc>
          <w:tcPr>
            <w:tcW w:w="881" w:type="dxa"/>
          </w:tcPr>
          <w:p w:rsidR="00FA7DA1" w:rsidRDefault="00311B3B">
            <w:pPr>
              <w:pStyle w:val="TableParagraph"/>
              <w:spacing w:before="149"/>
              <w:ind w:left="362"/>
              <w:rPr>
                <w:rFonts w:ascii="Cambria"/>
                <w:sz w:val="26"/>
              </w:rPr>
            </w:pPr>
            <w:r>
              <w:rPr>
                <w:rFonts w:ascii="Cambria"/>
                <w:w w:val="99"/>
                <w:sz w:val="26"/>
              </w:rPr>
              <w:t>4</w:t>
            </w:r>
          </w:p>
        </w:tc>
        <w:tc>
          <w:tcPr>
            <w:tcW w:w="994" w:type="dxa"/>
          </w:tcPr>
          <w:p w:rsidR="00FA7DA1" w:rsidRDefault="00311B3B">
            <w:pPr>
              <w:pStyle w:val="TableParagraph"/>
              <w:spacing w:before="149"/>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435</w:t>
            </w:r>
          </w:p>
        </w:tc>
        <w:tc>
          <w:tcPr>
            <w:tcW w:w="881" w:type="dxa"/>
          </w:tcPr>
          <w:p w:rsidR="00FA7DA1" w:rsidRDefault="00311B3B">
            <w:pPr>
              <w:pStyle w:val="TableParagraph"/>
              <w:spacing w:before="151"/>
              <w:ind w:left="362"/>
              <w:rPr>
                <w:rFonts w:ascii="Cambria"/>
                <w:sz w:val="26"/>
              </w:rPr>
            </w:pPr>
            <w:r>
              <w:rPr>
                <w:rFonts w:ascii="Cambria"/>
                <w:w w:val="99"/>
                <w:sz w:val="26"/>
              </w:rPr>
              <w:t>4</w:t>
            </w:r>
          </w:p>
        </w:tc>
        <w:tc>
          <w:tcPr>
            <w:tcW w:w="994" w:type="dxa"/>
          </w:tcPr>
          <w:p w:rsidR="00FA7DA1" w:rsidRDefault="00311B3B">
            <w:pPr>
              <w:pStyle w:val="TableParagraph"/>
              <w:spacing w:before="151"/>
              <w:jc w:val="center"/>
              <w:rPr>
                <w:rFonts w:ascii="Cambria"/>
                <w:sz w:val="26"/>
              </w:rPr>
            </w:pPr>
            <w:r>
              <w:rPr>
                <w:rFonts w:ascii="Cambria"/>
                <w:w w:val="99"/>
                <w:sz w:val="26"/>
              </w:rPr>
              <w:t>5</w:t>
            </w:r>
          </w:p>
        </w:tc>
        <w:tc>
          <w:tcPr>
            <w:tcW w:w="1241" w:type="dxa"/>
          </w:tcPr>
          <w:p w:rsidR="00FA7DA1" w:rsidRDefault="00311B3B">
            <w:pPr>
              <w:pStyle w:val="TableParagraph"/>
              <w:spacing w:before="151"/>
              <w:ind w:left="103"/>
              <w:rPr>
                <w:rFonts w:ascii="Cambria"/>
                <w:sz w:val="26"/>
              </w:rPr>
            </w:pPr>
            <w:r>
              <w:rPr>
                <w:rFonts w:ascii="Cambria"/>
                <w:sz w:val="26"/>
              </w:rPr>
              <w:t>4.5.01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Tổng kết học kỳ 2 của các năm học</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436</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4.4.07</w:t>
            </w:r>
          </w:p>
        </w:tc>
        <w:tc>
          <w:tcPr>
            <w:tcW w:w="4962" w:type="dxa"/>
          </w:tcPr>
          <w:p w:rsidR="00FA7DA1" w:rsidRDefault="00311B3B">
            <w:pPr>
              <w:pStyle w:val="TableParagraph"/>
              <w:ind w:left="103" w:right="82"/>
              <w:rPr>
                <w:rFonts w:ascii="Cambria" w:hAnsi="Cambria"/>
                <w:sz w:val="26"/>
              </w:rPr>
            </w:pPr>
            <w:r>
              <w:rPr>
                <w:rFonts w:ascii="Cambria" w:hAnsi="Cambria"/>
                <w:sz w:val="26"/>
              </w:rPr>
              <w:t>Phiếu khảo sát học sinh sinh viên về việc làm  sau  khi  tốt  nghiệp;  Phiếu  khảo    sát</w:t>
            </w:r>
          </w:p>
        </w:tc>
      </w:tr>
    </w:tbl>
    <w:p w:rsidR="00FA7DA1" w:rsidRDefault="00FA7DA1">
      <w:pPr>
        <w:rPr>
          <w:rFonts w:ascii="Cambria" w:hAnsi="Cambria"/>
          <w:sz w:val="26"/>
        </w:rPr>
        <w:sectPr w:rsidR="00FA7DA1">
          <w:footerReference w:type="default" r:id="rId6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FA7DA1"/>
        </w:tc>
        <w:tc>
          <w:tcPr>
            <w:tcW w:w="881" w:type="dxa"/>
          </w:tcPr>
          <w:p w:rsidR="00FA7DA1" w:rsidRDefault="00FA7DA1"/>
        </w:tc>
        <w:tc>
          <w:tcPr>
            <w:tcW w:w="994" w:type="dxa"/>
          </w:tcPr>
          <w:p w:rsidR="00FA7DA1" w:rsidRDefault="00FA7DA1"/>
        </w:tc>
        <w:tc>
          <w:tcPr>
            <w:tcW w:w="1241" w:type="dxa"/>
          </w:tcPr>
          <w:p w:rsidR="00FA7DA1" w:rsidRDefault="00FA7DA1"/>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năng lực của học sinh sinh viên tại các Doanh nghiệp</w:t>
            </w:r>
          </w:p>
        </w:tc>
      </w:tr>
      <w:tr w:rsidR="00FA7DA1">
        <w:trPr>
          <w:trHeight w:hRule="exact" w:val="924"/>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437</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4</w:t>
            </w:r>
          </w:p>
        </w:tc>
        <w:tc>
          <w:tcPr>
            <w:tcW w:w="994" w:type="dxa"/>
          </w:tcPr>
          <w:p w:rsidR="00FA7DA1" w:rsidRDefault="00FA7DA1">
            <w:pPr>
              <w:pStyle w:val="TableParagraph"/>
              <w:spacing w:before="6"/>
              <w:rPr>
                <w:b/>
                <w:sz w:val="26"/>
              </w:rPr>
            </w:pPr>
          </w:p>
          <w:p w:rsidR="00FA7DA1" w:rsidRDefault="00311B3B">
            <w:pPr>
              <w:pStyle w:val="TableParagraph"/>
              <w:jc w:val="center"/>
              <w:rPr>
                <w:rFonts w:ascii="Cambria"/>
                <w:sz w:val="26"/>
              </w:rPr>
            </w:pPr>
            <w:r>
              <w:rPr>
                <w:rFonts w:ascii="Cambria"/>
                <w:w w:val="99"/>
                <w:sz w:val="26"/>
              </w:rPr>
              <w:t>5</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4.5.02</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Phiếu nhu cầu ngành nghề khác thu hút nhiều lao động Thành phố Hồ Chí  Minh giai đoạn 2013-2015, xu hướng đến 2020</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438</w:t>
            </w:r>
          </w:p>
        </w:tc>
        <w:tc>
          <w:tcPr>
            <w:tcW w:w="881" w:type="dxa"/>
          </w:tcPr>
          <w:p w:rsidR="00FA7DA1" w:rsidRDefault="00311B3B">
            <w:pPr>
              <w:pStyle w:val="TableParagraph"/>
              <w:spacing w:before="151"/>
              <w:ind w:left="362"/>
              <w:rPr>
                <w:rFonts w:ascii="Cambria"/>
                <w:sz w:val="26"/>
              </w:rPr>
            </w:pPr>
            <w:r>
              <w:rPr>
                <w:rFonts w:ascii="Cambria"/>
                <w:w w:val="99"/>
                <w:sz w:val="26"/>
              </w:rPr>
              <w:t>4</w:t>
            </w:r>
          </w:p>
        </w:tc>
        <w:tc>
          <w:tcPr>
            <w:tcW w:w="994" w:type="dxa"/>
          </w:tcPr>
          <w:p w:rsidR="00FA7DA1" w:rsidRDefault="00311B3B">
            <w:pPr>
              <w:pStyle w:val="TableParagraph"/>
              <w:spacing w:before="151"/>
              <w:jc w:val="center"/>
              <w:rPr>
                <w:rFonts w:ascii="Cambria"/>
                <w:sz w:val="26"/>
              </w:rPr>
            </w:pPr>
            <w:r>
              <w:rPr>
                <w:rFonts w:ascii="Cambria"/>
                <w:w w:val="99"/>
                <w:sz w:val="26"/>
              </w:rPr>
              <w:t>5</w:t>
            </w:r>
          </w:p>
        </w:tc>
        <w:tc>
          <w:tcPr>
            <w:tcW w:w="1241" w:type="dxa"/>
          </w:tcPr>
          <w:p w:rsidR="00FA7DA1" w:rsidRDefault="00311B3B">
            <w:pPr>
              <w:pStyle w:val="TableParagraph"/>
              <w:spacing w:before="151"/>
              <w:ind w:left="103"/>
              <w:rPr>
                <w:rFonts w:ascii="Cambria"/>
                <w:sz w:val="26"/>
              </w:rPr>
            </w:pPr>
            <w:r>
              <w:rPr>
                <w:rFonts w:ascii="Cambria"/>
                <w:sz w:val="26"/>
              </w:rPr>
              <w:t>4.5.03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Thông báo về việc tổ chức ngày hội việc làm</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439</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spacing w:before="146"/>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440</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4.5.04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Tờ trình, đề nghị đổi môn học, học phần, số tín chỉ của các khoa</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441</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4.5.05</w:t>
            </w:r>
          </w:p>
        </w:tc>
        <w:tc>
          <w:tcPr>
            <w:tcW w:w="1133" w:type="dxa"/>
          </w:tcPr>
          <w:p w:rsidR="00FA7DA1" w:rsidRDefault="00FA7DA1"/>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Biên bản họp nghiệm thu chương trình  đào</w:t>
            </w:r>
            <w:r>
              <w:rPr>
                <w:rFonts w:ascii="Cambria" w:hAnsi="Cambria"/>
                <w:spacing w:val="-3"/>
                <w:sz w:val="26"/>
              </w:rPr>
              <w:t xml:space="preserve"> </w:t>
            </w:r>
            <w:r>
              <w:rPr>
                <w:rFonts w:ascii="Cambria" w:hAnsi="Cambria"/>
                <w:sz w:val="26"/>
              </w:rPr>
              <w:t>tạo</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442</w:t>
            </w:r>
          </w:p>
        </w:tc>
        <w:tc>
          <w:tcPr>
            <w:tcW w:w="881" w:type="dxa"/>
          </w:tcPr>
          <w:p w:rsidR="00FA7DA1" w:rsidRDefault="00311B3B">
            <w:pPr>
              <w:pStyle w:val="TableParagraph"/>
              <w:spacing w:before="12"/>
              <w:ind w:left="362"/>
              <w:rPr>
                <w:rFonts w:ascii="Cambria"/>
                <w:sz w:val="26"/>
              </w:rPr>
            </w:pPr>
            <w:r>
              <w:rPr>
                <w:rFonts w:ascii="Cambria"/>
                <w:w w:val="99"/>
                <w:sz w:val="26"/>
              </w:rPr>
              <w:t>4</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03"/>
              <w:rPr>
                <w:rFonts w:ascii="Cambria"/>
                <w:sz w:val="26"/>
              </w:rPr>
            </w:pPr>
            <w:r>
              <w:rPr>
                <w:rFonts w:ascii="Cambria"/>
                <w:sz w:val="26"/>
              </w:rPr>
              <w:t>4.5.06</w:t>
            </w:r>
          </w:p>
        </w:tc>
        <w:tc>
          <w:tcPr>
            <w:tcW w:w="1133" w:type="dxa"/>
          </w:tcPr>
          <w:p w:rsidR="00FA7DA1" w:rsidRDefault="00FA7DA1"/>
        </w:tc>
        <w:tc>
          <w:tcPr>
            <w:tcW w:w="4962" w:type="dxa"/>
          </w:tcPr>
          <w:p w:rsidR="00FA7DA1" w:rsidRDefault="00311B3B">
            <w:pPr>
              <w:pStyle w:val="TableParagraph"/>
              <w:spacing w:before="12"/>
              <w:ind w:left="103" w:right="82"/>
              <w:rPr>
                <w:rFonts w:ascii="Cambria" w:hAnsi="Cambria"/>
                <w:sz w:val="26"/>
              </w:rPr>
            </w:pPr>
            <w:r>
              <w:rPr>
                <w:rFonts w:ascii="Cambria" w:hAnsi="Cambria"/>
                <w:sz w:val="26"/>
              </w:rPr>
              <w:t>Quyết định ban hành chương trình đào tạo</w:t>
            </w:r>
          </w:p>
        </w:tc>
      </w:tr>
      <w:tr w:rsidR="00FA7DA1">
        <w:trPr>
          <w:trHeight w:hRule="exact" w:val="610"/>
        </w:trPr>
        <w:tc>
          <w:tcPr>
            <w:tcW w:w="680" w:type="dxa"/>
          </w:tcPr>
          <w:p w:rsidR="00FA7DA1" w:rsidRDefault="00311B3B">
            <w:pPr>
              <w:pStyle w:val="TableParagraph"/>
              <w:spacing w:before="149"/>
              <w:ind w:left="98" w:right="99"/>
              <w:jc w:val="center"/>
              <w:rPr>
                <w:rFonts w:ascii="Cambria"/>
                <w:sz w:val="26"/>
              </w:rPr>
            </w:pPr>
            <w:r>
              <w:rPr>
                <w:rFonts w:ascii="Cambria"/>
                <w:sz w:val="26"/>
              </w:rPr>
              <w:t>443</w:t>
            </w:r>
          </w:p>
        </w:tc>
        <w:tc>
          <w:tcPr>
            <w:tcW w:w="881" w:type="dxa"/>
          </w:tcPr>
          <w:p w:rsidR="00FA7DA1" w:rsidRDefault="00311B3B">
            <w:pPr>
              <w:pStyle w:val="TableParagraph"/>
              <w:spacing w:before="149"/>
              <w:ind w:left="362"/>
              <w:rPr>
                <w:rFonts w:ascii="Cambria"/>
                <w:sz w:val="26"/>
              </w:rPr>
            </w:pPr>
            <w:r>
              <w:rPr>
                <w:rFonts w:ascii="Cambria"/>
                <w:w w:val="99"/>
                <w:sz w:val="26"/>
              </w:rPr>
              <w:t>4</w:t>
            </w:r>
          </w:p>
        </w:tc>
        <w:tc>
          <w:tcPr>
            <w:tcW w:w="994" w:type="dxa"/>
          </w:tcPr>
          <w:p w:rsidR="00FA7DA1" w:rsidRDefault="00311B3B">
            <w:pPr>
              <w:pStyle w:val="TableParagraph"/>
              <w:spacing w:before="149"/>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444</w:t>
            </w:r>
          </w:p>
        </w:tc>
        <w:tc>
          <w:tcPr>
            <w:tcW w:w="881" w:type="dxa"/>
          </w:tcPr>
          <w:p w:rsidR="00FA7DA1" w:rsidRDefault="00311B3B">
            <w:pPr>
              <w:pStyle w:val="TableParagraph"/>
              <w:spacing w:before="151"/>
              <w:ind w:left="362"/>
              <w:rPr>
                <w:rFonts w:ascii="Cambria"/>
                <w:sz w:val="26"/>
              </w:rPr>
            </w:pPr>
            <w:r>
              <w:rPr>
                <w:rFonts w:ascii="Cambria"/>
                <w:w w:val="99"/>
                <w:sz w:val="26"/>
              </w:rPr>
              <w:t>4</w:t>
            </w:r>
          </w:p>
        </w:tc>
        <w:tc>
          <w:tcPr>
            <w:tcW w:w="994" w:type="dxa"/>
          </w:tcPr>
          <w:p w:rsidR="00FA7DA1" w:rsidRDefault="00311B3B">
            <w:pPr>
              <w:pStyle w:val="TableParagraph"/>
              <w:spacing w:before="151"/>
              <w:jc w:val="center"/>
              <w:rPr>
                <w:rFonts w:ascii="Cambria"/>
                <w:sz w:val="26"/>
              </w:rPr>
            </w:pPr>
            <w:r>
              <w:rPr>
                <w:rFonts w:ascii="Cambria"/>
                <w:w w:val="99"/>
                <w:sz w:val="26"/>
              </w:rPr>
              <w:t>5</w:t>
            </w:r>
          </w:p>
        </w:tc>
        <w:tc>
          <w:tcPr>
            <w:tcW w:w="1241" w:type="dxa"/>
          </w:tcPr>
          <w:p w:rsidR="00FA7DA1" w:rsidRDefault="00311B3B">
            <w:pPr>
              <w:pStyle w:val="TableParagraph"/>
              <w:spacing w:before="151"/>
              <w:ind w:left="103"/>
              <w:rPr>
                <w:rFonts w:ascii="Cambria"/>
                <w:sz w:val="26"/>
              </w:rPr>
            </w:pPr>
            <w:r>
              <w:rPr>
                <w:rFonts w:ascii="Cambria"/>
                <w:sz w:val="26"/>
              </w:rPr>
              <w:t>4.5.07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Bảng thống kê số liệu đạt được các phiếu khảo sát</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445</w:t>
            </w:r>
          </w:p>
        </w:tc>
        <w:tc>
          <w:tcPr>
            <w:tcW w:w="881" w:type="dxa"/>
          </w:tcPr>
          <w:p w:rsidR="00FA7DA1" w:rsidRDefault="00311B3B">
            <w:pPr>
              <w:pStyle w:val="TableParagraph"/>
              <w:spacing w:before="151"/>
              <w:ind w:left="362"/>
              <w:rPr>
                <w:rFonts w:ascii="Cambria"/>
                <w:sz w:val="26"/>
              </w:rPr>
            </w:pPr>
            <w:r>
              <w:rPr>
                <w:rFonts w:ascii="Cambria"/>
                <w:w w:val="99"/>
                <w:sz w:val="26"/>
              </w:rPr>
              <w:t>4</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4.6.01</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Quyết định ban hành chương trình đào tạo các bậc Cao đẳng, Trung cấp</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446</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spacing w:before="146"/>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2.5.02</w:t>
            </w:r>
          </w:p>
        </w:tc>
        <w:tc>
          <w:tcPr>
            <w:tcW w:w="4962" w:type="dxa"/>
          </w:tcPr>
          <w:p w:rsidR="00FA7DA1" w:rsidRDefault="00311B3B">
            <w:pPr>
              <w:pStyle w:val="TableParagraph"/>
              <w:ind w:left="103" w:right="109"/>
              <w:rPr>
                <w:sz w:val="26"/>
              </w:rPr>
            </w:pPr>
            <w:r>
              <w:rPr>
                <w:sz w:val="26"/>
              </w:rPr>
              <w:t>Chương trình đào tạo các ngành, nghề của trường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447</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311B3B">
            <w:pPr>
              <w:pStyle w:val="TableParagraph"/>
              <w:spacing w:before="153"/>
              <w:ind w:left="103"/>
              <w:rPr>
                <w:rFonts w:ascii="Cambria"/>
                <w:sz w:val="26"/>
              </w:rPr>
            </w:pPr>
            <w:r>
              <w:rPr>
                <w:rFonts w:ascii="Cambria"/>
                <w:sz w:val="26"/>
              </w:rPr>
              <w:t>4.6.02</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Quyết định ban hành chương trình đào tạo liên thông</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448</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jc w:val="center"/>
              <w:rPr>
                <w:rFonts w:ascii="Cambria"/>
                <w:sz w:val="26"/>
              </w:rPr>
            </w:pPr>
            <w:r>
              <w:rPr>
                <w:rFonts w:ascii="Cambria"/>
                <w:w w:val="99"/>
                <w:sz w:val="26"/>
              </w:rPr>
              <w:t>6</w:t>
            </w:r>
          </w:p>
        </w:tc>
        <w:tc>
          <w:tcPr>
            <w:tcW w:w="1241" w:type="dxa"/>
          </w:tcPr>
          <w:p w:rsidR="00FA7DA1" w:rsidRDefault="00311B3B">
            <w:pPr>
              <w:pStyle w:val="TableParagraph"/>
              <w:spacing w:before="14"/>
              <w:ind w:left="103"/>
              <w:rPr>
                <w:rFonts w:ascii="Cambria"/>
                <w:sz w:val="26"/>
              </w:rPr>
            </w:pPr>
            <w:r>
              <w:rPr>
                <w:rFonts w:ascii="Cambria"/>
                <w:sz w:val="26"/>
              </w:rPr>
              <w:t>4.6.03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Chương trình đào tạo liên thông Cao đẳng</w:t>
            </w:r>
          </w:p>
        </w:tc>
      </w:tr>
      <w:tr w:rsidR="00FA7DA1">
        <w:trPr>
          <w:trHeight w:hRule="exact" w:val="924"/>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449</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4</w:t>
            </w:r>
          </w:p>
        </w:tc>
        <w:tc>
          <w:tcPr>
            <w:tcW w:w="994" w:type="dxa"/>
          </w:tcPr>
          <w:p w:rsidR="00FA7DA1" w:rsidRDefault="00FA7DA1">
            <w:pPr>
              <w:pStyle w:val="TableParagraph"/>
              <w:spacing w:before="6"/>
              <w:rPr>
                <w:b/>
                <w:sz w:val="26"/>
              </w:rPr>
            </w:pPr>
          </w:p>
          <w:p w:rsidR="00FA7DA1" w:rsidRDefault="00311B3B">
            <w:pPr>
              <w:pStyle w:val="TableParagraph"/>
              <w:jc w:val="center"/>
              <w:rPr>
                <w:rFonts w:ascii="Cambria"/>
                <w:sz w:val="26"/>
              </w:rPr>
            </w:pPr>
            <w:r>
              <w:rPr>
                <w:rFonts w:ascii="Cambria"/>
                <w:w w:val="99"/>
                <w:sz w:val="26"/>
              </w:rPr>
              <w:t>6</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4.6.04</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Chương trình đào tạo của các Trường ĐH: Sư phạm Kỹ thuật TP. HCM, Công nghiệp TP.HCM</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450</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4.6.03</w:t>
            </w:r>
          </w:p>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Chương trình đào tạo liên thông Cao đẳng</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451</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4.6.04</w:t>
            </w:r>
          </w:p>
        </w:tc>
        <w:tc>
          <w:tcPr>
            <w:tcW w:w="4962" w:type="dxa"/>
          </w:tcPr>
          <w:p w:rsidR="00FA7DA1" w:rsidRDefault="00311B3B">
            <w:pPr>
              <w:pStyle w:val="TableParagraph"/>
              <w:ind w:left="103" w:right="107"/>
              <w:jc w:val="both"/>
              <w:rPr>
                <w:rFonts w:ascii="Cambria" w:hAnsi="Cambria"/>
                <w:sz w:val="26"/>
              </w:rPr>
            </w:pPr>
            <w:r>
              <w:rPr>
                <w:rFonts w:ascii="Cambria" w:hAnsi="Cambria"/>
                <w:sz w:val="26"/>
              </w:rPr>
              <w:t>Chương trình đào tạo của các Trường ĐH: Sư phạm Kỹ thuật TP. HCM, Công nghiệp TP.HCM</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452</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7</w:t>
            </w:r>
          </w:p>
        </w:tc>
        <w:tc>
          <w:tcPr>
            <w:tcW w:w="1241" w:type="dxa"/>
          </w:tcPr>
          <w:p w:rsidR="00FA7DA1" w:rsidRDefault="00FA7DA1"/>
        </w:tc>
        <w:tc>
          <w:tcPr>
            <w:tcW w:w="1133"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4.2.01</w:t>
            </w:r>
          </w:p>
        </w:tc>
        <w:tc>
          <w:tcPr>
            <w:tcW w:w="4962" w:type="dxa"/>
          </w:tcPr>
          <w:p w:rsidR="00FA7DA1" w:rsidRDefault="00311B3B">
            <w:pPr>
              <w:pStyle w:val="TableParagraph"/>
              <w:ind w:left="103" w:right="104"/>
              <w:jc w:val="both"/>
              <w:rPr>
                <w:rFonts w:ascii="Cambria" w:hAnsi="Cambria"/>
                <w:sz w:val="26"/>
              </w:rPr>
            </w:pPr>
            <w:r>
              <w:rPr>
                <w:rFonts w:ascii="Cambria" w:hAnsi="Cambria"/>
                <w:sz w:val="26"/>
              </w:rPr>
              <w:t>Quyết định chuyển đổi tên ngành đào tạo trình độ cao đẳng theo Thông tư số 14/2010/TT-BGDĐT</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453</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03"/>
              <w:rPr>
                <w:rFonts w:ascii="Cambria"/>
                <w:sz w:val="26"/>
              </w:rPr>
            </w:pPr>
            <w:r>
              <w:rPr>
                <w:rFonts w:ascii="Cambria"/>
                <w:sz w:val="26"/>
              </w:rPr>
              <w:t>4.7.01</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Chương trình Đào tạo Cao đẳng chuyên nghiệp khóa 2016</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454</w:t>
            </w:r>
          </w:p>
        </w:tc>
        <w:tc>
          <w:tcPr>
            <w:tcW w:w="881" w:type="dxa"/>
          </w:tcPr>
          <w:p w:rsidR="00FA7DA1" w:rsidRDefault="00311B3B">
            <w:pPr>
              <w:pStyle w:val="TableParagraph"/>
              <w:spacing w:before="151"/>
              <w:ind w:left="362"/>
              <w:rPr>
                <w:rFonts w:ascii="Cambria"/>
                <w:sz w:val="26"/>
              </w:rPr>
            </w:pPr>
            <w:r>
              <w:rPr>
                <w:rFonts w:ascii="Cambria"/>
                <w:w w:val="99"/>
                <w:sz w:val="26"/>
              </w:rPr>
              <w:t>4</w:t>
            </w:r>
          </w:p>
        </w:tc>
        <w:tc>
          <w:tcPr>
            <w:tcW w:w="994" w:type="dxa"/>
          </w:tcPr>
          <w:p w:rsidR="00FA7DA1" w:rsidRDefault="00311B3B">
            <w:pPr>
              <w:pStyle w:val="TableParagraph"/>
              <w:spacing w:before="151"/>
              <w:jc w:val="center"/>
              <w:rPr>
                <w:rFonts w:ascii="Cambria"/>
                <w:sz w:val="26"/>
              </w:rPr>
            </w:pPr>
            <w:r>
              <w:rPr>
                <w:rFonts w:ascii="Cambria"/>
                <w:w w:val="99"/>
                <w:sz w:val="26"/>
              </w:rPr>
              <w:t>7</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4.4.08</w:t>
            </w:r>
          </w:p>
        </w:tc>
        <w:tc>
          <w:tcPr>
            <w:tcW w:w="4962" w:type="dxa"/>
          </w:tcPr>
          <w:p w:rsidR="00FA7DA1" w:rsidRDefault="00311B3B">
            <w:pPr>
              <w:pStyle w:val="TableParagraph"/>
              <w:ind w:left="103" w:right="109"/>
              <w:rPr>
                <w:rFonts w:ascii="Cambria" w:hAnsi="Cambria"/>
                <w:sz w:val="26"/>
              </w:rPr>
            </w:pPr>
            <w:r>
              <w:rPr>
                <w:rFonts w:ascii="Cambria" w:hAnsi="Cambria"/>
                <w:sz w:val="26"/>
              </w:rPr>
              <w:t>Biên bản góp ý của các Doanh nghiệp, đơn vị sử dụng lao động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455</w:t>
            </w:r>
          </w:p>
        </w:tc>
        <w:tc>
          <w:tcPr>
            <w:tcW w:w="881" w:type="dxa"/>
          </w:tcPr>
          <w:p w:rsidR="00FA7DA1" w:rsidRDefault="00311B3B">
            <w:pPr>
              <w:pStyle w:val="TableParagraph"/>
              <w:spacing w:before="151"/>
              <w:ind w:left="362"/>
              <w:rPr>
                <w:rFonts w:ascii="Cambria"/>
                <w:sz w:val="26"/>
              </w:rPr>
            </w:pPr>
            <w:r>
              <w:rPr>
                <w:rFonts w:ascii="Cambria"/>
                <w:w w:val="99"/>
                <w:sz w:val="26"/>
              </w:rPr>
              <w:t>4</w:t>
            </w:r>
          </w:p>
        </w:tc>
        <w:tc>
          <w:tcPr>
            <w:tcW w:w="994" w:type="dxa"/>
          </w:tcPr>
          <w:p w:rsidR="00FA7DA1" w:rsidRDefault="00311B3B">
            <w:pPr>
              <w:pStyle w:val="TableParagraph"/>
              <w:spacing w:before="151"/>
              <w:jc w:val="center"/>
              <w:rPr>
                <w:rFonts w:ascii="Cambria"/>
                <w:sz w:val="26"/>
              </w:rPr>
            </w:pPr>
            <w:r>
              <w:rPr>
                <w:rFonts w:ascii="Cambria"/>
                <w:w w:val="99"/>
                <w:sz w:val="26"/>
              </w:rPr>
              <w:t>7</w:t>
            </w:r>
          </w:p>
        </w:tc>
        <w:tc>
          <w:tcPr>
            <w:tcW w:w="1241" w:type="dxa"/>
          </w:tcPr>
          <w:p w:rsidR="00FA7DA1" w:rsidRDefault="00311B3B">
            <w:pPr>
              <w:pStyle w:val="TableParagraph"/>
              <w:spacing w:before="151"/>
              <w:ind w:left="103"/>
              <w:rPr>
                <w:rFonts w:ascii="Cambria"/>
                <w:sz w:val="26"/>
              </w:rPr>
            </w:pPr>
            <w:r>
              <w:rPr>
                <w:rFonts w:ascii="Cambria"/>
                <w:sz w:val="26"/>
              </w:rPr>
              <w:t>4.7.02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đề nghị thay đổi, điều chỉnh, bổ sung chương trình của các khoa</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456</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03"/>
              <w:rPr>
                <w:rFonts w:ascii="Cambria"/>
                <w:sz w:val="26"/>
              </w:rPr>
            </w:pPr>
            <w:r>
              <w:rPr>
                <w:rFonts w:ascii="Cambria"/>
                <w:sz w:val="26"/>
              </w:rPr>
              <w:t>4.7.03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Quyết định thành lập Hội đồng thẩm định, nghiệm thu</w:t>
            </w:r>
          </w:p>
        </w:tc>
      </w:tr>
      <w:tr w:rsidR="00FA7DA1">
        <w:trPr>
          <w:trHeight w:hRule="exact" w:val="1164"/>
        </w:trPr>
        <w:tc>
          <w:tcPr>
            <w:tcW w:w="680" w:type="dxa"/>
          </w:tcPr>
          <w:p w:rsidR="00FA7DA1" w:rsidRDefault="00FA7DA1">
            <w:pPr>
              <w:pStyle w:val="TableParagraph"/>
              <w:spacing w:before="10"/>
              <w:rPr>
                <w:b/>
                <w:sz w:val="36"/>
              </w:rPr>
            </w:pPr>
          </w:p>
          <w:p w:rsidR="00FA7DA1" w:rsidRDefault="00311B3B">
            <w:pPr>
              <w:pStyle w:val="TableParagraph"/>
              <w:spacing w:before="1"/>
              <w:ind w:left="98" w:right="99"/>
              <w:jc w:val="center"/>
              <w:rPr>
                <w:rFonts w:ascii="Cambria"/>
                <w:sz w:val="26"/>
              </w:rPr>
            </w:pPr>
            <w:r>
              <w:rPr>
                <w:rFonts w:ascii="Cambria"/>
                <w:sz w:val="26"/>
              </w:rPr>
              <w:t>457</w:t>
            </w:r>
          </w:p>
        </w:tc>
        <w:tc>
          <w:tcPr>
            <w:tcW w:w="881" w:type="dxa"/>
          </w:tcPr>
          <w:p w:rsidR="00FA7DA1" w:rsidRDefault="00FA7DA1">
            <w:pPr>
              <w:pStyle w:val="TableParagraph"/>
              <w:spacing w:before="10"/>
              <w:rPr>
                <w:b/>
                <w:sz w:val="3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10"/>
              <w:rPr>
                <w:b/>
                <w:sz w:val="36"/>
              </w:rPr>
            </w:pPr>
          </w:p>
          <w:p w:rsidR="00FA7DA1" w:rsidRDefault="00311B3B">
            <w:pPr>
              <w:pStyle w:val="TableParagraph"/>
              <w:spacing w:before="1"/>
              <w:jc w:val="center"/>
              <w:rPr>
                <w:rFonts w:ascii="Cambria"/>
                <w:sz w:val="26"/>
              </w:rPr>
            </w:pPr>
            <w:r>
              <w:rPr>
                <w:rFonts w:ascii="Cambria"/>
                <w:w w:val="99"/>
                <w:sz w:val="26"/>
              </w:rPr>
              <w:t>7</w:t>
            </w:r>
          </w:p>
        </w:tc>
        <w:tc>
          <w:tcPr>
            <w:tcW w:w="1241" w:type="dxa"/>
          </w:tcPr>
          <w:p w:rsidR="00FA7DA1" w:rsidRDefault="00FA7DA1">
            <w:pPr>
              <w:pStyle w:val="TableParagraph"/>
              <w:spacing w:before="10"/>
              <w:rPr>
                <w:b/>
                <w:sz w:val="36"/>
              </w:rPr>
            </w:pPr>
          </w:p>
          <w:p w:rsidR="00FA7DA1" w:rsidRDefault="00311B3B">
            <w:pPr>
              <w:pStyle w:val="TableParagraph"/>
              <w:spacing w:before="1"/>
              <w:ind w:left="103"/>
              <w:rPr>
                <w:rFonts w:ascii="Cambria"/>
                <w:sz w:val="26"/>
              </w:rPr>
            </w:pPr>
            <w:r>
              <w:rPr>
                <w:rFonts w:ascii="Cambria"/>
                <w:sz w:val="26"/>
              </w:rPr>
              <w:t>4.7.04</w:t>
            </w:r>
          </w:p>
        </w:tc>
        <w:tc>
          <w:tcPr>
            <w:tcW w:w="1133" w:type="dxa"/>
          </w:tcPr>
          <w:p w:rsidR="00FA7DA1" w:rsidRDefault="00FA7DA1"/>
        </w:tc>
        <w:tc>
          <w:tcPr>
            <w:tcW w:w="4962" w:type="dxa"/>
          </w:tcPr>
          <w:p w:rsidR="00FA7DA1" w:rsidRDefault="00311B3B">
            <w:pPr>
              <w:pStyle w:val="TableParagraph"/>
              <w:spacing w:before="120"/>
              <w:ind w:left="103" w:right="105"/>
              <w:jc w:val="both"/>
              <w:rPr>
                <w:rFonts w:ascii="Cambria" w:hAnsi="Cambria"/>
                <w:sz w:val="26"/>
              </w:rPr>
            </w:pPr>
            <w:r>
              <w:rPr>
                <w:rFonts w:ascii="Cambria" w:hAnsi="Cambria"/>
                <w:sz w:val="26"/>
              </w:rPr>
              <w:t>Báo cáo tổng kết 3 năm về hoạt động đào tạo và phương hướng nhiệm vụ giai đoạn 2018-2020</w:t>
            </w:r>
          </w:p>
        </w:tc>
      </w:tr>
    </w:tbl>
    <w:p w:rsidR="00FA7DA1" w:rsidRDefault="00FA7DA1">
      <w:pPr>
        <w:jc w:val="both"/>
        <w:rPr>
          <w:rFonts w:ascii="Cambria" w:hAnsi="Cambria"/>
          <w:sz w:val="26"/>
        </w:rPr>
        <w:sectPr w:rsidR="00FA7DA1">
          <w:footerReference w:type="default" r:id="rId6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458</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03"/>
              <w:rPr>
                <w:rFonts w:ascii="Cambria"/>
                <w:sz w:val="26"/>
              </w:rPr>
            </w:pPr>
            <w:r>
              <w:rPr>
                <w:rFonts w:ascii="Cambria"/>
                <w:sz w:val="26"/>
              </w:rPr>
              <w:t>4.7.05</w:t>
            </w:r>
          </w:p>
        </w:tc>
        <w:tc>
          <w:tcPr>
            <w:tcW w:w="1133" w:type="dxa"/>
          </w:tcPr>
          <w:p w:rsidR="00FA7DA1" w:rsidRDefault="00FA7DA1"/>
        </w:tc>
        <w:tc>
          <w:tcPr>
            <w:tcW w:w="4962" w:type="dxa"/>
          </w:tcPr>
          <w:p w:rsidR="00FA7DA1" w:rsidRDefault="00311B3B">
            <w:pPr>
              <w:pStyle w:val="TableParagraph"/>
              <w:spacing w:before="2"/>
              <w:ind w:left="103" w:right="82"/>
              <w:rPr>
                <w:rFonts w:ascii="Cambria" w:hAnsi="Cambria"/>
                <w:sz w:val="26"/>
              </w:rPr>
            </w:pPr>
            <w:r>
              <w:rPr>
                <w:rFonts w:ascii="Cambria" w:hAnsi="Cambria"/>
                <w:sz w:val="26"/>
              </w:rPr>
              <w:t>Chương trình Đào tạo Cao đẳng, Trung cấp khóa 2017</w:t>
            </w:r>
          </w:p>
        </w:tc>
      </w:tr>
      <w:tr w:rsidR="00FA7DA1">
        <w:trPr>
          <w:trHeight w:hRule="exact" w:val="924"/>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459</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4</w:t>
            </w:r>
          </w:p>
        </w:tc>
        <w:tc>
          <w:tcPr>
            <w:tcW w:w="994" w:type="dxa"/>
          </w:tcPr>
          <w:p w:rsidR="00FA7DA1" w:rsidRDefault="00FA7DA1">
            <w:pPr>
              <w:pStyle w:val="TableParagraph"/>
              <w:spacing w:before="6"/>
              <w:rPr>
                <w:b/>
                <w:sz w:val="26"/>
              </w:rPr>
            </w:pPr>
          </w:p>
          <w:p w:rsidR="00FA7DA1" w:rsidRDefault="00311B3B">
            <w:pPr>
              <w:pStyle w:val="TableParagraph"/>
              <w:jc w:val="center"/>
              <w:rPr>
                <w:rFonts w:ascii="Cambria"/>
                <w:sz w:val="26"/>
              </w:rPr>
            </w:pPr>
            <w:r>
              <w:rPr>
                <w:rFonts w:ascii="Cambria"/>
                <w:w w:val="99"/>
                <w:sz w:val="26"/>
              </w:rPr>
              <w:t>7</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4.7.06</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Danh mục ngành, nghề đào tạo, biên soạn, chuyển đổi chương trình Giáo dục nghề nghiệp</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460</w:t>
            </w:r>
          </w:p>
        </w:tc>
        <w:tc>
          <w:tcPr>
            <w:tcW w:w="881" w:type="dxa"/>
          </w:tcPr>
          <w:p w:rsidR="00FA7DA1" w:rsidRDefault="00311B3B">
            <w:pPr>
              <w:pStyle w:val="TableParagraph"/>
              <w:spacing w:before="151"/>
              <w:ind w:left="362"/>
              <w:rPr>
                <w:rFonts w:ascii="Cambria"/>
                <w:sz w:val="26"/>
              </w:rPr>
            </w:pPr>
            <w:r>
              <w:rPr>
                <w:rFonts w:ascii="Cambria"/>
                <w:w w:val="99"/>
                <w:sz w:val="26"/>
              </w:rPr>
              <w:t>4</w:t>
            </w:r>
          </w:p>
        </w:tc>
        <w:tc>
          <w:tcPr>
            <w:tcW w:w="994" w:type="dxa"/>
          </w:tcPr>
          <w:p w:rsidR="00FA7DA1" w:rsidRDefault="00311B3B">
            <w:pPr>
              <w:pStyle w:val="TableParagraph"/>
              <w:spacing w:before="151"/>
              <w:jc w:val="center"/>
              <w:rPr>
                <w:rFonts w:ascii="Cambria"/>
                <w:sz w:val="26"/>
              </w:rPr>
            </w:pPr>
            <w:r>
              <w:rPr>
                <w:rFonts w:ascii="Cambria"/>
                <w:w w:val="99"/>
                <w:sz w:val="26"/>
              </w:rPr>
              <w:t>8</w:t>
            </w:r>
          </w:p>
        </w:tc>
        <w:tc>
          <w:tcPr>
            <w:tcW w:w="1241" w:type="dxa"/>
          </w:tcPr>
          <w:p w:rsidR="00FA7DA1" w:rsidRDefault="00311B3B">
            <w:pPr>
              <w:pStyle w:val="TableParagraph"/>
              <w:spacing w:before="151"/>
              <w:ind w:left="103"/>
              <w:rPr>
                <w:rFonts w:ascii="Cambria"/>
                <w:sz w:val="26"/>
              </w:rPr>
            </w:pPr>
            <w:r>
              <w:rPr>
                <w:rFonts w:ascii="Cambria"/>
                <w:sz w:val="26"/>
              </w:rPr>
              <w:t>4.8.01</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Quyết định ban hành chương trình đào tạo khóa 2015, 2016, 2017, 2018</w:t>
            </w:r>
          </w:p>
        </w:tc>
      </w:tr>
      <w:tr w:rsidR="00FA7DA1">
        <w:trPr>
          <w:trHeight w:hRule="exact" w:val="907"/>
        </w:trPr>
        <w:tc>
          <w:tcPr>
            <w:tcW w:w="680" w:type="dxa"/>
          </w:tcPr>
          <w:p w:rsidR="00FA7DA1" w:rsidRDefault="00FA7DA1">
            <w:pPr>
              <w:pStyle w:val="TableParagraph"/>
              <w:spacing w:before="7"/>
              <w:rPr>
                <w:b/>
                <w:sz w:val="25"/>
              </w:rPr>
            </w:pPr>
          </w:p>
          <w:p w:rsidR="00FA7DA1" w:rsidRDefault="00311B3B">
            <w:pPr>
              <w:pStyle w:val="TableParagraph"/>
              <w:spacing w:before="1"/>
              <w:ind w:left="98" w:right="99"/>
              <w:jc w:val="center"/>
              <w:rPr>
                <w:rFonts w:ascii="Cambria"/>
                <w:sz w:val="26"/>
              </w:rPr>
            </w:pPr>
            <w:r>
              <w:rPr>
                <w:rFonts w:ascii="Cambria"/>
                <w:sz w:val="26"/>
              </w:rPr>
              <w:t>461</w:t>
            </w:r>
          </w:p>
        </w:tc>
        <w:tc>
          <w:tcPr>
            <w:tcW w:w="881" w:type="dxa"/>
          </w:tcPr>
          <w:p w:rsidR="00FA7DA1" w:rsidRDefault="00FA7DA1">
            <w:pPr>
              <w:pStyle w:val="TableParagraph"/>
              <w:spacing w:before="7"/>
              <w:rPr>
                <w:b/>
                <w:sz w:val="25"/>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7"/>
              <w:rPr>
                <w:b/>
                <w:sz w:val="25"/>
              </w:rPr>
            </w:pPr>
          </w:p>
          <w:p w:rsidR="00FA7DA1" w:rsidRDefault="00311B3B">
            <w:pPr>
              <w:pStyle w:val="TableParagraph"/>
              <w:spacing w:before="1"/>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FA7DA1">
            <w:pPr>
              <w:pStyle w:val="TableParagraph"/>
              <w:spacing w:before="7"/>
              <w:rPr>
                <w:b/>
                <w:sz w:val="25"/>
              </w:rPr>
            </w:pPr>
          </w:p>
          <w:p w:rsidR="00FA7DA1" w:rsidRDefault="00311B3B">
            <w:pPr>
              <w:pStyle w:val="TableParagraph"/>
              <w:spacing w:before="1"/>
              <w:ind w:left="103"/>
              <w:rPr>
                <w:rFonts w:ascii="Cambria"/>
                <w:sz w:val="26"/>
              </w:rPr>
            </w:pPr>
            <w:r>
              <w:rPr>
                <w:rFonts w:ascii="Cambria"/>
                <w:sz w:val="26"/>
              </w:rPr>
              <w:t>2.13.06</w:t>
            </w:r>
          </w:p>
        </w:tc>
        <w:tc>
          <w:tcPr>
            <w:tcW w:w="4962" w:type="dxa"/>
          </w:tcPr>
          <w:p w:rsidR="00FA7DA1" w:rsidRDefault="00311B3B">
            <w:pPr>
              <w:pStyle w:val="TableParagraph"/>
              <w:ind w:left="103" w:right="105"/>
              <w:jc w:val="both"/>
              <w:rPr>
                <w:sz w:val="26"/>
              </w:rPr>
            </w:pPr>
            <w:r>
              <w:rPr>
                <w:sz w:val="26"/>
              </w:rPr>
              <w:t>Các thống kê khảo sát ý kiến các doanh nghiệp về kiến thức, trình độ tay nghề của sinh viên tốt nghiệp</w:t>
            </w:r>
          </w:p>
        </w:tc>
      </w:tr>
      <w:tr w:rsidR="00FA7DA1">
        <w:trPr>
          <w:trHeight w:hRule="exact" w:val="907"/>
        </w:trPr>
        <w:tc>
          <w:tcPr>
            <w:tcW w:w="680" w:type="dxa"/>
          </w:tcPr>
          <w:p w:rsidR="00FA7DA1" w:rsidRDefault="00FA7DA1">
            <w:pPr>
              <w:pStyle w:val="TableParagraph"/>
              <w:spacing w:before="7"/>
              <w:rPr>
                <w:b/>
                <w:sz w:val="25"/>
              </w:rPr>
            </w:pPr>
          </w:p>
          <w:p w:rsidR="00FA7DA1" w:rsidRDefault="00311B3B">
            <w:pPr>
              <w:pStyle w:val="TableParagraph"/>
              <w:spacing w:before="1"/>
              <w:ind w:left="98" w:right="99"/>
              <w:jc w:val="center"/>
              <w:rPr>
                <w:rFonts w:ascii="Cambria"/>
                <w:sz w:val="26"/>
              </w:rPr>
            </w:pPr>
            <w:r>
              <w:rPr>
                <w:rFonts w:ascii="Cambria"/>
                <w:sz w:val="26"/>
              </w:rPr>
              <w:t>462</w:t>
            </w:r>
          </w:p>
        </w:tc>
        <w:tc>
          <w:tcPr>
            <w:tcW w:w="881" w:type="dxa"/>
          </w:tcPr>
          <w:p w:rsidR="00FA7DA1" w:rsidRDefault="00FA7DA1">
            <w:pPr>
              <w:pStyle w:val="TableParagraph"/>
              <w:spacing w:before="7"/>
              <w:rPr>
                <w:b/>
                <w:sz w:val="25"/>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7"/>
              <w:rPr>
                <w:b/>
                <w:sz w:val="25"/>
              </w:rPr>
            </w:pPr>
          </w:p>
          <w:p w:rsidR="00FA7DA1" w:rsidRDefault="00311B3B">
            <w:pPr>
              <w:pStyle w:val="TableParagraph"/>
              <w:spacing w:before="1"/>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FA7DA1">
            <w:pPr>
              <w:pStyle w:val="TableParagraph"/>
              <w:spacing w:before="7"/>
              <w:rPr>
                <w:b/>
                <w:sz w:val="25"/>
              </w:rPr>
            </w:pPr>
          </w:p>
          <w:p w:rsidR="00FA7DA1" w:rsidRDefault="00311B3B">
            <w:pPr>
              <w:pStyle w:val="TableParagraph"/>
              <w:spacing w:before="1"/>
              <w:ind w:left="103"/>
              <w:rPr>
                <w:rFonts w:ascii="Cambria"/>
                <w:sz w:val="26"/>
              </w:rPr>
            </w:pPr>
            <w:r>
              <w:rPr>
                <w:rFonts w:ascii="Cambria"/>
                <w:sz w:val="26"/>
              </w:rPr>
              <w:t>2.13.07</w:t>
            </w:r>
          </w:p>
        </w:tc>
        <w:tc>
          <w:tcPr>
            <w:tcW w:w="4962" w:type="dxa"/>
          </w:tcPr>
          <w:p w:rsidR="00FA7DA1" w:rsidRDefault="00311B3B">
            <w:pPr>
              <w:pStyle w:val="TableParagraph"/>
              <w:ind w:left="103" w:right="107"/>
              <w:jc w:val="both"/>
              <w:rPr>
                <w:sz w:val="26"/>
              </w:rPr>
            </w:pPr>
            <w:r>
              <w:rPr>
                <w:sz w:val="26"/>
              </w:rPr>
              <w:t>Kế hoạch hội thảo giữa nhà trường với các doanh nghiệp, cựu học sinh, sinh viên đã tốt nghiệp</w:t>
            </w:r>
          </w:p>
        </w:tc>
      </w:tr>
      <w:tr w:rsidR="00FA7DA1">
        <w:trPr>
          <w:trHeight w:hRule="exact" w:val="339"/>
        </w:trPr>
        <w:tc>
          <w:tcPr>
            <w:tcW w:w="680" w:type="dxa"/>
            <w:tcBorders>
              <w:bottom w:val="single" w:sz="4" w:space="0" w:color="000000"/>
            </w:tcBorders>
          </w:tcPr>
          <w:p w:rsidR="00FA7DA1" w:rsidRDefault="00311B3B">
            <w:pPr>
              <w:pStyle w:val="TableParagraph"/>
              <w:spacing w:before="12"/>
              <w:ind w:left="98" w:right="99"/>
              <w:jc w:val="center"/>
              <w:rPr>
                <w:rFonts w:ascii="Cambria"/>
                <w:sz w:val="26"/>
              </w:rPr>
            </w:pPr>
            <w:r>
              <w:rPr>
                <w:rFonts w:ascii="Cambria"/>
                <w:sz w:val="26"/>
              </w:rPr>
              <w:t>463</w:t>
            </w:r>
          </w:p>
        </w:tc>
        <w:tc>
          <w:tcPr>
            <w:tcW w:w="881" w:type="dxa"/>
            <w:tcBorders>
              <w:bottom w:val="single" w:sz="4" w:space="0" w:color="000000"/>
            </w:tcBorders>
          </w:tcPr>
          <w:p w:rsidR="00FA7DA1" w:rsidRDefault="00311B3B">
            <w:pPr>
              <w:pStyle w:val="TableParagraph"/>
              <w:spacing w:before="12"/>
              <w:ind w:left="362"/>
              <w:rPr>
                <w:rFonts w:ascii="Cambria"/>
                <w:sz w:val="26"/>
              </w:rPr>
            </w:pPr>
            <w:r>
              <w:rPr>
                <w:rFonts w:ascii="Cambria"/>
                <w:w w:val="99"/>
                <w:sz w:val="26"/>
              </w:rPr>
              <w:t>4</w:t>
            </w:r>
          </w:p>
        </w:tc>
        <w:tc>
          <w:tcPr>
            <w:tcW w:w="994" w:type="dxa"/>
            <w:tcBorders>
              <w:bottom w:val="single" w:sz="4" w:space="0" w:color="000000"/>
            </w:tcBorders>
          </w:tcPr>
          <w:p w:rsidR="00FA7DA1" w:rsidRDefault="00311B3B">
            <w:pPr>
              <w:pStyle w:val="TableParagraph"/>
              <w:spacing w:before="12"/>
              <w:jc w:val="center"/>
              <w:rPr>
                <w:rFonts w:ascii="Cambria"/>
                <w:sz w:val="26"/>
              </w:rPr>
            </w:pPr>
            <w:r>
              <w:rPr>
                <w:rFonts w:ascii="Cambria"/>
                <w:w w:val="99"/>
                <w:sz w:val="26"/>
              </w:rPr>
              <w:t>8</w:t>
            </w:r>
          </w:p>
        </w:tc>
        <w:tc>
          <w:tcPr>
            <w:tcW w:w="1241" w:type="dxa"/>
            <w:tcBorders>
              <w:bottom w:val="single" w:sz="4" w:space="0" w:color="000000"/>
            </w:tcBorders>
          </w:tcPr>
          <w:p w:rsidR="00FA7DA1" w:rsidRDefault="00311B3B">
            <w:pPr>
              <w:pStyle w:val="TableParagraph"/>
              <w:spacing w:before="12"/>
              <w:ind w:left="103"/>
              <w:rPr>
                <w:rFonts w:ascii="Cambria"/>
                <w:sz w:val="26"/>
              </w:rPr>
            </w:pPr>
            <w:r>
              <w:rPr>
                <w:rFonts w:ascii="Cambria"/>
                <w:sz w:val="26"/>
              </w:rPr>
              <w:t>4.8.02</w:t>
            </w:r>
          </w:p>
        </w:tc>
        <w:tc>
          <w:tcPr>
            <w:tcW w:w="1133" w:type="dxa"/>
            <w:tcBorders>
              <w:bottom w:val="single" w:sz="4" w:space="0" w:color="000000"/>
            </w:tcBorders>
          </w:tcPr>
          <w:p w:rsidR="00FA7DA1" w:rsidRDefault="00FA7DA1"/>
        </w:tc>
        <w:tc>
          <w:tcPr>
            <w:tcW w:w="4962" w:type="dxa"/>
            <w:tcBorders>
              <w:bottom w:val="single" w:sz="4" w:space="0" w:color="000000"/>
            </w:tcBorders>
          </w:tcPr>
          <w:p w:rsidR="00FA7DA1" w:rsidRDefault="00311B3B">
            <w:pPr>
              <w:pStyle w:val="TableParagraph"/>
              <w:spacing w:before="12"/>
              <w:ind w:left="103" w:right="109"/>
              <w:rPr>
                <w:rFonts w:ascii="Cambria" w:hAnsi="Cambria"/>
                <w:sz w:val="26"/>
              </w:rPr>
            </w:pPr>
            <w:r>
              <w:rPr>
                <w:rFonts w:ascii="Cambria" w:hAnsi="Cambria"/>
                <w:sz w:val="26"/>
              </w:rPr>
              <w:t>Kế hoạch đi tham quan các doanh nghiệp</w:t>
            </w:r>
          </w:p>
        </w:tc>
      </w:tr>
      <w:tr w:rsidR="00FA7DA1">
        <w:trPr>
          <w:trHeight w:hRule="exact" w:val="610"/>
        </w:trPr>
        <w:tc>
          <w:tcPr>
            <w:tcW w:w="680" w:type="dxa"/>
            <w:tcBorders>
              <w:top w:val="single" w:sz="4" w:space="0" w:color="000000"/>
            </w:tcBorders>
          </w:tcPr>
          <w:p w:rsidR="00FA7DA1" w:rsidRDefault="00311B3B">
            <w:pPr>
              <w:pStyle w:val="TableParagraph"/>
              <w:spacing w:before="149"/>
              <w:ind w:left="98" w:right="99"/>
              <w:jc w:val="center"/>
              <w:rPr>
                <w:rFonts w:ascii="Cambria"/>
                <w:sz w:val="26"/>
              </w:rPr>
            </w:pPr>
            <w:r>
              <w:rPr>
                <w:rFonts w:ascii="Cambria"/>
                <w:sz w:val="26"/>
              </w:rPr>
              <w:t>464</w:t>
            </w:r>
          </w:p>
        </w:tc>
        <w:tc>
          <w:tcPr>
            <w:tcW w:w="881" w:type="dxa"/>
            <w:tcBorders>
              <w:top w:val="single" w:sz="4" w:space="0" w:color="000000"/>
            </w:tcBorders>
          </w:tcPr>
          <w:p w:rsidR="00FA7DA1" w:rsidRDefault="00311B3B">
            <w:pPr>
              <w:pStyle w:val="TableParagraph"/>
              <w:spacing w:before="149"/>
              <w:ind w:left="362"/>
              <w:rPr>
                <w:rFonts w:ascii="Cambria"/>
                <w:sz w:val="26"/>
              </w:rPr>
            </w:pPr>
            <w:r>
              <w:rPr>
                <w:rFonts w:ascii="Cambria"/>
                <w:w w:val="99"/>
                <w:sz w:val="26"/>
              </w:rPr>
              <w:t>4</w:t>
            </w:r>
          </w:p>
        </w:tc>
        <w:tc>
          <w:tcPr>
            <w:tcW w:w="994" w:type="dxa"/>
            <w:tcBorders>
              <w:top w:val="single" w:sz="4" w:space="0" w:color="000000"/>
            </w:tcBorders>
          </w:tcPr>
          <w:p w:rsidR="00FA7DA1" w:rsidRDefault="00311B3B">
            <w:pPr>
              <w:pStyle w:val="TableParagraph"/>
              <w:spacing w:before="149"/>
              <w:jc w:val="center"/>
              <w:rPr>
                <w:rFonts w:ascii="Cambria"/>
                <w:sz w:val="26"/>
              </w:rPr>
            </w:pPr>
            <w:r>
              <w:rPr>
                <w:rFonts w:ascii="Cambria"/>
                <w:w w:val="99"/>
                <w:sz w:val="26"/>
              </w:rPr>
              <w:t>8</w:t>
            </w:r>
          </w:p>
        </w:tc>
        <w:tc>
          <w:tcPr>
            <w:tcW w:w="1241" w:type="dxa"/>
            <w:tcBorders>
              <w:top w:val="single" w:sz="4" w:space="0" w:color="000000"/>
            </w:tcBorders>
          </w:tcPr>
          <w:p w:rsidR="00FA7DA1" w:rsidRDefault="00FA7DA1"/>
        </w:tc>
        <w:tc>
          <w:tcPr>
            <w:tcW w:w="1133" w:type="dxa"/>
            <w:tcBorders>
              <w:top w:val="single" w:sz="4" w:space="0" w:color="000000"/>
            </w:tcBorders>
          </w:tcPr>
          <w:p w:rsidR="00FA7DA1" w:rsidRDefault="00311B3B">
            <w:pPr>
              <w:pStyle w:val="TableParagraph"/>
              <w:spacing w:before="149"/>
              <w:ind w:left="103"/>
              <w:rPr>
                <w:rFonts w:ascii="Cambria"/>
                <w:sz w:val="26"/>
              </w:rPr>
            </w:pPr>
            <w:r>
              <w:rPr>
                <w:rFonts w:ascii="Cambria"/>
                <w:sz w:val="26"/>
              </w:rPr>
              <w:t>2.5.01</w:t>
            </w:r>
          </w:p>
        </w:tc>
        <w:tc>
          <w:tcPr>
            <w:tcW w:w="4962" w:type="dxa"/>
            <w:tcBorders>
              <w:top w:val="single" w:sz="4" w:space="0" w:color="000000"/>
            </w:tcBorders>
          </w:tcPr>
          <w:p w:rsidR="00FA7DA1" w:rsidRDefault="00311B3B">
            <w:pPr>
              <w:pStyle w:val="TableParagraph"/>
              <w:ind w:left="103" w:right="109"/>
              <w:rPr>
                <w:sz w:val="26"/>
              </w:rPr>
            </w:pPr>
            <w:r>
              <w:rPr>
                <w:sz w:val="26"/>
              </w:rPr>
              <w:t>Quyết định ban hành Chương trình đào tạo các ngành, nghề</w:t>
            </w:r>
          </w:p>
        </w:tc>
      </w:tr>
      <w:tr w:rsidR="00FA7DA1">
        <w:trPr>
          <w:trHeight w:hRule="exact" w:val="907"/>
        </w:trPr>
        <w:tc>
          <w:tcPr>
            <w:tcW w:w="680" w:type="dxa"/>
          </w:tcPr>
          <w:p w:rsidR="00FA7DA1" w:rsidRDefault="00FA7DA1">
            <w:pPr>
              <w:pStyle w:val="TableParagraph"/>
              <w:spacing w:before="7"/>
              <w:rPr>
                <w:b/>
                <w:sz w:val="25"/>
              </w:rPr>
            </w:pPr>
          </w:p>
          <w:p w:rsidR="00FA7DA1" w:rsidRDefault="00311B3B">
            <w:pPr>
              <w:pStyle w:val="TableParagraph"/>
              <w:spacing w:before="1"/>
              <w:ind w:left="98" w:right="99"/>
              <w:jc w:val="center"/>
              <w:rPr>
                <w:rFonts w:ascii="Cambria"/>
                <w:sz w:val="26"/>
              </w:rPr>
            </w:pPr>
            <w:r>
              <w:rPr>
                <w:rFonts w:ascii="Cambria"/>
                <w:sz w:val="26"/>
              </w:rPr>
              <w:t>465</w:t>
            </w:r>
          </w:p>
        </w:tc>
        <w:tc>
          <w:tcPr>
            <w:tcW w:w="881" w:type="dxa"/>
          </w:tcPr>
          <w:p w:rsidR="00FA7DA1" w:rsidRDefault="00FA7DA1">
            <w:pPr>
              <w:pStyle w:val="TableParagraph"/>
              <w:spacing w:before="7"/>
              <w:rPr>
                <w:b/>
                <w:sz w:val="25"/>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7"/>
              <w:rPr>
                <w:b/>
                <w:sz w:val="25"/>
              </w:rPr>
            </w:pPr>
          </w:p>
          <w:p w:rsidR="00FA7DA1" w:rsidRDefault="00311B3B">
            <w:pPr>
              <w:pStyle w:val="TableParagraph"/>
              <w:spacing w:before="1"/>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FA7DA1">
            <w:pPr>
              <w:pStyle w:val="TableParagraph"/>
              <w:spacing w:before="7"/>
              <w:rPr>
                <w:b/>
                <w:sz w:val="25"/>
              </w:rPr>
            </w:pPr>
          </w:p>
          <w:p w:rsidR="00FA7DA1" w:rsidRDefault="00311B3B">
            <w:pPr>
              <w:pStyle w:val="TableParagraph"/>
              <w:spacing w:before="1"/>
              <w:ind w:left="103"/>
              <w:rPr>
                <w:rFonts w:ascii="Cambria"/>
                <w:sz w:val="26"/>
              </w:rPr>
            </w:pPr>
            <w:r>
              <w:rPr>
                <w:rFonts w:ascii="Cambria"/>
                <w:sz w:val="26"/>
              </w:rPr>
              <w:t>2.13.06</w:t>
            </w:r>
          </w:p>
        </w:tc>
        <w:tc>
          <w:tcPr>
            <w:tcW w:w="4962" w:type="dxa"/>
          </w:tcPr>
          <w:p w:rsidR="00FA7DA1" w:rsidRDefault="00311B3B">
            <w:pPr>
              <w:pStyle w:val="TableParagraph"/>
              <w:ind w:left="103" w:right="105"/>
              <w:jc w:val="both"/>
              <w:rPr>
                <w:sz w:val="26"/>
              </w:rPr>
            </w:pPr>
            <w:r>
              <w:rPr>
                <w:sz w:val="26"/>
              </w:rPr>
              <w:t>Các thống kê khảo sát ý kiến các doanh nghiệp về kiến thức, trình độ tay nghề của sinh viên tốt nghiệp</w:t>
            </w:r>
          </w:p>
        </w:tc>
      </w:tr>
      <w:tr w:rsidR="00FA7DA1">
        <w:trPr>
          <w:trHeight w:hRule="exact" w:val="905"/>
        </w:trPr>
        <w:tc>
          <w:tcPr>
            <w:tcW w:w="680" w:type="dxa"/>
          </w:tcPr>
          <w:p w:rsidR="00FA7DA1" w:rsidRDefault="00FA7DA1">
            <w:pPr>
              <w:pStyle w:val="TableParagraph"/>
              <w:spacing w:before="7"/>
              <w:rPr>
                <w:b/>
                <w:sz w:val="25"/>
              </w:rPr>
            </w:pPr>
          </w:p>
          <w:p w:rsidR="00FA7DA1" w:rsidRDefault="00311B3B">
            <w:pPr>
              <w:pStyle w:val="TableParagraph"/>
              <w:spacing w:before="1"/>
              <w:ind w:left="98" w:right="99"/>
              <w:jc w:val="center"/>
              <w:rPr>
                <w:rFonts w:ascii="Cambria"/>
                <w:sz w:val="26"/>
              </w:rPr>
            </w:pPr>
            <w:r>
              <w:rPr>
                <w:rFonts w:ascii="Cambria"/>
                <w:sz w:val="26"/>
              </w:rPr>
              <w:t>466</w:t>
            </w:r>
          </w:p>
        </w:tc>
        <w:tc>
          <w:tcPr>
            <w:tcW w:w="881" w:type="dxa"/>
          </w:tcPr>
          <w:p w:rsidR="00FA7DA1" w:rsidRDefault="00FA7DA1">
            <w:pPr>
              <w:pStyle w:val="TableParagraph"/>
              <w:spacing w:before="7"/>
              <w:rPr>
                <w:b/>
                <w:sz w:val="25"/>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7"/>
              <w:rPr>
                <w:b/>
                <w:sz w:val="25"/>
              </w:rPr>
            </w:pPr>
          </w:p>
          <w:p w:rsidR="00FA7DA1" w:rsidRDefault="00311B3B">
            <w:pPr>
              <w:pStyle w:val="TableParagraph"/>
              <w:spacing w:before="1"/>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FA7DA1">
            <w:pPr>
              <w:pStyle w:val="TableParagraph"/>
              <w:spacing w:before="7"/>
              <w:rPr>
                <w:b/>
                <w:sz w:val="25"/>
              </w:rPr>
            </w:pPr>
          </w:p>
          <w:p w:rsidR="00FA7DA1" w:rsidRDefault="00311B3B">
            <w:pPr>
              <w:pStyle w:val="TableParagraph"/>
              <w:spacing w:before="1"/>
              <w:ind w:left="103"/>
              <w:rPr>
                <w:rFonts w:ascii="Cambria"/>
                <w:sz w:val="26"/>
              </w:rPr>
            </w:pPr>
            <w:r>
              <w:rPr>
                <w:rFonts w:ascii="Cambria"/>
                <w:sz w:val="26"/>
              </w:rPr>
              <w:t>2.13.07</w:t>
            </w:r>
          </w:p>
        </w:tc>
        <w:tc>
          <w:tcPr>
            <w:tcW w:w="4962" w:type="dxa"/>
          </w:tcPr>
          <w:p w:rsidR="00FA7DA1" w:rsidRDefault="00311B3B">
            <w:pPr>
              <w:pStyle w:val="TableParagraph"/>
              <w:ind w:left="103" w:right="104"/>
              <w:jc w:val="both"/>
              <w:rPr>
                <w:sz w:val="26"/>
              </w:rPr>
            </w:pPr>
            <w:r>
              <w:rPr>
                <w:sz w:val="26"/>
              </w:rPr>
              <w:t>Kế hoạch hội thảo giữa nhà trường với các doanh nghiệp, cựu học sinh, sinh viên đã tốt nghiệp</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467</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4.8.02</w:t>
            </w:r>
          </w:p>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Kế hoạch đi tham quan các doanh nghiệp</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468</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spacing w:before="146"/>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2.5.01</w:t>
            </w:r>
          </w:p>
        </w:tc>
        <w:tc>
          <w:tcPr>
            <w:tcW w:w="4962" w:type="dxa"/>
          </w:tcPr>
          <w:p w:rsidR="00FA7DA1" w:rsidRDefault="00311B3B">
            <w:pPr>
              <w:pStyle w:val="TableParagraph"/>
              <w:ind w:left="103" w:right="109"/>
              <w:rPr>
                <w:sz w:val="26"/>
              </w:rPr>
            </w:pPr>
            <w:r>
              <w:rPr>
                <w:sz w:val="26"/>
              </w:rPr>
              <w:t>Quyết định ban hành Chương trình đào tạo các ngành, nghề</w:t>
            </w:r>
          </w:p>
        </w:tc>
      </w:tr>
      <w:tr w:rsidR="00FA7DA1">
        <w:trPr>
          <w:trHeight w:hRule="exact" w:val="341"/>
        </w:trPr>
        <w:tc>
          <w:tcPr>
            <w:tcW w:w="680" w:type="dxa"/>
          </w:tcPr>
          <w:p w:rsidR="00FA7DA1" w:rsidRDefault="00311B3B">
            <w:pPr>
              <w:pStyle w:val="TableParagraph"/>
              <w:spacing w:before="15"/>
              <w:ind w:left="98" w:right="99"/>
              <w:jc w:val="center"/>
              <w:rPr>
                <w:rFonts w:ascii="Cambria"/>
                <w:sz w:val="26"/>
              </w:rPr>
            </w:pPr>
            <w:r>
              <w:rPr>
                <w:rFonts w:ascii="Cambria"/>
                <w:sz w:val="26"/>
              </w:rPr>
              <w:t>469</w:t>
            </w:r>
          </w:p>
        </w:tc>
        <w:tc>
          <w:tcPr>
            <w:tcW w:w="881" w:type="dxa"/>
          </w:tcPr>
          <w:p w:rsidR="00FA7DA1" w:rsidRDefault="00311B3B">
            <w:pPr>
              <w:pStyle w:val="TableParagraph"/>
              <w:spacing w:before="15"/>
              <w:ind w:left="362"/>
              <w:rPr>
                <w:rFonts w:ascii="Cambria"/>
                <w:sz w:val="26"/>
              </w:rPr>
            </w:pPr>
            <w:r>
              <w:rPr>
                <w:rFonts w:ascii="Cambria"/>
                <w:w w:val="99"/>
                <w:sz w:val="26"/>
              </w:rPr>
              <w:t>4</w:t>
            </w:r>
          </w:p>
        </w:tc>
        <w:tc>
          <w:tcPr>
            <w:tcW w:w="994" w:type="dxa"/>
          </w:tcPr>
          <w:p w:rsidR="00FA7DA1" w:rsidRDefault="00311B3B">
            <w:pPr>
              <w:pStyle w:val="TableParagraph"/>
              <w:spacing w:before="15"/>
              <w:jc w:val="center"/>
              <w:rPr>
                <w:rFonts w:ascii="Cambria"/>
                <w:sz w:val="26"/>
              </w:rPr>
            </w:pPr>
            <w:r>
              <w:rPr>
                <w:rFonts w:ascii="Cambria"/>
                <w:w w:val="99"/>
                <w:sz w:val="26"/>
              </w:rPr>
              <w:t>9</w:t>
            </w:r>
          </w:p>
        </w:tc>
        <w:tc>
          <w:tcPr>
            <w:tcW w:w="1241" w:type="dxa"/>
          </w:tcPr>
          <w:p w:rsidR="00FA7DA1" w:rsidRDefault="00311B3B">
            <w:pPr>
              <w:pStyle w:val="TableParagraph"/>
              <w:spacing w:before="15"/>
              <w:ind w:left="103"/>
              <w:rPr>
                <w:rFonts w:ascii="Cambria"/>
                <w:sz w:val="26"/>
              </w:rPr>
            </w:pPr>
            <w:r>
              <w:rPr>
                <w:rFonts w:ascii="Cambria"/>
                <w:sz w:val="26"/>
              </w:rPr>
              <w:t>4.9.01</w:t>
            </w:r>
          </w:p>
        </w:tc>
        <w:tc>
          <w:tcPr>
            <w:tcW w:w="1133" w:type="dxa"/>
          </w:tcPr>
          <w:p w:rsidR="00FA7DA1" w:rsidRDefault="00FA7DA1"/>
        </w:tc>
        <w:tc>
          <w:tcPr>
            <w:tcW w:w="4962" w:type="dxa"/>
          </w:tcPr>
          <w:p w:rsidR="00FA7DA1" w:rsidRDefault="00311B3B">
            <w:pPr>
              <w:pStyle w:val="TableParagraph"/>
              <w:spacing w:before="15"/>
              <w:ind w:left="103" w:right="109"/>
              <w:rPr>
                <w:rFonts w:ascii="Cambria" w:hAnsi="Cambria"/>
                <w:sz w:val="26"/>
              </w:rPr>
            </w:pPr>
            <w:r>
              <w:rPr>
                <w:rFonts w:ascii="Cambria" w:hAnsi="Cambria"/>
                <w:sz w:val="26"/>
              </w:rPr>
              <w:t>Chương trình đào tạo</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470</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jc w:val="center"/>
              <w:rPr>
                <w:rFonts w:ascii="Cambria"/>
                <w:sz w:val="26"/>
              </w:rPr>
            </w:pPr>
            <w:r>
              <w:rPr>
                <w:rFonts w:ascii="Cambria"/>
                <w:w w:val="99"/>
                <w:sz w:val="26"/>
              </w:rPr>
              <w:t>9</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2.16.02</w:t>
            </w:r>
          </w:p>
        </w:tc>
        <w:tc>
          <w:tcPr>
            <w:tcW w:w="4962" w:type="dxa"/>
          </w:tcPr>
          <w:p w:rsidR="00FA7DA1" w:rsidRDefault="00311B3B">
            <w:pPr>
              <w:pStyle w:val="TableParagraph"/>
              <w:spacing w:before="9"/>
              <w:ind w:left="103" w:right="109"/>
              <w:rPr>
                <w:sz w:val="26"/>
              </w:rPr>
            </w:pPr>
            <w:r>
              <w:rPr>
                <w:sz w:val="26"/>
              </w:rPr>
              <w:t>Chương trình đào tạo liên thông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471</w:t>
            </w:r>
          </w:p>
        </w:tc>
        <w:tc>
          <w:tcPr>
            <w:tcW w:w="881" w:type="dxa"/>
          </w:tcPr>
          <w:p w:rsidR="00FA7DA1" w:rsidRDefault="00311B3B">
            <w:pPr>
              <w:pStyle w:val="TableParagraph"/>
              <w:spacing w:before="151"/>
              <w:ind w:left="362"/>
              <w:rPr>
                <w:rFonts w:ascii="Cambria"/>
                <w:sz w:val="26"/>
              </w:rPr>
            </w:pPr>
            <w:r>
              <w:rPr>
                <w:rFonts w:ascii="Cambria"/>
                <w:w w:val="99"/>
                <w:sz w:val="26"/>
              </w:rPr>
              <w:t>4</w:t>
            </w:r>
          </w:p>
        </w:tc>
        <w:tc>
          <w:tcPr>
            <w:tcW w:w="994" w:type="dxa"/>
          </w:tcPr>
          <w:p w:rsidR="00FA7DA1" w:rsidRDefault="00311B3B">
            <w:pPr>
              <w:pStyle w:val="TableParagraph"/>
              <w:spacing w:before="151"/>
              <w:jc w:val="center"/>
              <w:rPr>
                <w:rFonts w:ascii="Cambria"/>
                <w:sz w:val="26"/>
              </w:rPr>
            </w:pPr>
            <w:r>
              <w:rPr>
                <w:rFonts w:ascii="Cambria"/>
                <w:w w:val="99"/>
                <w:sz w:val="26"/>
              </w:rPr>
              <w:t>9</w:t>
            </w:r>
          </w:p>
        </w:tc>
        <w:tc>
          <w:tcPr>
            <w:tcW w:w="1241" w:type="dxa"/>
          </w:tcPr>
          <w:p w:rsidR="00FA7DA1" w:rsidRDefault="00311B3B">
            <w:pPr>
              <w:pStyle w:val="TableParagraph"/>
              <w:spacing w:before="151"/>
              <w:ind w:left="103"/>
              <w:rPr>
                <w:rFonts w:ascii="Cambria"/>
                <w:sz w:val="26"/>
              </w:rPr>
            </w:pPr>
            <w:r>
              <w:rPr>
                <w:rFonts w:ascii="Cambria"/>
                <w:sz w:val="26"/>
              </w:rPr>
              <w:t>4.9.02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Biên bản họp về xây dựng chương trình liên thông Cao đẳng</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472</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9</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4.9.03</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Quyết định ban hành Chương trình đào tạo liên thông Cao đẳng chuyên nghiệp 2016, 2017; liên thông Cao đẳng 2018</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473</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9</w:t>
            </w:r>
          </w:p>
        </w:tc>
        <w:tc>
          <w:tcPr>
            <w:tcW w:w="1241" w:type="dxa"/>
          </w:tcPr>
          <w:p w:rsidR="00FA7DA1" w:rsidRDefault="00311B3B">
            <w:pPr>
              <w:pStyle w:val="TableParagraph"/>
              <w:spacing w:before="153"/>
              <w:ind w:left="103"/>
              <w:rPr>
                <w:rFonts w:ascii="Cambria"/>
                <w:sz w:val="26"/>
              </w:rPr>
            </w:pPr>
            <w:r>
              <w:rPr>
                <w:rFonts w:ascii="Cambria"/>
                <w:sz w:val="26"/>
              </w:rPr>
              <w:t>4.9.04</w:t>
            </w:r>
          </w:p>
        </w:tc>
        <w:tc>
          <w:tcPr>
            <w:tcW w:w="1133" w:type="dxa"/>
          </w:tcPr>
          <w:p w:rsidR="00FA7DA1" w:rsidRDefault="00FA7DA1"/>
        </w:tc>
        <w:tc>
          <w:tcPr>
            <w:tcW w:w="4962" w:type="dxa"/>
          </w:tcPr>
          <w:p w:rsidR="00FA7DA1" w:rsidRDefault="00311B3B">
            <w:pPr>
              <w:pStyle w:val="TableParagraph"/>
              <w:tabs>
                <w:tab w:val="left" w:pos="1292"/>
              </w:tabs>
              <w:ind w:left="103" w:right="106"/>
              <w:rPr>
                <w:rFonts w:ascii="Cambria" w:hAnsi="Cambria"/>
                <w:sz w:val="26"/>
              </w:rPr>
            </w:pPr>
            <w:r>
              <w:rPr>
                <w:rFonts w:ascii="Cambria" w:hAnsi="Cambria"/>
                <w:sz w:val="26"/>
              </w:rPr>
              <w:t xml:space="preserve">Quy </w:t>
            </w:r>
            <w:r>
              <w:rPr>
                <w:rFonts w:ascii="Cambria" w:hAnsi="Cambria"/>
                <w:spacing w:val="3"/>
                <w:sz w:val="26"/>
              </w:rPr>
              <w:t xml:space="preserve"> </w:t>
            </w:r>
            <w:r>
              <w:rPr>
                <w:rFonts w:ascii="Cambria" w:hAnsi="Cambria"/>
                <w:sz w:val="26"/>
              </w:rPr>
              <w:t>chế</w:t>
            </w:r>
            <w:r>
              <w:rPr>
                <w:rFonts w:ascii="Cambria" w:hAnsi="Cambria"/>
                <w:sz w:val="26"/>
              </w:rPr>
              <w:tab/>
              <w:t xml:space="preserve">đào  tạo  Nghề, </w:t>
            </w:r>
            <w:r>
              <w:rPr>
                <w:rFonts w:ascii="Cambria" w:hAnsi="Cambria"/>
                <w:spacing w:val="6"/>
                <w:sz w:val="26"/>
              </w:rPr>
              <w:t xml:space="preserve"> </w:t>
            </w:r>
            <w:r>
              <w:rPr>
                <w:rFonts w:ascii="Cambria" w:hAnsi="Cambria"/>
                <w:sz w:val="26"/>
              </w:rPr>
              <w:t xml:space="preserve">Cao </w:t>
            </w:r>
            <w:r>
              <w:rPr>
                <w:rFonts w:ascii="Cambria" w:hAnsi="Cambria"/>
                <w:spacing w:val="1"/>
                <w:sz w:val="26"/>
              </w:rPr>
              <w:t xml:space="preserve"> </w:t>
            </w:r>
            <w:r>
              <w:rPr>
                <w:rFonts w:ascii="Cambria" w:hAnsi="Cambria"/>
                <w:sz w:val="26"/>
              </w:rPr>
              <w:t>đẳng,Trung</w:t>
            </w:r>
            <w:r>
              <w:rPr>
                <w:rFonts w:ascii="Cambria" w:hAnsi="Cambria"/>
                <w:w w:val="99"/>
                <w:sz w:val="26"/>
              </w:rPr>
              <w:t xml:space="preserve"> </w:t>
            </w:r>
            <w:r>
              <w:rPr>
                <w:rFonts w:ascii="Cambria" w:hAnsi="Cambria"/>
                <w:sz w:val="26"/>
              </w:rPr>
              <w:t>cấp</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474</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jc w:val="center"/>
              <w:rPr>
                <w:rFonts w:ascii="Cambria"/>
                <w:sz w:val="26"/>
              </w:rPr>
            </w:pPr>
            <w:r>
              <w:rPr>
                <w:rFonts w:ascii="Cambria"/>
                <w:w w:val="99"/>
                <w:sz w:val="26"/>
              </w:rPr>
              <w:t>9</w:t>
            </w:r>
          </w:p>
        </w:tc>
        <w:tc>
          <w:tcPr>
            <w:tcW w:w="1241" w:type="dxa"/>
          </w:tcPr>
          <w:p w:rsidR="00FA7DA1" w:rsidRDefault="00311B3B">
            <w:pPr>
              <w:pStyle w:val="TableParagraph"/>
              <w:spacing w:before="14"/>
              <w:ind w:left="103"/>
              <w:rPr>
                <w:rFonts w:ascii="Cambria"/>
                <w:sz w:val="26"/>
              </w:rPr>
            </w:pPr>
            <w:r>
              <w:rPr>
                <w:rFonts w:ascii="Cambria"/>
                <w:sz w:val="26"/>
              </w:rPr>
              <w:t>4.9.05</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Sổ tay giáo dục định hướng</w:t>
            </w:r>
          </w:p>
        </w:tc>
      </w:tr>
      <w:tr w:rsidR="00FA7DA1">
        <w:trPr>
          <w:trHeight w:hRule="exact" w:val="620"/>
        </w:trPr>
        <w:tc>
          <w:tcPr>
            <w:tcW w:w="680" w:type="dxa"/>
          </w:tcPr>
          <w:p w:rsidR="00FA7DA1" w:rsidRDefault="00311B3B">
            <w:pPr>
              <w:pStyle w:val="TableParagraph"/>
              <w:spacing w:before="153"/>
              <w:ind w:left="98" w:right="99"/>
              <w:jc w:val="center"/>
              <w:rPr>
                <w:rFonts w:ascii="Cambria"/>
                <w:sz w:val="26"/>
              </w:rPr>
            </w:pPr>
            <w:r>
              <w:rPr>
                <w:rFonts w:ascii="Cambria"/>
                <w:sz w:val="26"/>
              </w:rPr>
              <w:t>475</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9</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4.9.04</w:t>
            </w:r>
          </w:p>
        </w:tc>
        <w:tc>
          <w:tcPr>
            <w:tcW w:w="4962" w:type="dxa"/>
          </w:tcPr>
          <w:p w:rsidR="00FA7DA1" w:rsidRDefault="00311B3B">
            <w:pPr>
              <w:pStyle w:val="TableParagraph"/>
              <w:tabs>
                <w:tab w:val="left" w:pos="1291"/>
              </w:tabs>
              <w:ind w:left="103" w:right="107"/>
              <w:rPr>
                <w:rFonts w:ascii="Cambria" w:hAnsi="Cambria"/>
                <w:sz w:val="26"/>
              </w:rPr>
            </w:pPr>
            <w:r>
              <w:rPr>
                <w:rFonts w:ascii="Cambria" w:hAnsi="Cambria"/>
                <w:sz w:val="26"/>
              </w:rPr>
              <w:t xml:space="preserve">Quy </w:t>
            </w:r>
            <w:r>
              <w:rPr>
                <w:rFonts w:ascii="Cambria" w:hAnsi="Cambria"/>
                <w:spacing w:val="2"/>
                <w:sz w:val="26"/>
              </w:rPr>
              <w:t xml:space="preserve"> </w:t>
            </w:r>
            <w:r>
              <w:rPr>
                <w:rFonts w:ascii="Cambria" w:hAnsi="Cambria"/>
                <w:sz w:val="26"/>
              </w:rPr>
              <w:t>chế</w:t>
            </w:r>
            <w:r>
              <w:rPr>
                <w:rFonts w:ascii="Cambria" w:hAnsi="Cambria"/>
                <w:sz w:val="26"/>
              </w:rPr>
              <w:tab/>
            </w:r>
            <w:r>
              <w:rPr>
                <w:rFonts w:ascii="Cambria" w:hAnsi="Cambria"/>
                <w:sz w:val="26"/>
              </w:rPr>
              <w:t xml:space="preserve">đào  tạo  Nghề, </w:t>
            </w:r>
            <w:r>
              <w:rPr>
                <w:rFonts w:ascii="Cambria" w:hAnsi="Cambria"/>
                <w:spacing w:val="6"/>
                <w:sz w:val="26"/>
              </w:rPr>
              <w:t xml:space="preserve"> </w:t>
            </w:r>
            <w:r>
              <w:rPr>
                <w:rFonts w:ascii="Cambria" w:hAnsi="Cambria"/>
                <w:sz w:val="26"/>
              </w:rPr>
              <w:t xml:space="preserve">Cao </w:t>
            </w:r>
            <w:r>
              <w:rPr>
                <w:rFonts w:ascii="Cambria" w:hAnsi="Cambria"/>
                <w:spacing w:val="1"/>
                <w:sz w:val="26"/>
              </w:rPr>
              <w:t xml:space="preserve"> </w:t>
            </w:r>
            <w:r>
              <w:rPr>
                <w:rFonts w:ascii="Cambria" w:hAnsi="Cambria"/>
                <w:sz w:val="26"/>
              </w:rPr>
              <w:t>đẳng,Trung</w:t>
            </w:r>
            <w:r>
              <w:rPr>
                <w:rFonts w:ascii="Cambria" w:hAnsi="Cambria"/>
                <w:w w:val="99"/>
                <w:sz w:val="26"/>
              </w:rPr>
              <w:t xml:space="preserve"> </w:t>
            </w:r>
            <w:r>
              <w:rPr>
                <w:rFonts w:ascii="Cambria" w:hAnsi="Cambria"/>
                <w:sz w:val="26"/>
              </w:rPr>
              <w:t>cấp</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476</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jc w:val="center"/>
              <w:rPr>
                <w:rFonts w:ascii="Cambria"/>
                <w:sz w:val="26"/>
              </w:rPr>
            </w:pPr>
            <w:r>
              <w:rPr>
                <w:rFonts w:ascii="Cambria"/>
                <w:w w:val="99"/>
                <w:sz w:val="26"/>
              </w:rPr>
              <w:t>9</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4.9.05</w:t>
            </w:r>
          </w:p>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Sổ tay giáo dục định hướng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477</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9</w:t>
            </w:r>
          </w:p>
        </w:tc>
        <w:tc>
          <w:tcPr>
            <w:tcW w:w="1241" w:type="dxa"/>
          </w:tcPr>
          <w:p w:rsidR="00FA7DA1" w:rsidRDefault="00311B3B">
            <w:pPr>
              <w:pStyle w:val="TableParagraph"/>
              <w:spacing w:before="153"/>
              <w:ind w:left="103"/>
              <w:rPr>
                <w:rFonts w:ascii="Cambria"/>
                <w:sz w:val="26"/>
              </w:rPr>
            </w:pPr>
            <w:r>
              <w:rPr>
                <w:rFonts w:ascii="Cambria"/>
                <w:sz w:val="26"/>
              </w:rPr>
              <w:t>4.9.06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Quyết định ban hành Quy chế đào tạo Nghề, Cao đẳng,Trung cấp</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478</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jc w:val="center"/>
              <w:rPr>
                <w:rFonts w:ascii="Cambria"/>
                <w:sz w:val="26"/>
              </w:rPr>
            </w:pPr>
            <w:r>
              <w:rPr>
                <w:rFonts w:ascii="Cambria"/>
                <w:w w:val="99"/>
                <w:sz w:val="26"/>
              </w:rPr>
              <w:t>9</w:t>
            </w:r>
          </w:p>
        </w:tc>
        <w:tc>
          <w:tcPr>
            <w:tcW w:w="1241" w:type="dxa"/>
          </w:tcPr>
          <w:p w:rsidR="00FA7DA1" w:rsidRDefault="00311B3B">
            <w:pPr>
              <w:pStyle w:val="TableParagraph"/>
              <w:spacing w:before="153"/>
              <w:ind w:left="103"/>
              <w:rPr>
                <w:rFonts w:ascii="Cambria"/>
                <w:sz w:val="26"/>
              </w:rPr>
            </w:pPr>
            <w:r>
              <w:rPr>
                <w:rFonts w:ascii="Cambria"/>
                <w:sz w:val="26"/>
              </w:rPr>
              <w:t>4.9.07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Đơn xin miễn học, miễn thi môn học được phê duyệt</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479</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10</w:t>
            </w:r>
          </w:p>
        </w:tc>
        <w:tc>
          <w:tcPr>
            <w:tcW w:w="1241" w:type="dxa"/>
          </w:tcPr>
          <w:p w:rsidR="00FA7DA1" w:rsidRDefault="00311B3B">
            <w:pPr>
              <w:pStyle w:val="TableParagraph"/>
              <w:spacing w:before="153"/>
              <w:ind w:left="103"/>
              <w:rPr>
                <w:rFonts w:ascii="Cambria"/>
                <w:sz w:val="26"/>
              </w:rPr>
            </w:pPr>
            <w:r>
              <w:rPr>
                <w:rFonts w:ascii="Cambria"/>
                <w:sz w:val="26"/>
              </w:rPr>
              <w:t>4.10.01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mục giáo trình các học phần, môn học của các nghề</w:t>
            </w:r>
          </w:p>
        </w:tc>
      </w:tr>
      <w:tr w:rsidR="00FA7DA1">
        <w:trPr>
          <w:trHeight w:hRule="exact" w:val="862"/>
        </w:trPr>
        <w:tc>
          <w:tcPr>
            <w:tcW w:w="680" w:type="dxa"/>
          </w:tcPr>
          <w:p w:rsidR="00FA7DA1" w:rsidRDefault="00FA7DA1">
            <w:pPr>
              <w:pStyle w:val="TableParagraph"/>
              <w:spacing w:before="9"/>
              <w:rPr>
                <w:b/>
                <w:sz w:val="23"/>
              </w:rPr>
            </w:pPr>
          </w:p>
          <w:p w:rsidR="00FA7DA1" w:rsidRDefault="00311B3B">
            <w:pPr>
              <w:pStyle w:val="TableParagraph"/>
              <w:ind w:left="98" w:right="99"/>
              <w:jc w:val="center"/>
              <w:rPr>
                <w:rFonts w:ascii="Cambria"/>
                <w:sz w:val="26"/>
              </w:rPr>
            </w:pPr>
            <w:r>
              <w:rPr>
                <w:rFonts w:ascii="Cambria"/>
                <w:sz w:val="26"/>
              </w:rPr>
              <w:t>480</w:t>
            </w:r>
          </w:p>
        </w:tc>
        <w:tc>
          <w:tcPr>
            <w:tcW w:w="881" w:type="dxa"/>
          </w:tcPr>
          <w:p w:rsidR="00FA7DA1" w:rsidRDefault="00FA7DA1">
            <w:pPr>
              <w:pStyle w:val="TableParagraph"/>
              <w:spacing w:before="9"/>
              <w:rPr>
                <w:b/>
                <w:sz w:val="23"/>
              </w:rPr>
            </w:pPr>
          </w:p>
          <w:p w:rsidR="00FA7DA1" w:rsidRDefault="00311B3B">
            <w:pPr>
              <w:pStyle w:val="TableParagraph"/>
              <w:ind w:left="362"/>
              <w:rPr>
                <w:rFonts w:ascii="Cambria"/>
                <w:sz w:val="26"/>
              </w:rPr>
            </w:pPr>
            <w:r>
              <w:rPr>
                <w:rFonts w:ascii="Cambria"/>
                <w:w w:val="99"/>
                <w:sz w:val="26"/>
              </w:rPr>
              <w:t>4</w:t>
            </w:r>
          </w:p>
        </w:tc>
        <w:tc>
          <w:tcPr>
            <w:tcW w:w="994" w:type="dxa"/>
          </w:tcPr>
          <w:p w:rsidR="00FA7DA1" w:rsidRDefault="00FA7DA1">
            <w:pPr>
              <w:pStyle w:val="TableParagraph"/>
              <w:spacing w:before="9"/>
              <w:rPr>
                <w:b/>
                <w:sz w:val="23"/>
              </w:rPr>
            </w:pPr>
          </w:p>
          <w:p w:rsidR="00FA7DA1" w:rsidRDefault="00311B3B">
            <w:pPr>
              <w:pStyle w:val="TableParagraph"/>
              <w:ind w:left="197" w:right="197"/>
              <w:jc w:val="center"/>
              <w:rPr>
                <w:rFonts w:ascii="Cambria"/>
                <w:sz w:val="26"/>
              </w:rPr>
            </w:pPr>
            <w:r>
              <w:rPr>
                <w:rFonts w:ascii="Cambria"/>
                <w:sz w:val="26"/>
              </w:rPr>
              <w:t>10</w:t>
            </w:r>
          </w:p>
        </w:tc>
        <w:tc>
          <w:tcPr>
            <w:tcW w:w="1241" w:type="dxa"/>
          </w:tcPr>
          <w:p w:rsidR="00FA7DA1" w:rsidRDefault="00FA7DA1">
            <w:pPr>
              <w:pStyle w:val="TableParagraph"/>
              <w:spacing w:before="9"/>
              <w:rPr>
                <w:b/>
                <w:sz w:val="23"/>
              </w:rPr>
            </w:pPr>
          </w:p>
          <w:p w:rsidR="00FA7DA1" w:rsidRDefault="00311B3B">
            <w:pPr>
              <w:pStyle w:val="TableParagraph"/>
              <w:ind w:left="103"/>
              <w:rPr>
                <w:rFonts w:ascii="Cambria"/>
                <w:sz w:val="26"/>
              </w:rPr>
            </w:pPr>
            <w:r>
              <w:rPr>
                <w:rFonts w:ascii="Cambria"/>
                <w:sz w:val="26"/>
              </w:rPr>
              <w:t>4.10.02</w:t>
            </w:r>
          </w:p>
        </w:tc>
        <w:tc>
          <w:tcPr>
            <w:tcW w:w="1133" w:type="dxa"/>
          </w:tcPr>
          <w:p w:rsidR="00FA7DA1" w:rsidRDefault="00FA7DA1"/>
        </w:tc>
        <w:tc>
          <w:tcPr>
            <w:tcW w:w="4962" w:type="dxa"/>
          </w:tcPr>
          <w:p w:rsidR="00FA7DA1" w:rsidRDefault="00311B3B">
            <w:pPr>
              <w:pStyle w:val="TableParagraph"/>
              <w:spacing w:before="122"/>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bl>
    <w:p w:rsidR="00FA7DA1" w:rsidRDefault="00FA7DA1">
      <w:pPr>
        <w:rPr>
          <w:rFonts w:ascii="Cambria" w:hAnsi="Cambria"/>
          <w:sz w:val="26"/>
        </w:rPr>
        <w:sectPr w:rsidR="00FA7DA1">
          <w:footerReference w:type="default" r:id="rId6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10"/>
        </w:trPr>
        <w:tc>
          <w:tcPr>
            <w:tcW w:w="680" w:type="dxa"/>
          </w:tcPr>
          <w:p w:rsidR="00FA7DA1" w:rsidRDefault="00311B3B">
            <w:pPr>
              <w:pStyle w:val="TableParagraph"/>
              <w:spacing w:before="149"/>
              <w:ind w:left="98" w:right="99"/>
              <w:jc w:val="center"/>
              <w:rPr>
                <w:rFonts w:ascii="Cambria"/>
                <w:sz w:val="26"/>
              </w:rPr>
            </w:pPr>
            <w:r>
              <w:rPr>
                <w:rFonts w:ascii="Cambria"/>
                <w:sz w:val="26"/>
              </w:rPr>
              <w:t>481</w:t>
            </w:r>
          </w:p>
        </w:tc>
        <w:tc>
          <w:tcPr>
            <w:tcW w:w="881" w:type="dxa"/>
          </w:tcPr>
          <w:p w:rsidR="00FA7DA1" w:rsidRDefault="00311B3B">
            <w:pPr>
              <w:pStyle w:val="TableParagraph"/>
              <w:spacing w:before="149"/>
              <w:ind w:left="362"/>
              <w:rPr>
                <w:rFonts w:ascii="Cambria"/>
                <w:sz w:val="26"/>
              </w:rPr>
            </w:pPr>
            <w:r>
              <w:rPr>
                <w:rFonts w:ascii="Cambria"/>
                <w:w w:val="99"/>
                <w:sz w:val="26"/>
              </w:rPr>
              <w:t>4</w:t>
            </w:r>
          </w:p>
        </w:tc>
        <w:tc>
          <w:tcPr>
            <w:tcW w:w="994" w:type="dxa"/>
          </w:tcPr>
          <w:p w:rsidR="00FA7DA1" w:rsidRDefault="00311B3B">
            <w:pPr>
              <w:pStyle w:val="TableParagraph"/>
              <w:spacing w:before="149"/>
              <w:ind w:left="197" w:right="197"/>
              <w:jc w:val="center"/>
              <w:rPr>
                <w:rFonts w:ascii="Cambria"/>
                <w:sz w:val="26"/>
              </w:rPr>
            </w:pPr>
            <w:r>
              <w:rPr>
                <w:rFonts w:ascii="Cambria"/>
                <w:sz w:val="26"/>
              </w:rPr>
              <w:t>10</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2.5.01</w:t>
            </w:r>
          </w:p>
        </w:tc>
        <w:tc>
          <w:tcPr>
            <w:tcW w:w="4962" w:type="dxa"/>
          </w:tcPr>
          <w:p w:rsidR="00FA7DA1" w:rsidRDefault="00311B3B">
            <w:pPr>
              <w:pStyle w:val="TableParagraph"/>
              <w:ind w:left="103" w:right="109"/>
              <w:rPr>
                <w:sz w:val="26"/>
              </w:rPr>
            </w:pPr>
            <w:r>
              <w:rPr>
                <w:sz w:val="26"/>
              </w:rPr>
              <w:t>Quyết định ban hành Chương trình đào tạo các ngành, nghề</w:t>
            </w:r>
          </w:p>
        </w:tc>
      </w:tr>
      <w:tr w:rsidR="00FA7DA1">
        <w:trPr>
          <w:trHeight w:hRule="exact" w:val="924"/>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482</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4</w:t>
            </w:r>
          </w:p>
        </w:tc>
        <w:tc>
          <w:tcPr>
            <w:tcW w:w="994" w:type="dxa"/>
          </w:tcPr>
          <w:p w:rsidR="00FA7DA1" w:rsidRDefault="00FA7DA1">
            <w:pPr>
              <w:pStyle w:val="TableParagraph"/>
              <w:spacing w:before="6"/>
              <w:rPr>
                <w:b/>
                <w:sz w:val="26"/>
              </w:rPr>
            </w:pPr>
          </w:p>
          <w:p w:rsidR="00FA7DA1" w:rsidRDefault="00311B3B">
            <w:pPr>
              <w:pStyle w:val="TableParagraph"/>
              <w:ind w:left="197" w:right="197"/>
              <w:jc w:val="center"/>
              <w:rPr>
                <w:rFonts w:ascii="Cambria"/>
                <w:sz w:val="26"/>
              </w:rPr>
            </w:pPr>
            <w:r>
              <w:rPr>
                <w:rFonts w:ascii="Cambria"/>
                <w:sz w:val="26"/>
              </w:rPr>
              <w:t>10</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4.10.03</w:t>
            </w:r>
          </w:p>
        </w:tc>
        <w:tc>
          <w:tcPr>
            <w:tcW w:w="1133" w:type="dxa"/>
          </w:tcPr>
          <w:p w:rsidR="00FA7DA1" w:rsidRDefault="00FA7DA1"/>
        </w:tc>
        <w:tc>
          <w:tcPr>
            <w:tcW w:w="4962" w:type="dxa"/>
          </w:tcPr>
          <w:p w:rsidR="00FA7DA1" w:rsidRDefault="00311B3B">
            <w:pPr>
              <w:pStyle w:val="TableParagraph"/>
              <w:ind w:left="103" w:right="106"/>
              <w:jc w:val="both"/>
              <w:rPr>
                <w:rFonts w:ascii="Cambria" w:hAnsi="Cambria"/>
                <w:sz w:val="26"/>
              </w:rPr>
            </w:pPr>
            <w:r>
              <w:rPr>
                <w:rFonts w:ascii="Cambria" w:hAnsi="Cambria"/>
                <w:sz w:val="26"/>
              </w:rPr>
              <w:t>Chương trình đào tạo theo giấy chứng nhận đăng ký hoạt động giáo dục nghề nghiệp</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483</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4</w:t>
            </w:r>
          </w:p>
        </w:tc>
        <w:tc>
          <w:tcPr>
            <w:tcW w:w="994" w:type="dxa"/>
          </w:tcPr>
          <w:p w:rsidR="00FA7DA1" w:rsidRDefault="00FA7DA1">
            <w:pPr>
              <w:pStyle w:val="TableParagraph"/>
              <w:rPr>
                <w:b/>
                <w:sz w:val="26"/>
              </w:rPr>
            </w:pPr>
          </w:p>
          <w:p w:rsidR="00FA7DA1" w:rsidRDefault="00311B3B">
            <w:pPr>
              <w:pStyle w:val="TableParagraph"/>
              <w:spacing w:before="159"/>
              <w:ind w:left="197" w:right="197"/>
              <w:jc w:val="center"/>
              <w:rPr>
                <w:rFonts w:ascii="Cambria"/>
                <w:sz w:val="26"/>
              </w:rPr>
            </w:pPr>
            <w:r>
              <w:rPr>
                <w:rFonts w:ascii="Cambria"/>
                <w:sz w:val="26"/>
              </w:rPr>
              <w:t>10</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4.10.04</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Biên bản họp các bộ môn về lựa chọn giáo trình; Tờ trình của các khoa; danh muc các giáo trình được lựa chọn cho từng mô đun/môn học theo từng nghề</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484</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4.10.01</w:t>
            </w:r>
          </w:p>
        </w:tc>
        <w:tc>
          <w:tcPr>
            <w:tcW w:w="4962" w:type="dxa"/>
          </w:tcPr>
          <w:p w:rsidR="00FA7DA1" w:rsidRDefault="00311B3B">
            <w:pPr>
              <w:pStyle w:val="TableParagraph"/>
              <w:ind w:left="103" w:right="109"/>
              <w:rPr>
                <w:rFonts w:ascii="Cambria" w:hAnsi="Cambria"/>
                <w:sz w:val="26"/>
              </w:rPr>
            </w:pPr>
            <w:r>
              <w:rPr>
                <w:rFonts w:ascii="Cambria" w:hAnsi="Cambria"/>
                <w:sz w:val="26"/>
              </w:rPr>
              <w:t>Danh mục giáo trình các học phần, môn học của các nghề</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485</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4.10.02</w:t>
            </w:r>
          </w:p>
        </w:tc>
        <w:tc>
          <w:tcPr>
            <w:tcW w:w="4962" w:type="dxa"/>
          </w:tcPr>
          <w:p w:rsidR="00FA7DA1" w:rsidRDefault="00311B3B">
            <w:pPr>
              <w:pStyle w:val="TableParagraph"/>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r w:rsidR="00FA7DA1">
        <w:trPr>
          <w:trHeight w:hRule="exact" w:val="622"/>
        </w:trPr>
        <w:tc>
          <w:tcPr>
            <w:tcW w:w="680" w:type="dxa"/>
          </w:tcPr>
          <w:p w:rsidR="00FA7DA1" w:rsidRDefault="00311B3B">
            <w:pPr>
              <w:pStyle w:val="TableParagraph"/>
              <w:spacing w:before="154"/>
              <w:ind w:left="98" w:right="99"/>
              <w:jc w:val="center"/>
              <w:rPr>
                <w:rFonts w:ascii="Cambria"/>
                <w:sz w:val="26"/>
              </w:rPr>
            </w:pPr>
            <w:r>
              <w:rPr>
                <w:rFonts w:ascii="Cambria"/>
                <w:sz w:val="26"/>
              </w:rPr>
              <w:t>486</w:t>
            </w:r>
          </w:p>
        </w:tc>
        <w:tc>
          <w:tcPr>
            <w:tcW w:w="881" w:type="dxa"/>
          </w:tcPr>
          <w:p w:rsidR="00FA7DA1" w:rsidRDefault="00311B3B">
            <w:pPr>
              <w:pStyle w:val="TableParagraph"/>
              <w:spacing w:before="154"/>
              <w:ind w:left="362"/>
              <w:rPr>
                <w:rFonts w:ascii="Cambria"/>
                <w:sz w:val="26"/>
              </w:rPr>
            </w:pPr>
            <w:r>
              <w:rPr>
                <w:rFonts w:ascii="Cambria"/>
                <w:w w:val="99"/>
                <w:sz w:val="26"/>
              </w:rPr>
              <w:t>4</w:t>
            </w:r>
          </w:p>
        </w:tc>
        <w:tc>
          <w:tcPr>
            <w:tcW w:w="994" w:type="dxa"/>
          </w:tcPr>
          <w:p w:rsidR="00FA7DA1" w:rsidRDefault="00311B3B">
            <w:pPr>
              <w:pStyle w:val="TableParagraph"/>
              <w:spacing w:before="154"/>
              <w:ind w:left="197" w:right="197"/>
              <w:jc w:val="center"/>
              <w:rPr>
                <w:rFonts w:ascii="Cambria"/>
                <w:sz w:val="26"/>
              </w:rPr>
            </w:pPr>
            <w:r>
              <w:rPr>
                <w:rFonts w:ascii="Cambria"/>
                <w:sz w:val="26"/>
              </w:rPr>
              <w:t>11</w:t>
            </w:r>
          </w:p>
        </w:tc>
        <w:tc>
          <w:tcPr>
            <w:tcW w:w="1241" w:type="dxa"/>
          </w:tcPr>
          <w:p w:rsidR="00FA7DA1" w:rsidRDefault="00311B3B">
            <w:pPr>
              <w:pStyle w:val="TableParagraph"/>
              <w:spacing w:before="154"/>
              <w:ind w:left="161"/>
              <w:rPr>
                <w:rFonts w:ascii="Cambria"/>
                <w:sz w:val="26"/>
              </w:rPr>
            </w:pPr>
            <w:r>
              <w:rPr>
                <w:rFonts w:ascii="Cambria"/>
                <w:sz w:val="26"/>
              </w:rPr>
              <w:t>4.11.01</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Quyết định thành lập Hội đồng thẩm định nghiệm thu biên soạn giáo trình</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487</w:t>
            </w:r>
          </w:p>
        </w:tc>
        <w:tc>
          <w:tcPr>
            <w:tcW w:w="881" w:type="dxa"/>
          </w:tcPr>
          <w:p w:rsidR="00FA7DA1" w:rsidRDefault="00311B3B">
            <w:pPr>
              <w:pStyle w:val="TableParagraph"/>
              <w:spacing w:before="151"/>
              <w:ind w:left="362"/>
              <w:rPr>
                <w:rFonts w:ascii="Cambria"/>
                <w:sz w:val="26"/>
              </w:rPr>
            </w:pPr>
            <w:r>
              <w:rPr>
                <w:rFonts w:ascii="Cambria"/>
                <w:w w:val="99"/>
                <w:sz w:val="26"/>
              </w:rPr>
              <w:t>4</w:t>
            </w:r>
          </w:p>
        </w:tc>
        <w:tc>
          <w:tcPr>
            <w:tcW w:w="994" w:type="dxa"/>
          </w:tcPr>
          <w:p w:rsidR="00FA7DA1" w:rsidRDefault="00311B3B">
            <w:pPr>
              <w:pStyle w:val="TableParagraph"/>
              <w:spacing w:before="151"/>
              <w:ind w:left="197" w:right="197"/>
              <w:jc w:val="center"/>
              <w:rPr>
                <w:rFonts w:ascii="Cambria"/>
                <w:sz w:val="26"/>
              </w:rPr>
            </w:pPr>
            <w:r>
              <w:rPr>
                <w:rFonts w:ascii="Cambria"/>
                <w:sz w:val="26"/>
              </w:rPr>
              <w:t>12</w:t>
            </w:r>
          </w:p>
        </w:tc>
        <w:tc>
          <w:tcPr>
            <w:tcW w:w="1241" w:type="dxa"/>
          </w:tcPr>
          <w:p w:rsidR="00FA7DA1" w:rsidRDefault="00FA7DA1"/>
        </w:tc>
        <w:tc>
          <w:tcPr>
            <w:tcW w:w="1133" w:type="dxa"/>
          </w:tcPr>
          <w:p w:rsidR="00FA7DA1" w:rsidRDefault="00311B3B">
            <w:pPr>
              <w:pStyle w:val="TableParagraph"/>
              <w:spacing w:before="151"/>
              <w:ind w:left="160"/>
              <w:rPr>
                <w:rFonts w:ascii="Cambria"/>
                <w:sz w:val="26"/>
              </w:rPr>
            </w:pPr>
            <w:r>
              <w:rPr>
                <w:rFonts w:ascii="Cambria"/>
                <w:sz w:val="26"/>
              </w:rPr>
              <w:t>4.11.01</w:t>
            </w:r>
          </w:p>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Hội đồng thẩm định nghiệm thu biên soạn giáo trình</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488</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4.12.01</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Phiếu/biên bản đánh giá giáo trình của  Hội đồng thẩm định nghiệm thu biên soạn giáo</w:t>
            </w:r>
            <w:r>
              <w:rPr>
                <w:rFonts w:ascii="Cambria" w:hAnsi="Cambria"/>
                <w:spacing w:val="-5"/>
                <w:sz w:val="26"/>
              </w:rPr>
              <w:t xml:space="preserve"> </w:t>
            </w:r>
            <w:r>
              <w:rPr>
                <w:rFonts w:ascii="Cambria" w:hAnsi="Cambria"/>
                <w:sz w:val="26"/>
              </w:rPr>
              <w:t>trình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489</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4.12.02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phê duyệt và đưa vào sử dụng các giáo trình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490</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ind w:left="197" w:right="197"/>
              <w:jc w:val="center"/>
              <w:rPr>
                <w:rFonts w:ascii="Cambria"/>
                <w:sz w:val="26"/>
              </w:rPr>
            </w:pPr>
            <w:r>
              <w:rPr>
                <w:rFonts w:ascii="Cambria"/>
                <w:sz w:val="26"/>
              </w:rPr>
              <w:t>12</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4.2.07</w:t>
            </w:r>
          </w:p>
        </w:tc>
        <w:tc>
          <w:tcPr>
            <w:tcW w:w="4962" w:type="dxa"/>
          </w:tcPr>
          <w:p w:rsidR="00FA7DA1" w:rsidRDefault="00311B3B">
            <w:pPr>
              <w:pStyle w:val="TableParagraph"/>
              <w:spacing w:before="9"/>
              <w:ind w:left="103" w:right="109"/>
              <w:rPr>
                <w:sz w:val="26"/>
              </w:rPr>
            </w:pPr>
            <w:r>
              <w:rPr>
                <w:sz w:val="26"/>
              </w:rPr>
              <w:t>Quyết định ban hành chương trình đào tạo</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491</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4.12.03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Chương trình chi tiết các học phần, môn học</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492</w:t>
            </w:r>
          </w:p>
        </w:tc>
        <w:tc>
          <w:tcPr>
            <w:tcW w:w="881" w:type="dxa"/>
          </w:tcPr>
          <w:p w:rsidR="00FA7DA1" w:rsidRDefault="00311B3B">
            <w:pPr>
              <w:pStyle w:val="TableParagraph"/>
              <w:spacing w:before="154"/>
              <w:ind w:left="362"/>
              <w:rPr>
                <w:rFonts w:ascii="Cambria"/>
                <w:sz w:val="26"/>
              </w:rPr>
            </w:pPr>
            <w:r>
              <w:rPr>
                <w:rFonts w:ascii="Cambria"/>
                <w:w w:val="99"/>
                <w:sz w:val="26"/>
              </w:rPr>
              <w:t>4</w:t>
            </w:r>
          </w:p>
        </w:tc>
        <w:tc>
          <w:tcPr>
            <w:tcW w:w="994" w:type="dxa"/>
          </w:tcPr>
          <w:p w:rsidR="00FA7DA1" w:rsidRDefault="00311B3B">
            <w:pPr>
              <w:pStyle w:val="TableParagraph"/>
              <w:spacing w:before="154"/>
              <w:ind w:left="197" w:right="197"/>
              <w:jc w:val="center"/>
              <w:rPr>
                <w:rFonts w:ascii="Cambria"/>
                <w:sz w:val="26"/>
              </w:rPr>
            </w:pPr>
            <w:r>
              <w:rPr>
                <w:rFonts w:ascii="Cambria"/>
                <w:sz w:val="26"/>
              </w:rPr>
              <w:t>12</w:t>
            </w:r>
          </w:p>
        </w:tc>
        <w:tc>
          <w:tcPr>
            <w:tcW w:w="1241" w:type="dxa"/>
          </w:tcPr>
          <w:p w:rsidR="00FA7DA1" w:rsidRDefault="00FA7DA1"/>
        </w:tc>
        <w:tc>
          <w:tcPr>
            <w:tcW w:w="1133" w:type="dxa"/>
          </w:tcPr>
          <w:p w:rsidR="00FA7DA1" w:rsidRDefault="00311B3B">
            <w:pPr>
              <w:pStyle w:val="TableParagraph"/>
              <w:spacing w:before="154"/>
              <w:ind w:left="103"/>
              <w:rPr>
                <w:rFonts w:ascii="Cambria"/>
                <w:sz w:val="26"/>
              </w:rPr>
            </w:pPr>
            <w:r>
              <w:rPr>
                <w:rFonts w:ascii="Cambria"/>
                <w:sz w:val="26"/>
              </w:rPr>
              <w:t>4.10.02</w:t>
            </w:r>
          </w:p>
        </w:tc>
        <w:tc>
          <w:tcPr>
            <w:tcW w:w="4962" w:type="dxa"/>
          </w:tcPr>
          <w:p w:rsidR="00FA7DA1" w:rsidRDefault="00311B3B">
            <w:pPr>
              <w:pStyle w:val="TableParagraph"/>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493</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4.12.04</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Danh mục các giáo trình các học phần môn học các nghề</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494</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4.12.05</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Kế hoạch thu thập ý kiến đánh giá của gv, cán bộ, người học về giáo trình đào tạo</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495</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4.12.06</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Phiếu khảo sát thu thập ý kiến đánh giá của gv, cán bộ, người học về giáo trình đào tạo</w:t>
            </w:r>
          </w:p>
        </w:tc>
      </w:tr>
      <w:tr w:rsidR="00FA7DA1">
        <w:trPr>
          <w:trHeight w:hRule="exact" w:val="925"/>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496</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4.12.07</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Bảng tổng hợp kết quả khảo sát thu thập ý kiến đánh giá của gv, cán bộ, người học về giáo trình đào tạo</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497</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4.12.08</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Báo cáo kết quả vệc thực hiện theo kế hoạch và việc sử dụng kết quả thu thập ý kiến</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498</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4.2.07</w:t>
            </w:r>
          </w:p>
        </w:tc>
        <w:tc>
          <w:tcPr>
            <w:tcW w:w="4962" w:type="dxa"/>
          </w:tcPr>
          <w:p w:rsidR="00FA7DA1" w:rsidRDefault="00311B3B">
            <w:pPr>
              <w:pStyle w:val="TableParagraph"/>
              <w:spacing w:before="9"/>
              <w:ind w:left="103" w:right="109"/>
              <w:rPr>
                <w:sz w:val="26"/>
              </w:rPr>
            </w:pPr>
            <w:r>
              <w:rPr>
                <w:sz w:val="26"/>
              </w:rPr>
              <w:t>Quyết định ban hành chương trình đào tạo</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499</w:t>
            </w:r>
          </w:p>
        </w:tc>
        <w:tc>
          <w:tcPr>
            <w:tcW w:w="881" w:type="dxa"/>
          </w:tcPr>
          <w:p w:rsidR="00FA7DA1" w:rsidRDefault="00311B3B">
            <w:pPr>
              <w:pStyle w:val="TableParagraph"/>
              <w:spacing w:before="12"/>
              <w:ind w:left="362"/>
              <w:rPr>
                <w:rFonts w:ascii="Cambria"/>
                <w:sz w:val="26"/>
              </w:rPr>
            </w:pPr>
            <w:r>
              <w:rPr>
                <w:rFonts w:ascii="Cambria"/>
                <w:w w:val="99"/>
                <w:sz w:val="26"/>
              </w:rPr>
              <w:t>4</w:t>
            </w:r>
          </w:p>
        </w:tc>
        <w:tc>
          <w:tcPr>
            <w:tcW w:w="994" w:type="dxa"/>
          </w:tcPr>
          <w:p w:rsidR="00FA7DA1" w:rsidRDefault="00311B3B">
            <w:pPr>
              <w:pStyle w:val="TableParagraph"/>
              <w:spacing w:before="12"/>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4.12.03</w:t>
            </w:r>
          </w:p>
        </w:tc>
        <w:tc>
          <w:tcPr>
            <w:tcW w:w="4962" w:type="dxa"/>
          </w:tcPr>
          <w:p w:rsidR="00FA7DA1" w:rsidRDefault="00311B3B">
            <w:pPr>
              <w:pStyle w:val="TableParagraph"/>
              <w:spacing w:before="7"/>
              <w:ind w:left="103" w:right="109"/>
              <w:rPr>
                <w:sz w:val="26"/>
              </w:rPr>
            </w:pPr>
            <w:r>
              <w:rPr>
                <w:sz w:val="26"/>
              </w:rPr>
              <w:t>Chương trình chi tiết các học phần, môn học</w:t>
            </w:r>
          </w:p>
        </w:tc>
      </w:tr>
      <w:tr w:rsidR="00FA7DA1">
        <w:trPr>
          <w:trHeight w:hRule="exact" w:val="610"/>
        </w:trPr>
        <w:tc>
          <w:tcPr>
            <w:tcW w:w="680" w:type="dxa"/>
          </w:tcPr>
          <w:p w:rsidR="00FA7DA1" w:rsidRDefault="00311B3B">
            <w:pPr>
              <w:pStyle w:val="TableParagraph"/>
              <w:spacing w:before="149"/>
              <w:ind w:left="98" w:right="99"/>
              <w:jc w:val="center"/>
              <w:rPr>
                <w:rFonts w:ascii="Cambria"/>
                <w:sz w:val="26"/>
              </w:rPr>
            </w:pPr>
            <w:r>
              <w:rPr>
                <w:rFonts w:ascii="Cambria"/>
                <w:sz w:val="26"/>
              </w:rPr>
              <w:t>500</w:t>
            </w:r>
          </w:p>
        </w:tc>
        <w:tc>
          <w:tcPr>
            <w:tcW w:w="881" w:type="dxa"/>
          </w:tcPr>
          <w:p w:rsidR="00FA7DA1" w:rsidRDefault="00311B3B">
            <w:pPr>
              <w:pStyle w:val="TableParagraph"/>
              <w:spacing w:before="149"/>
              <w:ind w:left="362"/>
              <w:rPr>
                <w:rFonts w:ascii="Cambria"/>
                <w:sz w:val="26"/>
              </w:rPr>
            </w:pPr>
            <w:r>
              <w:rPr>
                <w:rFonts w:ascii="Cambria"/>
                <w:w w:val="99"/>
                <w:sz w:val="26"/>
              </w:rPr>
              <w:t>4</w:t>
            </w:r>
          </w:p>
        </w:tc>
        <w:tc>
          <w:tcPr>
            <w:tcW w:w="994" w:type="dxa"/>
          </w:tcPr>
          <w:p w:rsidR="00FA7DA1" w:rsidRDefault="00311B3B">
            <w:pPr>
              <w:pStyle w:val="TableParagraph"/>
              <w:spacing w:before="2"/>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4.10.02</w:t>
            </w:r>
          </w:p>
        </w:tc>
        <w:tc>
          <w:tcPr>
            <w:tcW w:w="4962" w:type="dxa"/>
          </w:tcPr>
          <w:p w:rsidR="00FA7DA1" w:rsidRDefault="00311B3B">
            <w:pPr>
              <w:pStyle w:val="TableParagraph"/>
              <w:ind w:left="103" w:right="109"/>
              <w:rPr>
                <w:sz w:val="26"/>
              </w:rPr>
            </w:pPr>
            <w:r>
              <w:rPr>
                <w:sz w:val="26"/>
              </w:rPr>
              <w:t>Bản in các giáo trình của các học phần, môn học</w:t>
            </w:r>
          </w:p>
        </w:tc>
      </w:tr>
      <w:tr w:rsidR="00FA7DA1">
        <w:trPr>
          <w:trHeight w:hRule="exact" w:val="847"/>
        </w:trPr>
        <w:tc>
          <w:tcPr>
            <w:tcW w:w="680" w:type="dxa"/>
          </w:tcPr>
          <w:p w:rsidR="00FA7DA1" w:rsidRDefault="00FA7DA1">
            <w:pPr>
              <w:pStyle w:val="TableParagraph"/>
              <w:spacing w:before="2"/>
              <w:rPr>
                <w:b/>
                <w:sz w:val="23"/>
              </w:rPr>
            </w:pPr>
          </w:p>
          <w:p w:rsidR="00FA7DA1" w:rsidRDefault="00311B3B">
            <w:pPr>
              <w:pStyle w:val="TableParagraph"/>
              <w:ind w:left="98" w:right="99"/>
              <w:jc w:val="center"/>
              <w:rPr>
                <w:rFonts w:ascii="Cambria"/>
                <w:sz w:val="26"/>
              </w:rPr>
            </w:pPr>
            <w:r>
              <w:rPr>
                <w:rFonts w:ascii="Cambria"/>
                <w:sz w:val="26"/>
              </w:rPr>
              <w:t>501</w:t>
            </w:r>
          </w:p>
        </w:tc>
        <w:tc>
          <w:tcPr>
            <w:tcW w:w="881" w:type="dxa"/>
          </w:tcPr>
          <w:p w:rsidR="00FA7DA1" w:rsidRDefault="00FA7DA1">
            <w:pPr>
              <w:pStyle w:val="TableParagraph"/>
              <w:spacing w:before="2"/>
              <w:rPr>
                <w:b/>
                <w:sz w:val="23"/>
              </w:rPr>
            </w:pPr>
          </w:p>
          <w:p w:rsidR="00FA7DA1" w:rsidRDefault="00311B3B">
            <w:pPr>
              <w:pStyle w:val="TableParagraph"/>
              <w:ind w:left="362"/>
              <w:rPr>
                <w:rFonts w:ascii="Cambria"/>
                <w:sz w:val="26"/>
              </w:rPr>
            </w:pPr>
            <w:r>
              <w:rPr>
                <w:rFonts w:ascii="Cambria"/>
                <w:w w:val="99"/>
                <w:sz w:val="26"/>
              </w:rPr>
              <w:t>4</w:t>
            </w:r>
          </w:p>
        </w:tc>
        <w:tc>
          <w:tcPr>
            <w:tcW w:w="994" w:type="dxa"/>
          </w:tcPr>
          <w:p w:rsidR="00FA7DA1" w:rsidRDefault="00311B3B">
            <w:pPr>
              <w:pStyle w:val="TableParagraph"/>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FA7DA1">
            <w:pPr>
              <w:pStyle w:val="TableParagraph"/>
              <w:spacing w:before="2"/>
              <w:rPr>
                <w:b/>
                <w:sz w:val="23"/>
              </w:rPr>
            </w:pPr>
          </w:p>
          <w:p w:rsidR="00FA7DA1" w:rsidRDefault="00311B3B">
            <w:pPr>
              <w:pStyle w:val="TableParagraph"/>
              <w:ind w:left="103"/>
              <w:rPr>
                <w:rFonts w:ascii="Cambria"/>
                <w:sz w:val="26"/>
              </w:rPr>
            </w:pPr>
            <w:r>
              <w:rPr>
                <w:rFonts w:ascii="Cambria"/>
                <w:sz w:val="26"/>
              </w:rPr>
              <w:t>4.12.02</w:t>
            </w:r>
          </w:p>
        </w:tc>
        <w:tc>
          <w:tcPr>
            <w:tcW w:w="4962" w:type="dxa"/>
          </w:tcPr>
          <w:p w:rsidR="00FA7DA1" w:rsidRDefault="00311B3B">
            <w:pPr>
              <w:pStyle w:val="TableParagraph"/>
              <w:spacing w:before="112"/>
              <w:ind w:left="103" w:right="163"/>
              <w:rPr>
                <w:sz w:val="26"/>
              </w:rPr>
            </w:pPr>
            <w:r>
              <w:rPr>
                <w:sz w:val="26"/>
              </w:rPr>
              <w:t>Quyết định phê duyệt và đưa vào sử dụng  các giáo</w:t>
            </w:r>
            <w:r>
              <w:rPr>
                <w:spacing w:val="-4"/>
                <w:sz w:val="26"/>
              </w:rPr>
              <w:t xml:space="preserve"> </w:t>
            </w:r>
            <w:r>
              <w:rPr>
                <w:sz w:val="26"/>
              </w:rPr>
              <w:t>trình</w:t>
            </w:r>
          </w:p>
        </w:tc>
      </w:tr>
    </w:tbl>
    <w:p w:rsidR="00FA7DA1" w:rsidRDefault="00FA7DA1">
      <w:pPr>
        <w:rPr>
          <w:sz w:val="26"/>
        </w:rPr>
        <w:sectPr w:rsidR="00FA7DA1">
          <w:footerReference w:type="default" r:id="rId6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10"/>
        </w:trPr>
        <w:tc>
          <w:tcPr>
            <w:tcW w:w="680" w:type="dxa"/>
          </w:tcPr>
          <w:p w:rsidR="00FA7DA1" w:rsidRDefault="00311B3B">
            <w:pPr>
              <w:pStyle w:val="TableParagraph"/>
              <w:spacing w:before="149"/>
              <w:ind w:left="98" w:right="99"/>
              <w:jc w:val="center"/>
              <w:rPr>
                <w:rFonts w:ascii="Cambria"/>
                <w:sz w:val="26"/>
              </w:rPr>
            </w:pPr>
            <w:r>
              <w:rPr>
                <w:rFonts w:ascii="Cambria"/>
                <w:sz w:val="26"/>
              </w:rPr>
              <w:t>502</w:t>
            </w:r>
          </w:p>
        </w:tc>
        <w:tc>
          <w:tcPr>
            <w:tcW w:w="881" w:type="dxa"/>
          </w:tcPr>
          <w:p w:rsidR="00FA7DA1" w:rsidRDefault="00311B3B">
            <w:pPr>
              <w:pStyle w:val="TableParagraph"/>
              <w:spacing w:before="149"/>
              <w:ind w:left="362"/>
              <w:rPr>
                <w:rFonts w:ascii="Cambria"/>
                <w:sz w:val="26"/>
              </w:rPr>
            </w:pPr>
            <w:r>
              <w:rPr>
                <w:rFonts w:ascii="Cambria"/>
                <w:w w:val="99"/>
                <w:sz w:val="26"/>
              </w:rPr>
              <w:t>4</w:t>
            </w:r>
          </w:p>
        </w:tc>
        <w:tc>
          <w:tcPr>
            <w:tcW w:w="994" w:type="dxa"/>
          </w:tcPr>
          <w:p w:rsidR="00FA7DA1" w:rsidRDefault="00311B3B">
            <w:pPr>
              <w:pStyle w:val="TableParagraph"/>
              <w:spacing w:before="2"/>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49"/>
              <w:ind w:left="103"/>
              <w:rPr>
                <w:rFonts w:ascii="Cambria"/>
                <w:sz w:val="26"/>
              </w:rPr>
            </w:pPr>
            <w:r>
              <w:rPr>
                <w:rFonts w:ascii="Cambria"/>
                <w:sz w:val="26"/>
              </w:rPr>
              <w:t>4.12.04</w:t>
            </w:r>
          </w:p>
        </w:tc>
        <w:tc>
          <w:tcPr>
            <w:tcW w:w="4962" w:type="dxa"/>
          </w:tcPr>
          <w:p w:rsidR="00FA7DA1" w:rsidRDefault="00311B3B">
            <w:pPr>
              <w:pStyle w:val="TableParagraph"/>
              <w:ind w:left="103" w:right="109"/>
              <w:rPr>
                <w:sz w:val="26"/>
              </w:rPr>
            </w:pPr>
            <w:r>
              <w:rPr>
                <w:sz w:val="26"/>
              </w:rPr>
              <w:t>Danh mục các giáo trình các học phần môn học các nghề</w:t>
            </w:r>
          </w:p>
        </w:tc>
      </w:tr>
      <w:tr w:rsidR="00FA7DA1">
        <w:trPr>
          <w:trHeight w:hRule="exact" w:val="608"/>
        </w:trPr>
        <w:tc>
          <w:tcPr>
            <w:tcW w:w="680" w:type="dxa"/>
          </w:tcPr>
          <w:p w:rsidR="00FA7DA1" w:rsidRDefault="00311B3B">
            <w:pPr>
              <w:pStyle w:val="TableParagraph"/>
              <w:spacing w:before="147"/>
              <w:ind w:left="98" w:right="99"/>
              <w:jc w:val="center"/>
              <w:rPr>
                <w:rFonts w:ascii="Cambria"/>
                <w:sz w:val="26"/>
              </w:rPr>
            </w:pPr>
            <w:r>
              <w:rPr>
                <w:rFonts w:ascii="Cambria"/>
                <w:sz w:val="26"/>
              </w:rPr>
              <w:t>503</w:t>
            </w:r>
          </w:p>
        </w:tc>
        <w:tc>
          <w:tcPr>
            <w:tcW w:w="881" w:type="dxa"/>
          </w:tcPr>
          <w:p w:rsidR="00FA7DA1" w:rsidRDefault="00311B3B">
            <w:pPr>
              <w:pStyle w:val="TableParagraph"/>
              <w:spacing w:before="147"/>
              <w:ind w:left="362"/>
              <w:rPr>
                <w:rFonts w:ascii="Cambria"/>
                <w:sz w:val="26"/>
              </w:rPr>
            </w:pPr>
            <w:r>
              <w:rPr>
                <w:rFonts w:ascii="Cambria"/>
                <w:w w:val="99"/>
                <w:sz w:val="26"/>
              </w:rPr>
              <w:t>4</w:t>
            </w:r>
          </w:p>
        </w:tc>
        <w:tc>
          <w:tcPr>
            <w:tcW w:w="994" w:type="dxa"/>
          </w:tcPr>
          <w:p w:rsidR="00FA7DA1" w:rsidRDefault="00311B3B">
            <w:pPr>
              <w:pStyle w:val="TableParagraph"/>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47"/>
              <w:ind w:left="103"/>
              <w:rPr>
                <w:rFonts w:ascii="Cambria"/>
                <w:sz w:val="26"/>
              </w:rPr>
            </w:pPr>
            <w:r>
              <w:rPr>
                <w:rFonts w:ascii="Cambria"/>
                <w:sz w:val="26"/>
              </w:rPr>
              <w:t>4.12.05</w:t>
            </w:r>
          </w:p>
        </w:tc>
        <w:tc>
          <w:tcPr>
            <w:tcW w:w="4962" w:type="dxa"/>
          </w:tcPr>
          <w:p w:rsidR="00FA7DA1" w:rsidRDefault="00311B3B">
            <w:pPr>
              <w:pStyle w:val="TableParagraph"/>
              <w:ind w:left="103" w:right="163"/>
              <w:rPr>
                <w:sz w:val="26"/>
              </w:rPr>
            </w:pPr>
            <w:r>
              <w:rPr>
                <w:sz w:val="26"/>
              </w:rPr>
              <w:t>Kế hoạch thu thập ý kiến đánh giá của gv, cán bộ, người học về giáo trình đào</w:t>
            </w:r>
            <w:r>
              <w:rPr>
                <w:spacing w:val="-9"/>
                <w:sz w:val="26"/>
              </w:rPr>
              <w:t xml:space="preserve"> </w:t>
            </w:r>
            <w:r>
              <w:rPr>
                <w:sz w:val="26"/>
              </w:rPr>
              <w:t>tạo</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504</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4.12.06</w:t>
            </w:r>
          </w:p>
        </w:tc>
        <w:tc>
          <w:tcPr>
            <w:tcW w:w="4962" w:type="dxa"/>
          </w:tcPr>
          <w:p w:rsidR="00FA7DA1" w:rsidRDefault="00311B3B">
            <w:pPr>
              <w:pStyle w:val="TableParagraph"/>
              <w:ind w:left="103" w:right="109"/>
              <w:rPr>
                <w:sz w:val="26"/>
              </w:rPr>
            </w:pPr>
            <w:r>
              <w:rPr>
                <w:sz w:val="26"/>
              </w:rPr>
              <w:t>Phiếu khảo sát thu thập ý kiến đánh giá của gv, cán bộ, người học về giáo trình đào tạo</w:t>
            </w:r>
          </w:p>
        </w:tc>
      </w:tr>
      <w:tr w:rsidR="00FA7DA1">
        <w:trPr>
          <w:trHeight w:hRule="exact" w:val="907"/>
        </w:trPr>
        <w:tc>
          <w:tcPr>
            <w:tcW w:w="680" w:type="dxa"/>
          </w:tcPr>
          <w:p w:rsidR="00FA7DA1" w:rsidRDefault="00FA7DA1">
            <w:pPr>
              <w:pStyle w:val="TableParagraph"/>
              <w:spacing w:before="10"/>
              <w:rPr>
                <w:b/>
                <w:sz w:val="25"/>
              </w:rPr>
            </w:pPr>
          </w:p>
          <w:p w:rsidR="00FA7DA1" w:rsidRDefault="00311B3B">
            <w:pPr>
              <w:pStyle w:val="TableParagraph"/>
              <w:ind w:left="98" w:right="99"/>
              <w:jc w:val="center"/>
              <w:rPr>
                <w:rFonts w:ascii="Cambria"/>
                <w:sz w:val="26"/>
              </w:rPr>
            </w:pPr>
            <w:r>
              <w:rPr>
                <w:rFonts w:ascii="Cambria"/>
                <w:sz w:val="26"/>
              </w:rPr>
              <w:t>505</w:t>
            </w:r>
          </w:p>
        </w:tc>
        <w:tc>
          <w:tcPr>
            <w:tcW w:w="881" w:type="dxa"/>
          </w:tcPr>
          <w:p w:rsidR="00FA7DA1" w:rsidRDefault="00FA7DA1">
            <w:pPr>
              <w:pStyle w:val="TableParagraph"/>
              <w:spacing w:before="10"/>
              <w:rPr>
                <w:b/>
                <w:sz w:val="25"/>
              </w:rPr>
            </w:pPr>
          </w:p>
          <w:p w:rsidR="00FA7DA1" w:rsidRDefault="00311B3B">
            <w:pPr>
              <w:pStyle w:val="TableParagraph"/>
              <w:ind w:left="362"/>
              <w:rPr>
                <w:rFonts w:ascii="Cambria"/>
                <w:sz w:val="26"/>
              </w:rPr>
            </w:pPr>
            <w:r>
              <w:rPr>
                <w:rFonts w:ascii="Cambria"/>
                <w:w w:val="99"/>
                <w:sz w:val="26"/>
              </w:rPr>
              <w:t>4</w:t>
            </w:r>
          </w:p>
        </w:tc>
        <w:tc>
          <w:tcPr>
            <w:tcW w:w="994" w:type="dxa"/>
          </w:tcPr>
          <w:p w:rsidR="00FA7DA1" w:rsidRDefault="00311B3B">
            <w:pPr>
              <w:pStyle w:val="TableParagraph"/>
              <w:spacing w:before="2"/>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FA7DA1">
            <w:pPr>
              <w:pStyle w:val="TableParagraph"/>
              <w:spacing w:before="10"/>
              <w:rPr>
                <w:b/>
                <w:sz w:val="25"/>
              </w:rPr>
            </w:pPr>
          </w:p>
          <w:p w:rsidR="00FA7DA1" w:rsidRDefault="00311B3B">
            <w:pPr>
              <w:pStyle w:val="TableParagraph"/>
              <w:ind w:left="103"/>
              <w:rPr>
                <w:rFonts w:ascii="Cambria"/>
                <w:sz w:val="26"/>
              </w:rPr>
            </w:pPr>
            <w:r>
              <w:rPr>
                <w:rFonts w:ascii="Cambria"/>
                <w:sz w:val="26"/>
              </w:rPr>
              <w:t>4.12.07</w:t>
            </w:r>
          </w:p>
        </w:tc>
        <w:tc>
          <w:tcPr>
            <w:tcW w:w="4962" w:type="dxa"/>
          </w:tcPr>
          <w:p w:rsidR="00FA7DA1" w:rsidRDefault="00311B3B">
            <w:pPr>
              <w:pStyle w:val="TableParagraph"/>
              <w:ind w:left="103" w:right="106"/>
              <w:jc w:val="both"/>
              <w:rPr>
                <w:sz w:val="26"/>
              </w:rPr>
            </w:pPr>
            <w:r>
              <w:rPr>
                <w:sz w:val="26"/>
              </w:rPr>
              <w:t>Bảng tổng hợp kết quả khảo sát thu thập ý kiến đánh giá của gv, cán bộ, người học về giáo trình đào tạo</w:t>
            </w:r>
          </w:p>
        </w:tc>
      </w:tr>
      <w:tr w:rsidR="00FA7DA1">
        <w:trPr>
          <w:trHeight w:hRule="exact" w:val="610"/>
        </w:trPr>
        <w:tc>
          <w:tcPr>
            <w:tcW w:w="680" w:type="dxa"/>
          </w:tcPr>
          <w:p w:rsidR="00FA7DA1" w:rsidRDefault="00311B3B">
            <w:pPr>
              <w:pStyle w:val="TableParagraph"/>
              <w:spacing w:before="146"/>
              <w:ind w:left="98" w:right="99"/>
              <w:jc w:val="center"/>
              <w:rPr>
                <w:rFonts w:ascii="Cambria"/>
                <w:sz w:val="26"/>
              </w:rPr>
            </w:pPr>
            <w:r>
              <w:rPr>
                <w:rFonts w:ascii="Cambria"/>
                <w:sz w:val="26"/>
              </w:rPr>
              <w:t>506</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4.12.08</w:t>
            </w:r>
          </w:p>
        </w:tc>
        <w:tc>
          <w:tcPr>
            <w:tcW w:w="4962" w:type="dxa"/>
          </w:tcPr>
          <w:p w:rsidR="00FA7DA1" w:rsidRDefault="00311B3B">
            <w:pPr>
              <w:pStyle w:val="TableParagraph"/>
              <w:ind w:left="103" w:right="109"/>
              <w:rPr>
                <w:sz w:val="26"/>
              </w:rPr>
            </w:pPr>
            <w:r>
              <w:rPr>
                <w:sz w:val="26"/>
              </w:rPr>
              <w:t>Báo cáo kết quả vệc thực hiện theo kế hoạch và việc sử dụng kết quả thu thập ý kiến</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507</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14</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4.14.01</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Báo cáo kết quả việc thực hiện theo kế hoạch và kết quả thực hiện thu thập ý kiến của giáo trình</w:t>
            </w:r>
          </w:p>
        </w:tc>
      </w:tr>
      <w:tr w:rsidR="00FA7DA1">
        <w:trPr>
          <w:trHeight w:hRule="exact" w:val="620"/>
        </w:trPr>
        <w:tc>
          <w:tcPr>
            <w:tcW w:w="680" w:type="dxa"/>
          </w:tcPr>
          <w:p w:rsidR="00FA7DA1" w:rsidRDefault="00311B3B">
            <w:pPr>
              <w:pStyle w:val="TableParagraph"/>
              <w:spacing w:before="152"/>
              <w:ind w:left="98" w:right="99"/>
              <w:jc w:val="center"/>
              <w:rPr>
                <w:rFonts w:ascii="Cambria"/>
                <w:sz w:val="26"/>
              </w:rPr>
            </w:pPr>
            <w:r>
              <w:rPr>
                <w:rFonts w:ascii="Cambria"/>
                <w:sz w:val="26"/>
              </w:rPr>
              <w:t>508</w:t>
            </w:r>
          </w:p>
        </w:tc>
        <w:tc>
          <w:tcPr>
            <w:tcW w:w="881" w:type="dxa"/>
          </w:tcPr>
          <w:p w:rsidR="00FA7DA1" w:rsidRDefault="00311B3B">
            <w:pPr>
              <w:pStyle w:val="TableParagraph"/>
              <w:spacing w:before="152"/>
              <w:ind w:left="362"/>
              <w:rPr>
                <w:rFonts w:ascii="Cambria"/>
                <w:sz w:val="26"/>
              </w:rPr>
            </w:pPr>
            <w:r>
              <w:rPr>
                <w:rFonts w:ascii="Cambria"/>
                <w:w w:val="99"/>
                <w:sz w:val="26"/>
              </w:rPr>
              <w:t>4</w:t>
            </w:r>
          </w:p>
        </w:tc>
        <w:tc>
          <w:tcPr>
            <w:tcW w:w="994" w:type="dxa"/>
          </w:tcPr>
          <w:p w:rsidR="00FA7DA1" w:rsidRDefault="00311B3B">
            <w:pPr>
              <w:pStyle w:val="TableParagraph"/>
              <w:spacing w:before="152"/>
              <w:ind w:left="197" w:right="197"/>
              <w:jc w:val="center"/>
              <w:rPr>
                <w:rFonts w:ascii="Cambria"/>
                <w:sz w:val="26"/>
              </w:rPr>
            </w:pPr>
            <w:r>
              <w:rPr>
                <w:rFonts w:ascii="Cambria"/>
                <w:sz w:val="26"/>
              </w:rPr>
              <w:t>14</w:t>
            </w:r>
          </w:p>
        </w:tc>
        <w:tc>
          <w:tcPr>
            <w:tcW w:w="1241" w:type="dxa"/>
          </w:tcPr>
          <w:p w:rsidR="00FA7DA1" w:rsidRDefault="00311B3B">
            <w:pPr>
              <w:pStyle w:val="TableParagraph"/>
              <w:spacing w:before="152"/>
              <w:ind w:left="103"/>
              <w:rPr>
                <w:rFonts w:ascii="Cambria"/>
                <w:sz w:val="26"/>
              </w:rPr>
            </w:pPr>
            <w:r>
              <w:rPr>
                <w:rFonts w:ascii="Cambria"/>
                <w:sz w:val="26"/>
              </w:rPr>
              <w:t>4.14.02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về việc sử dụng kết quả thực hiện thu thập ý kiến của giáo trình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509</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14</w:t>
            </w:r>
          </w:p>
        </w:tc>
        <w:tc>
          <w:tcPr>
            <w:tcW w:w="1241" w:type="dxa"/>
          </w:tcPr>
          <w:p w:rsidR="00FA7DA1" w:rsidRDefault="00311B3B">
            <w:pPr>
              <w:pStyle w:val="TableParagraph"/>
              <w:spacing w:before="153"/>
              <w:ind w:left="103"/>
              <w:rPr>
                <w:rFonts w:ascii="Cambria"/>
                <w:sz w:val="26"/>
              </w:rPr>
            </w:pPr>
            <w:r>
              <w:rPr>
                <w:rFonts w:ascii="Cambria"/>
                <w:sz w:val="26"/>
              </w:rPr>
              <w:t>4.14.03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tổ chức hội thảo với doanh nghiệp về chương trình đào tạo</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510</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14</w:t>
            </w:r>
          </w:p>
        </w:tc>
        <w:tc>
          <w:tcPr>
            <w:tcW w:w="1241" w:type="dxa"/>
          </w:tcPr>
          <w:p w:rsidR="00FA7DA1" w:rsidRDefault="00311B3B">
            <w:pPr>
              <w:pStyle w:val="TableParagraph"/>
              <w:spacing w:before="153"/>
              <w:ind w:left="103"/>
              <w:rPr>
                <w:rFonts w:ascii="Cambria"/>
                <w:sz w:val="26"/>
              </w:rPr>
            </w:pPr>
            <w:r>
              <w:rPr>
                <w:rFonts w:ascii="Cambria"/>
                <w:sz w:val="26"/>
              </w:rPr>
              <w:t>4.14.04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Biên bản hội thảo với doanh nghiệp về chương trình đào tạo của trường</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511</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14</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4.14.05</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Tham luận tham gia hội thảo với doanh nghiệp về chương trình đào tạo của  trường</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512</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14</w:t>
            </w:r>
          </w:p>
        </w:tc>
        <w:tc>
          <w:tcPr>
            <w:tcW w:w="1241" w:type="dxa"/>
          </w:tcPr>
          <w:p w:rsidR="00FA7DA1" w:rsidRDefault="00311B3B">
            <w:pPr>
              <w:pStyle w:val="TableParagraph"/>
              <w:spacing w:before="153"/>
              <w:ind w:left="103"/>
              <w:rPr>
                <w:rFonts w:ascii="Cambria"/>
                <w:sz w:val="26"/>
              </w:rPr>
            </w:pPr>
            <w:r>
              <w:rPr>
                <w:rFonts w:ascii="Cambria"/>
                <w:sz w:val="26"/>
              </w:rPr>
              <w:t>4.14.06</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Kế hoạch thu thập ý kiến đánh giá chất lượng đào tạo hàng năm</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513</w:t>
            </w:r>
          </w:p>
        </w:tc>
        <w:tc>
          <w:tcPr>
            <w:tcW w:w="881" w:type="dxa"/>
          </w:tcPr>
          <w:p w:rsidR="00FA7DA1" w:rsidRDefault="00311B3B">
            <w:pPr>
              <w:pStyle w:val="TableParagraph"/>
              <w:spacing w:before="12"/>
              <w:ind w:left="362"/>
              <w:rPr>
                <w:rFonts w:ascii="Cambria"/>
                <w:sz w:val="26"/>
              </w:rPr>
            </w:pPr>
            <w:r>
              <w:rPr>
                <w:rFonts w:ascii="Cambria"/>
                <w:w w:val="99"/>
                <w:sz w:val="26"/>
              </w:rPr>
              <w:t>4</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4.14.07</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Phiếu khảo sát hàng năm</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514</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ind w:left="197" w:right="197"/>
              <w:jc w:val="center"/>
              <w:rPr>
                <w:rFonts w:ascii="Cambria"/>
                <w:sz w:val="26"/>
              </w:rPr>
            </w:pPr>
            <w:r>
              <w:rPr>
                <w:rFonts w:ascii="Cambria"/>
                <w:sz w:val="26"/>
              </w:rPr>
              <w:t>14</w:t>
            </w:r>
          </w:p>
        </w:tc>
        <w:tc>
          <w:tcPr>
            <w:tcW w:w="1241" w:type="dxa"/>
          </w:tcPr>
          <w:p w:rsidR="00FA7DA1" w:rsidRDefault="00311B3B">
            <w:pPr>
              <w:pStyle w:val="TableParagraph"/>
              <w:spacing w:before="14"/>
              <w:ind w:left="103"/>
              <w:rPr>
                <w:rFonts w:ascii="Cambria"/>
                <w:sz w:val="26"/>
              </w:rPr>
            </w:pPr>
            <w:r>
              <w:rPr>
                <w:rFonts w:ascii="Cambria"/>
                <w:sz w:val="26"/>
              </w:rPr>
              <w:t>4.14.08</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Tổng hợp kết quả khảo sát hàng năm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515</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14</w:t>
            </w:r>
          </w:p>
        </w:tc>
        <w:tc>
          <w:tcPr>
            <w:tcW w:w="1241" w:type="dxa"/>
          </w:tcPr>
          <w:p w:rsidR="00FA7DA1" w:rsidRDefault="00311B3B">
            <w:pPr>
              <w:pStyle w:val="TableParagraph"/>
              <w:spacing w:before="153"/>
              <w:ind w:left="103"/>
              <w:rPr>
                <w:rFonts w:ascii="Cambria"/>
                <w:sz w:val="26"/>
              </w:rPr>
            </w:pPr>
            <w:r>
              <w:rPr>
                <w:rFonts w:ascii="Cambria"/>
                <w:sz w:val="26"/>
              </w:rPr>
              <w:t>4.14.09</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Tổng hợp kết quả khảo sát thu thập ý kiến đánh giá chất lượng đào tạo</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516</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4</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15</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4.15.01</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Kế hoạch về việc hướng dẫn tổ chức  rà soát đánh giá, xây dựng, nghiệm thu, phê duyệt chương trình, giáo trình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517</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ind w:left="197" w:right="197"/>
              <w:jc w:val="center"/>
              <w:rPr>
                <w:rFonts w:ascii="Cambria"/>
                <w:sz w:val="26"/>
              </w:rPr>
            </w:pPr>
            <w:r>
              <w:rPr>
                <w:rFonts w:ascii="Cambria"/>
                <w:sz w:val="26"/>
              </w:rPr>
              <w:t>15</w:t>
            </w:r>
          </w:p>
        </w:tc>
        <w:tc>
          <w:tcPr>
            <w:tcW w:w="1241" w:type="dxa"/>
          </w:tcPr>
          <w:p w:rsidR="00FA7DA1" w:rsidRDefault="00311B3B">
            <w:pPr>
              <w:pStyle w:val="TableParagraph"/>
              <w:spacing w:before="14"/>
              <w:ind w:left="103"/>
              <w:rPr>
                <w:rFonts w:ascii="Cambria"/>
                <w:sz w:val="26"/>
              </w:rPr>
            </w:pPr>
            <w:r>
              <w:rPr>
                <w:rFonts w:ascii="Cambria"/>
                <w:sz w:val="26"/>
              </w:rPr>
              <w:t>4.15.02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Kế hoạch chỉnh sửa giáo trình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518</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15</w:t>
            </w:r>
          </w:p>
        </w:tc>
        <w:tc>
          <w:tcPr>
            <w:tcW w:w="1241" w:type="dxa"/>
          </w:tcPr>
          <w:p w:rsidR="00FA7DA1" w:rsidRDefault="00311B3B">
            <w:pPr>
              <w:pStyle w:val="TableParagraph"/>
              <w:spacing w:before="153"/>
              <w:ind w:left="103"/>
              <w:rPr>
                <w:rFonts w:ascii="Cambria"/>
                <w:sz w:val="26"/>
              </w:rPr>
            </w:pPr>
            <w:r>
              <w:rPr>
                <w:rFonts w:ascii="Cambria"/>
                <w:sz w:val="26"/>
              </w:rPr>
              <w:t>4.15.03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ban chỉ đạo  chỉnh sửa giáo trình</w:t>
            </w:r>
          </w:p>
        </w:tc>
      </w:tr>
      <w:tr w:rsidR="00FA7DA1">
        <w:trPr>
          <w:trHeight w:hRule="exact" w:val="608"/>
        </w:trPr>
        <w:tc>
          <w:tcPr>
            <w:tcW w:w="680" w:type="dxa"/>
          </w:tcPr>
          <w:p w:rsidR="00FA7DA1" w:rsidRDefault="00311B3B">
            <w:pPr>
              <w:pStyle w:val="TableParagraph"/>
              <w:spacing w:before="146"/>
              <w:ind w:left="98" w:right="99"/>
              <w:jc w:val="center"/>
              <w:rPr>
                <w:rFonts w:ascii="Cambria"/>
                <w:sz w:val="26"/>
              </w:rPr>
            </w:pPr>
            <w:r>
              <w:rPr>
                <w:rFonts w:ascii="Cambria"/>
                <w:sz w:val="26"/>
              </w:rPr>
              <w:t>519</w:t>
            </w:r>
          </w:p>
        </w:tc>
        <w:tc>
          <w:tcPr>
            <w:tcW w:w="881" w:type="dxa"/>
          </w:tcPr>
          <w:p w:rsidR="00FA7DA1" w:rsidRDefault="00311B3B">
            <w:pPr>
              <w:pStyle w:val="TableParagraph"/>
              <w:spacing w:before="146"/>
              <w:ind w:left="362"/>
              <w:rPr>
                <w:rFonts w:ascii="Cambria"/>
                <w:sz w:val="26"/>
              </w:rPr>
            </w:pPr>
            <w:r>
              <w:rPr>
                <w:rFonts w:ascii="Cambria"/>
                <w:w w:val="99"/>
                <w:sz w:val="26"/>
              </w:rPr>
              <w:t>4</w:t>
            </w:r>
          </w:p>
        </w:tc>
        <w:tc>
          <w:tcPr>
            <w:tcW w:w="994" w:type="dxa"/>
          </w:tcPr>
          <w:p w:rsidR="00FA7DA1" w:rsidRDefault="00311B3B">
            <w:pPr>
              <w:pStyle w:val="TableParagraph"/>
              <w:spacing w:before="146"/>
              <w:ind w:left="197" w:right="197"/>
              <w:jc w:val="center"/>
              <w:rPr>
                <w:rFonts w:ascii="Cambria"/>
                <w:sz w:val="26"/>
              </w:rPr>
            </w:pPr>
            <w:r>
              <w:rPr>
                <w:rFonts w:ascii="Cambria"/>
                <w:sz w:val="26"/>
              </w:rPr>
              <w:t>15</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4.11.01</w:t>
            </w:r>
          </w:p>
        </w:tc>
        <w:tc>
          <w:tcPr>
            <w:tcW w:w="4962" w:type="dxa"/>
          </w:tcPr>
          <w:p w:rsidR="00FA7DA1" w:rsidRDefault="00311B3B">
            <w:pPr>
              <w:pStyle w:val="TableParagraph"/>
              <w:ind w:left="103" w:right="109"/>
              <w:rPr>
                <w:sz w:val="26"/>
              </w:rPr>
            </w:pPr>
            <w:r>
              <w:rPr>
                <w:sz w:val="26"/>
              </w:rPr>
              <w:t>Quyết định thành lập Hội đồng thẩm định nghiệm thu biên soạn giáo trình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520</w:t>
            </w:r>
          </w:p>
        </w:tc>
        <w:tc>
          <w:tcPr>
            <w:tcW w:w="881" w:type="dxa"/>
          </w:tcPr>
          <w:p w:rsidR="00FA7DA1" w:rsidRDefault="00311B3B">
            <w:pPr>
              <w:pStyle w:val="TableParagraph"/>
              <w:spacing w:before="14"/>
              <w:ind w:left="362"/>
              <w:rPr>
                <w:rFonts w:ascii="Cambria"/>
                <w:sz w:val="26"/>
              </w:rPr>
            </w:pPr>
            <w:r>
              <w:rPr>
                <w:rFonts w:ascii="Cambria"/>
                <w:w w:val="99"/>
                <w:sz w:val="26"/>
              </w:rPr>
              <w:t>4</w:t>
            </w:r>
          </w:p>
        </w:tc>
        <w:tc>
          <w:tcPr>
            <w:tcW w:w="994" w:type="dxa"/>
          </w:tcPr>
          <w:p w:rsidR="00FA7DA1" w:rsidRDefault="00311B3B">
            <w:pPr>
              <w:pStyle w:val="TableParagraph"/>
              <w:spacing w:before="14"/>
              <w:ind w:left="197" w:right="197"/>
              <w:jc w:val="center"/>
              <w:rPr>
                <w:rFonts w:ascii="Cambria"/>
                <w:sz w:val="26"/>
              </w:rPr>
            </w:pPr>
            <w:r>
              <w:rPr>
                <w:rFonts w:ascii="Cambria"/>
                <w:sz w:val="26"/>
              </w:rPr>
              <w:t>15</w:t>
            </w:r>
          </w:p>
        </w:tc>
        <w:tc>
          <w:tcPr>
            <w:tcW w:w="1241" w:type="dxa"/>
          </w:tcPr>
          <w:p w:rsidR="00FA7DA1" w:rsidRDefault="00311B3B">
            <w:pPr>
              <w:pStyle w:val="TableParagraph"/>
              <w:spacing w:before="14"/>
              <w:ind w:left="103"/>
              <w:rPr>
                <w:rFonts w:ascii="Cambria"/>
                <w:sz w:val="26"/>
              </w:rPr>
            </w:pPr>
            <w:r>
              <w:rPr>
                <w:rFonts w:ascii="Cambria"/>
                <w:sz w:val="26"/>
              </w:rPr>
              <w:t>4.15.04</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Biên bản thẩm định giáo trình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521</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15</w:t>
            </w:r>
          </w:p>
        </w:tc>
        <w:tc>
          <w:tcPr>
            <w:tcW w:w="1241" w:type="dxa"/>
          </w:tcPr>
          <w:p w:rsidR="00FA7DA1" w:rsidRDefault="00311B3B">
            <w:pPr>
              <w:pStyle w:val="TableParagraph"/>
              <w:spacing w:before="153"/>
              <w:ind w:left="103"/>
              <w:rPr>
                <w:rFonts w:ascii="Cambria"/>
                <w:sz w:val="26"/>
              </w:rPr>
            </w:pPr>
            <w:r>
              <w:rPr>
                <w:rFonts w:ascii="Cambria"/>
                <w:sz w:val="26"/>
              </w:rPr>
              <w:t>4.15.05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mục giáo trình đã được điều chỉnh, biên soạn lại, biên soạn mới</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522</w:t>
            </w:r>
          </w:p>
        </w:tc>
        <w:tc>
          <w:tcPr>
            <w:tcW w:w="881" w:type="dxa"/>
          </w:tcPr>
          <w:p w:rsidR="00FA7DA1" w:rsidRDefault="00311B3B">
            <w:pPr>
              <w:pStyle w:val="TableParagraph"/>
              <w:spacing w:before="153"/>
              <w:ind w:left="362"/>
              <w:rPr>
                <w:rFonts w:ascii="Cambria"/>
                <w:sz w:val="26"/>
              </w:rPr>
            </w:pPr>
            <w:r>
              <w:rPr>
                <w:rFonts w:ascii="Cambria"/>
                <w:w w:val="99"/>
                <w:sz w:val="26"/>
              </w:rPr>
              <w:t>4</w:t>
            </w:r>
          </w:p>
        </w:tc>
        <w:tc>
          <w:tcPr>
            <w:tcW w:w="994" w:type="dxa"/>
          </w:tcPr>
          <w:p w:rsidR="00FA7DA1" w:rsidRDefault="00311B3B">
            <w:pPr>
              <w:pStyle w:val="TableParagraph"/>
              <w:spacing w:before="153"/>
              <w:ind w:left="197" w:right="197"/>
              <w:jc w:val="center"/>
              <w:rPr>
                <w:rFonts w:ascii="Cambria"/>
                <w:sz w:val="26"/>
              </w:rPr>
            </w:pPr>
            <w:r>
              <w:rPr>
                <w:rFonts w:ascii="Cambria"/>
                <w:sz w:val="26"/>
              </w:rPr>
              <w:t>15</w:t>
            </w:r>
          </w:p>
        </w:tc>
        <w:tc>
          <w:tcPr>
            <w:tcW w:w="1241" w:type="dxa"/>
          </w:tcPr>
          <w:p w:rsidR="00FA7DA1" w:rsidRDefault="00311B3B">
            <w:pPr>
              <w:pStyle w:val="TableParagraph"/>
              <w:spacing w:before="153"/>
              <w:ind w:left="103"/>
              <w:rPr>
                <w:rFonts w:ascii="Cambria"/>
                <w:sz w:val="26"/>
              </w:rPr>
            </w:pPr>
            <w:r>
              <w:rPr>
                <w:rFonts w:ascii="Cambria"/>
                <w:sz w:val="26"/>
              </w:rPr>
              <w:t>4.15.06</w:t>
            </w:r>
          </w:p>
        </w:tc>
        <w:tc>
          <w:tcPr>
            <w:tcW w:w="1133" w:type="dxa"/>
          </w:tcPr>
          <w:p w:rsidR="00FA7DA1" w:rsidRDefault="00FA7DA1"/>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Kế hoạch mua sắm sách, tài liệu tham khảo, giáo</w:t>
            </w:r>
            <w:r>
              <w:rPr>
                <w:rFonts w:ascii="Cambria" w:hAnsi="Cambria"/>
                <w:spacing w:val="-7"/>
                <w:sz w:val="26"/>
              </w:rPr>
              <w:t xml:space="preserve"> </w:t>
            </w:r>
            <w:r>
              <w:rPr>
                <w:rFonts w:ascii="Cambria" w:hAnsi="Cambria"/>
                <w:sz w:val="26"/>
              </w:rPr>
              <w:t>trình</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523</w:t>
            </w:r>
          </w:p>
        </w:tc>
        <w:tc>
          <w:tcPr>
            <w:tcW w:w="881" w:type="dxa"/>
          </w:tcPr>
          <w:p w:rsidR="00FA7DA1" w:rsidRDefault="00311B3B">
            <w:pPr>
              <w:pStyle w:val="TableParagraph"/>
              <w:spacing w:before="151"/>
              <w:ind w:left="362"/>
              <w:rPr>
                <w:rFonts w:ascii="Cambria"/>
                <w:sz w:val="26"/>
              </w:rPr>
            </w:pPr>
            <w:r>
              <w:rPr>
                <w:rFonts w:ascii="Cambria"/>
                <w:w w:val="99"/>
                <w:sz w:val="26"/>
              </w:rPr>
              <w:t>4</w:t>
            </w:r>
          </w:p>
        </w:tc>
        <w:tc>
          <w:tcPr>
            <w:tcW w:w="994" w:type="dxa"/>
          </w:tcPr>
          <w:p w:rsidR="00FA7DA1" w:rsidRDefault="00311B3B">
            <w:pPr>
              <w:pStyle w:val="TableParagraph"/>
              <w:spacing w:before="151"/>
              <w:ind w:left="197" w:right="197"/>
              <w:jc w:val="center"/>
              <w:rPr>
                <w:rFonts w:ascii="Cambria"/>
                <w:sz w:val="26"/>
              </w:rPr>
            </w:pPr>
            <w:r>
              <w:rPr>
                <w:rFonts w:ascii="Cambria"/>
                <w:sz w:val="26"/>
              </w:rPr>
              <w:t>15</w:t>
            </w:r>
          </w:p>
        </w:tc>
        <w:tc>
          <w:tcPr>
            <w:tcW w:w="1241" w:type="dxa"/>
          </w:tcPr>
          <w:p w:rsidR="00FA7DA1" w:rsidRDefault="00311B3B">
            <w:pPr>
              <w:pStyle w:val="TableParagraph"/>
              <w:spacing w:before="151"/>
              <w:ind w:left="103"/>
              <w:rPr>
                <w:rFonts w:ascii="Cambria"/>
                <w:sz w:val="26"/>
              </w:rPr>
            </w:pPr>
            <w:r>
              <w:rPr>
                <w:rFonts w:ascii="Cambria"/>
                <w:sz w:val="26"/>
              </w:rPr>
              <w:t>4.15.07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mục sách, tài liệu tham khảo, giáo trình cập nhật mới</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524</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311B3B">
            <w:pPr>
              <w:pStyle w:val="TableParagraph"/>
              <w:spacing w:before="12"/>
              <w:ind w:left="103"/>
              <w:rPr>
                <w:rFonts w:ascii="Cambria"/>
                <w:sz w:val="26"/>
              </w:rPr>
            </w:pPr>
            <w:r>
              <w:rPr>
                <w:rFonts w:ascii="Cambria"/>
                <w:sz w:val="26"/>
              </w:rPr>
              <w:t>5.1.01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Quyết định thành lập trường</w:t>
            </w:r>
          </w:p>
        </w:tc>
      </w:tr>
      <w:tr w:rsidR="00FA7DA1">
        <w:trPr>
          <w:trHeight w:hRule="exact" w:val="557"/>
        </w:trPr>
        <w:tc>
          <w:tcPr>
            <w:tcW w:w="680" w:type="dxa"/>
          </w:tcPr>
          <w:p w:rsidR="00FA7DA1" w:rsidRDefault="00311B3B">
            <w:pPr>
              <w:pStyle w:val="TableParagraph"/>
              <w:spacing w:before="122"/>
              <w:ind w:left="98" w:right="99"/>
              <w:jc w:val="center"/>
              <w:rPr>
                <w:rFonts w:ascii="Cambria"/>
                <w:sz w:val="26"/>
              </w:rPr>
            </w:pPr>
            <w:r>
              <w:rPr>
                <w:rFonts w:ascii="Cambria"/>
                <w:sz w:val="26"/>
              </w:rPr>
              <w:t>525</w:t>
            </w:r>
          </w:p>
        </w:tc>
        <w:tc>
          <w:tcPr>
            <w:tcW w:w="881" w:type="dxa"/>
          </w:tcPr>
          <w:p w:rsidR="00FA7DA1" w:rsidRDefault="00311B3B">
            <w:pPr>
              <w:pStyle w:val="TableParagraph"/>
              <w:spacing w:before="122"/>
              <w:ind w:left="362"/>
              <w:rPr>
                <w:rFonts w:ascii="Cambria"/>
                <w:sz w:val="26"/>
              </w:rPr>
            </w:pPr>
            <w:r>
              <w:rPr>
                <w:rFonts w:ascii="Cambria"/>
                <w:w w:val="99"/>
                <w:sz w:val="26"/>
              </w:rPr>
              <w:t>5</w:t>
            </w:r>
          </w:p>
        </w:tc>
        <w:tc>
          <w:tcPr>
            <w:tcW w:w="994" w:type="dxa"/>
          </w:tcPr>
          <w:p w:rsidR="00FA7DA1" w:rsidRDefault="00311B3B">
            <w:pPr>
              <w:pStyle w:val="TableParagraph"/>
              <w:spacing w:before="122"/>
              <w:jc w:val="center"/>
              <w:rPr>
                <w:rFonts w:ascii="Cambria"/>
                <w:sz w:val="26"/>
              </w:rPr>
            </w:pPr>
            <w:r>
              <w:rPr>
                <w:rFonts w:ascii="Cambria"/>
                <w:w w:val="99"/>
                <w:sz w:val="26"/>
              </w:rPr>
              <w:t>1</w:t>
            </w:r>
          </w:p>
        </w:tc>
        <w:tc>
          <w:tcPr>
            <w:tcW w:w="1241" w:type="dxa"/>
          </w:tcPr>
          <w:p w:rsidR="00FA7DA1" w:rsidRDefault="00311B3B">
            <w:pPr>
              <w:pStyle w:val="TableParagraph"/>
              <w:spacing w:before="122"/>
              <w:ind w:left="103"/>
              <w:rPr>
                <w:rFonts w:ascii="Cambria"/>
                <w:sz w:val="26"/>
              </w:rPr>
            </w:pPr>
            <w:r>
              <w:rPr>
                <w:rFonts w:ascii="Cambria"/>
                <w:sz w:val="26"/>
              </w:rPr>
              <w:t>5.1.02</w:t>
            </w:r>
          </w:p>
        </w:tc>
        <w:tc>
          <w:tcPr>
            <w:tcW w:w="1133" w:type="dxa"/>
          </w:tcPr>
          <w:p w:rsidR="00FA7DA1" w:rsidRDefault="00FA7DA1"/>
        </w:tc>
        <w:tc>
          <w:tcPr>
            <w:tcW w:w="4962" w:type="dxa"/>
          </w:tcPr>
          <w:p w:rsidR="00FA7DA1" w:rsidRDefault="00311B3B">
            <w:pPr>
              <w:pStyle w:val="TableParagraph"/>
              <w:spacing w:before="122"/>
              <w:ind w:left="103" w:right="109"/>
              <w:rPr>
                <w:rFonts w:ascii="Cambria" w:hAnsi="Cambria"/>
                <w:sz w:val="26"/>
              </w:rPr>
            </w:pPr>
            <w:r>
              <w:rPr>
                <w:rFonts w:ascii="Cambria" w:hAnsi="Cambria"/>
                <w:sz w:val="26"/>
              </w:rPr>
              <w:t>Giấy chứng nhận quyền sử dụng đất</w:t>
            </w:r>
          </w:p>
        </w:tc>
      </w:tr>
    </w:tbl>
    <w:p w:rsidR="00FA7DA1" w:rsidRDefault="00FA7DA1">
      <w:pPr>
        <w:rPr>
          <w:rFonts w:ascii="Cambria" w:hAnsi="Cambria"/>
          <w:sz w:val="26"/>
        </w:rPr>
        <w:sectPr w:rsidR="00FA7DA1">
          <w:footerReference w:type="default" r:id="rId6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1208"/>
        </w:trPr>
        <w:tc>
          <w:tcPr>
            <w:tcW w:w="680" w:type="dxa"/>
          </w:tcPr>
          <w:p w:rsidR="00FA7DA1" w:rsidRDefault="00FA7DA1">
            <w:pPr>
              <w:pStyle w:val="TableParagraph"/>
              <w:spacing w:before="9"/>
              <w:rPr>
                <w:b/>
                <w:sz w:val="38"/>
              </w:rPr>
            </w:pPr>
          </w:p>
          <w:p w:rsidR="00FA7DA1" w:rsidRDefault="00311B3B">
            <w:pPr>
              <w:pStyle w:val="TableParagraph"/>
              <w:ind w:left="98" w:right="99"/>
              <w:jc w:val="center"/>
              <w:rPr>
                <w:rFonts w:ascii="Cambria"/>
                <w:sz w:val="26"/>
              </w:rPr>
            </w:pPr>
            <w:r>
              <w:rPr>
                <w:rFonts w:ascii="Cambria"/>
                <w:sz w:val="26"/>
              </w:rPr>
              <w:t>526</w:t>
            </w:r>
          </w:p>
        </w:tc>
        <w:tc>
          <w:tcPr>
            <w:tcW w:w="881" w:type="dxa"/>
          </w:tcPr>
          <w:p w:rsidR="00FA7DA1" w:rsidRDefault="00FA7DA1">
            <w:pPr>
              <w:pStyle w:val="TableParagraph"/>
              <w:spacing w:before="9"/>
              <w:rPr>
                <w:b/>
                <w:sz w:val="38"/>
              </w:rPr>
            </w:pPr>
          </w:p>
          <w:p w:rsidR="00FA7DA1" w:rsidRDefault="00311B3B">
            <w:pPr>
              <w:pStyle w:val="TableParagraph"/>
              <w:ind w:left="362"/>
              <w:rPr>
                <w:rFonts w:ascii="Cambria"/>
                <w:sz w:val="26"/>
              </w:rPr>
            </w:pPr>
            <w:r>
              <w:rPr>
                <w:rFonts w:ascii="Cambria"/>
                <w:w w:val="99"/>
                <w:sz w:val="26"/>
              </w:rPr>
              <w:t>5</w:t>
            </w:r>
          </w:p>
        </w:tc>
        <w:tc>
          <w:tcPr>
            <w:tcW w:w="994" w:type="dxa"/>
          </w:tcPr>
          <w:p w:rsidR="00FA7DA1" w:rsidRDefault="00FA7DA1">
            <w:pPr>
              <w:pStyle w:val="TableParagraph"/>
              <w:spacing w:before="9"/>
              <w:rPr>
                <w:b/>
                <w:sz w:val="38"/>
              </w:rPr>
            </w:pPr>
          </w:p>
          <w:p w:rsidR="00FA7DA1" w:rsidRDefault="00311B3B">
            <w:pPr>
              <w:pStyle w:val="TableParagraph"/>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FA7DA1">
            <w:pPr>
              <w:pStyle w:val="TableParagraph"/>
              <w:spacing w:before="9"/>
              <w:rPr>
                <w:b/>
                <w:sz w:val="38"/>
              </w:rPr>
            </w:pPr>
          </w:p>
          <w:p w:rsidR="00FA7DA1" w:rsidRDefault="00311B3B">
            <w:pPr>
              <w:pStyle w:val="TableParagraph"/>
              <w:ind w:left="103"/>
              <w:rPr>
                <w:rFonts w:ascii="Cambria"/>
                <w:sz w:val="26"/>
              </w:rPr>
            </w:pPr>
            <w:r>
              <w:rPr>
                <w:rFonts w:ascii="Cambria"/>
                <w:sz w:val="26"/>
              </w:rPr>
              <w:t>1.1.02</w:t>
            </w:r>
          </w:p>
        </w:tc>
        <w:tc>
          <w:tcPr>
            <w:tcW w:w="4962" w:type="dxa"/>
          </w:tcPr>
          <w:p w:rsidR="00FA7DA1" w:rsidRDefault="00311B3B">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2025</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527</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5.1.01</w:t>
            </w:r>
          </w:p>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Quyết định thành lập trường</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7"/>
              <w:ind w:left="98" w:right="99"/>
              <w:jc w:val="center"/>
              <w:rPr>
                <w:rFonts w:ascii="Cambria"/>
                <w:sz w:val="26"/>
              </w:rPr>
            </w:pPr>
            <w:r>
              <w:rPr>
                <w:rFonts w:ascii="Cambria"/>
                <w:sz w:val="26"/>
              </w:rPr>
              <w:t>528</w:t>
            </w:r>
          </w:p>
        </w:tc>
        <w:tc>
          <w:tcPr>
            <w:tcW w:w="881" w:type="dxa"/>
          </w:tcPr>
          <w:p w:rsidR="00FA7DA1" w:rsidRDefault="00FA7DA1">
            <w:pPr>
              <w:pStyle w:val="TableParagraph"/>
              <w:rPr>
                <w:b/>
                <w:sz w:val="26"/>
              </w:rPr>
            </w:pPr>
          </w:p>
          <w:p w:rsidR="00FA7DA1" w:rsidRDefault="00311B3B">
            <w:pPr>
              <w:pStyle w:val="TableParagraph"/>
              <w:spacing w:before="157"/>
              <w:ind w:left="362"/>
              <w:rPr>
                <w:rFonts w:ascii="Cambria"/>
                <w:sz w:val="26"/>
              </w:rPr>
            </w:pPr>
            <w:r>
              <w:rPr>
                <w:rFonts w:ascii="Cambria"/>
                <w:w w:val="99"/>
                <w:sz w:val="26"/>
              </w:rPr>
              <w:t>5</w:t>
            </w:r>
          </w:p>
        </w:tc>
        <w:tc>
          <w:tcPr>
            <w:tcW w:w="994" w:type="dxa"/>
          </w:tcPr>
          <w:p w:rsidR="00FA7DA1" w:rsidRDefault="00FA7DA1">
            <w:pPr>
              <w:pStyle w:val="TableParagraph"/>
              <w:rPr>
                <w:b/>
                <w:sz w:val="26"/>
              </w:rPr>
            </w:pPr>
          </w:p>
          <w:p w:rsidR="00FA7DA1" w:rsidRDefault="00311B3B">
            <w:pPr>
              <w:pStyle w:val="TableParagraph"/>
              <w:spacing w:before="157"/>
              <w:jc w:val="center"/>
              <w:rPr>
                <w:rFonts w:ascii="Cambria"/>
                <w:sz w:val="26"/>
              </w:rPr>
            </w:pPr>
            <w:r>
              <w:rPr>
                <w:rFonts w:ascii="Cambria"/>
                <w:w w:val="99"/>
                <w:sz w:val="26"/>
              </w:rPr>
              <w:t>1</w:t>
            </w:r>
          </w:p>
        </w:tc>
        <w:tc>
          <w:tcPr>
            <w:tcW w:w="1241" w:type="dxa"/>
          </w:tcPr>
          <w:p w:rsidR="00FA7DA1" w:rsidRDefault="00FA7DA1">
            <w:pPr>
              <w:pStyle w:val="TableParagraph"/>
              <w:rPr>
                <w:b/>
                <w:sz w:val="26"/>
              </w:rPr>
            </w:pPr>
          </w:p>
          <w:p w:rsidR="00FA7DA1" w:rsidRDefault="00311B3B">
            <w:pPr>
              <w:pStyle w:val="TableParagraph"/>
              <w:spacing w:before="157"/>
              <w:ind w:left="103"/>
              <w:rPr>
                <w:rFonts w:ascii="Cambria"/>
                <w:sz w:val="26"/>
              </w:rPr>
            </w:pPr>
            <w:r>
              <w:rPr>
                <w:rFonts w:ascii="Cambria"/>
                <w:sz w:val="26"/>
              </w:rPr>
              <w:t>5.1.03</w:t>
            </w:r>
          </w:p>
        </w:tc>
        <w:tc>
          <w:tcPr>
            <w:tcW w:w="1133" w:type="dxa"/>
          </w:tcPr>
          <w:p w:rsidR="00FA7DA1" w:rsidRDefault="00FA7DA1"/>
        </w:tc>
        <w:tc>
          <w:tcPr>
            <w:tcW w:w="4962" w:type="dxa"/>
          </w:tcPr>
          <w:p w:rsidR="00FA7DA1" w:rsidRDefault="00311B3B">
            <w:pPr>
              <w:pStyle w:val="TableParagraph"/>
              <w:ind w:left="103" w:right="102"/>
              <w:jc w:val="both"/>
              <w:rPr>
                <w:rFonts w:ascii="Cambria" w:hAnsi="Cambria"/>
                <w:sz w:val="26"/>
              </w:rPr>
            </w:pPr>
            <w:r>
              <w:rPr>
                <w:rFonts w:ascii="Cambria" w:hAnsi="Cambria"/>
                <w:sz w:val="26"/>
              </w:rPr>
              <w:t>Quyết định công nhận Trường Cao đẳng  Kỹ thuật Lý Tự Trọng đạt tiêu chuẩn “an toàn, về an ninh trật tự” của UBND quận Tân</w:t>
            </w:r>
            <w:r>
              <w:rPr>
                <w:rFonts w:ascii="Cambria" w:hAnsi="Cambria"/>
                <w:spacing w:val="-8"/>
                <w:sz w:val="26"/>
              </w:rPr>
              <w:t xml:space="preserve"> </w:t>
            </w:r>
            <w:r>
              <w:rPr>
                <w:rFonts w:ascii="Cambria" w:hAnsi="Cambria"/>
                <w:sz w:val="26"/>
              </w:rPr>
              <w:t>Bình</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529</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311B3B">
            <w:pPr>
              <w:pStyle w:val="TableParagraph"/>
              <w:spacing w:before="12"/>
              <w:ind w:left="103"/>
              <w:rPr>
                <w:rFonts w:ascii="Cambria"/>
                <w:sz w:val="26"/>
              </w:rPr>
            </w:pPr>
            <w:r>
              <w:rPr>
                <w:rFonts w:ascii="Cambria"/>
                <w:sz w:val="26"/>
              </w:rPr>
              <w:t>5.1.04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Bộ ảnh chụp cảnh quan nhà trường</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530</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jc w:val="center"/>
              <w:rPr>
                <w:rFonts w:ascii="Cambria"/>
                <w:sz w:val="26"/>
              </w:rPr>
            </w:pPr>
            <w:r>
              <w:rPr>
                <w:rFonts w:ascii="Cambria"/>
                <w:w w:val="99"/>
                <w:sz w:val="26"/>
              </w:rPr>
              <w:t>1</w:t>
            </w:r>
          </w:p>
        </w:tc>
        <w:tc>
          <w:tcPr>
            <w:tcW w:w="1241" w:type="dxa"/>
          </w:tcPr>
          <w:p w:rsidR="00FA7DA1" w:rsidRDefault="00311B3B">
            <w:pPr>
              <w:pStyle w:val="TableParagraph"/>
              <w:spacing w:before="14"/>
              <w:ind w:left="103"/>
              <w:rPr>
                <w:rFonts w:ascii="Cambria"/>
                <w:sz w:val="26"/>
              </w:rPr>
            </w:pPr>
            <w:r>
              <w:rPr>
                <w:rFonts w:ascii="Cambria"/>
                <w:sz w:val="26"/>
              </w:rPr>
              <w:t>5.1.05</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Bản đồ khu vực nơi đặt địa điểm trường)</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531</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5.1.02</w:t>
            </w:r>
          </w:p>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Giấy chứng nhận quyền sử dụng đất</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532</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311B3B">
            <w:pPr>
              <w:pStyle w:val="TableParagraph"/>
              <w:spacing w:before="12"/>
              <w:ind w:left="103"/>
              <w:rPr>
                <w:rFonts w:ascii="Cambria"/>
                <w:sz w:val="26"/>
              </w:rPr>
            </w:pPr>
            <w:r>
              <w:rPr>
                <w:rFonts w:ascii="Cambria"/>
                <w:sz w:val="26"/>
              </w:rPr>
              <w:t>5.1.06</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Bản vẽ qui hoạch tổng thể trường</w:t>
            </w:r>
          </w:p>
        </w:tc>
      </w:tr>
      <w:tr w:rsidR="00FA7DA1">
        <w:trPr>
          <w:trHeight w:hRule="exact" w:val="341"/>
        </w:trPr>
        <w:tc>
          <w:tcPr>
            <w:tcW w:w="680" w:type="dxa"/>
          </w:tcPr>
          <w:p w:rsidR="00FA7DA1" w:rsidRDefault="00311B3B">
            <w:pPr>
              <w:pStyle w:val="TableParagraph"/>
              <w:spacing w:before="15"/>
              <w:ind w:left="98" w:right="99"/>
              <w:jc w:val="center"/>
              <w:rPr>
                <w:rFonts w:ascii="Cambria"/>
                <w:sz w:val="26"/>
              </w:rPr>
            </w:pPr>
            <w:r>
              <w:rPr>
                <w:rFonts w:ascii="Cambria"/>
                <w:sz w:val="26"/>
              </w:rPr>
              <w:t>533</w:t>
            </w:r>
          </w:p>
        </w:tc>
        <w:tc>
          <w:tcPr>
            <w:tcW w:w="881" w:type="dxa"/>
          </w:tcPr>
          <w:p w:rsidR="00FA7DA1" w:rsidRDefault="00311B3B">
            <w:pPr>
              <w:pStyle w:val="TableParagraph"/>
              <w:spacing w:before="15"/>
              <w:ind w:left="362"/>
              <w:rPr>
                <w:rFonts w:ascii="Cambria"/>
                <w:sz w:val="26"/>
              </w:rPr>
            </w:pPr>
            <w:r>
              <w:rPr>
                <w:rFonts w:ascii="Cambria"/>
                <w:w w:val="99"/>
                <w:sz w:val="26"/>
              </w:rPr>
              <w:t>5</w:t>
            </w:r>
          </w:p>
        </w:tc>
        <w:tc>
          <w:tcPr>
            <w:tcW w:w="994" w:type="dxa"/>
          </w:tcPr>
          <w:p w:rsidR="00FA7DA1" w:rsidRDefault="00311B3B">
            <w:pPr>
              <w:pStyle w:val="TableParagraph"/>
              <w:spacing w:before="15"/>
              <w:jc w:val="center"/>
              <w:rPr>
                <w:rFonts w:ascii="Cambria"/>
                <w:sz w:val="26"/>
              </w:rPr>
            </w:pPr>
            <w:r>
              <w:rPr>
                <w:rFonts w:ascii="Cambria"/>
                <w:w w:val="99"/>
                <w:sz w:val="26"/>
              </w:rPr>
              <w:t>1</w:t>
            </w:r>
          </w:p>
        </w:tc>
        <w:tc>
          <w:tcPr>
            <w:tcW w:w="1241" w:type="dxa"/>
          </w:tcPr>
          <w:p w:rsidR="00FA7DA1" w:rsidRDefault="00311B3B">
            <w:pPr>
              <w:pStyle w:val="TableParagraph"/>
              <w:spacing w:before="15"/>
              <w:ind w:left="103"/>
              <w:rPr>
                <w:rFonts w:ascii="Cambria"/>
                <w:sz w:val="26"/>
              </w:rPr>
            </w:pPr>
            <w:r>
              <w:rPr>
                <w:rFonts w:ascii="Cambria"/>
                <w:sz w:val="26"/>
              </w:rPr>
              <w:t>5.1.07</w:t>
            </w:r>
          </w:p>
        </w:tc>
        <w:tc>
          <w:tcPr>
            <w:tcW w:w="1133" w:type="dxa"/>
          </w:tcPr>
          <w:p w:rsidR="00FA7DA1" w:rsidRDefault="00FA7DA1"/>
        </w:tc>
        <w:tc>
          <w:tcPr>
            <w:tcW w:w="4962" w:type="dxa"/>
          </w:tcPr>
          <w:p w:rsidR="00FA7DA1" w:rsidRDefault="00311B3B">
            <w:pPr>
              <w:pStyle w:val="TableParagraph"/>
              <w:spacing w:before="15"/>
              <w:ind w:left="103" w:right="109"/>
              <w:rPr>
                <w:rFonts w:ascii="Cambria" w:hAnsi="Cambria"/>
                <w:sz w:val="26"/>
              </w:rPr>
            </w:pPr>
            <w:r>
              <w:rPr>
                <w:rFonts w:ascii="Cambria" w:hAnsi="Cambria"/>
                <w:sz w:val="26"/>
              </w:rPr>
              <w:t>Hồ sơ lắp đặt trạm biến áp</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534</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311B3B">
            <w:pPr>
              <w:pStyle w:val="TableParagraph"/>
              <w:spacing w:before="12"/>
              <w:ind w:left="103"/>
              <w:rPr>
                <w:rFonts w:ascii="Cambria"/>
                <w:sz w:val="26"/>
              </w:rPr>
            </w:pPr>
            <w:r>
              <w:rPr>
                <w:rFonts w:ascii="Cambria"/>
                <w:sz w:val="26"/>
              </w:rPr>
              <w:t>5.1.08</w:t>
            </w:r>
          </w:p>
        </w:tc>
        <w:tc>
          <w:tcPr>
            <w:tcW w:w="1133" w:type="dxa"/>
          </w:tcPr>
          <w:p w:rsidR="00FA7DA1" w:rsidRDefault="00FA7DA1"/>
        </w:tc>
        <w:tc>
          <w:tcPr>
            <w:tcW w:w="4962" w:type="dxa"/>
          </w:tcPr>
          <w:p w:rsidR="00FA7DA1" w:rsidRDefault="00311B3B">
            <w:pPr>
              <w:pStyle w:val="TableParagraph"/>
              <w:spacing w:before="12"/>
              <w:ind w:left="103" w:right="82"/>
              <w:rPr>
                <w:rFonts w:ascii="Cambria" w:hAnsi="Cambria"/>
                <w:sz w:val="26"/>
              </w:rPr>
            </w:pPr>
            <w:r>
              <w:rPr>
                <w:rFonts w:ascii="Cambria" w:hAnsi="Cambria"/>
                <w:sz w:val="26"/>
              </w:rPr>
              <w:t>Hợp đồng cung cấp điện, hóa đơn tiền điện</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535</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311B3B">
            <w:pPr>
              <w:pStyle w:val="TableParagraph"/>
              <w:spacing w:before="12"/>
              <w:ind w:left="103"/>
              <w:rPr>
                <w:rFonts w:ascii="Cambria"/>
                <w:sz w:val="26"/>
              </w:rPr>
            </w:pPr>
            <w:r>
              <w:rPr>
                <w:rFonts w:ascii="Cambria"/>
                <w:sz w:val="26"/>
              </w:rPr>
              <w:t>5.1.09</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Hóa đơn tiền nước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536</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5.1.02</w:t>
            </w:r>
          </w:p>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Giấy chứng nhận quyền sử dụng đất</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537</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5.1.07</w:t>
            </w:r>
          </w:p>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Hồ sơ lắp đặt trạm biến áp</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538</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5.1.02</w:t>
            </w:r>
          </w:p>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Giấy chứng nhận quyền sử dụng đất</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539</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5.2.01</w:t>
            </w:r>
          </w:p>
        </w:tc>
        <w:tc>
          <w:tcPr>
            <w:tcW w:w="1133" w:type="dxa"/>
          </w:tcPr>
          <w:p w:rsidR="00FA7DA1" w:rsidRDefault="00FA7DA1"/>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Bản vẽ qui hoạch tổng thể mặt bằng trường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540</w:t>
            </w:r>
          </w:p>
        </w:tc>
        <w:tc>
          <w:tcPr>
            <w:tcW w:w="881" w:type="dxa"/>
          </w:tcPr>
          <w:p w:rsidR="00FA7DA1" w:rsidRDefault="00311B3B">
            <w:pPr>
              <w:pStyle w:val="TableParagraph"/>
              <w:spacing w:before="151"/>
              <w:ind w:left="362"/>
              <w:rPr>
                <w:rFonts w:ascii="Cambria"/>
                <w:sz w:val="26"/>
              </w:rPr>
            </w:pPr>
            <w:r>
              <w:rPr>
                <w:rFonts w:ascii="Cambria"/>
                <w:w w:val="99"/>
                <w:sz w:val="26"/>
              </w:rPr>
              <w:t>5</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5.2.01</w:t>
            </w:r>
          </w:p>
        </w:tc>
        <w:tc>
          <w:tcPr>
            <w:tcW w:w="4962" w:type="dxa"/>
          </w:tcPr>
          <w:p w:rsidR="00FA7DA1" w:rsidRDefault="00311B3B">
            <w:pPr>
              <w:pStyle w:val="TableParagraph"/>
              <w:ind w:left="103" w:right="163"/>
              <w:rPr>
                <w:rFonts w:ascii="Cambria" w:hAnsi="Cambria"/>
                <w:sz w:val="26"/>
              </w:rPr>
            </w:pPr>
            <w:r>
              <w:rPr>
                <w:rFonts w:ascii="Cambria" w:hAnsi="Cambria"/>
                <w:sz w:val="26"/>
              </w:rPr>
              <w:t>Bản vẽ qui hoạch tổng thể mặt bằng trường</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541</w:t>
            </w:r>
          </w:p>
        </w:tc>
        <w:tc>
          <w:tcPr>
            <w:tcW w:w="881" w:type="dxa"/>
          </w:tcPr>
          <w:p w:rsidR="00FA7DA1" w:rsidRDefault="00311B3B">
            <w:pPr>
              <w:pStyle w:val="TableParagraph"/>
              <w:spacing w:before="151"/>
              <w:ind w:left="362"/>
              <w:rPr>
                <w:rFonts w:ascii="Cambria"/>
                <w:sz w:val="26"/>
              </w:rPr>
            </w:pPr>
            <w:r>
              <w:rPr>
                <w:rFonts w:ascii="Cambria"/>
                <w:w w:val="99"/>
                <w:sz w:val="26"/>
              </w:rPr>
              <w:t>5</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5.2.01</w:t>
            </w:r>
          </w:p>
        </w:tc>
        <w:tc>
          <w:tcPr>
            <w:tcW w:w="4962" w:type="dxa"/>
          </w:tcPr>
          <w:p w:rsidR="00FA7DA1" w:rsidRDefault="00311B3B">
            <w:pPr>
              <w:pStyle w:val="TableParagraph"/>
              <w:ind w:left="103" w:right="163"/>
              <w:rPr>
                <w:rFonts w:ascii="Cambria" w:hAnsi="Cambria"/>
                <w:sz w:val="26"/>
              </w:rPr>
            </w:pPr>
            <w:r>
              <w:rPr>
                <w:rFonts w:ascii="Cambria" w:hAnsi="Cambria"/>
                <w:sz w:val="26"/>
              </w:rPr>
              <w:t>Bản vẽ qui hoạch tổng thể mặt bằng trường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542</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5.2.02</w:t>
            </w:r>
          </w:p>
        </w:tc>
        <w:tc>
          <w:tcPr>
            <w:tcW w:w="1133" w:type="dxa"/>
          </w:tcPr>
          <w:p w:rsidR="00FA7DA1" w:rsidRDefault="00FA7DA1"/>
        </w:tc>
        <w:tc>
          <w:tcPr>
            <w:tcW w:w="4962" w:type="dxa"/>
          </w:tcPr>
          <w:p w:rsidR="00FA7DA1" w:rsidRDefault="00311B3B">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543</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5.2.02</w:t>
            </w:r>
          </w:p>
        </w:tc>
        <w:tc>
          <w:tcPr>
            <w:tcW w:w="4962" w:type="dxa"/>
          </w:tcPr>
          <w:p w:rsidR="00FA7DA1" w:rsidRDefault="00311B3B">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544</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5.2.01</w:t>
            </w:r>
          </w:p>
        </w:tc>
        <w:tc>
          <w:tcPr>
            <w:tcW w:w="4962" w:type="dxa"/>
          </w:tcPr>
          <w:p w:rsidR="00FA7DA1" w:rsidRDefault="00311B3B">
            <w:pPr>
              <w:pStyle w:val="TableParagraph"/>
              <w:ind w:left="103" w:right="163"/>
              <w:rPr>
                <w:rFonts w:ascii="Cambria" w:hAnsi="Cambria"/>
                <w:sz w:val="26"/>
              </w:rPr>
            </w:pPr>
            <w:r>
              <w:rPr>
                <w:rFonts w:ascii="Cambria" w:hAnsi="Cambria"/>
                <w:sz w:val="26"/>
              </w:rPr>
              <w:t>Bản vẽ qui hoạch tổng thể mặt bằng trường</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545</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jc w:val="center"/>
              <w:rPr>
                <w:rFonts w:ascii="Cambria"/>
                <w:sz w:val="26"/>
              </w:rPr>
            </w:pPr>
            <w:r>
              <w:rPr>
                <w:rFonts w:ascii="Cambria"/>
                <w:w w:val="99"/>
                <w:sz w:val="26"/>
              </w:rPr>
              <w:t>2</w:t>
            </w:r>
          </w:p>
        </w:tc>
        <w:tc>
          <w:tcPr>
            <w:tcW w:w="1241" w:type="dxa"/>
          </w:tcPr>
          <w:p w:rsidR="00FA7DA1" w:rsidRDefault="00311B3B">
            <w:pPr>
              <w:pStyle w:val="TableParagraph"/>
              <w:spacing w:before="14"/>
              <w:ind w:left="103"/>
              <w:rPr>
                <w:rFonts w:ascii="Cambria"/>
                <w:sz w:val="26"/>
              </w:rPr>
            </w:pPr>
            <w:r>
              <w:rPr>
                <w:rFonts w:ascii="Cambria"/>
                <w:sz w:val="26"/>
              </w:rPr>
              <w:t>5.2.03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Hồ sơ dự án Củ Chi</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546</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5.1.02</w:t>
            </w:r>
          </w:p>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Giấy chứng nhận quyền sử dụng đất</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547</w:t>
            </w:r>
          </w:p>
        </w:tc>
        <w:tc>
          <w:tcPr>
            <w:tcW w:w="881" w:type="dxa"/>
          </w:tcPr>
          <w:p w:rsidR="00FA7DA1" w:rsidRDefault="00311B3B">
            <w:pPr>
              <w:pStyle w:val="TableParagraph"/>
              <w:spacing w:before="151"/>
              <w:ind w:left="362"/>
              <w:rPr>
                <w:rFonts w:ascii="Cambria"/>
                <w:sz w:val="26"/>
              </w:rPr>
            </w:pPr>
            <w:r>
              <w:rPr>
                <w:rFonts w:ascii="Cambria"/>
                <w:w w:val="99"/>
                <w:sz w:val="26"/>
              </w:rPr>
              <w:t>5</w:t>
            </w:r>
          </w:p>
        </w:tc>
        <w:tc>
          <w:tcPr>
            <w:tcW w:w="994" w:type="dxa"/>
          </w:tcPr>
          <w:p w:rsidR="00FA7DA1" w:rsidRDefault="00311B3B">
            <w:pPr>
              <w:pStyle w:val="TableParagraph"/>
              <w:spacing w:before="151"/>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5.2.02</w:t>
            </w:r>
          </w:p>
        </w:tc>
        <w:tc>
          <w:tcPr>
            <w:tcW w:w="4962" w:type="dxa"/>
          </w:tcPr>
          <w:p w:rsidR="00FA7DA1" w:rsidRDefault="00311B3B">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548</w:t>
            </w:r>
          </w:p>
        </w:tc>
        <w:tc>
          <w:tcPr>
            <w:tcW w:w="881" w:type="dxa"/>
          </w:tcPr>
          <w:p w:rsidR="00FA7DA1" w:rsidRDefault="00311B3B">
            <w:pPr>
              <w:pStyle w:val="TableParagraph"/>
              <w:spacing w:before="154"/>
              <w:ind w:left="362"/>
              <w:rPr>
                <w:rFonts w:ascii="Cambria"/>
                <w:sz w:val="26"/>
              </w:rPr>
            </w:pPr>
            <w:r>
              <w:rPr>
                <w:rFonts w:ascii="Cambria"/>
                <w:w w:val="99"/>
                <w:sz w:val="26"/>
              </w:rPr>
              <w:t>5</w:t>
            </w:r>
          </w:p>
        </w:tc>
        <w:tc>
          <w:tcPr>
            <w:tcW w:w="994" w:type="dxa"/>
          </w:tcPr>
          <w:p w:rsidR="00FA7DA1" w:rsidRDefault="00311B3B">
            <w:pPr>
              <w:pStyle w:val="TableParagraph"/>
              <w:spacing w:before="154"/>
              <w:jc w:val="center"/>
              <w:rPr>
                <w:rFonts w:ascii="Cambria"/>
                <w:sz w:val="26"/>
              </w:rPr>
            </w:pPr>
            <w:r>
              <w:rPr>
                <w:rFonts w:ascii="Cambria"/>
                <w:w w:val="99"/>
                <w:sz w:val="26"/>
              </w:rPr>
              <w:t>3</w:t>
            </w:r>
          </w:p>
        </w:tc>
        <w:tc>
          <w:tcPr>
            <w:tcW w:w="1241" w:type="dxa"/>
          </w:tcPr>
          <w:p w:rsidR="00FA7DA1" w:rsidRDefault="00311B3B">
            <w:pPr>
              <w:pStyle w:val="TableParagraph"/>
              <w:spacing w:before="154"/>
              <w:ind w:left="103"/>
              <w:rPr>
                <w:rFonts w:ascii="Cambria"/>
                <w:sz w:val="26"/>
              </w:rPr>
            </w:pPr>
            <w:r>
              <w:rPr>
                <w:rFonts w:ascii="Cambria"/>
                <w:sz w:val="26"/>
              </w:rPr>
              <w:t>5.3.01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Bảng theo dõi thời khóa biểu các phòng học lý thuyết</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549</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311B3B">
            <w:pPr>
              <w:pStyle w:val="TableParagraph"/>
              <w:spacing w:before="153"/>
              <w:ind w:left="161"/>
              <w:rPr>
                <w:rFonts w:ascii="Cambria"/>
                <w:sz w:val="26"/>
              </w:rPr>
            </w:pPr>
            <w:r>
              <w:rPr>
                <w:rFonts w:ascii="Cambria"/>
                <w:sz w:val="26"/>
              </w:rPr>
              <w:t>5.3.02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Bảng thống kê diện tích các phòng lý thuyết xưởng thực hành, phòng làm việc</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550</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5.3.01</w:t>
            </w:r>
          </w:p>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Bảng theo dõi thời khóa biểu các phòng học lý thuyết</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551</w:t>
            </w:r>
          </w:p>
        </w:tc>
        <w:tc>
          <w:tcPr>
            <w:tcW w:w="881" w:type="dxa"/>
          </w:tcPr>
          <w:p w:rsidR="00FA7DA1" w:rsidRDefault="00311B3B">
            <w:pPr>
              <w:pStyle w:val="TableParagraph"/>
              <w:spacing w:before="151"/>
              <w:ind w:left="362"/>
              <w:rPr>
                <w:rFonts w:ascii="Cambria"/>
                <w:sz w:val="26"/>
              </w:rPr>
            </w:pPr>
            <w:r>
              <w:rPr>
                <w:rFonts w:ascii="Cambria"/>
                <w:w w:val="99"/>
                <w:sz w:val="26"/>
              </w:rPr>
              <w:t>5</w:t>
            </w:r>
          </w:p>
        </w:tc>
        <w:tc>
          <w:tcPr>
            <w:tcW w:w="994" w:type="dxa"/>
          </w:tcPr>
          <w:p w:rsidR="00FA7DA1" w:rsidRDefault="00311B3B">
            <w:pPr>
              <w:pStyle w:val="TableParagraph"/>
              <w:spacing w:before="151"/>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5.2.01</w:t>
            </w:r>
          </w:p>
        </w:tc>
        <w:tc>
          <w:tcPr>
            <w:tcW w:w="4962" w:type="dxa"/>
          </w:tcPr>
          <w:p w:rsidR="00FA7DA1" w:rsidRDefault="00311B3B">
            <w:pPr>
              <w:pStyle w:val="TableParagraph"/>
              <w:ind w:left="103" w:right="163"/>
              <w:rPr>
                <w:rFonts w:ascii="Cambria" w:hAnsi="Cambria"/>
                <w:sz w:val="26"/>
              </w:rPr>
            </w:pPr>
            <w:r>
              <w:rPr>
                <w:rFonts w:ascii="Cambria" w:hAnsi="Cambria"/>
                <w:sz w:val="26"/>
              </w:rPr>
              <w:t>Bản vẽ qui hoạch tổng thể mặt bằng trường</w:t>
            </w:r>
          </w:p>
        </w:tc>
      </w:tr>
      <w:tr w:rsidR="00FA7DA1">
        <w:trPr>
          <w:trHeight w:hRule="exact" w:val="859"/>
        </w:trPr>
        <w:tc>
          <w:tcPr>
            <w:tcW w:w="680" w:type="dxa"/>
          </w:tcPr>
          <w:p w:rsidR="00FA7DA1" w:rsidRDefault="00FA7DA1">
            <w:pPr>
              <w:pStyle w:val="TableParagraph"/>
              <w:spacing w:before="6"/>
              <w:rPr>
                <w:b/>
                <w:sz w:val="23"/>
              </w:rPr>
            </w:pPr>
          </w:p>
          <w:p w:rsidR="00FA7DA1" w:rsidRDefault="00311B3B">
            <w:pPr>
              <w:pStyle w:val="TableParagraph"/>
              <w:ind w:left="98" w:right="99"/>
              <w:jc w:val="center"/>
              <w:rPr>
                <w:rFonts w:ascii="Cambria"/>
                <w:sz w:val="26"/>
              </w:rPr>
            </w:pPr>
            <w:r>
              <w:rPr>
                <w:rFonts w:ascii="Cambria"/>
                <w:sz w:val="26"/>
              </w:rPr>
              <w:t>552</w:t>
            </w:r>
          </w:p>
        </w:tc>
        <w:tc>
          <w:tcPr>
            <w:tcW w:w="881" w:type="dxa"/>
          </w:tcPr>
          <w:p w:rsidR="00FA7DA1" w:rsidRDefault="00FA7DA1">
            <w:pPr>
              <w:pStyle w:val="TableParagraph"/>
              <w:spacing w:before="6"/>
              <w:rPr>
                <w:b/>
                <w:sz w:val="23"/>
              </w:rPr>
            </w:pPr>
          </w:p>
          <w:p w:rsidR="00FA7DA1" w:rsidRDefault="00311B3B">
            <w:pPr>
              <w:pStyle w:val="TableParagraph"/>
              <w:ind w:left="362"/>
              <w:rPr>
                <w:rFonts w:ascii="Cambria"/>
                <w:sz w:val="26"/>
              </w:rPr>
            </w:pPr>
            <w:r>
              <w:rPr>
                <w:rFonts w:ascii="Cambria"/>
                <w:w w:val="99"/>
                <w:sz w:val="26"/>
              </w:rPr>
              <w:t>5</w:t>
            </w:r>
          </w:p>
        </w:tc>
        <w:tc>
          <w:tcPr>
            <w:tcW w:w="994" w:type="dxa"/>
          </w:tcPr>
          <w:p w:rsidR="00FA7DA1" w:rsidRDefault="00FA7DA1">
            <w:pPr>
              <w:pStyle w:val="TableParagraph"/>
              <w:spacing w:before="6"/>
              <w:rPr>
                <w:b/>
                <w:sz w:val="23"/>
              </w:rPr>
            </w:pPr>
          </w:p>
          <w:p w:rsidR="00FA7DA1" w:rsidRDefault="00311B3B">
            <w:pPr>
              <w:pStyle w:val="TableParagraph"/>
              <w:jc w:val="center"/>
              <w:rPr>
                <w:rFonts w:ascii="Cambria"/>
                <w:sz w:val="26"/>
              </w:rPr>
            </w:pPr>
            <w:r>
              <w:rPr>
                <w:rFonts w:ascii="Cambria"/>
                <w:w w:val="99"/>
                <w:sz w:val="26"/>
              </w:rPr>
              <w:t>3</w:t>
            </w:r>
          </w:p>
        </w:tc>
        <w:tc>
          <w:tcPr>
            <w:tcW w:w="1241" w:type="dxa"/>
          </w:tcPr>
          <w:p w:rsidR="00FA7DA1" w:rsidRDefault="00FA7DA1">
            <w:pPr>
              <w:pStyle w:val="TableParagraph"/>
              <w:spacing w:before="6"/>
              <w:rPr>
                <w:b/>
                <w:sz w:val="23"/>
              </w:rPr>
            </w:pPr>
          </w:p>
          <w:p w:rsidR="00FA7DA1" w:rsidRDefault="00311B3B">
            <w:pPr>
              <w:pStyle w:val="TableParagraph"/>
              <w:ind w:left="103"/>
              <w:rPr>
                <w:rFonts w:ascii="Cambria"/>
                <w:sz w:val="26"/>
              </w:rPr>
            </w:pPr>
            <w:r>
              <w:rPr>
                <w:rFonts w:ascii="Cambria"/>
                <w:sz w:val="26"/>
              </w:rPr>
              <w:t>5.3.03</w:t>
            </w:r>
          </w:p>
        </w:tc>
        <w:tc>
          <w:tcPr>
            <w:tcW w:w="1133" w:type="dxa"/>
          </w:tcPr>
          <w:p w:rsidR="00FA7DA1" w:rsidRDefault="00FA7DA1"/>
        </w:tc>
        <w:tc>
          <w:tcPr>
            <w:tcW w:w="4962" w:type="dxa"/>
          </w:tcPr>
          <w:p w:rsidR="00FA7DA1" w:rsidRDefault="00311B3B">
            <w:pPr>
              <w:pStyle w:val="TableParagraph"/>
              <w:spacing w:before="120"/>
              <w:ind w:left="103" w:right="109"/>
              <w:rPr>
                <w:rFonts w:ascii="Cambria" w:hAnsi="Cambria"/>
                <w:sz w:val="26"/>
              </w:rPr>
            </w:pPr>
            <w:r>
              <w:rPr>
                <w:rFonts w:ascii="Cambria" w:hAnsi="Cambria"/>
                <w:sz w:val="26"/>
              </w:rPr>
              <w:t>Bảng thống kê diện tích phòng học lý thuyết xưởng thực hành, phòng làm việc</w:t>
            </w:r>
          </w:p>
        </w:tc>
      </w:tr>
    </w:tbl>
    <w:p w:rsidR="00FA7DA1" w:rsidRDefault="00FA7DA1">
      <w:pPr>
        <w:rPr>
          <w:rFonts w:ascii="Cambria" w:hAnsi="Cambria"/>
          <w:sz w:val="26"/>
        </w:rPr>
        <w:sectPr w:rsidR="00FA7DA1">
          <w:footerReference w:type="default" r:id="rId6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553</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5.2.01</w:t>
            </w:r>
          </w:p>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Bản vẽ qui hoạch tổng thể mặt bằng trường</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554</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4</w:t>
            </w:r>
          </w:p>
        </w:tc>
        <w:tc>
          <w:tcPr>
            <w:tcW w:w="1241" w:type="dxa"/>
          </w:tcPr>
          <w:p w:rsidR="00FA7DA1" w:rsidRDefault="00311B3B">
            <w:pPr>
              <w:pStyle w:val="TableParagraph"/>
              <w:spacing w:before="12"/>
              <w:ind w:left="103"/>
              <w:rPr>
                <w:rFonts w:ascii="Cambria"/>
                <w:sz w:val="26"/>
              </w:rPr>
            </w:pPr>
            <w:r>
              <w:rPr>
                <w:rFonts w:ascii="Cambria"/>
                <w:sz w:val="26"/>
              </w:rPr>
              <w:t>5.4.01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Hồ sơ trạm biến áp</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555</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jc w:val="center"/>
              <w:rPr>
                <w:rFonts w:ascii="Cambria"/>
                <w:sz w:val="26"/>
              </w:rPr>
            </w:pPr>
            <w:r>
              <w:rPr>
                <w:rFonts w:ascii="Cambria"/>
                <w:w w:val="99"/>
                <w:sz w:val="26"/>
              </w:rPr>
              <w:t>4</w:t>
            </w:r>
          </w:p>
        </w:tc>
        <w:tc>
          <w:tcPr>
            <w:tcW w:w="1241" w:type="dxa"/>
          </w:tcPr>
          <w:p w:rsidR="00FA7DA1" w:rsidRDefault="00311B3B">
            <w:pPr>
              <w:pStyle w:val="TableParagraph"/>
              <w:spacing w:before="14"/>
              <w:ind w:left="103"/>
              <w:rPr>
                <w:rFonts w:ascii="Cambria"/>
                <w:sz w:val="26"/>
              </w:rPr>
            </w:pPr>
            <w:r>
              <w:rPr>
                <w:rFonts w:ascii="Cambria"/>
                <w:sz w:val="26"/>
              </w:rPr>
              <w:t>5.4.02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Hóa đơn tiền điện</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556</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4</w:t>
            </w:r>
          </w:p>
        </w:tc>
        <w:tc>
          <w:tcPr>
            <w:tcW w:w="1241" w:type="dxa"/>
          </w:tcPr>
          <w:p w:rsidR="00FA7DA1" w:rsidRDefault="00311B3B">
            <w:pPr>
              <w:pStyle w:val="TableParagraph"/>
              <w:spacing w:before="12"/>
              <w:ind w:left="103"/>
              <w:rPr>
                <w:rFonts w:ascii="Cambria"/>
                <w:sz w:val="26"/>
              </w:rPr>
            </w:pPr>
            <w:r>
              <w:rPr>
                <w:rFonts w:ascii="Cambria"/>
                <w:sz w:val="26"/>
              </w:rPr>
              <w:t>5.4.03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Hồ sơ PCCC</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557</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4</w:t>
            </w:r>
          </w:p>
        </w:tc>
        <w:tc>
          <w:tcPr>
            <w:tcW w:w="1241" w:type="dxa"/>
          </w:tcPr>
          <w:p w:rsidR="00FA7DA1" w:rsidRDefault="00311B3B">
            <w:pPr>
              <w:pStyle w:val="TableParagraph"/>
              <w:spacing w:before="12"/>
              <w:ind w:left="103"/>
              <w:rPr>
                <w:rFonts w:ascii="Cambria"/>
                <w:sz w:val="26"/>
              </w:rPr>
            </w:pPr>
            <w:r>
              <w:rPr>
                <w:rFonts w:ascii="Cambria"/>
                <w:sz w:val="26"/>
              </w:rPr>
              <w:t>5.4.04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kiểm tra định kỳ công tác PCCC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558</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jc w:val="center"/>
              <w:rPr>
                <w:rFonts w:ascii="Cambria"/>
                <w:sz w:val="26"/>
              </w:rPr>
            </w:pPr>
            <w:r>
              <w:rPr>
                <w:rFonts w:ascii="Cambria"/>
                <w:w w:val="99"/>
                <w:sz w:val="26"/>
              </w:rPr>
              <w:t>4</w:t>
            </w:r>
          </w:p>
        </w:tc>
        <w:tc>
          <w:tcPr>
            <w:tcW w:w="1241" w:type="dxa"/>
          </w:tcPr>
          <w:p w:rsidR="00FA7DA1" w:rsidRDefault="00311B3B">
            <w:pPr>
              <w:pStyle w:val="TableParagraph"/>
              <w:spacing w:before="14"/>
              <w:ind w:left="103"/>
              <w:rPr>
                <w:rFonts w:ascii="Cambria"/>
                <w:sz w:val="26"/>
              </w:rPr>
            </w:pPr>
            <w:r>
              <w:rPr>
                <w:rFonts w:ascii="Cambria"/>
                <w:sz w:val="26"/>
              </w:rPr>
              <w:t>5.4.05</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Hợp đồng thu gom rác thải hàng năm</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559</w:t>
            </w:r>
          </w:p>
        </w:tc>
        <w:tc>
          <w:tcPr>
            <w:tcW w:w="881" w:type="dxa"/>
          </w:tcPr>
          <w:p w:rsidR="00FA7DA1" w:rsidRDefault="00311B3B">
            <w:pPr>
              <w:pStyle w:val="TableParagraph"/>
              <w:spacing w:before="146"/>
              <w:ind w:left="362"/>
              <w:rPr>
                <w:rFonts w:ascii="Cambria"/>
                <w:sz w:val="26"/>
              </w:rPr>
            </w:pPr>
            <w:r>
              <w:rPr>
                <w:rFonts w:ascii="Cambria"/>
                <w:w w:val="99"/>
                <w:sz w:val="26"/>
              </w:rPr>
              <w:t>5</w:t>
            </w:r>
          </w:p>
        </w:tc>
        <w:tc>
          <w:tcPr>
            <w:tcW w:w="994" w:type="dxa"/>
          </w:tcPr>
          <w:p w:rsidR="00FA7DA1" w:rsidRDefault="00311B3B">
            <w:pPr>
              <w:pStyle w:val="TableParagraph"/>
              <w:spacing w:before="146"/>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2.10.01</w:t>
            </w:r>
          </w:p>
        </w:tc>
        <w:tc>
          <w:tcPr>
            <w:tcW w:w="4962" w:type="dxa"/>
          </w:tcPr>
          <w:p w:rsidR="00FA7DA1" w:rsidRDefault="00311B3B">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560</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5.4.06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Hồ sơ sửa chữa nâng cấp hạng mục công trình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561</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jc w:val="center"/>
              <w:rPr>
                <w:rFonts w:ascii="Cambria"/>
                <w:sz w:val="26"/>
              </w:rPr>
            </w:pPr>
            <w:r>
              <w:rPr>
                <w:rFonts w:ascii="Cambria"/>
                <w:w w:val="99"/>
                <w:sz w:val="26"/>
              </w:rPr>
              <w:t>4</w:t>
            </w:r>
          </w:p>
        </w:tc>
        <w:tc>
          <w:tcPr>
            <w:tcW w:w="1241" w:type="dxa"/>
          </w:tcPr>
          <w:p w:rsidR="00FA7DA1" w:rsidRDefault="00311B3B">
            <w:pPr>
              <w:pStyle w:val="TableParagraph"/>
              <w:spacing w:before="14"/>
              <w:ind w:left="103"/>
              <w:rPr>
                <w:rFonts w:ascii="Cambria"/>
                <w:sz w:val="26"/>
              </w:rPr>
            </w:pPr>
            <w:r>
              <w:rPr>
                <w:rFonts w:ascii="Cambria"/>
                <w:sz w:val="26"/>
              </w:rPr>
              <w:t>5.4.07</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Báo cáo CSVC về công tác PCCC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562</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5.4.04</w:t>
            </w:r>
          </w:p>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Biên bản kiểm tra định kỳ công tác PCCC</w:t>
            </w:r>
          </w:p>
        </w:tc>
      </w:tr>
      <w:tr w:rsidR="00FA7DA1">
        <w:trPr>
          <w:trHeight w:hRule="exact" w:val="620"/>
        </w:trPr>
        <w:tc>
          <w:tcPr>
            <w:tcW w:w="680" w:type="dxa"/>
          </w:tcPr>
          <w:p w:rsidR="00FA7DA1" w:rsidRDefault="00311B3B">
            <w:pPr>
              <w:pStyle w:val="TableParagraph"/>
              <w:spacing w:before="152"/>
              <w:ind w:left="98" w:right="99"/>
              <w:jc w:val="center"/>
              <w:rPr>
                <w:rFonts w:ascii="Cambria"/>
                <w:sz w:val="26"/>
              </w:rPr>
            </w:pPr>
            <w:r>
              <w:rPr>
                <w:rFonts w:ascii="Cambria"/>
                <w:sz w:val="26"/>
              </w:rPr>
              <w:t>563</w:t>
            </w:r>
          </w:p>
        </w:tc>
        <w:tc>
          <w:tcPr>
            <w:tcW w:w="881" w:type="dxa"/>
          </w:tcPr>
          <w:p w:rsidR="00FA7DA1" w:rsidRDefault="00311B3B">
            <w:pPr>
              <w:pStyle w:val="TableParagraph"/>
              <w:spacing w:before="152"/>
              <w:ind w:left="362"/>
              <w:rPr>
                <w:rFonts w:ascii="Cambria"/>
                <w:sz w:val="26"/>
              </w:rPr>
            </w:pPr>
            <w:r>
              <w:rPr>
                <w:rFonts w:ascii="Cambria"/>
                <w:w w:val="99"/>
                <w:sz w:val="26"/>
              </w:rPr>
              <w:t>5</w:t>
            </w:r>
          </w:p>
        </w:tc>
        <w:tc>
          <w:tcPr>
            <w:tcW w:w="994" w:type="dxa"/>
          </w:tcPr>
          <w:p w:rsidR="00FA7DA1" w:rsidRDefault="00311B3B">
            <w:pPr>
              <w:pStyle w:val="TableParagraph"/>
              <w:spacing w:before="152"/>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52"/>
              <w:ind w:left="103"/>
              <w:rPr>
                <w:rFonts w:ascii="Cambria"/>
                <w:sz w:val="26"/>
              </w:rPr>
            </w:pPr>
            <w:r>
              <w:rPr>
                <w:rFonts w:ascii="Cambria"/>
                <w:sz w:val="26"/>
              </w:rPr>
              <w:t>5.4.06</w:t>
            </w:r>
          </w:p>
        </w:tc>
        <w:tc>
          <w:tcPr>
            <w:tcW w:w="4962" w:type="dxa"/>
          </w:tcPr>
          <w:p w:rsidR="00FA7DA1" w:rsidRDefault="00311B3B">
            <w:pPr>
              <w:pStyle w:val="TableParagraph"/>
              <w:ind w:left="103" w:right="109"/>
              <w:rPr>
                <w:rFonts w:ascii="Cambria" w:hAnsi="Cambria"/>
                <w:sz w:val="26"/>
              </w:rPr>
            </w:pPr>
            <w:r>
              <w:rPr>
                <w:rFonts w:ascii="Cambria" w:hAnsi="Cambria"/>
                <w:sz w:val="26"/>
              </w:rPr>
              <w:t>Hồ sơ sửa chữa nâng cấp hạng mục công trình</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564</w:t>
            </w:r>
          </w:p>
        </w:tc>
        <w:tc>
          <w:tcPr>
            <w:tcW w:w="881" w:type="dxa"/>
          </w:tcPr>
          <w:p w:rsidR="00FA7DA1" w:rsidRDefault="00311B3B">
            <w:pPr>
              <w:pStyle w:val="TableParagraph"/>
              <w:spacing w:before="146"/>
              <w:ind w:left="362"/>
              <w:rPr>
                <w:rFonts w:ascii="Cambria"/>
                <w:sz w:val="26"/>
              </w:rPr>
            </w:pPr>
            <w:r>
              <w:rPr>
                <w:rFonts w:ascii="Cambria"/>
                <w:w w:val="99"/>
                <w:sz w:val="26"/>
              </w:rPr>
              <w:t>5</w:t>
            </w:r>
          </w:p>
        </w:tc>
        <w:tc>
          <w:tcPr>
            <w:tcW w:w="994" w:type="dxa"/>
          </w:tcPr>
          <w:p w:rsidR="00FA7DA1" w:rsidRDefault="00311B3B">
            <w:pPr>
              <w:pStyle w:val="TableParagraph"/>
              <w:spacing w:before="146"/>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2.10.01</w:t>
            </w:r>
          </w:p>
        </w:tc>
        <w:tc>
          <w:tcPr>
            <w:tcW w:w="4962" w:type="dxa"/>
          </w:tcPr>
          <w:p w:rsidR="00FA7DA1" w:rsidRDefault="00311B3B">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565</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5.4.06</w:t>
            </w:r>
          </w:p>
        </w:tc>
        <w:tc>
          <w:tcPr>
            <w:tcW w:w="4962" w:type="dxa"/>
          </w:tcPr>
          <w:p w:rsidR="00FA7DA1" w:rsidRDefault="00311B3B">
            <w:pPr>
              <w:pStyle w:val="TableParagraph"/>
              <w:ind w:left="103" w:right="109"/>
              <w:rPr>
                <w:rFonts w:ascii="Cambria" w:hAnsi="Cambria"/>
                <w:sz w:val="26"/>
              </w:rPr>
            </w:pPr>
            <w:r>
              <w:rPr>
                <w:rFonts w:ascii="Cambria" w:hAnsi="Cambria"/>
                <w:sz w:val="26"/>
              </w:rPr>
              <w:t>Hồ sơ sửa chữa nâng cấp hạng mục công trình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566</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jc w:val="center"/>
              <w:rPr>
                <w:rFonts w:ascii="Cambria"/>
                <w:sz w:val="26"/>
              </w:rPr>
            </w:pPr>
            <w:r>
              <w:rPr>
                <w:rFonts w:ascii="Cambria"/>
                <w:w w:val="99"/>
                <w:sz w:val="26"/>
              </w:rPr>
              <w:t>5</w:t>
            </w:r>
          </w:p>
        </w:tc>
        <w:tc>
          <w:tcPr>
            <w:tcW w:w="1241" w:type="dxa"/>
          </w:tcPr>
          <w:p w:rsidR="00FA7DA1" w:rsidRDefault="00311B3B">
            <w:pPr>
              <w:pStyle w:val="TableParagraph"/>
              <w:spacing w:before="14"/>
              <w:ind w:left="103"/>
              <w:rPr>
                <w:rFonts w:ascii="Cambria"/>
                <w:sz w:val="26"/>
              </w:rPr>
            </w:pPr>
            <w:r>
              <w:rPr>
                <w:rFonts w:ascii="Cambria"/>
                <w:sz w:val="26"/>
              </w:rPr>
              <w:t>5.5.01</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Bản vẽ các hạng mục công trình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567</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5.3.02</w:t>
            </w:r>
          </w:p>
        </w:tc>
        <w:tc>
          <w:tcPr>
            <w:tcW w:w="4962" w:type="dxa"/>
          </w:tcPr>
          <w:p w:rsidR="00FA7DA1" w:rsidRDefault="00311B3B">
            <w:pPr>
              <w:pStyle w:val="TableParagraph"/>
              <w:ind w:left="103" w:right="109"/>
              <w:rPr>
                <w:rFonts w:ascii="Cambria" w:hAnsi="Cambria"/>
                <w:sz w:val="26"/>
              </w:rPr>
            </w:pPr>
            <w:r>
              <w:rPr>
                <w:rFonts w:ascii="Cambria" w:hAnsi="Cambria"/>
                <w:sz w:val="26"/>
              </w:rPr>
              <w:t>Bảng thống kê diện tích các phòng lý thuyết xưởng thực hành, phòng làm việc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568</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jc w:val="center"/>
              <w:rPr>
                <w:rFonts w:ascii="Cambria"/>
                <w:sz w:val="26"/>
              </w:rPr>
            </w:pPr>
            <w:r>
              <w:rPr>
                <w:rFonts w:ascii="Cambria"/>
                <w:w w:val="99"/>
                <w:sz w:val="26"/>
              </w:rPr>
              <w:t>5</w:t>
            </w:r>
          </w:p>
        </w:tc>
        <w:tc>
          <w:tcPr>
            <w:tcW w:w="1241" w:type="dxa"/>
          </w:tcPr>
          <w:p w:rsidR="00FA7DA1" w:rsidRDefault="00311B3B">
            <w:pPr>
              <w:pStyle w:val="TableParagraph"/>
              <w:spacing w:before="14"/>
              <w:ind w:left="103"/>
              <w:rPr>
                <w:rFonts w:ascii="Cambria"/>
                <w:sz w:val="26"/>
              </w:rPr>
            </w:pPr>
            <w:r>
              <w:rPr>
                <w:rFonts w:ascii="Cambria"/>
                <w:sz w:val="26"/>
              </w:rPr>
              <w:t>5.5.02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Nội qui xưởng thực hành</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569</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5.5.02</w:t>
            </w:r>
          </w:p>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Nội qui xưởng thực hành</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570</w:t>
            </w:r>
          </w:p>
        </w:tc>
        <w:tc>
          <w:tcPr>
            <w:tcW w:w="881" w:type="dxa"/>
          </w:tcPr>
          <w:p w:rsidR="00FA7DA1" w:rsidRDefault="00311B3B">
            <w:pPr>
              <w:pStyle w:val="TableParagraph"/>
              <w:spacing w:before="151"/>
              <w:ind w:left="362"/>
              <w:rPr>
                <w:rFonts w:ascii="Cambria"/>
                <w:sz w:val="26"/>
              </w:rPr>
            </w:pPr>
            <w:r>
              <w:rPr>
                <w:rFonts w:ascii="Cambria"/>
                <w:w w:val="99"/>
                <w:sz w:val="26"/>
              </w:rPr>
              <w:t>5</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5.6.01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mục thiết bị đào tạo hiện có của Trường</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571</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5.6.02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Hướng dẫn sử dụng, vận hành, bảo hành</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572</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5</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6</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5.6.03</w:t>
            </w:r>
          </w:p>
        </w:tc>
        <w:tc>
          <w:tcPr>
            <w:tcW w:w="1133" w:type="dxa"/>
          </w:tcPr>
          <w:p w:rsidR="00FA7DA1" w:rsidRDefault="00FA7DA1"/>
        </w:tc>
        <w:tc>
          <w:tcPr>
            <w:tcW w:w="4962" w:type="dxa"/>
          </w:tcPr>
          <w:p w:rsidR="00FA7DA1" w:rsidRDefault="00311B3B">
            <w:pPr>
              <w:pStyle w:val="TableParagraph"/>
              <w:spacing w:before="2"/>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573</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5</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6</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5.6.04</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574</w:t>
            </w:r>
          </w:p>
        </w:tc>
        <w:tc>
          <w:tcPr>
            <w:tcW w:w="881" w:type="dxa"/>
          </w:tcPr>
          <w:p w:rsidR="00FA7DA1" w:rsidRDefault="00311B3B">
            <w:pPr>
              <w:pStyle w:val="TableParagraph"/>
              <w:spacing w:before="146"/>
              <w:ind w:left="362"/>
              <w:rPr>
                <w:rFonts w:ascii="Cambria"/>
                <w:sz w:val="26"/>
              </w:rPr>
            </w:pPr>
            <w:r>
              <w:rPr>
                <w:rFonts w:ascii="Cambria"/>
                <w:w w:val="99"/>
                <w:sz w:val="26"/>
              </w:rPr>
              <w:t>5</w:t>
            </w:r>
          </w:p>
        </w:tc>
        <w:tc>
          <w:tcPr>
            <w:tcW w:w="994" w:type="dxa"/>
          </w:tcPr>
          <w:p w:rsidR="00FA7DA1" w:rsidRDefault="00311B3B">
            <w:pPr>
              <w:pStyle w:val="TableParagraph"/>
              <w:spacing w:before="146"/>
              <w:jc w:val="center"/>
              <w:rPr>
                <w:rFonts w:ascii="Cambria"/>
                <w:sz w:val="26"/>
              </w:rPr>
            </w:pPr>
            <w:r>
              <w:rPr>
                <w:rFonts w:ascii="Cambria"/>
                <w:w w:val="99"/>
                <w:sz w:val="26"/>
              </w:rPr>
              <w:t>7</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2.10.01</w:t>
            </w:r>
          </w:p>
        </w:tc>
        <w:tc>
          <w:tcPr>
            <w:tcW w:w="4962" w:type="dxa"/>
          </w:tcPr>
          <w:p w:rsidR="00FA7DA1" w:rsidRDefault="00311B3B">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FA7DA1">
        <w:trPr>
          <w:trHeight w:hRule="exact" w:val="925"/>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575</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5</w:t>
            </w:r>
          </w:p>
        </w:tc>
        <w:tc>
          <w:tcPr>
            <w:tcW w:w="994" w:type="dxa"/>
          </w:tcPr>
          <w:p w:rsidR="00FA7DA1" w:rsidRDefault="00FA7DA1">
            <w:pPr>
              <w:pStyle w:val="TableParagraph"/>
              <w:spacing w:before="6"/>
              <w:rPr>
                <w:b/>
                <w:sz w:val="26"/>
              </w:rPr>
            </w:pPr>
          </w:p>
          <w:p w:rsidR="00FA7DA1" w:rsidRDefault="00311B3B">
            <w:pPr>
              <w:pStyle w:val="TableParagraph"/>
              <w:jc w:val="center"/>
              <w:rPr>
                <w:rFonts w:ascii="Cambria"/>
                <w:sz w:val="26"/>
              </w:rPr>
            </w:pPr>
            <w:r>
              <w:rPr>
                <w:rFonts w:ascii="Cambria"/>
                <w:w w:val="99"/>
                <w:sz w:val="26"/>
              </w:rPr>
              <w:t>7</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5.7.01</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Quy định của trường về quản lý, sử dụng phòng học, giảng đường, phòng thí nghiệm, xưởng thực</w:t>
            </w:r>
            <w:r>
              <w:rPr>
                <w:rFonts w:ascii="Cambria" w:hAnsi="Cambria"/>
                <w:spacing w:val="-9"/>
                <w:sz w:val="26"/>
              </w:rPr>
              <w:t xml:space="preserve"> </w:t>
            </w:r>
            <w:r>
              <w:rPr>
                <w:rFonts w:ascii="Cambria" w:hAnsi="Cambria"/>
                <w:sz w:val="26"/>
              </w:rPr>
              <w:t>hành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576</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jc w:val="center"/>
              <w:rPr>
                <w:rFonts w:ascii="Cambria"/>
                <w:sz w:val="26"/>
              </w:rPr>
            </w:pPr>
            <w:r>
              <w:rPr>
                <w:rFonts w:ascii="Cambria"/>
                <w:w w:val="99"/>
                <w:sz w:val="26"/>
              </w:rPr>
              <w:t>7</w:t>
            </w:r>
          </w:p>
        </w:tc>
        <w:tc>
          <w:tcPr>
            <w:tcW w:w="1241" w:type="dxa"/>
          </w:tcPr>
          <w:p w:rsidR="00FA7DA1" w:rsidRDefault="00311B3B">
            <w:pPr>
              <w:pStyle w:val="TableParagraph"/>
              <w:spacing w:before="14"/>
              <w:ind w:left="103"/>
              <w:rPr>
                <w:rFonts w:ascii="Cambria"/>
                <w:sz w:val="26"/>
              </w:rPr>
            </w:pPr>
            <w:r>
              <w:rPr>
                <w:rFonts w:ascii="Cambria"/>
                <w:sz w:val="26"/>
              </w:rPr>
              <w:t>5.7.02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Nội quy phòng thực hành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577</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5.6.01</w:t>
            </w:r>
          </w:p>
        </w:tc>
        <w:tc>
          <w:tcPr>
            <w:tcW w:w="4962" w:type="dxa"/>
          </w:tcPr>
          <w:p w:rsidR="00FA7DA1" w:rsidRDefault="00311B3B">
            <w:pPr>
              <w:pStyle w:val="TableParagraph"/>
              <w:ind w:left="103" w:right="109"/>
              <w:rPr>
                <w:rFonts w:ascii="Cambria" w:hAnsi="Cambria"/>
                <w:sz w:val="26"/>
              </w:rPr>
            </w:pPr>
            <w:r>
              <w:rPr>
                <w:rFonts w:ascii="Cambria" w:hAnsi="Cambria"/>
                <w:sz w:val="26"/>
              </w:rPr>
              <w:t>Danh mục thiết bị đào tạo hiện có của Trường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578</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jc w:val="center"/>
              <w:rPr>
                <w:rFonts w:ascii="Cambria"/>
                <w:sz w:val="26"/>
              </w:rPr>
            </w:pPr>
            <w:r>
              <w:rPr>
                <w:rFonts w:ascii="Cambria"/>
                <w:w w:val="99"/>
                <w:sz w:val="26"/>
              </w:rPr>
              <w:t>8</w:t>
            </w:r>
          </w:p>
        </w:tc>
        <w:tc>
          <w:tcPr>
            <w:tcW w:w="1241" w:type="dxa"/>
          </w:tcPr>
          <w:p w:rsidR="00FA7DA1" w:rsidRDefault="00311B3B">
            <w:pPr>
              <w:pStyle w:val="TableParagraph"/>
              <w:spacing w:before="153"/>
              <w:ind w:left="103"/>
              <w:rPr>
                <w:rFonts w:ascii="Cambria"/>
                <w:sz w:val="26"/>
              </w:rPr>
            </w:pPr>
            <w:r>
              <w:rPr>
                <w:rFonts w:ascii="Cambria"/>
                <w:sz w:val="26"/>
              </w:rPr>
              <w:t>5.8.01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mục thiết bị dạy nghề cho các môn học</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579</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5</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8</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5.8.02</w:t>
            </w:r>
          </w:p>
        </w:tc>
        <w:tc>
          <w:tcPr>
            <w:tcW w:w="1133" w:type="dxa"/>
          </w:tcPr>
          <w:p w:rsidR="00FA7DA1" w:rsidRDefault="00FA7DA1"/>
        </w:tc>
        <w:tc>
          <w:tcPr>
            <w:tcW w:w="4962" w:type="dxa"/>
          </w:tcPr>
          <w:p w:rsidR="00FA7DA1" w:rsidRDefault="00311B3B">
            <w:pPr>
              <w:pStyle w:val="TableParagraph"/>
              <w:spacing w:before="2"/>
              <w:ind w:left="103" w:right="103"/>
              <w:jc w:val="both"/>
              <w:rPr>
                <w:rFonts w:ascii="Cambria" w:hAnsi="Cambria"/>
                <w:sz w:val="26"/>
              </w:rPr>
            </w:pPr>
            <w:r>
              <w:rPr>
                <w:rFonts w:ascii="Cambria" w:hAnsi="Cambria"/>
                <w:sz w:val="26"/>
              </w:rPr>
              <w:t>Bảng so sánh danh mục thiết bị dạy nghề tối thiểu theo Thông tư 14 – BLĐTBXH ban hành</w:t>
            </w:r>
          </w:p>
        </w:tc>
      </w:tr>
    </w:tbl>
    <w:p w:rsidR="00FA7DA1" w:rsidRDefault="00FA7DA1">
      <w:pPr>
        <w:jc w:val="both"/>
        <w:rPr>
          <w:rFonts w:ascii="Cambria" w:hAnsi="Cambria"/>
          <w:sz w:val="26"/>
        </w:rPr>
        <w:sectPr w:rsidR="00FA7DA1">
          <w:footerReference w:type="default" r:id="rId7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580</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5</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8</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5.8.03</w:t>
            </w:r>
          </w:p>
        </w:tc>
        <w:tc>
          <w:tcPr>
            <w:tcW w:w="1133" w:type="dxa"/>
          </w:tcPr>
          <w:p w:rsidR="00FA7DA1" w:rsidRDefault="00FA7DA1"/>
        </w:tc>
        <w:tc>
          <w:tcPr>
            <w:tcW w:w="4962" w:type="dxa"/>
          </w:tcPr>
          <w:p w:rsidR="00FA7DA1" w:rsidRDefault="00311B3B">
            <w:pPr>
              <w:pStyle w:val="TableParagraph"/>
              <w:spacing w:before="2"/>
              <w:ind w:left="103" w:right="100"/>
              <w:jc w:val="both"/>
              <w:rPr>
                <w:rFonts w:ascii="Cambria" w:hAnsi="Cambria"/>
                <w:sz w:val="26"/>
              </w:rPr>
            </w:pPr>
            <w:r>
              <w:rPr>
                <w:rFonts w:ascii="Cambria" w:hAnsi="Cambria"/>
                <w:sz w:val="26"/>
              </w:rPr>
              <w:t>Danh mục kiểm kê tài sản, dụng cụ - kỹ thuật chuyên dùng, tài sản nội bộ toàn trường 2015, 2016, 2017</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581</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8</w:t>
            </w:r>
          </w:p>
        </w:tc>
        <w:tc>
          <w:tcPr>
            <w:tcW w:w="1241" w:type="dxa"/>
          </w:tcPr>
          <w:p w:rsidR="00FA7DA1" w:rsidRDefault="00311B3B">
            <w:pPr>
              <w:pStyle w:val="TableParagraph"/>
              <w:spacing w:before="12"/>
              <w:ind w:left="103"/>
              <w:rPr>
                <w:rFonts w:ascii="Cambria"/>
                <w:sz w:val="26"/>
              </w:rPr>
            </w:pPr>
            <w:r>
              <w:rPr>
                <w:rFonts w:ascii="Cambria"/>
                <w:sz w:val="26"/>
              </w:rPr>
              <w:t>5.8.04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Thời khóa biểu học tập theo từng lớp</w:t>
            </w:r>
          </w:p>
        </w:tc>
      </w:tr>
      <w:tr w:rsidR="00FA7DA1">
        <w:trPr>
          <w:trHeight w:hRule="exact" w:val="1207"/>
        </w:trPr>
        <w:tc>
          <w:tcPr>
            <w:tcW w:w="680" w:type="dxa"/>
          </w:tcPr>
          <w:p w:rsidR="00FA7DA1" w:rsidRDefault="00FA7DA1">
            <w:pPr>
              <w:pStyle w:val="TableParagraph"/>
              <w:spacing w:before="9"/>
              <w:rPr>
                <w:b/>
                <w:sz w:val="38"/>
              </w:rPr>
            </w:pPr>
          </w:p>
          <w:p w:rsidR="00FA7DA1" w:rsidRDefault="00311B3B">
            <w:pPr>
              <w:pStyle w:val="TableParagraph"/>
              <w:ind w:left="98" w:right="99"/>
              <w:jc w:val="center"/>
              <w:rPr>
                <w:rFonts w:ascii="Cambria"/>
                <w:sz w:val="26"/>
              </w:rPr>
            </w:pPr>
            <w:r>
              <w:rPr>
                <w:rFonts w:ascii="Cambria"/>
                <w:sz w:val="26"/>
              </w:rPr>
              <w:t>582</w:t>
            </w:r>
          </w:p>
        </w:tc>
        <w:tc>
          <w:tcPr>
            <w:tcW w:w="881" w:type="dxa"/>
          </w:tcPr>
          <w:p w:rsidR="00FA7DA1" w:rsidRDefault="00FA7DA1">
            <w:pPr>
              <w:pStyle w:val="TableParagraph"/>
              <w:spacing w:before="9"/>
              <w:rPr>
                <w:b/>
                <w:sz w:val="38"/>
              </w:rPr>
            </w:pPr>
          </w:p>
          <w:p w:rsidR="00FA7DA1" w:rsidRDefault="00311B3B">
            <w:pPr>
              <w:pStyle w:val="TableParagraph"/>
              <w:ind w:left="362"/>
              <w:rPr>
                <w:rFonts w:ascii="Cambria"/>
                <w:sz w:val="26"/>
              </w:rPr>
            </w:pPr>
            <w:r>
              <w:rPr>
                <w:rFonts w:ascii="Cambria"/>
                <w:w w:val="99"/>
                <w:sz w:val="26"/>
              </w:rPr>
              <w:t>5</w:t>
            </w:r>
          </w:p>
        </w:tc>
        <w:tc>
          <w:tcPr>
            <w:tcW w:w="994" w:type="dxa"/>
          </w:tcPr>
          <w:p w:rsidR="00FA7DA1" w:rsidRDefault="00FA7DA1">
            <w:pPr>
              <w:pStyle w:val="TableParagraph"/>
              <w:spacing w:before="9"/>
              <w:rPr>
                <w:b/>
                <w:sz w:val="38"/>
              </w:rPr>
            </w:pPr>
          </w:p>
          <w:p w:rsidR="00FA7DA1" w:rsidRDefault="00311B3B">
            <w:pPr>
              <w:pStyle w:val="TableParagraph"/>
              <w:jc w:val="center"/>
              <w:rPr>
                <w:rFonts w:ascii="Cambria"/>
                <w:sz w:val="26"/>
              </w:rPr>
            </w:pPr>
            <w:r>
              <w:rPr>
                <w:rFonts w:ascii="Cambria"/>
                <w:w w:val="99"/>
                <w:sz w:val="26"/>
              </w:rPr>
              <w:t>8</w:t>
            </w:r>
          </w:p>
        </w:tc>
        <w:tc>
          <w:tcPr>
            <w:tcW w:w="1241" w:type="dxa"/>
          </w:tcPr>
          <w:p w:rsidR="00FA7DA1" w:rsidRDefault="00FA7DA1"/>
        </w:tc>
        <w:tc>
          <w:tcPr>
            <w:tcW w:w="1133" w:type="dxa"/>
          </w:tcPr>
          <w:p w:rsidR="00FA7DA1" w:rsidRDefault="00FA7DA1">
            <w:pPr>
              <w:pStyle w:val="TableParagraph"/>
              <w:spacing w:before="9"/>
              <w:rPr>
                <w:b/>
                <w:sz w:val="38"/>
              </w:rPr>
            </w:pPr>
          </w:p>
          <w:p w:rsidR="00FA7DA1" w:rsidRDefault="00311B3B">
            <w:pPr>
              <w:pStyle w:val="TableParagraph"/>
              <w:ind w:left="103"/>
              <w:rPr>
                <w:rFonts w:ascii="Cambria"/>
                <w:sz w:val="26"/>
              </w:rPr>
            </w:pPr>
            <w:r>
              <w:rPr>
                <w:rFonts w:ascii="Cambria"/>
                <w:sz w:val="26"/>
              </w:rPr>
              <w:t>1.1.02</w:t>
            </w:r>
          </w:p>
        </w:tc>
        <w:tc>
          <w:tcPr>
            <w:tcW w:w="4962" w:type="dxa"/>
          </w:tcPr>
          <w:p w:rsidR="00FA7DA1" w:rsidRDefault="00311B3B">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2025</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583</w:t>
            </w:r>
          </w:p>
        </w:tc>
        <w:tc>
          <w:tcPr>
            <w:tcW w:w="881" w:type="dxa"/>
          </w:tcPr>
          <w:p w:rsidR="00FA7DA1" w:rsidRDefault="00311B3B">
            <w:pPr>
              <w:pStyle w:val="TableParagraph"/>
              <w:spacing w:before="151"/>
              <w:ind w:left="362"/>
              <w:rPr>
                <w:rFonts w:ascii="Cambria"/>
                <w:sz w:val="26"/>
              </w:rPr>
            </w:pPr>
            <w:r>
              <w:rPr>
                <w:rFonts w:ascii="Cambria"/>
                <w:w w:val="99"/>
                <w:sz w:val="26"/>
              </w:rPr>
              <w:t>5</w:t>
            </w:r>
          </w:p>
        </w:tc>
        <w:tc>
          <w:tcPr>
            <w:tcW w:w="994" w:type="dxa"/>
          </w:tcPr>
          <w:p w:rsidR="00FA7DA1" w:rsidRDefault="00311B3B">
            <w:pPr>
              <w:pStyle w:val="TableParagraph"/>
              <w:spacing w:before="151"/>
              <w:jc w:val="center"/>
              <w:rPr>
                <w:rFonts w:ascii="Cambria"/>
                <w:sz w:val="26"/>
              </w:rPr>
            </w:pPr>
            <w:r>
              <w:rPr>
                <w:rFonts w:ascii="Cambria"/>
                <w:w w:val="99"/>
                <w:sz w:val="26"/>
              </w:rPr>
              <w:t>9</w:t>
            </w:r>
          </w:p>
        </w:tc>
        <w:tc>
          <w:tcPr>
            <w:tcW w:w="1241" w:type="dxa"/>
          </w:tcPr>
          <w:p w:rsidR="00FA7DA1" w:rsidRDefault="00311B3B">
            <w:pPr>
              <w:pStyle w:val="TableParagraph"/>
              <w:spacing w:before="151"/>
              <w:ind w:left="103"/>
              <w:rPr>
                <w:rFonts w:ascii="Cambria"/>
                <w:sz w:val="26"/>
              </w:rPr>
            </w:pPr>
            <w:r>
              <w:rPr>
                <w:rFonts w:ascii="Cambria"/>
                <w:sz w:val="26"/>
              </w:rPr>
              <w:t>5.9.01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Sơ đồ bố trí thiết bị, dụng cụ phục vụ đào tạo</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584</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jc w:val="center"/>
              <w:rPr>
                <w:rFonts w:ascii="Cambria"/>
                <w:sz w:val="26"/>
              </w:rPr>
            </w:pPr>
            <w:r>
              <w:rPr>
                <w:rFonts w:ascii="Cambria"/>
                <w:w w:val="99"/>
                <w:sz w:val="26"/>
              </w:rPr>
              <w:t>9</w:t>
            </w:r>
          </w:p>
        </w:tc>
        <w:tc>
          <w:tcPr>
            <w:tcW w:w="1241" w:type="dxa"/>
          </w:tcPr>
          <w:p w:rsidR="00FA7DA1" w:rsidRDefault="00311B3B">
            <w:pPr>
              <w:pStyle w:val="TableParagraph"/>
              <w:spacing w:before="12"/>
              <w:ind w:left="161"/>
              <w:rPr>
                <w:rFonts w:ascii="Cambria"/>
                <w:sz w:val="26"/>
              </w:rPr>
            </w:pPr>
            <w:r>
              <w:rPr>
                <w:rFonts w:ascii="Cambria"/>
                <w:sz w:val="26"/>
              </w:rPr>
              <w:t>5.9.02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Sổ theo dõi phòng, xưởng</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585</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ind w:left="197" w:right="197"/>
              <w:jc w:val="center"/>
              <w:rPr>
                <w:rFonts w:ascii="Cambria"/>
                <w:sz w:val="26"/>
              </w:rPr>
            </w:pPr>
            <w:r>
              <w:rPr>
                <w:rFonts w:ascii="Cambria"/>
                <w:sz w:val="26"/>
              </w:rPr>
              <w:t>10</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5.9.02</w:t>
            </w:r>
          </w:p>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Sổ theo dõi phòng, xưởng</w:t>
            </w:r>
          </w:p>
        </w:tc>
      </w:tr>
      <w:tr w:rsidR="00FA7DA1">
        <w:trPr>
          <w:trHeight w:hRule="exact" w:val="925"/>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586</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5</w:t>
            </w:r>
          </w:p>
        </w:tc>
        <w:tc>
          <w:tcPr>
            <w:tcW w:w="994" w:type="dxa"/>
          </w:tcPr>
          <w:p w:rsidR="00FA7DA1" w:rsidRDefault="00FA7DA1">
            <w:pPr>
              <w:pStyle w:val="TableParagraph"/>
              <w:spacing w:before="6"/>
              <w:rPr>
                <w:b/>
                <w:sz w:val="26"/>
              </w:rPr>
            </w:pPr>
          </w:p>
          <w:p w:rsidR="00FA7DA1" w:rsidRDefault="00311B3B">
            <w:pPr>
              <w:pStyle w:val="TableParagraph"/>
              <w:ind w:left="197" w:right="197"/>
              <w:jc w:val="center"/>
              <w:rPr>
                <w:rFonts w:ascii="Cambria"/>
                <w:sz w:val="26"/>
              </w:rPr>
            </w:pPr>
            <w:r>
              <w:rPr>
                <w:rFonts w:ascii="Cambria"/>
                <w:sz w:val="26"/>
              </w:rPr>
              <w:t>10</w:t>
            </w:r>
          </w:p>
        </w:tc>
        <w:tc>
          <w:tcPr>
            <w:tcW w:w="1241" w:type="dxa"/>
          </w:tcPr>
          <w:p w:rsidR="00FA7DA1" w:rsidRDefault="00FA7DA1"/>
        </w:tc>
        <w:tc>
          <w:tcPr>
            <w:tcW w:w="1133"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5.6.04</w:t>
            </w:r>
          </w:p>
        </w:tc>
        <w:tc>
          <w:tcPr>
            <w:tcW w:w="4962" w:type="dxa"/>
          </w:tcPr>
          <w:p w:rsidR="00FA7DA1" w:rsidRDefault="00311B3B">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587</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5</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10</w:t>
            </w:r>
          </w:p>
        </w:tc>
        <w:tc>
          <w:tcPr>
            <w:tcW w:w="1241" w:type="dxa"/>
          </w:tcPr>
          <w:p w:rsidR="00FA7DA1" w:rsidRDefault="00FA7DA1"/>
        </w:tc>
        <w:tc>
          <w:tcPr>
            <w:tcW w:w="1133"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5.6.03</w:t>
            </w:r>
          </w:p>
        </w:tc>
        <w:tc>
          <w:tcPr>
            <w:tcW w:w="4962" w:type="dxa"/>
          </w:tcPr>
          <w:p w:rsidR="00FA7DA1" w:rsidRDefault="00311B3B">
            <w:pPr>
              <w:pStyle w:val="TableParagraph"/>
              <w:spacing w:before="2"/>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588</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ind w:left="197" w:right="197"/>
              <w:jc w:val="center"/>
              <w:rPr>
                <w:rFonts w:ascii="Cambria"/>
                <w:sz w:val="26"/>
              </w:rPr>
            </w:pPr>
            <w:r>
              <w:rPr>
                <w:rFonts w:ascii="Cambria"/>
                <w:sz w:val="26"/>
              </w:rPr>
              <w:t>10</w:t>
            </w:r>
          </w:p>
        </w:tc>
        <w:tc>
          <w:tcPr>
            <w:tcW w:w="1241" w:type="dxa"/>
          </w:tcPr>
          <w:p w:rsidR="00FA7DA1" w:rsidRDefault="00311B3B">
            <w:pPr>
              <w:pStyle w:val="TableParagraph"/>
              <w:spacing w:before="12"/>
              <w:ind w:left="103"/>
              <w:rPr>
                <w:rFonts w:ascii="Cambria"/>
                <w:sz w:val="26"/>
              </w:rPr>
            </w:pPr>
            <w:r>
              <w:rPr>
                <w:rFonts w:ascii="Cambria"/>
                <w:sz w:val="26"/>
              </w:rPr>
              <w:t>5.10.01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Nội quy phòng, xưởng thực hành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589</w:t>
            </w:r>
          </w:p>
        </w:tc>
        <w:tc>
          <w:tcPr>
            <w:tcW w:w="881" w:type="dxa"/>
          </w:tcPr>
          <w:p w:rsidR="00FA7DA1" w:rsidRDefault="00FA7DA1"/>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5.6.01</w:t>
            </w:r>
          </w:p>
        </w:tc>
        <w:tc>
          <w:tcPr>
            <w:tcW w:w="4962" w:type="dxa"/>
          </w:tcPr>
          <w:p w:rsidR="00FA7DA1" w:rsidRDefault="00311B3B">
            <w:pPr>
              <w:pStyle w:val="TableParagraph"/>
              <w:ind w:left="103" w:right="109"/>
              <w:rPr>
                <w:rFonts w:ascii="Cambria" w:hAnsi="Cambria"/>
                <w:sz w:val="26"/>
              </w:rPr>
            </w:pPr>
            <w:r>
              <w:rPr>
                <w:rFonts w:ascii="Cambria" w:hAnsi="Cambria"/>
                <w:sz w:val="26"/>
              </w:rPr>
              <w:t>Danh mục thiết bị đào tạo hiện có của Trường</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590</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311B3B">
            <w:pPr>
              <w:pStyle w:val="TableParagraph"/>
              <w:spacing w:before="153"/>
              <w:ind w:left="103"/>
              <w:rPr>
                <w:rFonts w:ascii="Cambria"/>
                <w:sz w:val="26"/>
              </w:rPr>
            </w:pPr>
            <w:r>
              <w:rPr>
                <w:rFonts w:ascii="Cambria"/>
                <w:sz w:val="26"/>
              </w:rPr>
              <w:t>5.11.01</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Sổ theo dõi tài sản, dụng cụ kỹ thuật chuyên dùng</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591</w:t>
            </w:r>
          </w:p>
        </w:tc>
        <w:tc>
          <w:tcPr>
            <w:tcW w:w="881" w:type="dxa"/>
          </w:tcPr>
          <w:p w:rsidR="00FA7DA1" w:rsidRDefault="00FA7DA1"/>
        </w:tc>
        <w:tc>
          <w:tcPr>
            <w:tcW w:w="994" w:type="dxa"/>
          </w:tcPr>
          <w:p w:rsidR="00FA7DA1" w:rsidRDefault="00FA7DA1"/>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5.9.02</w:t>
            </w:r>
          </w:p>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Sổ theo dõi phòng, xưởng</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592</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ind w:left="197" w:right="197"/>
              <w:jc w:val="center"/>
              <w:rPr>
                <w:rFonts w:ascii="Cambria"/>
                <w:sz w:val="26"/>
              </w:rPr>
            </w:pPr>
            <w:r>
              <w:rPr>
                <w:rFonts w:ascii="Cambria"/>
                <w:sz w:val="26"/>
              </w:rPr>
              <w:t>11</w:t>
            </w:r>
          </w:p>
        </w:tc>
        <w:tc>
          <w:tcPr>
            <w:tcW w:w="1241" w:type="dxa"/>
          </w:tcPr>
          <w:p w:rsidR="00FA7DA1" w:rsidRDefault="00311B3B">
            <w:pPr>
              <w:pStyle w:val="TableParagraph"/>
              <w:spacing w:before="14"/>
              <w:ind w:left="103"/>
              <w:rPr>
                <w:rFonts w:ascii="Cambria"/>
                <w:sz w:val="26"/>
              </w:rPr>
            </w:pPr>
            <w:r>
              <w:rPr>
                <w:rFonts w:ascii="Cambria"/>
                <w:sz w:val="26"/>
              </w:rPr>
              <w:t>5.11.02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Sổ lý lịch phòng máy, lý lịch máy</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593</w:t>
            </w:r>
          </w:p>
        </w:tc>
        <w:tc>
          <w:tcPr>
            <w:tcW w:w="881" w:type="dxa"/>
          </w:tcPr>
          <w:p w:rsidR="00FA7DA1" w:rsidRDefault="00FA7DA1"/>
        </w:tc>
        <w:tc>
          <w:tcPr>
            <w:tcW w:w="994" w:type="dxa"/>
          </w:tcPr>
          <w:p w:rsidR="00FA7DA1" w:rsidRDefault="00FA7DA1"/>
        </w:tc>
        <w:tc>
          <w:tcPr>
            <w:tcW w:w="1241" w:type="dxa"/>
          </w:tcPr>
          <w:p w:rsidR="00FA7DA1" w:rsidRDefault="00FA7DA1"/>
        </w:tc>
        <w:tc>
          <w:tcPr>
            <w:tcW w:w="1133"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5.6.03</w:t>
            </w:r>
          </w:p>
        </w:tc>
        <w:tc>
          <w:tcPr>
            <w:tcW w:w="4962" w:type="dxa"/>
          </w:tcPr>
          <w:p w:rsidR="00FA7DA1" w:rsidRDefault="00311B3B">
            <w:pPr>
              <w:pStyle w:val="TableParagraph"/>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594</w:t>
            </w:r>
          </w:p>
        </w:tc>
        <w:tc>
          <w:tcPr>
            <w:tcW w:w="881" w:type="dxa"/>
          </w:tcPr>
          <w:p w:rsidR="00FA7DA1" w:rsidRDefault="00FA7DA1"/>
        </w:tc>
        <w:tc>
          <w:tcPr>
            <w:tcW w:w="994" w:type="dxa"/>
          </w:tcPr>
          <w:p w:rsidR="00FA7DA1" w:rsidRDefault="00FA7DA1"/>
        </w:tc>
        <w:tc>
          <w:tcPr>
            <w:tcW w:w="1241" w:type="dxa"/>
          </w:tcPr>
          <w:p w:rsidR="00FA7DA1" w:rsidRDefault="00FA7DA1"/>
        </w:tc>
        <w:tc>
          <w:tcPr>
            <w:tcW w:w="1133"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5.6.04</w:t>
            </w:r>
          </w:p>
        </w:tc>
        <w:tc>
          <w:tcPr>
            <w:tcW w:w="4962" w:type="dxa"/>
          </w:tcPr>
          <w:p w:rsidR="00FA7DA1" w:rsidRDefault="00311B3B">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595</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ind w:left="197" w:right="197"/>
              <w:jc w:val="center"/>
              <w:rPr>
                <w:rFonts w:ascii="Cambria"/>
                <w:sz w:val="26"/>
              </w:rPr>
            </w:pPr>
            <w:r>
              <w:rPr>
                <w:rFonts w:ascii="Cambria"/>
                <w:sz w:val="26"/>
              </w:rPr>
              <w:t>11</w:t>
            </w:r>
          </w:p>
        </w:tc>
        <w:tc>
          <w:tcPr>
            <w:tcW w:w="1241" w:type="dxa"/>
          </w:tcPr>
          <w:p w:rsidR="00FA7DA1" w:rsidRDefault="00311B3B">
            <w:pPr>
              <w:pStyle w:val="TableParagraph"/>
              <w:spacing w:before="153"/>
              <w:ind w:left="103"/>
              <w:rPr>
                <w:rFonts w:ascii="Cambria"/>
                <w:sz w:val="26"/>
              </w:rPr>
            </w:pPr>
            <w:r>
              <w:rPr>
                <w:rFonts w:ascii="Cambria"/>
                <w:sz w:val="26"/>
              </w:rPr>
              <w:t>5.11.03</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Bảng tổng hợp kinh phí trang bị tài sản cố định, dụng cụ kỹ thuật chuyên dùng</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596</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ind w:left="197" w:right="197"/>
              <w:jc w:val="center"/>
              <w:rPr>
                <w:rFonts w:ascii="Cambria"/>
                <w:sz w:val="26"/>
              </w:rPr>
            </w:pPr>
            <w:r>
              <w:rPr>
                <w:rFonts w:ascii="Cambria"/>
                <w:sz w:val="26"/>
              </w:rPr>
              <w:t>11</w:t>
            </w:r>
          </w:p>
        </w:tc>
        <w:tc>
          <w:tcPr>
            <w:tcW w:w="1241" w:type="dxa"/>
          </w:tcPr>
          <w:p w:rsidR="00FA7DA1" w:rsidRDefault="00311B3B">
            <w:pPr>
              <w:pStyle w:val="TableParagraph"/>
              <w:spacing w:before="12"/>
              <w:ind w:left="103"/>
              <w:rPr>
                <w:rFonts w:ascii="Cambria"/>
                <w:sz w:val="26"/>
              </w:rPr>
            </w:pPr>
            <w:r>
              <w:rPr>
                <w:rFonts w:ascii="Cambria"/>
                <w:sz w:val="26"/>
              </w:rPr>
              <w:t>5.11.04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tổng hợp công tác kiểm kê</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597</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5.12.01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mục đề nghị cấp vật tư thực tập các khoa nghề</w:t>
            </w:r>
          </w:p>
        </w:tc>
      </w:tr>
      <w:tr w:rsidR="00FA7DA1">
        <w:trPr>
          <w:trHeight w:hRule="exact" w:val="622"/>
        </w:trPr>
        <w:tc>
          <w:tcPr>
            <w:tcW w:w="680" w:type="dxa"/>
          </w:tcPr>
          <w:p w:rsidR="00FA7DA1" w:rsidRDefault="00311B3B">
            <w:pPr>
              <w:pStyle w:val="TableParagraph"/>
              <w:spacing w:before="154"/>
              <w:ind w:left="98" w:right="99"/>
              <w:jc w:val="center"/>
              <w:rPr>
                <w:rFonts w:ascii="Cambria"/>
                <w:sz w:val="26"/>
              </w:rPr>
            </w:pPr>
            <w:r>
              <w:rPr>
                <w:rFonts w:ascii="Cambria"/>
                <w:sz w:val="26"/>
              </w:rPr>
              <w:t>598</w:t>
            </w:r>
          </w:p>
        </w:tc>
        <w:tc>
          <w:tcPr>
            <w:tcW w:w="881" w:type="dxa"/>
          </w:tcPr>
          <w:p w:rsidR="00FA7DA1" w:rsidRDefault="00311B3B">
            <w:pPr>
              <w:pStyle w:val="TableParagraph"/>
              <w:spacing w:before="154"/>
              <w:ind w:left="362"/>
              <w:rPr>
                <w:rFonts w:ascii="Cambria"/>
                <w:sz w:val="26"/>
              </w:rPr>
            </w:pPr>
            <w:r>
              <w:rPr>
                <w:rFonts w:ascii="Cambria"/>
                <w:w w:val="99"/>
                <w:sz w:val="26"/>
              </w:rPr>
              <w:t>5</w:t>
            </w:r>
          </w:p>
        </w:tc>
        <w:tc>
          <w:tcPr>
            <w:tcW w:w="994" w:type="dxa"/>
          </w:tcPr>
          <w:p w:rsidR="00FA7DA1" w:rsidRDefault="00311B3B">
            <w:pPr>
              <w:pStyle w:val="TableParagraph"/>
              <w:spacing w:before="154"/>
              <w:ind w:left="197" w:right="197"/>
              <w:jc w:val="center"/>
              <w:rPr>
                <w:rFonts w:ascii="Cambria"/>
                <w:sz w:val="26"/>
              </w:rPr>
            </w:pPr>
            <w:r>
              <w:rPr>
                <w:rFonts w:ascii="Cambria"/>
                <w:sz w:val="26"/>
              </w:rPr>
              <w:t>12</w:t>
            </w:r>
          </w:p>
        </w:tc>
        <w:tc>
          <w:tcPr>
            <w:tcW w:w="1241" w:type="dxa"/>
          </w:tcPr>
          <w:p w:rsidR="00FA7DA1" w:rsidRDefault="00311B3B">
            <w:pPr>
              <w:pStyle w:val="TableParagraph"/>
              <w:spacing w:before="154"/>
              <w:ind w:left="103"/>
              <w:rPr>
                <w:rFonts w:ascii="Cambria"/>
                <w:sz w:val="26"/>
              </w:rPr>
            </w:pPr>
            <w:r>
              <w:rPr>
                <w:rFonts w:ascii="Cambria"/>
                <w:sz w:val="26"/>
              </w:rPr>
              <w:t>5.12.02</w:t>
            </w:r>
          </w:p>
        </w:tc>
        <w:tc>
          <w:tcPr>
            <w:tcW w:w="1133" w:type="dxa"/>
          </w:tcPr>
          <w:p w:rsidR="00FA7DA1" w:rsidRDefault="00FA7DA1"/>
        </w:tc>
        <w:tc>
          <w:tcPr>
            <w:tcW w:w="4962" w:type="dxa"/>
          </w:tcPr>
          <w:p w:rsidR="00FA7DA1" w:rsidRDefault="00311B3B">
            <w:pPr>
              <w:pStyle w:val="TableParagraph"/>
              <w:spacing w:before="3"/>
              <w:ind w:left="103" w:right="163"/>
              <w:rPr>
                <w:rFonts w:ascii="Cambria" w:hAnsi="Cambria"/>
                <w:sz w:val="26"/>
              </w:rPr>
            </w:pPr>
            <w:r>
              <w:rPr>
                <w:rFonts w:ascii="Cambria" w:hAnsi="Cambria"/>
                <w:sz w:val="26"/>
              </w:rPr>
              <w:t>Bảng dự trù kinh phí vật tư thực tập học  kỳ</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599</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5</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12</w:t>
            </w:r>
          </w:p>
        </w:tc>
        <w:tc>
          <w:tcPr>
            <w:tcW w:w="1241" w:type="dxa"/>
          </w:tcPr>
          <w:p w:rsidR="00FA7DA1" w:rsidRDefault="00FA7DA1"/>
        </w:tc>
        <w:tc>
          <w:tcPr>
            <w:tcW w:w="1133"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5.6.03</w:t>
            </w:r>
          </w:p>
        </w:tc>
        <w:tc>
          <w:tcPr>
            <w:tcW w:w="4962" w:type="dxa"/>
          </w:tcPr>
          <w:p w:rsidR="00FA7DA1" w:rsidRDefault="00311B3B">
            <w:pPr>
              <w:pStyle w:val="TableParagraph"/>
              <w:ind w:left="103" w:right="102"/>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600</w:t>
            </w:r>
          </w:p>
        </w:tc>
        <w:tc>
          <w:tcPr>
            <w:tcW w:w="881" w:type="dxa"/>
          </w:tcPr>
          <w:p w:rsidR="00FA7DA1" w:rsidRDefault="00311B3B">
            <w:pPr>
              <w:pStyle w:val="TableParagraph"/>
              <w:spacing w:before="151"/>
              <w:ind w:left="362"/>
              <w:rPr>
                <w:rFonts w:ascii="Cambria"/>
                <w:sz w:val="26"/>
              </w:rPr>
            </w:pPr>
            <w:r>
              <w:rPr>
                <w:rFonts w:ascii="Cambria"/>
                <w:w w:val="99"/>
                <w:sz w:val="26"/>
              </w:rPr>
              <w:t>5</w:t>
            </w:r>
          </w:p>
        </w:tc>
        <w:tc>
          <w:tcPr>
            <w:tcW w:w="994" w:type="dxa"/>
          </w:tcPr>
          <w:p w:rsidR="00FA7DA1" w:rsidRDefault="00311B3B">
            <w:pPr>
              <w:pStyle w:val="TableParagraph"/>
              <w:spacing w:before="151"/>
              <w:ind w:left="197" w:right="197"/>
              <w:jc w:val="center"/>
              <w:rPr>
                <w:rFonts w:ascii="Cambria"/>
                <w:sz w:val="26"/>
              </w:rPr>
            </w:pPr>
            <w:r>
              <w:rPr>
                <w:rFonts w:ascii="Cambria"/>
                <w:sz w:val="26"/>
              </w:rPr>
              <w:t>12</w:t>
            </w:r>
          </w:p>
        </w:tc>
        <w:tc>
          <w:tcPr>
            <w:tcW w:w="1241" w:type="dxa"/>
          </w:tcPr>
          <w:p w:rsidR="00FA7DA1" w:rsidRDefault="00311B3B">
            <w:pPr>
              <w:pStyle w:val="TableParagraph"/>
              <w:spacing w:before="151"/>
              <w:ind w:left="103"/>
              <w:rPr>
                <w:rFonts w:ascii="Cambria"/>
                <w:sz w:val="26"/>
              </w:rPr>
            </w:pPr>
            <w:r>
              <w:rPr>
                <w:rFonts w:ascii="Cambria"/>
                <w:sz w:val="26"/>
              </w:rPr>
              <w:t>5.12.03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Sổ theo dõi cấp phát vật tư thực tập tại khoa</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601</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ind w:left="197" w:right="197"/>
              <w:jc w:val="center"/>
              <w:rPr>
                <w:rFonts w:ascii="Cambria"/>
                <w:sz w:val="26"/>
              </w:rPr>
            </w:pPr>
            <w:r>
              <w:rPr>
                <w:rFonts w:ascii="Cambria"/>
                <w:sz w:val="26"/>
              </w:rPr>
              <w:t>12</w:t>
            </w:r>
          </w:p>
        </w:tc>
        <w:tc>
          <w:tcPr>
            <w:tcW w:w="1241" w:type="dxa"/>
          </w:tcPr>
          <w:p w:rsidR="00FA7DA1" w:rsidRDefault="00311B3B">
            <w:pPr>
              <w:pStyle w:val="TableParagraph"/>
              <w:spacing w:before="153"/>
              <w:ind w:left="103"/>
              <w:rPr>
                <w:rFonts w:ascii="Cambria"/>
                <w:sz w:val="26"/>
              </w:rPr>
            </w:pPr>
            <w:r>
              <w:rPr>
                <w:rFonts w:ascii="Cambria"/>
                <w:sz w:val="26"/>
              </w:rPr>
              <w:t>5.12.04</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Bảng tổng hợp cấp phát vật tư thực tập,  vật tư sửa chữa, vật tư khác, nhiên</w:t>
            </w:r>
            <w:r>
              <w:rPr>
                <w:rFonts w:ascii="Cambria" w:hAnsi="Cambria"/>
                <w:spacing w:val="-15"/>
                <w:sz w:val="26"/>
              </w:rPr>
              <w:t xml:space="preserve"> </w:t>
            </w:r>
            <w:r>
              <w:rPr>
                <w:rFonts w:ascii="Cambria" w:hAnsi="Cambria"/>
                <w:sz w:val="26"/>
              </w:rPr>
              <w:t>liệu</w:t>
            </w:r>
          </w:p>
        </w:tc>
      </w:tr>
      <w:tr w:rsidR="00FA7DA1">
        <w:trPr>
          <w:trHeight w:hRule="exact" w:val="434"/>
        </w:trPr>
        <w:tc>
          <w:tcPr>
            <w:tcW w:w="680" w:type="dxa"/>
          </w:tcPr>
          <w:p w:rsidR="00FA7DA1" w:rsidRDefault="00311B3B">
            <w:pPr>
              <w:pStyle w:val="TableParagraph"/>
              <w:spacing w:before="60"/>
              <w:ind w:left="98" w:right="99"/>
              <w:jc w:val="center"/>
              <w:rPr>
                <w:rFonts w:ascii="Cambria"/>
                <w:sz w:val="26"/>
              </w:rPr>
            </w:pPr>
            <w:r>
              <w:rPr>
                <w:rFonts w:ascii="Cambria"/>
                <w:sz w:val="26"/>
              </w:rPr>
              <w:t>602</w:t>
            </w:r>
          </w:p>
        </w:tc>
        <w:tc>
          <w:tcPr>
            <w:tcW w:w="881" w:type="dxa"/>
          </w:tcPr>
          <w:p w:rsidR="00FA7DA1" w:rsidRDefault="00311B3B">
            <w:pPr>
              <w:pStyle w:val="TableParagraph"/>
              <w:spacing w:before="60"/>
              <w:ind w:left="362"/>
              <w:rPr>
                <w:rFonts w:ascii="Cambria"/>
                <w:sz w:val="26"/>
              </w:rPr>
            </w:pPr>
            <w:r>
              <w:rPr>
                <w:rFonts w:ascii="Cambria"/>
                <w:w w:val="99"/>
                <w:sz w:val="26"/>
              </w:rPr>
              <w:t>5</w:t>
            </w:r>
          </w:p>
        </w:tc>
        <w:tc>
          <w:tcPr>
            <w:tcW w:w="994" w:type="dxa"/>
          </w:tcPr>
          <w:p w:rsidR="00FA7DA1" w:rsidRDefault="00311B3B">
            <w:pPr>
              <w:pStyle w:val="TableParagraph"/>
              <w:spacing w:before="60"/>
              <w:ind w:left="197" w:right="197"/>
              <w:jc w:val="center"/>
              <w:rPr>
                <w:rFonts w:ascii="Cambria"/>
                <w:sz w:val="26"/>
              </w:rPr>
            </w:pPr>
            <w:r>
              <w:rPr>
                <w:rFonts w:ascii="Cambria"/>
                <w:sz w:val="26"/>
              </w:rPr>
              <w:t>12</w:t>
            </w:r>
          </w:p>
        </w:tc>
        <w:tc>
          <w:tcPr>
            <w:tcW w:w="1241" w:type="dxa"/>
          </w:tcPr>
          <w:p w:rsidR="00FA7DA1" w:rsidRDefault="00311B3B">
            <w:pPr>
              <w:pStyle w:val="TableParagraph"/>
              <w:spacing w:before="60"/>
              <w:ind w:left="103"/>
              <w:rPr>
                <w:rFonts w:ascii="Cambria"/>
                <w:sz w:val="26"/>
              </w:rPr>
            </w:pPr>
            <w:r>
              <w:rPr>
                <w:rFonts w:ascii="Cambria"/>
                <w:sz w:val="26"/>
              </w:rPr>
              <w:t>5.12.05</w:t>
            </w:r>
          </w:p>
        </w:tc>
        <w:tc>
          <w:tcPr>
            <w:tcW w:w="1133" w:type="dxa"/>
          </w:tcPr>
          <w:p w:rsidR="00FA7DA1" w:rsidRDefault="00FA7DA1"/>
        </w:tc>
        <w:tc>
          <w:tcPr>
            <w:tcW w:w="4962" w:type="dxa"/>
          </w:tcPr>
          <w:p w:rsidR="00FA7DA1" w:rsidRDefault="00311B3B">
            <w:pPr>
              <w:pStyle w:val="TableParagraph"/>
              <w:spacing w:before="120"/>
              <w:ind w:left="103" w:right="109"/>
              <w:rPr>
                <w:rFonts w:ascii="Cambria" w:hAnsi="Cambria"/>
                <w:sz w:val="26"/>
              </w:rPr>
            </w:pPr>
            <w:r>
              <w:rPr>
                <w:rFonts w:ascii="Cambria" w:hAnsi="Cambria"/>
                <w:sz w:val="26"/>
              </w:rPr>
              <w:t>Sơ đồ bố trí kho lưu trữ vật tư</w:t>
            </w:r>
          </w:p>
        </w:tc>
      </w:tr>
    </w:tbl>
    <w:p w:rsidR="00FA7DA1" w:rsidRDefault="00FA7DA1">
      <w:pPr>
        <w:rPr>
          <w:rFonts w:ascii="Cambria" w:hAnsi="Cambria"/>
          <w:sz w:val="26"/>
        </w:rPr>
        <w:sectPr w:rsidR="00FA7DA1">
          <w:footerReference w:type="default" r:id="rId7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603</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ind w:left="197" w:right="197"/>
              <w:jc w:val="center"/>
              <w:rPr>
                <w:rFonts w:ascii="Cambria"/>
                <w:sz w:val="26"/>
              </w:rPr>
            </w:pPr>
            <w:r>
              <w:rPr>
                <w:rFonts w:ascii="Cambria"/>
                <w:sz w:val="26"/>
              </w:rPr>
              <w:t>13</w:t>
            </w:r>
          </w:p>
        </w:tc>
        <w:tc>
          <w:tcPr>
            <w:tcW w:w="1241" w:type="dxa"/>
          </w:tcPr>
          <w:p w:rsidR="00FA7DA1" w:rsidRDefault="00311B3B">
            <w:pPr>
              <w:pStyle w:val="TableParagraph"/>
              <w:spacing w:before="153"/>
              <w:ind w:left="161"/>
              <w:rPr>
                <w:rFonts w:ascii="Cambria"/>
                <w:sz w:val="26"/>
              </w:rPr>
            </w:pPr>
            <w:r>
              <w:rPr>
                <w:rFonts w:ascii="Cambria"/>
                <w:sz w:val="26"/>
              </w:rPr>
              <w:t>5.13.01</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Quyết định số 1310/QĐ-LTT-TC về việc thành lập Trung tâm TT-TV</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604</w:t>
            </w:r>
          </w:p>
        </w:tc>
        <w:tc>
          <w:tcPr>
            <w:tcW w:w="881" w:type="dxa"/>
          </w:tcPr>
          <w:p w:rsidR="00FA7DA1" w:rsidRDefault="00311B3B">
            <w:pPr>
              <w:pStyle w:val="TableParagraph"/>
              <w:spacing w:before="151"/>
              <w:ind w:left="362"/>
              <w:rPr>
                <w:rFonts w:ascii="Cambria"/>
                <w:sz w:val="26"/>
              </w:rPr>
            </w:pPr>
            <w:r>
              <w:rPr>
                <w:rFonts w:ascii="Cambria"/>
                <w:w w:val="99"/>
                <w:sz w:val="26"/>
              </w:rPr>
              <w:t>5</w:t>
            </w:r>
          </w:p>
        </w:tc>
        <w:tc>
          <w:tcPr>
            <w:tcW w:w="994" w:type="dxa"/>
          </w:tcPr>
          <w:p w:rsidR="00FA7DA1" w:rsidRDefault="00311B3B">
            <w:pPr>
              <w:pStyle w:val="TableParagraph"/>
              <w:spacing w:before="151"/>
              <w:ind w:left="197" w:right="197"/>
              <w:jc w:val="center"/>
              <w:rPr>
                <w:rFonts w:ascii="Cambria"/>
                <w:sz w:val="26"/>
              </w:rPr>
            </w:pPr>
            <w:r>
              <w:rPr>
                <w:rFonts w:ascii="Cambria"/>
                <w:sz w:val="26"/>
              </w:rPr>
              <w:t>13</w:t>
            </w:r>
          </w:p>
        </w:tc>
        <w:tc>
          <w:tcPr>
            <w:tcW w:w="1241" w:type="dxa"/>
          </w:tcPr>
          <w:p w:rsidR="00FA7DA1" w:rsidRDefault="00311B3B">
            <w:pPr>
              <w:pStyle w:val="TableParagraph"/>
              <w:spacing w:before="151"/>
              <w:ind w:left="103"/>
              <w:rPr>
                <w:rFonts w:ascii="Cambria"/>
                <w:sz w:val="26"/>
              </w:rPr>
            </w:pPr>
            <w:r>
              <w:rPr>
                <w:rFonts w:ascii="Cambria"/>
                <w:sz w:val="26"/>
              </w:rPr>
              <w:t>5.13.02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mục chương trình đào tạo Phòng Tuyển sinh – Đào tạo</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605</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ind w:left="197" w:right="197"/>
              <w:jc w:val="center"/>
              <w:rPr>
                <w:rFonts w:ascii="Cambria"/>
                <w:sz w:val="26"/>
              </w:rPr>
            </w:pPr>
            <w:r>
              <w:rPr>
                <w:rFonts w:ascii="Cambria"/>
                <w:sz w:val="26"/>
              </w:rPr>
              <w:t>13</w:t>
            </w:r>
          </w:p>
        </w:tc>
        <w:tc>
          <w:tcPr>
            <w:tcW w:w="1241" w:type="dxa"/>
          </w:tcPr>
          <w:p w:rsidR="00FA7DA1" w:rsidRDefault="00311B3B">
            <w:pPr>
              <w:pStyle w:val="TableParagraph"/>
              <w:spacing w:before="12"/>
              <w:ind w:left="103"/>
              <w:rPr>
                <w:rFonts w:ascii="Cambria"/>
                <w:sz w:val="26"/>
              </w:rPr>
            </w:pPr>
            <w:r>
              <w:rPr>
                <w:rFonts w:ascii="Cambria"/>
                <w:sz w:val="26"/>
              </w:rPr>
              <w:t>5.13.03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Hình ảnh vị trí sơ đồ kho sách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606</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ind w:left="197" w:right="197"/>
              <w:jc w:val="center"/>
              <w:rPr>
                <w:rFonts w:ascii="Cambria"/>
                <w:sz w:val="26"/>
              </w:rPr>
            </w:pPr>
            <w:r>
              <w:rPr>
                <w:rFonts w:ascii="Cambria"/>
                <w:sz w:val="26"/>
              </w:rPr>
              <w:t>13</w:t>
            </w:r>
          </w:p>
        </w:tc>
        <w:tc>
          <w:tcPr>
            <w:tcW w:w="1241" w:type="dxa"/>
          </w:tcPr>
          <w:p w:rsidR="00FA7DA1" w:rsidRDefault="00311B3B">
            <w:pPr>
              <w:pStyle w:val="TableParagraph"/>
              <w:spacing w:before="14"/>
              <w:ind w:left="103"/>
              <w:rPr>
                <w:rFonts w:ascii="Cambria"/>
                <w:sz w:val="26"/>
              </w:rPr>
            </w:pPr>
            <w:r>
              <w:rPr>
                <w:rFonts w:ascii="Cambria"/>
                <w:sz w:val="26"/>
              </w:rPr>
              <w:t>5.13.04</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Bảng kê danh mục sách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607</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ind w:left="197" w:right="197"/>
              <w:jc w:val="center"/>
              <w:rPr>
                <w:rFonts w:ascii="Cambria"/>
                <w:sz w:val="26"/>
              </w:rPr>
            </w:pPr>
            <w:r>
              <w:rPr>
                <w:rFonts w:ascii="Cambria"/>
                <w:sz w:val="26"/>
              </w:rPr>
              <w:t>13</w:t>
            </w:r>
          </w:p>
        </w:tc>
        <w:tc>
          <w:tcPr>
            <w:tcW w:w="1241" w:type="dxa"/>
          </w:tcPr>
          <w:p w:rsidR="00FA7DA1" w:rsidRDefault="00311B3B">
            <w:pPr>
              <w:pStyle w:val="TableParagraph"/>
              <w:spacing w:before="14"/>
              <w:ind w:left="103"/>
              <w:rPr>
                <w:rFonts w:ascii="Cambria"/>
                <w:sz w:val="26"/>
              </w:rPr>
            </w:pPr>
            <w:r>
              <w:rPr>
                <w:rFonts w:ascii="Cambria"/>
                <w:sz w:val="26"/>
              </w:rPr>
              <w:t>5.13.05</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Hình ảnh kệ báo của thư viện</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608</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ind w:left="197" w:right="197"/>
              <w:jc w:val="center"/>
              <w:rPr>
                <w:rFonts w:ascii="Cambria"/>
                <w:sz w:val="26"/>
              </w:rPr>
            </w:pPr>
            <w:r>
              <w:rPr>
                <w:rFonts w:ascii="Cambria"/>
                <w:sz w:val="26"/>
              </w:rPr>
              <w:t>13</w:t>
            </w:r>
          </w:p>
        </w:tc>
        <w:tc>
          <w:tcPr>
            <w:tcW w:w="1241" w:type="dxa"/>
          </w:tcPr>
          <w:p w:rsidR="00FA7DA1" w:rsidRDefault="00311B3B">
            <w:pPr>
              <w:pStyle w:val="TableParagraph"/>
              <w:spacing w:before="12"/>
              <w:ind w:left="103"/>
              <w:rPr>
                <w:rFonts w:ascii="Cambria"/>
                <w:sz w:val="26"/>
              </w:rPr>
            </w:pPr>
            <w:r>
              <w:rPr>
                <w:rFonts w:ascii="Cambria"/>
                <w:sz w:val="26"/>
              </w:rPr>
              <w:t>5.13.06</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Hóa đơn mua báo cho thư viện</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609</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ind w:left="197" w:right="197"/>
              <w:jc w:val="center"/>
              <w:rPr>
                <w:rFonts w:ascii="Cambria"/>
                <w:sz w:val="26"/>
              </w:rPr>
            </w:pPr>
            <w:r>
              <w:rPr>
                <w:rFonts w:ascii="Cambria"/>
                <w:sz w:val="26"/>
              </w:rPr>
              <w:t>13</w:t>
            </w:r>
          </w:p>
        </w:tc>
        <w:tc>
          <w:tcPr>
            <w:tcW w:w="1241" w:type="dxa"/>
          </w:tcPr>
          <w:p w:rsidR="00FA7DA1" w:rsidRDefault="00311B3B">
            <w:pPr>
              <w:pStyle w:val="TableParagraph"/>
              <w:spacing w:before="14"/>
              <w:ind w:left="103"/>
              <w:rPr>
                <w:rFonts w:ascii="Cambria"/>
                <w:sz w:val="26"/>
              </w:rPr>
            </w:pPr>
            <w:r>
              <w:rPr>
                <w:rFonts w:ascii="Cambria"/>
                <w:sz w:val="26"/>
              </w:rPr>
              <w:t>5.13.07</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Hình ảnh tủ giáo trình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610</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ind w:left="197" w:right="197"/>
              <w:jc w:val="center"/>
              <w:rPr>
                <w:rFonts w:ascii="Cambria"/>
                <w:sz w:val="26"/>
              </w:rPr>
            </w:pPr>
            <w:r>
              <w:rPr>
                <w:rFonts w:ascii="Cambria"/>
                <w:sz w:val="26"/>
              </w:rPr>
              <w:t>13</w:t>
            </w:r>
          </w:p>
        </w:tc>
        <w:tc>
          <w:tcPr>
            <w:tcW w:w="1241" w:type="dxa"/>
          </w:tcPr>
          <w:p w:rsidR="00FA7DA1" w:rsidRDefault="00311B3B">
            <w:pPr>
              <w:pStyle w:val="TableParagraph"/>
              <w:spacing w:before="153"/>
              <w:ind w:left="103"/>
              <w:rPr>
                <w:rFonts w:ascii="Cambria"/>
                <w:sz w:val="26"/>
              </w:rPr>
            </w:pPr>
            <w:r>
              <w:rPr>
                <w:rFonts w:ascii="Cambria"/>
                <w:sz w:val="26"/>
              </w:rPr>
              <w:t>5.13.08</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Bảng kê danh mục giáo trình nội sinh do các khoa biên soạn</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611</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ind w:left="197" w:right="197"/>
              <w:jc w:val="center"/>
              <w:rPr>
                <w:rFonts w:ascii="Cambria"/>
                <w:sz w:val="26"/>
              </w:rPr>
            </w:pPr>
            <w:r>
              <w:rPr>
                <w:rFonts w:ascii="Cambria"/>
                <w:sz w:val="26"/>
              </w:rPr>
              <w:t>13</w:t>
            </w:r>
          </w:p>
        </w:tc>
        <w:tc>
          <w:tcPr>
            <w:tcW w:w="1241" w:type="dxa"/>
          </w:tcPr>
          <w:p w:rsidR="00FA7DA1" w:rsidRDefault="00311B3B">
            <w:pPr>
              <w:pStyle w:val="TableParagraph"/>
              <w:spacing w:before="153"/>
              <w:ind w:left="103"/>
              <w:rPr>
                <w:rFonts w:ascii="Cambria"/>
                <w:sz w:val="26"/>
              </w:rPr>
            </w:pPr>
            <w:r>
              <w:rPr>
                <w:rFonts w:ascii="Cambria"/>
                <w:sz w:val="26"/>
              </w:rPr>
              <w:t>5.13.09</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Website: lttc.edu.vn; Cuốn mục lục tra cứu sách mới</w:t>
            </w:r>
          </w:p>
        </w:tc>
      </w:tr>
      <w:tr w:rsidR="00FA7DA1">
        <w:trPr>
          <w:trHeight w:hRule="exact" w:val="341"/>
        </w:trPr>
        <w:tc>
          <w:tcPr>
            <w:tcW w:w="680" w:type="dxa"/>
          </w:tcPr>
          <w:p w:rsidR="00FA7DA1" w:rsidRDefault="00311B3B">
            <w:pPr>
              <w:pStyle w:val="TableParagraph"/>
              <w:spacing w:before="15"/>
              <w:ind w:left="98" w:right="99"/>
              <w:jc w:val="center"/>
              <w:rPr>
                <w:rFonts w:ascii="Cambria"/>
                <w:sz w:val="26"/>
              </w:rPr>
            </w:pPr>
            <w:r>
              <w:rPr>
                <w:rFonts w:ascii="Cambria"/>
                <w:sz w:val="26"/>
              </w:rPr>
              <w:t>612</w:t>
            </w:r>
          </w:p>
        </w:tc>
        <w:tc>
          <w:tcPr>
            <w:tcW w:w="881" w:type="dxa"/>
          </w:tcPr>
          <w:p w:rsidR="00FA7DA1" w:rsidRDefault="00311B3B">
            <w:pPr>
              <w:pStyle w:val="TableParagraph"/>
              <w:spacing w:before="15"/>
              <w:ind w:left="362"/>
              <w:rPr>
                <w:rFonts w:ascii="Cambria"/>
                <w:sz w:val="26"/>
              </w:rPr>
            </w:pPr>
            <w:r>
              <w:rPr>
                <w:rFonts w:ascii="Cambria"/>
                <w:w w:val="99"/>
                <w:sz w:val="26"/>
              </w:rPr>
              <w:t>5</w:t>
            </w:r>
          </w:p>
        </w:tc>
        <w:tc>
          <w:tcPr>
            <w:tcW w:w="994" w:type="dxa"/>
          </w:tcPr>
          <w:p w:rsidR="00FA7DA1" w:rsidRDefault="00311B3B">
            <w:pPr>
              <w:pStyle w:val="TableParagraph"/>
              <w:spacing w:before="15"/>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5"/>
              <w:ind w:left="103"/>
              <w:rPr>
                <w:rFonts w:ascii="Cambria"/>
                <w:sz w:val="26"/>
              </w:rPr>
            </w:pPr>
            <w:r>
              <w:rPr>
                <w:rFonts w:ascii="Cambria"/>
                <w:sz w:val="26"/>
              </w:rPr>
              <w:t>5.13.07</w:t>
            </w:r>
          </w:p>
        </w:tc>
        <w:tc>
          <w:tcPr>
            <w:tcW w:w="4962" w:type="dxa"/>
          </w:tcPr>
          <w:p w:rsidR="00FA7DA1" w:rsidRDefault="00311B3B">
            <w:pPr>
              <w:pStyle w:val="TableParagraph"/>
              <w:spacing w:before="15"/>
              <w:ind w:left="103" w:right="109"/>
              <w:rPr>
                <w:rFonts w:ascii="Cambria" w:hAnsi="Cambria"/>
                <w:sz w:val="26"/>
              </w:rPr>
            </w:pPr>
            <w:r>
              <w:rPr>
                <w:rFonts w:ascii="Cambria" w:hAnsi="Cambria"/>
                <w:sz w:val="26"/>
              </w:rPr>
              <w:t>Hình ảnh tủ giáo trình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613</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ind w:left="197" w:right="197"/>
              <w:jc w:val="center"/>
              <w:rPr>
                <w:rFonts w:ascii="Cambria"/>
                <w:sz w:val="26"/>
              </w:rPr>
            </w:pPr>
            <w:r>
              <w:rPr>
                <w:rFonts w:ascii="Cambria"/>
                <w:sz w:val="26"/>
              </w:rPr>
              <w:t>13</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5.13.08</w:t>
            </w:r>
          </w:p>
        </w:tc>
        <w:tc>
          <w:tcPr>
            <w:tcW w:w="4962" w:type="dxa"/>
          </w:tcPr>
          <w:p w:rsidR="00FA7DA1" w:rsidRDefault="00311B3B">
            <w:pPr>
              <w:pStyle w:val="TableParagraph"/>
              <w:ind w:left="103" w:right="109"/>
              <w:rPr>
                <w:rFonts w:ascii="Cambria" w:hAnsi="Cambria"/>
                <w:sz w:val="26"/>
              </w:rPr>
            </w:pPr>
            <w:r>
              <w:rPr>
                <w:rFonts w:ascii="Cambria" w:hAnsi="Cambria"/>
                <w:sz w:val="26"/>
              </w:rPr>
              <w:t>Bảng kê danh mục giáo trình nội sinh do các khoa biên soạn</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614</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ind w:left="197" w:right="197"/>
              <w:jc w:val="center"/>
              <w:rPr>
                <w:rFonts w:ascii="Cambria"/>
                <w:sz w:val="26"/>
              </w:rPr>
            </w:pPr>
            <w:r>
              <w:rPr>
                <w:rFonts w:ascii="Cambria"/>
                <w:sz w:val="26"/>
              </w:rPr>
              <w:t>14</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5.13.01</w:t>
            </w:r>
          </w:p>
        </w:tc>
        <w:tc>
          <w:tcPr>
            <w:tcW w:w="4962" w:type="dxa"/>
          </w:tcPr>
          <w:p w:rsidR="00FA7DA1" w:rsidRDefault="00311B3B">
            <w:pPr>
              <w:pStyle w:val="TableParagraph"/>
              <w:ind w:left="103" w:right="109"/>
              <w:rPr>
                <w:rFonts w:ascii="Cambria" w:hAnsi="Cambria"/>
                <w:sz w:val="26"/>
              </w:rPr>
            </w:pPr>
            <w:r>
              <w:rPr>
                <w:rFonts w:ascii="Cambria" w:hAnsi="Cambria"/>
                <w:sz w:val="26"/>
              </w:rPr>
              <w:t>Quyết định số 1310/QĐ-LTT-TC về việc thành lập Trung tâm TT-TV</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615</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5</w:t>
            </w:r>
          </w:p>
        </w:tc>
        <w:tc>
          <w:tcPr>
            <w:tcW w:w="994" w:type="dxa"/>
          </w:tcPr>
          <w:p w:rsidR="00FA7DA1" w:rsidRDefault="00FA7DA1">
            <w:pPr>
              <w:pStyle w:val="TableParagraph"/>
              <w:spacing w:before="8"/>
              <w:rPr>
                <w:b/>
                <w:sz w:val="26"/>
              </w:rPr>
            </w:pPr>
          </w:p>
          <w:p w:rsidR="00FA7DA1" w:rsidRDefault="00311B3B">
            <w:pPr>
              <w:pStyle w:val="TableParagraph"/>
              <w:ind w:left="197" w:right="197"/>
              <w:jc w:val="center"/>
              <w:rPr>
                <w:rFonts w:ascii="Cambria"/>
                <w:sz w:val="26"/>
              </w:rPr>
            </w:pPr>
            <w:r>
              <w:rPr>
                <w:rFonts w:ascii="Cambria"/>
                <w:sz w:val="26"/>
              </w:rPr>
              <w:t>14</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5.14.01</w:t>
            </w:r>
          </w:p>
        </w:tc>
        <w:tc>
          <w:tcPr>
            <w:tcW w:w="1133" w:type="dxa"/>
          </w:tcPr>
          <w:p w:rsidR="00FA7DA1" w:rsidRDefault="00FA7DA1"/>
        </w:tc>
        <w:tc>
          <w:tcPr>
            <w:tcW w:w="4962" w:type="dxa"/>
          </w:tcPr>
          <w:p w:rsidR="00FA7DA1" w:rsidRDefault="00311B3B">
            <w:pPr>
              <w:pStyle w:val="TableParagraph"/>
              <w:spacing w:before="2"/>
              <w:ind w:left="103" w:right="102"/>
              <w:jc w:val="both"/>
              <w:rPr>
                <w:rFonts w:ascii="Cambria" w:hAnsi="Cambria"/>
                <w:sz w:val="26"/>
              </w:rPr>
            </w:pPr>
            <w:r>
              <w:rPr>
                <w:rFonts w:ascii="Cambria" w:hAnsi="Cambria"/>
                <w:sz w:val="26"/>
              </w:rPr>
              <w:t>Hình ảnh trực quan Bảng nội quy thư viện; Nội quy thư viện; Lịch phân công trực đơn vị</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616</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5.14.02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Lịch phân công trực đơn vị</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617</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ind w:left="197" w:right="197"/>
              <w:jc w:val="center"/>
              <w:rPr>
                <w:rFonts w:ascii="Cambria"/>
                <w:sz w:val="26"/>
              </w:rPr>
            </w:pPr>
            <w:r>
              <w:rPr>
                <w:rFonts w:ascii="Cambria"/>
                <w:sz w:val="26"/>
              </w:rPr>
              <w:t>14</w:t>
            </w:r>
          </w:p>
        </w:tc>
        <w:tc>
          <w:tcPr>
            <w:tcW w:w="1241" w:type="dxa"/>
          </w:tcPr>
          <w:p w:rsidR="00FA7DA1" w:rsidRDefault="00311B3B">
            <w:pPr>
              <w:pStyle w:val="TableParagraph"/>
              <w:spacing w:before="14"/>
              <w:ind w:left="103"/>
              <w:rPr>
                <w:rFonts w:ascii="Cambria"/>
                <w:sz w:val="26"/>
              </w:rPr>
            </w:pPr>
            <w:r>
              <w:rPr>
                <w:rFonts w:ascii="Cambria"/>
                <w:sz w:val="26"/>
              </w:rPr>
              <w:t>5.14.03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Hình ảnh Thẻ HSSV</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618</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5.14.04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Máy quét mã vạch thẻ</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619</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5.14.05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Bảng phôtô sổ sách</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620</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ind w:left="197" w:right="197"/>
              <w:jc w:val="center"/>
              <w:rPr>
                <w:rFonts w:ascii="Cambria"/>
                <w:sz w:val="26"/>
              </w:rPr>
            </w:pPr>
            <w:r>
              <w:rPr>
                <w:rFonts w:ascii="Cambria"/>
                <w:sz w:val="26"/>
              </w:rPr>
              <w:t>14</w:t>
            </w:r>
          </w:p>
        </w:tc>
        <w:tc>
          <w:tcPr>
            <w:tcW w:w="1241" w:type="dxa"/>
          </w:tcPr>
          <w:p w:rsidR="00FA7DA1" w:rsidRDefault="00311B3B">
            <w:pPr>
              <w:pStyle w:val="TableParagraph"/>
              <w:spacing w:before="153"/>
              <w:ind w:left="103"/>
              <w:rPr>
                <w:rFonts w:ascii="Cambria"/>
                <w:sz w:val="26"/>
              </w:rPr>
            </w:pPr>
            <w:r>
              <w:rPr>
                <w:rFonts w:ascii="Cambria"/>
                <w:sz w:val="26"/>
              </w:rPr>
              <w:t>5.14.06</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Danh sách CB-GV-NV và HSSV mượn trả sách</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621</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ind w:left="197" w:right="197"/>
              <w:jc w:val="center"/>
              <w:rPr>
                <w:rFonts w:ascii="Cambria"/>
                <w:sz w:val="26"/>
              </w:rPr>
            </w:pPr>
            <w:r>
              <w:rPr>
                <w:rFonts w:ascii="Cambria"/>
                <w:sz w:val="26"/>
              </w:rPr>
              <w:t>14</w:t>
            </w:r>
          </w:p>
        </w:tc>
        <w:tc>
          <w:tcPr>
            <w:tcW w:w="1241" w:type="dxa"/>
          </w:tcPr>
          <w:p w:rsidR="00FA7DA1" w:rsidRDefault="00311B3B">
            <w:pPr>
              <w:pStyle w:val="TableParagraph"/>
              <w:spacing w:before="12"/>
              <w:ind w:left="103"/>
              <w:rPr>
                <w:rFonts w:ascii="Cambria"/>
                <w:sz w:val="26"/>
              </w:rPr>
            </w:pPr>
            <w:r>
              <w:rPr>
                <w:rFonts w:ascii="Cambria"/>
                <w:sz w:val="26"/>
              </w:rPr>
              <w:t>5.14.07</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tổng kết hoạt động năm học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622</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ind w:left="197" w:right="197"/>
              <w:jc w:val="center"/>
              <w:rPr>
                <w:rFonts w:ascii="Cambria"/>
                <w:sz w:val="26"/>
              </w:rPr>
            </w:pPr>
            <w:r>
              <w:rPr>
                <w:rFonts w:ascii="Cambria"/>
                <w:sz w:val="26"/>
              </w:rPr>
              <w:t>15</w:t>
            </w:r>
          </w:p>
        </w:tc>
        <w:tc>
          <w:tcPr>
            <w:tcW w:w="1241" w:type="dxa"/>
          </w:tcPr>
          <w:p w:rsidR="00FA7DA1" w:rsidRDefault="00311B3B">
            <w:pPr>
              <w:pStyle w:val="TableParagraph"/>
              <w:spacing w:before="14"/>
              <w:ind w:left="103"/>
              <w:rPr>
                <w:rFonts w:ascii="Cambria"/>
                <w:sz w:val="26"/>
              </w:rPr>
            </w:pPr>
            <w:r>
              <w:rPr>
                <w:rFonts w:ascii="Cambria"/>
                <w:sz w:val="26"/>
              </w:rPr>
              <w:t>5.15.01</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Hình ảnh Website: lytc.tailieu.vn</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623</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ind w:left="197" w:right="197"/>
              <w:jc w:val="center"/>
              <w:rPr>
                <w:rFonts w:ascii="Cambria"/>
                <w:sz w:val="26"/>
              </w:rPr>
            </w:pPr>
            <w:r>
              <w:rPr>
                <w:rFonts w:ascii="Cambria"/>
                <w:sz w:val="26"/>
              </w:rPr>
              <w:t>15</w:t>
            </w:r>
          </w:p>
        </w:tc>
        <w:tc>
          <w:tcPr>
            <w:tcW w:w="1241" w:type="dxa"/>
          </w:tcPr>
          <w:p w:rsidR="00FA7DA1" w:rsidRDefault="00311B3B">
            <w:pPr>
              <w:pStyle w:val="TableParagraph"/>
              <w:spacing w:before="12"/>
              <w:ind w:left="103"/>
              <w:rPr>
                <w:rFonts w:ascii="Cambria"/>
                <w:sz w:val="26"/>
              </w:rPr>
            </w:pPr>
            <w:r>
              <w:rPr>
                <w:rFonts w:ascii="Cambria"/>
                <w:sz w:val="26"/>
              </w:rPr>
              <w:t>5.15.02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Hợp đồng cáp quang Phòng QT-DV</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624</w:t>
            </w:r>
          </w:p>
        </w:tc>
        <w:tc>
          <w:tcPr>
            <w:tcW w:w="881" w:type="dxa"/>
          </w:tcPr>
          <w:p w:rsidR="00FA7DA1" w:rsidRDefault="00311B3B">
            <w:pPr>
              <w:pStyle w:val="TableParagraph"/>
              <w:spacing w:before="12"/>
              <w:ind w:left="362"/>
              <w:rPr>
                <w:rFonts w:ascii="Cambria"/>
                <w:sz w:val="26"/>
              </w:rPr>
            </w:pPr>
            <w:r>
              <w:rPr>
                <w:rFonts w:ascii="Cambria"/>
                <w:w w:val="99"/>
                <w:sz w:val="26"/>
              </w:rPr>
              <w:t>5</w:t>
            </w:r>
          </w:p>
        </w:tc>
        <w:tc>
          <w:tcPr>
            <w:tcW w:w="994" w:type="dxa"/>
          </w:tcPr>
          <w:p w:rsidR="00FA7DA1" w:rsidRDefault="00311B3B">
            <w:pPr>
              <w:pStyle w:val="TableParagraph"/>
              <w:spacing w:before="12"/>
              <w:ind w:left="197" w:right="197"/>
              <w:jc w:val="center"/>
              <w:rPr>
                <w:rFonts w:ascii="Cambria"/>
                <w:sz w:val="26"/>
              </w:rPr>
            </w:pPr>
            <w:r>
              <w:rPr>
                <w:rFonts w:ascii="Cambria"/>
                <w:sz w:val="26"/>
              </w:rPr>
              <w:t>15</w:t>
            </w:r>
          </w:p>
        </w:tc>
        <w:tc>
          <w:tcPr>
            <w:tcW w:w="1241" w:type="dxa"/>
          </w:tcPr>
          <w:p w:rsidR="00FA7DA1" w:rsidRDefault="00311B3B">
            <w:pPr>
              <w:pStyle w:val="TableParagraph"/>
              <w:spacing w:before="12"/>
              <w:ind w:left="103"/>
              <w:rPr>
                <w:rFonts w:ascii="Cambria"/>
                <w:sz w:val="26"/>
              </w:rPr>
            </w:pPr>
            <w:r>
              <w:rPr>
                <w:rFonts w:ascii="Cambria"/>
                <w:sz w:val="26"/>
              </w:rPr>
              <w:t>5.15.03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Hình ảnh Modem Wifi</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625</w:t>
            </w:r>
          </w:p>
        </w:tc>
        <w:tc>
          <w:tcPr>
            <w:tcW w:w="881" w:type="dxa"/>
          </w:tcPr>
          <w:p w:rsidR="00FA7DA1" w:rsidRDefault="00311B3B">
            <w:pPr>
              <w:pStyle w:val="TableParagraph"/>
              <w:spacing w:before="153"/>
              <w:ind w:left="362"/>
              <w:rPr>
                <w:rFonts w:ascii="Cambria"/>
                <w:sz w:val="26"/>
              </w:rPr>
            </w:pPr>
            <w:r>
              <w:rPr>
                <w:rFonts w:ascii="Cambria"/>
                <w:w w:val="99"/>
                <w:sz w:val="26"/>
              </w:rPr>
              <w:t>5</w:t>
            </w:r>
          </w:p>
        </w:tc>
        <w:tc>
          <w:tcPr>
            <w:tcW w:w="994" w:type="dxa"/>
          </w:tcPr>
          <w:p w:rsidR="00FA7DA1" w:rsidRDefault="00311B3B">
            <w:pPr>
              <w:pStyle w:val="TableParagraph"/>
              <w:spacing w:before="153"/>
              <w:ind w:left="197" w:right="197"/>
              <w:jc w:val="center"/>
              <w:rPr>
                <w:rFonts w:ascii="Cambria"/>
                <w:sz w:val="26"/>
              </w:rPr>
            </w:pPr>
            <w:r>
              <w:rPr>
                <w:rFonts w:ascii="Cambria"/>
                <w:sz w:val="26"/>
              </w:rPr>
              <w:t>15</w:t>
            </w:r>
          </w:p>
        </w:tc>
        <w:tc>
          <w:tcPr>
            <w:tcW w:w="1241" w:type="dxa"/>
          </w:tcPr>
          <w:p w:rsidR="00FA7DA1" w:rsidRDefault="00311B3B">
            <w:pPr>
              <w:pStyle w:val="TableParagraph"/>
              <w:spacing w:before="153"/>
              <w:ind w:left="103"/>
              <w:rPr>
                <w:rFonts w:ascii="Cambria"/>
                <w:sz w:val="26"/>
              </w:rPr>
            </w:pPr>
            <w:r>
              <w:rPr>
                <w:rFonts w:ascii="Cambria"/>
                <w:sz w:val="26"/>
              </w:rPr>
              <w:t>5.15.04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Bảng kê danh mục máy vi tính; Bảng kiểm kê tài sản máy móc thiết bị hàng năm</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626</w:t>
            </w:r>
          </w:p>
        </w:tc>
        <w:tc>
          <w:tcPr>
            <w:tcW w:w="881" w:type="dxa"/>
          </w:tcPr>
          <w:p w:rsidR="00FA7DA1" w:rsidRDefault="00311B3B">
            <w:pPr>
              <w:pStyle w:val="TableParagraph"/>
              <w:spacing w:before="14"/>
              <w:ind w:left="362"/>
              <w:rPr>
                <w:rFonts w:ascii="Cambria"/>
                <w:sz w:val="26"/>
              </w:rPr>
            </w:pPr>
            <w:r>
              <w:rPr>
                <w:rFonts w:ascii="Cambria"/>
                <w:w w:val="99"/>
                <w:sz w:val="26"/>
              </w:rPr>
              <w:t>5</w:t>
            </w:r>
          </w:p>
        </w:tc>
        <w:tc>
          <w:tcPr>
            <w:tcW w:w="994" w:type="dxa"/>
          </w:tcPr>
          <w:p w:rsidR="00FA7DA1" w:rsidRDefault="00311B3B">
            <w:pPr>
              <w:pStyle w:val="TableParagraph"/>
              <w:spacing w:before="14"/>
              <w:ind w:left="197" w:right="197"/>
              <w:jc w:val="center"/>
              <w:rPr>
                <w:rFonts w:ascii="Cambria"/>
                <w:sz w:val="26"/>
              </w:rPr>
            </w:pPr>
            <w:r>
              <w:rPr>
                <w:rFonts w:ascii="Cambria"/>
                <w:sz w:val="26"/>
              </w:rPr>
              <w:t>15</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5.15.01</w:t>
            </w:r>
          </w:p>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Hình ảnh Website: lytc.tailieu.vn</w:t>
            </w:r>
          </w:p>
        </w:tc>
      </w:tr>
      <w:tr w:rsidR="00FA7DA1">
        <w:trPr>
          <w:trHeight w:hRule="exact" w:val="925"/>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627</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5</w:t>
            </w:r>
          </w:p>
        </w:tc>
        <w:tc>
          <w:tcPr>
            <w:tcW w:w="994" w:type="dxa"/>
          </w:tcPr>
          <w:p w:rsidR="00FA7DA1" w:rsidRDefault="00FA7DA1">
            <w:pPr>
              <w:pStyle w:val="TableParagraph"/>
              <w:spacing w:before="6"/>
              <w:rPr>
                <w:b/>
                <w:sz w:val="26"/>
              </w:rPr>
            </w:pPr>
          </w:p>
          <w:p w:rsidR="00FA7DA1" w:rsidRDefault="00311B3B">
            <w:pPr>
              <w:pStyle w:val="TableParagraph"/>
              <w:ind w:left="197" w:right="197"/>
              <w:jc w:val="center"/>
              <w:rPr>
                <w:rFonts w:ascii="Cambria"/>
                <w:sz w:val="26"/>
              </w:rPr>
            </w:pPr>
            <w:r>
              <w:rPr>
                <w:rFonts w:ascii="Cambria"/>
                <w:sz w:val="26"/>
              </w:rPr>
              <w:t>15</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5.15.05</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File tài liệu đã được số hóa và lưu trên Server NAS trong mạng nội bộ của thư viện</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628</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5</w:t>
            </w:r>
          </w:p>
        </w:tc>
        <w:tc>
          <w:tcPr>
            <w:tcW w:w="994" w:type="dxa"/>
          </w:tcPr>
          <w:p w:rsidR="00FA7DA1" w:rsidRDefault="00FA7DA1">
            <w:pPr>
              <w:pStyle w:val="TableParagraph"/>
              <w:spacing w:before="5"/>
              <w:rPr>
                <w:b/>
                <w:sz w:val="26"/>
              </w:rPr>
            </w:pPr>
          </w:p>
          <w:p w:rsidR="00FA7DA1" w:rsidRDefault="00311B3B">
            <w:pPr>
              <w:pStyle w:val="TableParagraph"/>
              <w:spacing w:before="1"/>
              <w:ind w:left="197" w:right="197"/>
              <w:jc w:val="center"/>
              <w:rPr>
                <w:rFonts w:ascii="Cambria"/>
                <w:sz w:val="26"/>
              </w:rPr>
            </w:pPr>
            <w:r>
              <w:rPr>
                <w:rFonts w:ascii="Cambria"/>
                <w:sz w:val="26"/>
              </w:rPr>
              <w:t>15</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5.15.06</w:t>
            </w:r>
          </w:p>
        </w:tc>
        <w:tc>
          <w:tcPr>
            <w:tcW w:w="1133" w:type="dxa"/>
          </w:tcPr>
          <w:p w:rsidR="00FA7DA1" w:rsidRDefault="00FA7DA1"/>
        </w:tc>
        <w:tc>
          <w:tcPr>
            <w:tcW w:w="4962" w:type="dxa"/>
          </w:tcPr>
          <w:p w:rsidR="00FA7DA1" w:rsidRDefault="00311B3B">
            <w:pPr>
              <w:pStyle w:val="TableParagraph"/>
              <w:ind w:left="103" w:right="106"/>
              <w:jc w:val="both"/>
              <w:rPr>
                <w:rFonts w:ascii="Cambria" w:hAnsi="Cambria"/>
                <w:sz w:val="26"/>
              </w:rPr>
            </w:pPr>
            <w:r>
              <w:rPr>
                <w:rFonts w:ascii="Cambria" w:hAnsi="Cambria"/>
                <w:sz w:val="26"/>
              </w:rPr>
              <w:t>Hình ảnh trực quan; Phần mềm quản  lý thư viện, cài đặt trên Server NAS trong mạng nội bộ của thư viện</w:t>
            </w:r>
          </w:p>
        </w:tc>
      </w:tr>
      <w:tr w:rsidR="00FA7DA1">
        <w:trPr>
          <w:trHeight w:hRule="exact" w:val="1207"/>
        </w:trPr>
        <w:tc>
          <w:tcPr>
            <w:tcW w:w="680" w:type="dxa"/>
          </w:tcPr>
          <w:p w:rsidR="00FA7DA1" w:rsidRDefault="00FA7DA1">
            <w:pPr>
              <w:pStyle w:val="TableParagraph"/>
              <w:spacing w:before="9"/>
              <w:rPr>
                <w:b/>
                <w:sz w:val="38"/>
              </w:rPr>
            </w:pPr>
          </w:p>
          <w:p w:rsidR="00FA7DA1" w:rsidRDefault="00311B3B">
            <w:pPr>
              <w:pStyle w:val="TableParagraph"/>
              <w:ind w:left="98" w:right="99"/>
              <w:jc w:val="center"/>
              <w:rPr>
                <w:rFonts w:ascii="Cambria"/>
                <w:sz w:val="26"/>
              </w:rPr>
            </w:pPr>
            <w:r>
              <w:rPr>
                <w:rFonts w:ascii="Cambria"/>
                <w:sz w:val="26"/>
              </w:rPr>
              <w:t>629</w:t>
            </w:r>
          </w:p>
        </w:tc>
        <w:tc>
          <w:tcPr>
            <w:tcW w:w="881" w:type="dxa"/>
          </w:tcPr>
          <w:p w:rsidR="00FA7DA1" w:rsidRDefault="00FA7DA1">
            <w:pPr>
              <w:pStyle w:val="TableParagraph"/>
              <w:spacing w:before="9"/>
              <w:rPr>
                <w:b/>
                <w:sz w:val="38"/>
              </w:rPr>
            </w:pPr>
          </w:p>
          <w:p w:rsidR="00FA7DA1" w:rsidRDefault="00311B3B">
            <w:pPr>
              <w:pStyle w:val="TableParagraph"/>
              <w:ind w:left="362"/>
              <w:rPr>
                <w:rFonts w:ascii="Cambria"/>
                <w:sz w:val="26"/>
              </w:rPr>
            </w:pPr>
            <w:r>
              <w:rPr>
                <w:rFonts w:ascii="Cambria"/>
                <w:w w:val="99"/>
                <w:sz w:val="26"/>
              </w:rPr>
              <w:t>6</w:t>
            </w:r>
          </w:p>
        </w:tc>
        <w:tc>
          <w:tcPr>
            <w:tcW w:w="994" w:type="dxa"/>
          </w:tcPr>
          <w:p w:rsidR="00FA7DA1" w:rsidRDefault="00FA7DA1">
            <w:pPr>
              <w:pStyle w:val="TableParagraph"/>
              <w:spacing w:before="9"/>
              <w:rPr>
                <w:b/>
                <w:sz w:val="38"/>
              </w:rPr>
            </w:pPr>
          </w:p>
          <w:p w:rsidR="00FA7DA1" w:rsidRDefault="00311B3B">
            <w:pPr>
              <w:pStyle w:val="TableParagraph"/>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FA7DA1">
            <w:pPr>
              <w:pStyle w:val="TableParagraph"/>
              <w:spacing w:before="9"/>
              <w:rPr>
                <w:b/>
                <w:sz w:val="38"/>
              </w:rPr>
            </w:pPr>
          </w:p>
          <w:p w:rsidR="00FA7DA1" w:rsidRDefault="00311B3B">
            <w:pPr>
              <w:pStyle w:val="TableParagraph"/>
              <w:ind w:left="103"/>
              <w:rPr>
                <w:rFonts w:ascii="Cambria"/>
                <w:sz w:val="26"/>
              </w:rPr>
            </w:pPr>
            <w:r>
              <w:rPr>
                <w:rFonts w:ascii="Cambria"/>
                <w:sz w:val="26"/>
              </w:rPr>
              <w:t>1.1.02</w:t>
            </w:r>
          </w:p>
        </w:tc>
        <w:tc>
          <w:tcPr>
            <w:tcW w:w="4962" w:type="dxa"/>
          </w:tcPr>
          <w:p w:rsidR="00FA7DA1" w:rsidRDefault="00311B3B">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2020</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630</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6.1.01</w:t>
            </w:r>
          </w:p>
        </w:tc>
        <w:tc>
          <w:tcPr>
            <w:tcW w:w="1133" w:type="dxa"/>
          </w:tcPr>
          <w:p w:rsidR="00FA7DA1" w:rsidRDefault="00FA7DA1"/>
        </w:tc>
        <w:tc>
          <w:tcPr>
            <w:tcW w:w="4962" w:type="dxa"/>
          </w:tcPr>
          <w:p w:rsidR="00FA7DA1" w:rsidRDefault="00311B3B">
            <w:pPr>
              <w:pStyle w:val="TableParagraph"/>
              <w:tabs>
                <w:tab w:val="left" w:pos="1066"/>
                <w:tab w:val="left" w:pos="1875"/>
                <w:tab w:val="left" w:pos="2429"/>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2501/QĐ-LTT</w:t>
            </w:r>
            <w:r>
              <w:rPr>
                <w:rFonts w:ascii="Cambria" w:hAnsi="Cambria"/>
                <w:sz w:val="26"/>
              </w:rPr>
              <w:tab/>
              <w:t>ngày 28/12/2016</w:t>
            </w:r>
          </w:p>
        </w:tc>
      </w:tr>
    </w:tbl>
    <w:p w:rsidR="00FA7DA1" w:rsidRDefault="00FA7DA1">
      <w:pPr>
        <w:rPr>
          <w:rFonts w:ascii="Cambria" w:hAnsi="Cambria"/>
          <w:sz w:val="26"/>
        </w:rPr>
        <w:sectPr w:rsidR="00FA7DA1">
          <w:footerReference w:type="default" r:id="rId7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631</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6.1.02</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Phụ lục 1 kèm theo chế độ công tác giảng viên năm học</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632</w:t>
            </w:r>
          </w:p>
        </w:tc>
        <w:tc>
          <w:tcPr>
            <w:tcW w:w="881" w:type="dxa"/>
          </w:tcPr>
          <w:p w:rsidR="00FA7DA1" w:rsidRDefault="00311B3B">
            <w:pPr>
              <w:pStyle w:val="TableParagraph"/>
              <w:spacing w:before="12"/>
              <w:ind w:left="362"/>
              <w:rPr>
                <w:rFonts w:ascii="Cambria"/>
                <w:sz w:val="26"/>
              </w:rPr>
            </w:pPr>
            <w:r>
              <w:rPr>
                <w:rFonts w:ascii="Cambria"/>
                <w:w w:val="99"/>
                <w:sz w:val="26"/>
              </w:rPr>
              <w:t>6</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1.12.04</w:t>
            </w:r>
          </w:p>
        </w:tc>
        <w:tc>
          <w:tcPr>
            <w:tcW w:w="4962" w:type="dxa"/>
          </w:tcPr>
          <w:p w:rsidR="00FA7DA1" w:rsidRDefault="00311B3B">
            <w:pPr>
              <w:pStyle w:val="TableParagraph"/>
              <w:spacing w:before="7"/>
              <w:ind w:left="103" w:right="109"/>
              <w:rPr>
                <w:sz w:val="26"/>
              </w:rPr>
            </w:pPr>
            <w:r>
              <w:rPr>
                <w:sz w:val="26"/>
              </w:rPr>
              <w:t>Quy chế chi tiêu nội bộ năm học</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633</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6.1.03</w:t>
            </w:r>
          </w:p>
        </w:tc>
        <w:tc>
          <w:tcPr>
            <w:tcW w:w="1133" w:type="dxa"/>
          </w:tcPr>
          <w:p w:rsidR="00FA7DA1" w:rsidRDefault="00FA7DA1"/>
        </w:tc>
        <w:tc>
          <w:tcPr>
            <w:tcW w:w="4962" w:type="dxa"/>
          </w:tcPr>
          <w:p w:rsidR="00FA7DA1" w:rsidRDefault="00311B3B">
            <w:pPr>
              <w:pStyle w:val="TableParagraph"/>
              <w:tabs>
                <w:tab w:val="left" w:pos="1102"/>
                <w:tab w:val="left" w:pos="1947"/>
                <w:tab w:val="left" w:pos="2537"/>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292/QĐ-LTT</w:t>
            </w:r>
            <w:r>
              <w:rPr>
                <w:rFonts w:ascii="Cambria" w:hAnsi="Cambria"/>
                <w:sz w:val="26"/>
              </w:rPr>
              <w:tab/>
              <w:t>ngày 18/3/2015</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634</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6.1.04</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Thông báo về việc đăng ký đề tài KH-CN năm học</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635</w:t>
            </w:r>
          </w:p>
        </w:tc>
        <w:tc>
          <w:tcPr>
            <w:tcW w:w="881" w:type="dxa"/>
          </w:tcPr>
          <w:p w:rsidR="00FA7DA1" w:rsidRDefault="00311B3B">
            <w:pPr>
              <w:pStyle w:val="TableParagraph"/>
              <w:spacing w:before="12"/>
              <w:ind w:left="362"/>
              <w:rPr>
                <w:rFonts w:ascii="Cambria"/>
                <w:sz w:val="26"/>
              </w:rPr>
            </w:pPr>
            <w:r>
              <w:rPr>
                <w:rFonts w:ascii="Cambria"/>
                <w:w w:val="99"/>
                <w:sz w:val="26"/>
              </w:rPr>
              <w:t>6</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311B3B">
            <w:pPr>
              <w:pStyle w:val="TableParagraph"/>
              <w:spacing w:before="12"/>
              <w:ind w:left="103"/>
              <w:rPr>
                <w:rFonts w:ascii="Cambria"/>
                <w:sz w:val="26"/>
              </w:rPr>
            </w:pPr>
            <w:r>
              <w:rPr>
                <w:rFonts w:ascii="Cambria"/>
                <w:sz w:val="26"/>
              </w:rPr>
              <w:t>6.1.05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Bản đăng ký và thuyết minh đề tài NCKH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636</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6.2.01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tổng kết hoạt động công tác NCKH năm 2014, 2015, 2016</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637</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6.2.02</w:t>
            </w:r>
          </w:p>
        </w:tc>
        <w:tc>
          <w:tcPr>
            <w:tcW w:w="1133" w:type="dxa"/>
          </w:tcPr>
          <w:p w:rsidR="00FA7DA1" w:rsidRDefault="00FA7DA1"/>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FA7DA1">
        <w:trPr>
          <w:trHeight w:hRule="exact" w:val="925"/>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638</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6</w:t>
            </w:r>
          </w:p>
        </w:tc>
        <w:tc>
          <w:tcPr>
            <w:tcW w:w="994" w:type="dxa"/>
          </w:tcPr>
          <w:p w:rsidR="00FA7DA1" w:rsidRDefault="00FA7DA1">
            <w:pPr>
              <w:pStyle w:val="TableParagraph"/>
              <w:spacing w:before="6"/>
              <w:rPr>
                <w:b/>
                <w:sz w:val="26"/>
              </w:rPr>
            </w:pPr>
          </w:p>
          <w:p w:rsidR="00FA7DA1" w:rsidRDefault="00311B3B">
            <w:pPr>
              <w:pStyle w:val="TableParagraph"/>
              <w:jc w:val="center"/>
              <w:rPr>
                <w:rFonts w:ascii="Cambria"/>
                <w:sz w:val="26"/>
              </w:rPr>
            </w:pPr>
            <w:r>
              <w:rPr>
                <w:rFonts w:ascii="Cambria"/>
                <w:w w:val="99"/>
                <w:sz w:val="26"/>
              </w:rPr>
              <w:t>2</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6.2.03</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Danh sách các đề tài KH-CN cấp trường năm   học   2014-2015,   2015-2016, 2016-</w:t>
            </w:r>
          </w:p>
          <w:p w:rsidR="00FA7DA1" w:rsidRDefault="00311B3B">
            <w:pPr>
              <w:pStyle w:val="TableParagraph"/>
              <w:ind w:left="103" w:right="109"/>
              <w:rPr>
                <w:rFonts w:ascii="Cambria"/>
                <w:sz w:val="26"/>
              </w:rPr>
            </w:pPr>
            <w:r>
              <w:rPr>
                <w:rFonts w:ascii="Cambria"/>
                <w:sz w:val="26"/>
              </w:rPr>
              <w:t>2017</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639</w:t>
            </w:r>
          </w:p>
        </w:tc>
        <w:tc>
          <w:tcPr>
            <w:tcW w:w="881" w:type="dxa"/>
          </w:tcPr>
          <w:p w:rsidR="00FA7DA1" w:rsidRDefault="00311B3B">
            <w:pPr>
              <w:pStyle w:val="TableParagraph"/>
              <w:spacing w:before="151"/>
              <w:ind w:left="362"/>
              <w:rPr>
                <w:rFonts w:ascii="Cambria"/>
                <w:sz w:val="26"/>
              </w:rPr>
            </w:pPr>
            <w:r>
              <w:rPr>
                <w:rFonts w:ascii="Cambria"/>
                <w:w w:val="99"/>
                <w:sz w:val="26"/>
              </w:rPr>
              <w:t>6</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311B3B">
            <w:pPr>
              <w:pStyle w:val="TableParagraph"/>
              <w:spacing w:before="151"/>
              <w:ind w:left="103"/>
              <w:rPr>
                <w:rFonts w:ascii="Cambria"/>
                <w:sz w:val="26"/>
              </w:rPr>
            </w:pPr>
            <w:r>
              <w:rPr>
                <w:rFonts w:ascii="Cambria"/>
                <w:sz w:val="26"/>
              </w:rPr>
              <w:t>6.2.04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sách các đề tài SKKN năm học 2014- 2015, 2015-2016, 2016-2017</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640</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6.2.05</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Hồ sơ nghiệm thu các đề tài KHCN năm  học 2014-2015, 2015-2016,</w:t>
            </w:r>
            <w:r>
              <w:rPr>
                <w:rFonts w:ascii="Cambria" w:hAnsi="Cambria"/>
                <w:spacing w:val="-13"/>
                <w:sz w:val="26"/>
              </w:rPr>
              <w:t xml:space="preserve"> </w:t>
            </w:r>
            <w:r>
              <w:rPr>
                <w:rFonts w:ascii="Cambria" w:hAnsi="Cambria"/>
                <w:sz w:val="26"/>
              </w:rPr>
              <w:t>2016-2017</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641</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6</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6.2.06</w:t>
            </w:r>
          </w:p>
        </w:tc>
        <w:tc>
          <w:tcPr>
            <w:tcW w:w="1133" w:type="dxa"/>
          </w:tcPr>
          <w:p w:rsidR="00FA7DA1" w:rsidRDefault="00FA7DA1"/>
        </w:tc>
        <w:tc>
          <w:tcPr>
            <w:tcW w:w="4962" w:type="dxa"/>
          </w:tcPr>
          <w:p w:rsidR="00FA7DA1" w:rsidRDefault="00311B3B">
            <w:pPr>
              <w:pStyle w:val="TableParagraph"/>
              <w:ind w:left="103" w:right="106"/>
              <w:jc w:val="both"/>
              <w:rPr>
                <w:rFonts w:ascii="Cambria" w:hAnsi="Cambria"/>
                <w:sz w:val="26"/>
              </w:rPr>
            </w:pPr>
            <w:r>
              <w:rPr>
                <w:rFonts w:ascii="Cambria" w:hAnsi="Cambria"/>
                <w:sz w:val="26"/>
              </w:rPr>
              <w:t>Biên bản họp đánh giá nghiệm thu cấp khoa đề tài NCKH của sinh viên năm học 2014-2015</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642</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6.2.01</w:t>
            </w:r>
          </w:p>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Báo cáo tổng kết hoạt động công tác NCKH năm 2015, 2016, 2017</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643</w:t>
            </w:r>
          </w:p>
        </w:tc>
        <w:tc>
          <w:tcPr>
            <w:tcW w:w="881" w:type="dxa"/>
          </w:tcPr>
          <w:p w:rsidR="00FA7DA1" w:rsidRDefault="00311B3B">
            <w:pPr>
              <w:pStyle w:val="TableParagraph"/>
              <w:spacing w:before="151"/>
              <w:ind w:left="362"/>
              <w:rPr>
                <w:rFonts w:ascii="Cambria"/>
                <w:sz w:val="26"/>
              </w:rPr>
            </w:pPr>
            <w:r>
              <w:rPr>
                <w:rFonts w:ascii="Cambria"/>
                <w:w w:val="99"/>
                <w:sz w:val="26"/>
              </w:rPr>
              <w:t>6</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6.2.02</w:t>
            </w:r>
          </w:p>
        </w:tc>
        <w:tc>
          <w:tcPr>
            <w:tcW w:w="4962" w:type="dxa"/>
          </w:tcPr>
          <w:p w:rsidR="00FA7DA1" w:rsidRDefault="00311B3B">
            <w:pPr>
              <w:pStyle w:val="TableParagraph"/>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644</w:t>
            </w:r>
          </w:p>
        </w:tc>
        <w:tc>
          <w:tcPr>
            <w:tcW w:w="881" w:type="dxa"/>
          </w:tcPr>
          <w:p w:rsidR="00FA7DA1" w:rsidRDefault="00311B3B">
            <w:pPr>
              <w:pStyle w:val="TableParagraph"/>
              <w:spacing w:before="151"/>
              <w:ind w:left="362"/>
              <w:rPr>
                <w:rFonts w:ascii="Cambria"/>
                <w:sz w:val="26"/>
              </w:rPr>
            </w:pPr>
            <w:r>
              <w:rPr>
                <w:rFonts w:ascii="Cambria"/>
                <w:w w:val="99"/>
                <w:sz w:val="26"/>
              </w:rPr>
              <w:t>6</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311B3B">
            <w:pPr>
              <w:pStyle w:val="TableParagraph"/>
              <w:spacing w:before="151"/>
              <w:ind w:left="103"/>
              <w:rPr>
                <w:rFonts w:ascii="Cambria"/>
                <w:sz w:val="26"/>
              </w:rPr>
            </w:pPr>
            <w:r>
              <w:rPr>
                <w:rFonts w:ascii="Cambria"/>
                <w:sz w:val="26"/>
              </w:rPr>
              <w:t>6.2.07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về hoạt động khoa học công nghệ và đổi mới sáng tạo 6 tháng đầu năm 2017</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645</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6.2.02</w:t>
            </w:r>
          </w:p>
        </w:tc>
        <w:tc>
          <w:tcPr>
            <w:tcW w:w="4962" w:type="dxa"/>
          </w:tcPr>
          <w:p w:rsidR="00FA7DA1" w:rsidRDefault="00311B3B">
            <w:pPr>
              <w:pStyle w:val="TableParagraph"/>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646</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6</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3</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6.3.01</w:t>
            </w:r>
          </w:p>
        </w:tc>
        <w:tc>
          <w:tcPr>
            <w:tcW w:w="1133" w:type="dxa"/>
          </w:tcPr>
          <w:p w:rsidR="00FA7DA1" w:rsidRDefault="00FA7DA1"/>
        </w:tc>
        <w:tc>
          <w:tcPr>
            <w:tcW w:w="4962" w:type="dxa"/>
          </w:tcPr>
          <w:p w:rsidR="00FA7DA1" w:rsidRDefault="00311B3B">
            <w:pPr>
              <w:pStyle w:val="TableParagraph"/>
              <w:ind w:left="103" w:right="102"/>
              <w:jc w:val="both"/>
              <w:rPr>
                <w:rFonts w:ascii="Cambria" w:hAnsi="Cambria"/>
                <w:sz w:val="26"/>
              </w:rPr>
            </w:pPr>
            <w:r>
              <w:rPr>
                <w:rFonts w:ascii="Cambria" w:hAnsi="Cambria"/>
                <w:sz w:val="26"/>
              </w:rPr>
              <w:t>Danh sách các bài báo khoa học đăng trên các tạp chí trong nước và quốc tế năm học 2014-2015, 2015-2016, 2016-2017</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647</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6</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6.2.03</w:t>
            </w:r>
          </w:p>
        </w:tc>
        <w:tc>
          <w:tcPr>
            <w:tcW w:w="4962" w:type="dxa"/>
          </w:tcPr>
          <w:p w:rsidR="00FA7DA1" w:rsidRDefault="00311B3B">
            <w:pPr>
              <w:pStyle w:val="TableParagraph"/>
              <w:ind w:left="103" w:right="82"/>
              <w:rPr>
                <w:rFonts w:ascii="Cambria" w:hAnsi="Cambria"/>
                <w:sz w:val="26"/>
              </w:rPr>
            </w:pPr>
            <w:r>
              <w:rPr>
                <w:rFonts w:ascii="Cambria" w:hAnsi="Cambria"/>
                <w:sz w:val="26"/>
              </w:rPr>
              <w:t>Danh sách các đề tài KH-CN cấp trường năm   học   2014-2015,   2015-2016, 2016-</w:t>
            </w:r>
          </w:p>
          <w:p w:rsidR="00FA7DA1" w:rsidRDefault="00311B3B">
            <w:pPr>
              <w:pStyle w:val="TableParagraph"/>
              <w:ind w:left="103" w:right="109"/>
              <w:rPr>
                <w:rFonts w:ascii="Cambria"/>
                <w:sz w:val="26"/>
              </w:rPr>
            </w:pPr>
            <w:r>
              <w:rPr>
                <w:rFonts w:ascii="Cambria"/>
                <w:sz w:val="26"/>
              </w:rPr>
              <w:t>2017</w:t>
            </w:r>
          </w:p>
        </w:tc>
      </w:tr>
      <w:tr w:rsidR="00FA7DA1">
        <w:trPr>
          <w:trHeight w:hRule="exact" w:val="622"/>
        </w:trPr>
        <w:tc>
          <w:tcPr>
            <w:tcW w:w="680" w:type="dxa"/>
          </w:tcPr>
          <w:p w:rsidR="00FA7DA1" w:rsidRDefault="00311B3B">
            <w:pPr>
              <w:pStyle w:val="TableParagraph"/>
              <w:spacing w:before="154"/>
              <w:ind w:left="98" w:right="99"/>
              <w:jc w:val="center"/>
              <w:rPr>
                <w:rFonts w:ascii="Cambria"/>
                <w:sz w:val="26"/>
              </w:rPr>
            </w:pPr>
            <w:r>
              <w:rPr>
                <w:rFonts w:ascii="Cambria"/>
                <w:sz w:val="26"/>
              </w:rPr>
              <w:t>648</w:t>
            </w:r>
          </w:p>
        </w:tc>
        <w:tc>
          <w:tcPr>
            <w:tcW w:w="881" w:type="dxa"/>
          </w:tcPr>
          <w:p w:rsidR="00FA7DA1" w:rsidRDefault="00311B3B">
            <w:pPr>
              <w:pStyle w:val="TableParagraph"/>
              <w:spacing w:before="154"/>
              <w:ind w:left="362"/>
              <w:rPr>
                <w:rFonts w:ascii="Cambria"/>
                <w:sz w:val="26"/>
              </w:rPr>
            </w:pPr>
            <w:r>
              <w:rPr>
                <w:rFonts w:ascii="Cambria"/>
                <w:w w:val="99"/>
                <w:sz w:val="26"/>
              </w:rPr>
              <w:t>6</w:t>
            </w:r>
          </w:p>
        </w:tc>
        <w:tc>
          <w:tcPr>
            <w:tcW w:w="994" w:type="dxa"/>
          </w:tcPr>
          <w:p w:rsidR="00FA7DA1" w:rsidRDefault="00311B3B">
            <w:pPr>
              <w:pStyle w:val="TableParagraph"/>
              <w:spacing w:before="154"/>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54"/>
              <w:ind w:left="103"/>
              <w:rPr>
                <w:rFonts w:ascii="Cambria"/>
                <w:sz w:val="26"/>
              </w:rPr>
            </w:pPr>
            <w:r>
              <w:rPr>
                <w:rFonts w:ascii="Cambria"/>
                <w:sz w:val="26"/>
              </w:rPr>
              <w:t>6.2.04</w:t>
            </w:r>
          </w:p>
        </w:tc>
        <w:tc>
          <w:tcPr>
            <w:tcW w:w="4962" w:type="dxa"/>
          </w:tcPr>
          <w:p w:rsidR="00FA7DA1" w:rsidRDefault="00311B3B">
            <w:pPr>
              <w:pStyle w:val="TableParagraph"/>
              <w:spacing w:before="3"/>
              <w:ind w:left="103" w:right="109"/>
              <w:rPr>
                <w:rFonts w:ascii="Cambria" w:hAnsi="Cambria"/>
                <w:sz w:val="26"/>
              </w:rPr>
            </w:pPr>
            <w:r>
              <w:rPr>
                <w:rFonts w:ascii="Cambria" w:hAnsi="Cambria"/>
                <w:sz w:val="26"/>
              </w:rPr>
              <w:t>Danh sách các đề tài SKKN năm học 2014- 2015, 2015-2016, 2016-2017</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7"/>
              <w:ind w:left="98" w:right="99"/>
              <w:jc w:val="center"/>
              <w:rPr>
                <w:rFonts w:ascii="Cambria"/>
                <w:sz w:val="26"/>
              </w:rPr>
            </w:pPr>
            <w:r>
              <w:rPr>
                <w:rFonts w:ascii="Cambria"/>
                <w:sz w:val="26"/>
              </w:rPr>
              <w:t>649</w:t>
            </w:r>
          </w:p>
        </w:tc>
        <w:tc>
          <w:tcPr>
            <w:tcW w:w="881" w:type="dxa"/>
          </w:tcPr>
          <w:p w:rsidR="00FA7DA1" w:rsidRDefault="00FA7DA1">
            <w:pPr>
              <w:pStyle w:val="TableParagraph"/>
              <w:rPr>
                <w:b/>
                <w:sz w:val="26"/>
              </w:rPr>
            </w:pPr>
          </w:p>
          <w:p w:rsidR="00FA7DA1" w:rsidRDefault="00311B3B">
            <w:pPr>
              <w:pStyle w:val="TableParagraph"/>
              <w:spacing w:before="157"/>
              <w:ind w:left="362"/>
              <w:rPr>
                <w:rFonts w:ascii="Cambria"/>
                <w:sz w:val="26"/>
              </w:rPr>
            </w:pPr>
            <w:r>
              <w:rPr>
                <w:rFonts w:ascii="Cambria"/>
                <w:w w:val="99"/>
                <w:sz w:val="26"/>
              </w:rPr>
              <w:t>6</w:t>
            </w:r>
          </w:p>
        </w:tc>
        <w:tc>
          <w:tcPr>
            <w:tcW w:w="994" w:type="dxa"/>
          </w:tcPr>
          <w:p w:rsidR="00FA7DA1" w:rsidRDefault="00FA7DA1">
            <w:pPr>
              <w:pStyle w:val="TableParagraph"/>
              <w:rPr>
                <w:b/>
                <w:sz w:val="26"/>
              </w:rPr>
            </w:pPr>
          </w:p>
          <w:p w:rsidR="00FA7DA1" w:rsidRDefault="00311B3B">
            <w:pPr>
              <w:pStyle w:val="TableParagraph"/>
              <w:spacing w:before="157"/>
              <w:jc w:val="center"/>
              <w:rPr>
                <w:rFonts w:ascii="Cambria"/>
                <w:sz w:val="26"/>
              </w:rPr>
            </w:pPr>
            <w:r>
              <w:rPr>
                <w:rFonts w:ascii="Cambria"/>
                <w:w w:val="99"/>
                <w:sz w:val="26"/>
              </w:rPr>
              <w:t>5</w:t>
            </w:r>
          </w:p>
        </w:tc>
        <w:tc>
          <w:tcPr>
            <w:tcW w:w="1241" w:type="dxa"/>
          </w:tcPr>
          <w:p w:rsidR="00FA7DA1" w:rsidRDefault="00FA7DA1">
            <w:pPr>
              <w:pStyle w:val="TableParagraph"/>
              <w:rPr>
                <w:b/>
                <w:sz w:val="26"/>
              </w:rPr>
            </w:pPr>
          </w:p>
          <w:p w:rsidR="00FA7DA1" w:rsidRDefault="00311B3B">
            <w:pPr>
              <w:pStyle w:val="TableParagraph"/>
              <w:spacing w:before="157"/>
              <w:ind w:left="103"/>
              <w:rPr>
                <w:rFonts w:ascii="Cambria"/>
                <w:sz w:val="26"/>
              </w:rPr>
            </w:pPr>
            <w:r>
              <w:rPr>
                <w:rFonts w:ascii="Cambria"/>
                <w:sz w:val="26"/>
              </w:rPr>
              <w:t>6.5.01</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Thông báo về chương trình trao đổi sinh viên giữa Trường ĐH QG Kunsan, Hàn Quốc và Trường CĐKT Lý Tự Trọng TP.HCM năm học 2015-2016</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650</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6</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5</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6.5.02</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Thông báo số về chương trình học tập và làm việc tại Trường Cao đẳng Koje, Hàn Quốc</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651</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6.5.03</w:t>
            </w:r>
          </w:p>
        </w:tc>
        <w:tc>
          <w:tcPr>
            <w:tcW w:w="1133" w:type="dxa"/>
          </w:tcPr>
          <w:p w:rsidR="00FA7DA1" w:rsidRDefault="00FA7DA1"/>
        </w:tc>
        <w:tc>
          <w:tcPr>
            <w:tcW w:w="4962" w:type="dxa"/>
          </w:tcPr>
          <w:p w:rsidR="00FA7DA1" w:rsidRDefault="00311B3B">
            <w:pPr>
              <w:pStyle w:val="TableParagraph"/>
              <w:ind w:left="103" w:right="103"/>
              <w:rPr>
                <w:rFonts w:ascii="Cambria" w:hAnsi="Cambria"/>
                <w:sz w:val="26"/>
              </w:rPr>
            </w:pPr>
            <w:r>
              <w:rPr>
                <w:rFonts w:ascii="Cambria" w:hAnsi="Cambria"/>
                <w:sz w:val="26"/>
              </w:rPr>
              <w:t>Thông báo số về chương trình trao đổi sinh viên giữa Trường ĐH QG Kunsan,</w:t>
            </w:r>
            <w:r>
              <w:rPr>
                <w:rFonts w:ascii="Cambria" w:hAnsi="Cambria"/>
                <w:spacing w:val="17"/>
                <w:sz w:val="26"/>
              </w:rPr>
              <w:t xml:space="preserve"> </w:t>
            </w:r>
            <w:r>
              <w:rPr>
                <w:rFonts w:ascii="Cambria" w:hAnsi="Cambria"/>
                <w:sz w:val="26"/>
              </w:rPr>
              <w:t>Hàn</w:t>
            </w:r>
          </w:p>
        </w:tc>
      </w:tr>
    </w:tbl>
    <w:p w:rsidR="00FA7DA1" w:rsidRDefault="00FA7DA1">
      <w:pPr>
        <w:rPr>
          <w:rFonts w:ascii="Cambria" w:hAnsi="Cambria"/>
          <w:sz w:val="26"/>
        </w:rPr>
        <w:sectPr w:rsidR="00FA7DA1">
          <w:footerReference w:type="default" r:id="rId7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FA7DA1"/>
        </w:tc>
        <w:tc>
          <w:tcPr>
            <w:tcW w:w="881" w:type="dxa"/>
          </w:tcPr>
          <w:p w:rsidR="00FA7DA1" w:rsidRDefault="00FA7DA1"/>
        </w:tc>
        <w:tc>
          <w:tcPr>
            <w:tcW w:w="994" w:type="dxa"/>
          </w:tcPr>
          <w:p w:rsidR="00FA7DA1" w:rsidRDefault="00FA7DA1"/>
        </w:tc>
        <w:tc>
          <w:tcPr>
            <w:tcW w:w="1241" w:type="dxa"/>
          </w:tcPr>
          <w:p w:rsidR="00FA7DA1" w:rsidRDefault="00FA7DA1"/>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Quốc và Trường CĐKT Lý Tự Trọng TP.HCM năm học 2017-2018</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7"/>
              <w:ind w:left="98" w:right="99"/>
              <w:jc w:val="center"/>
              <w:rPr>
                <w:rFonts w:ascii="Cambria"/>
                <w:sz w:val="26"/>
              </w:rPr>
            </w:pPr>
            <w:r>
              <w:rPr>
                <w:rFonts w:ascii="Cambria"/>
                <w:sz w:val="26"/>
              </w:rPr>
              <w:t>652</w:t>
            </w:r>
          </w:p>
        </w:tc>
        <w:tc>
          <w:tcPr>
            <w:tcW w:w="881" w:type="dxa"/>
          </w:tcPr>
          <w:p w:rsidR="00FA7DA1" w:rsidRDefault="00FA7DA1">
            <w:pPr>
              <w:pStyle w:val="TableParagraph"/>
              <w:rPr>
                <w:b/>
                <w:sz w:val="26"/>
              </w:rPr>
            </w:pPr>
          </w:p>
          <w:p w:rsidR="00FA7DA1" w:rsidRDefault="00311B3B">
            <w:pPr>
              <w:pStyle w:val="TableParagraph"/>
              <w:spacing w:before="157"/>
              <w:ind w:left="362"/>
              <w:rPr>
                <w:rFonts w:ascii="Cambria"/>
                <w:sz w:val="26"/>
              </w:rPr>
            </w:pPr>
            <w:r>
              <w:rPr>
                <w:rFonts w:ascii="Cambria"/>
                <w:w w:val="99"/>
                <w:sz w:val="26"/>
              </w:rPr>
              <w:t>6</w:t>
            </w:r>
          </w:p>
        </w:tc>
        <w:tc>
          <w:tcPr>
            <w:tcW w:w="994" w:type="dxa"/>
          </w:tcPr>
          <w:p w:rsidR="00FA7DA1" w:rsidRDefault="00FA7DA1">
            <w:pPr>
              <w:pStyle w:val="TableParagraph"/>
              <w:rPr>
                <w:b/>
                <w:sz w:val="26"/>
              </w:rPr>
            </w:pPr>
          </w:p>
          <w:p w:rsidR="00FA7DA1" w:rsidRDefault="00311B3B">
            <w:pPr>
              <w:pStyle w:val="TableParagraph"/>
              <w:spacing w:before="157"/>
              <w:jc w:val="center"/>
              <w:rPr>
                <w:rFonts w:ascii="Cambria"/>
                <w:sz w:val="26"/>
              </w:rPr>
            </w:pPr>
            <w:r>
              <w:rPr>
                <w:rFonts w:ascii="Cambria"/>
                <w:w w:val="99"/>
                <w:sz w:val="26"/>
              </w:rPr>
              <w:t>5</w:t>
            </w:r>
          </w:p>
        </w:tc>
        <w:tc>
          <w:tcPr>
            <w:tcW w:w="1241" w:type="dxa"/>
          </w:tcPr>
          <w:p w:rsidR="00FA7DA1" w:rsidRDefault="00FA7DA1">
            <w:pPr>
              <w:pStyle w:val="TableParagraph"/>
              <w:rPr>
                <w:b/>
                <w:sz w:val="26"/>
              </w:rPr>
            </w:pPr>
          </w:p>
          <w:p w:rsidR="00FA7DA1" w:rsidRDefault="00311B3B">
            <w:pPr>
              <w:pStyle w:val="TableParagraph"/>
              <w:spacing w:before="157"/>
              <w:ind w:left="103"/>
              <w:rPr>
                <w:rFonts w:ascii="Cambria"/>
                <w:sz w:val="26"/>
              </w:rPr>
            </w:pPr>
            <w:r>
              <w:rPr>
                <w:rFonts w:ascii="Cambria"/>
                <w:sz w:val="26"/>
              </w:rPr>
              <w:t>6.5.04</w:t>
            </w:r>
          </w:p>
        </w:tc>
        <w:tc>
          <w:tcPr>
            <w:tcW w:w="1133" w:type="dxa"/>
          </w:tcPr>
          <w:p w:rsidR="00FA7DA1" w:rsidRDefault="00FA7DA1"/>
        </w:tc>
        <w:tc>
          <w:tcPr>
            <w:tcW w:w="4962" w:type="dxa"/>
          </w:tcPr>
          <w:p w:rsidR="00FA7DA1" w:rsidRDefault="00311B3B">
            <w:pPr>
              <w:pStyle w:val="TableParagraph"/>
              <w:ind w:left="103" w:right="101"/>
              <w:jc w:val="both"/>
              <w:rPr>
                <w:rFonts w:ascii="Cambria" w:hAnsi="Cambria"/>
                <w:sz w:val="26"/>
              </w:rPr>
            </w:pPr>
            <w:r>
              <w:rPr>
                <w:rFonts w:ascii="Cambria" w:hAnsi="Cambria"/>
                <w:sz w:val="26"/>
              </w:rPr>
              <w:t>Thông báo về chiêu sinh Lớp học nghề Điện miễn phí thuộc dự án “Thợ điện  xanh” do tập đoàn Schneider  Electric, Pháp tài</w:t>
            </w:r>
            <w:r>
              <w:rPr>
                <w:rFonts w:ascii="Cambria" w:hAnsi="Cambria"/>
                <w:spacing w:val="-3"/>
                <w:sz w:val="26"/>
              </w:rPr>
              <w:t xml:space="preserve"> </w:t>
            </w:r>
            <w:r>
              <w:rPr>
                <w:rFonts w:ascii="Cambria" w:hAnsi="Cambria"/>
                <w:sz w:val="26"/>
              </w:rPr>
              <w:t>trợ</w:t>
            </w:r>
          </w:p>
        </w:tc>
      </w:tr>
      <w:tr w:rsidR="00FA7DA1">
        <w:trPr>
          <w:trHeight w:hRule="exact" w:val="1838"/>
        </w:trPr>
        <w:tc>
          <w:tcPr>
            <w:tcW w:w="680"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3"/>
              <w:ind w:left="98" w:right="99"/>
              <w:jc w:val="center"/>
              <w:rPr>
                <w:rFonts w:ascii="Cambria"/>
                <w:sz w:val="26"/>
              </w:rPr>
            </w:pPr>
            <w:r>
              <w:rPr>
                <w:rFonts w:ascii="Cambria"/>
                <w:sz w:val="26"/>
              </w:rPr>
              <w:t>653</w:t>
            </w:r>
          </w:p>
        </w:tc>
        <w:tc>
          <w:tcPr>
            <w:tcW w:w="881"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3"/>
              <w:ind w:left="362"/>
              <w:rPr>
                <w:rFonts w:ascii="Cambria"/>
                <w:sz w:val="26"/>
              </w:rPr>
            </w:pPr>
            <w:r>
              <w:rPr>
                <w:rFonts w:ascii="Cambria"/>
                <w:w w:val="99"/>
                <w:sz w:val="26"/>
              </w:rPr>
              <w:t>6</w:t>
            </w:r>
          </w:p>
        </w:tc>
        <w:tc>
          <w:tcPr>
            <w:tcW w:w="994"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3"/>
              <w:jc w:val="center"/>
              <w:rPr>
                <w:rFonts w:ascii="Cambria"/>
                <w:sz w:val="26"/>
              </w:rPr>
            </w:pPr>
            <w:r>
              <w:rPr>
                <w:rFonts w:ascii="Cambria"/>
                <w:w w:val="99"/>
                <w:sz w:val="26"/>
              </w:rPr>
              <w:t>5</w:t>
            </w:r>
          </w:p>
        </w:tc>
        <w:tc>
          <w:tcPr>
            <w:tcW w:w="1241"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3"/>
              <w:ind w:left="103"/>
              <w:rPr>
                <w:rFonts w:ascii="Cambria"/>
                <w:sz w:val="26"/>
              </w:rPr>
            </w:pPr>
            <w:r>
              <w:rPr>
                <w:rFonts w:ascii="Cambria"/>
                <w:sz w:val="26"/>
              </w:rPr>
              <w:t>6.5.05</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Công văn của Văn phòng UBND TP.HCM về cho phép đoàn sinh viên, giảng viên Học viện Giáo dục Kỹ thuật Singapore đến giao lưu, trao đổi kinh nghiệm với Trường CĐKT Lý Tự Trọng và doanh nghiệp trên địa bàn TP.HCM</w:t>
            </w:r>
          </w:p>
        </w:tc>
      </w:tr>
      <w:tr w:rsidR="00FA7DA1">
        <w:trPr>
          <w:trHeight w:hRule="exact" w:val="1839"/>
        </w:trPr>
        <w:tc>
          <w:tcPr>
            <w:tcW w:w="680"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6"/>
              <w:ind w:left="98" w:right="99"/>
              <w:jc w:val="center"/>
              <w:rPr>
                <w:rFonts w:ascii="Cambria"/>
                <w:sz w:val="26"/>
              </w:rPr>
            </w:pPr>
            <w:r>
              <w:rPr>
                <w:rFonts w:ascii="Cambria"/>
                <w:sz w:val="26"/>
              </w:rPr>
              <w:t>654</w:t>
            </w:r>
          </w:p>
        </w:tc>
        <w:tc>
          <w:tcPr>
            <w:tcW w:w="881"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6"/>
              <w:ind w:left="362"/>
              <w:rPr>
                <w:rFonts w:ascii="Cambria"/>
                <w:sz w:val="26"/>
              </w:rPr>
            </w:pPr>
            <w:r>
              <w:rPr>
                <w:rFonts w:ascii="Cambria"/>
                <w:w w:val="99"/>
                <w:sz w:val="26"/>
              </w:rPr>
              <w:t>6</w:t>
            </w:r>
          </w:p>
        </w:tc>
        <w:tc>
          <w:tcPr>
            <w:tcW w:w="994"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6"/>
              <w:jc w:val="center"/>
              <w:rPr>
                <w:rFonts w:ascii="Cambria"/>
                <w:sz w:val="26"/>
              </w:rPr>
            </w:pPr>
            <w:r>
              <w:rPr>
                <w:rFonts w:ascii="Cambria"/>
                <w:w w:val="99"/>
                <w:sz w:val="26"/>
              </w:rPr>
              <w:t>5</w:t>
            </w:r>
          </w:p>
        </w:tc>
        <w:tc>
          <w:tcPr>
            <w:tcW w:w="1241" w:type="dxa"/>
          </w:tcPr>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6"/>
              <w:ind w:left="103"/>
              <w:rPr>
                <w:rFonts w:ascii="Cambria"/>
                <w:sz w:val="26"/>
              </w:rPr>
            </w:pPr>
            <w:r>
              <w:rPr>
                <w:rFonts w:ascii="Cambria"/>
                <w:sz w:val="26"/>
              </w:rPr>
              <w:t>6.5.06</w:t>
            </w:r>
          </w:p>
        </w:tc>
        <w:tc>
          <w:tcPr>
            <w:tcW w:w="1133" w:type="dxa"/>
          </w:tcPr>
          <w:p w:rsidR="00FA7DA1" w:rsidRDefault="00FA7DA1"/>
        </w:tc>
        <w:tc>
          <w:tcPr>
            <w:tcW w:w="4962" w:type="dxa"/>
          </w:tcPr>
          <w:p w:rsidR="00FA7DA1" w:rsidRDefault="00311B3B">
            <w:pPr>
              <w:pStyle w:val="TableParagraph"/>
              <w:ind w:left="103" w:right="106"/>
              <w:jc w:val="both"/>
              <w:rPr>
                <w:rFonts w:ascii="Cambria" w:hAnsi="Cambria"/>
                <w:sz w:val="26"/>
              </w:rPr>
            </w:pPr>
            <w:r>
              <w:rPr>
                <w:rFonts w:ascii="Cambria" w:hAnsi="Cambria"/>
                <w:sz w:val="26"/>
              </w:rPr>
              <w:t>Thông báo về chương trình giao lưu với đoàn cán bộ, giáo viên, sinh viên Viện Giáo dục Kỹ thuật Singapore đến trao đổi kinh nghiệm giảng dạy, học tập và giao lưu văn hóa với Trường Cao đẳng Lý Tự Trọng TP.HCM ngày 20/9/2017</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655</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6.5.07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Bản ghi nhớ với Hiệp hội Năng lượng không biên giới, cộng hòa Pháp</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656</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6.5.08</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Bản ghi nhớ với trường Đại học Quốc gia Kunsan, Hàn Quốc</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657</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6</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5</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6.5.09</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Biên bản thỏa thuận chương trình trao đổi sinh viên với trường Đại học Quốc gia Kunsan, Hàn Quốc ký vào ngày 11/1/2016</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658</w:t>
            </w:r>
          </w:p>
        </w:tc>
        <w:tc>
          <w:tcPr>
            <w:tcW w:w="881" w:type="dxa"/>
          </w:tcPr>
          <w:p w:rsidR="00FA7DA1" w:rsidRDefault="00311B3B">
            <w:pPr>
              <w:pStyle w:val="TableParagraph"/>
              <w:spacing w:before="151"/>
              <w:ind w:left="362"/>
              <w:rPr>
                <w:rFonts w:ascii="Cambria"/>
                <w:sz w:val="26"/>
              </w:rPr>
            </w:pPr>
            <w:r>
              <w:rPr>
                <w:rFonts w:ascii="Cambria"/>
                <w:w w:val="99"/>
                <w:sz w:val="26"/>
              </w:rPr>
              <w:t>6</w:t>
            </w:r>
          </w:p>
        </w:tc>
        <w:tc>
          <w:tcPr>
            <w:tcW w:w="994" w:type="dxa"/>
          </w:tcPr>
          <w:p w:rsidR="00FA7DA1" w:rsidRDefault="00311B3B">
            <w:pPr>
              <w:pStyle w:val="TableParagraph"/>
              <w:spacing w:before="151"/>
              <w:jc w:val="center"/>
              <w:rPr>
                <w:rFonts w:ascii="Cambria"/>
                <w:sz w:val="26"/>
              </w:rPr>
            </w:pPr>
            <w:r>
              <w:rPr>
                <w:rFonts w:ascii="Cambria"/>
                <w:w w:val="99"/>
                <w:sz w:val="26"/>
              </w:rPr>
              <w:t>5</w:t>
            </w:r>
          </w:p>
        </w:tc>
        <w:tc>
          <w:tcPr>
            <w:tcW w:w="1241" w:type="dxa"/>
          </w:tcPr>
          <w:p w:rsidR="00FA7DA1" w:rsidRDefault="00311B3B">
            <w:pPr>
              <w:pStyle w:val="TableParagraph"/>
              <w:spacing w:before="151"/>
              <w:ind w:left="103"/>
              <w:rPr>
                <w:rFonts w:ascii="Cambria"/>
                <w:sz w:val="26"/>
              </w:rPr>
            </w:pPr>
            <w:r>
              <w:rPr>
                <w:rFonts w:ascii="Cambria"/>
                <w:sz w:val="26"/>
              </w:rPr>
              <w:t>6.5.10</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Biên bản ghi nhớ với Đại học Cardiff Metropolitan, Vương quốc Anh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659</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6.5.11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Biên bản ghi nhớ với Đại học Koje, Hàn Quốc</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660</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6</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5</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6.5.12</w:t>
            </w:r>
          </w:p>
        </w:tc>
        <w:tc>
          <w:tcPr>
            <w:tcW w:w="1133" w:type="dxa"/>
          </w:tcPr>
          <w:p w:rsidR="00FA7DA1" w:rsidRDefault="00FA7DA1"/>
        </w:tc>
        <w:tc>
          <w:tcPr>
            <w:tcW w:w="4962" w:type="dxa"/>
          </w:tcPr>
          <w:p w:rsidR="00FA7DA1" w:rsidRDefault="00311B3B">
            <w:pPr>
              <w:pStyle w:val="TableParagraph"/>
              <w:ind w:left="103" w:right="102"/>
              <w:jc w:val="both"/>
              <w:rPr>
                <w:rFonts w:ascii="Cambria" w:hAnsi="Cambria"/>
                <w:sz w:val="26"/>
              </w:rPr>
            </w:pPr>
            <w:r>
              <w:rPr>
                <w:rFonts w:ascii="Cambria" w:hAnsi="Cambria"/>
                <w:sz w:val="26"/>
              </w:rPr>
              <w:t>Biên bản ghi nhớ với Tổ chức Châu Á vì sự phát triển Xã hội và chuyển đổi bền vững (ASSIST ASIA)</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661</w:t>
            </w:r>
          </w:p>
        </w:tc>
        <w:tc>
          <w:tcPr>
            <w:tcW w:w="881" w:type="dxa"/>
          </w:tcPr>
          <w:p w:rsidR="00FA7DA1" w:rsidRDefault="00311B3B">
            <w:pPr>
              <w:pStyle w:val="TableParagraph"/>
              <w:spacing w:before="153"/>
              <w:ind w:left="362"/>
              <w:rPr>
                <w:rFonts w:ascii="Cambria"/>
                <w:sz w:val="26"/>
              </w:rPr>
            </w:pPr>
            <w:r>
              <w:rPr>
                <w:rFonts w:ascii="Cambria"/>
                <w:w w:val="99"/>
                <w:sz w:val="26"/>
              </w:rPr>
              <w:t>6</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6.5.13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Biên bản ghi nhớ với Tập đoàn Kone, Phần Lan</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662</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6</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5</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6.5.14</w:t>
            </w:r>
          </w:p>
        </w:tc>
        <w:tc>
          <w:tcPr>
            <w:tcW w:w="1133" w:type="dxa"/>
          </w:tcPr>
          <w:p w:rsidR="00FA7DA1" w:rsidRDefault="00FA7DA1"/>
        </w:tc>
        <w:tc>
          <w:tcPr>
            <w:tcW w:w="4962" w:type="dxa"/>
          </w:tcPr>
          <w:p w:rsidR="00FA7DA1" w:rsidRDefault="00311B3B">
            <w:pPr>
              <w:pStyle w:val="TableParagraph"/>
              <w:spacing w:before="2"/>
              <w:ind w:left="103" w:right="106"/>
              <w:jc w:val="both"/>
              <w:rPr>
                <w:rFonts w:ascii="Cambria" w:hAnsi="Cambria"/>
                <w:sz w:val="26"/>
              </w:rPr>
            </w:pPr>
            <w:r>
              <w:rPr>
                <w:rFonts w:ascii="Cambria" w:hAnsi="Cambria"/>
                <w:sz w:val="26"/>
              </w:rPr>
              <w:t>Công văn về việc xin phép kết hợp với ESF tổ chức khóa hướng dẫn sử dụng mô hình Bipbop tại Trường CĐKT Lý Tự Trọng</w:t>
            </w:r>
          </w:p>
        </w:tc>
      </w:tr>
      <w:tr w:rsidR="00FA7DA1">
        <w:trPr>
          <w:trHeight w:hRule="exact" w:val="1534"/>
        </w:trPr>
        <w:tc>
          <w:tcPr>
            <w:tcW w:w="680"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spacing w:before="1"/>
              <w:ind w:left="98" w:right="99"/>
              <w:jc w:val="center"/>
              <w:rPr>
                <w:rFonts w:ascii="Cambria"/>
                <w:sz w:val="26"/>
              </w:rPr>
            </w:pPr>
            <w:r>
              <w:rPr>
                <w:rFonts w:ascii="Cambria"/>
                <w:sz w:val="26"/>
              </w:rPr>
              <w:t>663</w:t>
            </w:r>
          </w:p>
        </w:tc>
        <w:tc>
          <w:tcPr>
            <w:tcW w:w="881"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spacing w:before="1"/>
              <w:ind w:left="362"/>
              <w:rPr>
                <w:rFonts w:ascii="Cambria"/>
                <w:sz w:val="26"/>
              </w:rPr>
            </w:pPr>
            <w:r>
              <w:rPr>
                <w:rFonts w:ascii="Cambria"/>
                <w:w w:val="99"/>
                <w:sz w:val="26"/>
              </w:rPr>
              <w:t>6</w:t>
            </w:r>
          </w:p>
        </w:tc>
        <w:tc>
          <w:tcPr>
            <w:tcW w:w="994"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spacing w:before="1"/>
              <w:jc w:val="center"/>
              <w:rPr>
                <w:rFonts w:ascii="Cambria"/>
                <w:sz w:val="26"/>
              </w:rPr>
            </w:pPr>
            <w:r>
              <w:rPr>
                <w:rFonts w:ascii="Cambria"/>
                <w:w w:val="99"/>
                <w:sz w:val="26"/>
              </w:rPr>
              <w:t>5</w:t>
            </w:r>
          </w:p>
        </w:tc>
        <w:tc>
          <w:tcPr>
            <w:tcW w:w="1241" w:type="dxa"/>
          </w:tcPr>
          <w:p w:rsidR="00FA7DA1" w:rsidRDefault="00FA7DA1">
            <w:pPr>
              <w:pStyle w:val="TableParagraph"/>
              <w:rPr>
                <w:b/>
                <w:sz w:val="26"/>
              </w:rPr>
            </w:pPr>
          </w:p>
          <w:p w:rsidR="00FA7DA1" w:rsidRDefault="00FA7DA1">
            <w:pPr>
              <w:pStyle w:val="TableParagraph"/>
              <w:rPr>
                <w:b/>
                <w:sz w:val="27"/>
              </w:rPr>
            </w:pPr>
          </w:p>
          <w:p w:rsidR="00FA7DA1" w:rsidRDefault="00311B3B">
            <w:pPr>
              <w:pStyle w:val="TableParagraph"/>
              <w:spacing w:before="1"/>
              <w:ind w:left="103"/>
              <w:rPr>
                <w:rFonts w:ascii="Cambria"/>
                <w:sz w:val="26"/>
              </w:rPr>
            </w:pPr>
            <w:r>
              <w:rPr>
                <w:rFonts w:ascii="Cambria"/>
                <w:sz w:val="26"/>
              </w:rPr>
              <w:t>6.5.15</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Tờ trình về việc tổ chức lớp chuyển giao phương pháp sư phạm và tập huấn về mô hình Bipbop và mô hình năng lượng mặt trời từ ngày 7/2 – 13/2/2015 cho 09  giảng viên</w:t>
            </w:r>
            <w:r>
              <w:rPr>
                <w:rFonts w:ascii="Cambria" w:hAnsi="Cambria"/>
                <w:spacing w:val="-8"/>
                <w:sz w:val="26"/>
              </w:rPr>
              <w:t xml:space="preserve"> </w:t>
            </w:r>
            <w:r>
              <w:rPr>
                <w:rFonts w:ascii="Cambria" w:hAnsi="Cambria"/>
                <w:sz w:val="26"/>
              </w:rPr>
              <w:t>khoa</w:t>
            </w:r>
          </w:p>
        </w:tc>
      </w:tr>
      <w:tr w:rsidR="00FA7DA1">
        <w:trPr>
          <w:trHeight w:hRule="exact" w:val="1044"/>
        </w:trPr>
        <w:tc>
          <w:tcPr>
            <w:tcW w:w="680" w:type="dxa"/>
          </w:tcPr>
          <w:p w:rsidR="00FA7DA1" w:rsidRDefault="00FA7DA1">
            <w:pPr>
              <w:pStyle w:val="TableParagraph"/>
              <w:spacing w:before="8"/>
              <w:rPr>
                <w:b/>
                <w:sz w:val="31"/>
              </w:rPr>
            </w:pPr>
          </w:p>
          <w:p w:rsidR="00FA7DA1" w:rsidRDefault="00311B3B">
            <w:pPr>
              <w:pStyle w:val="TableParagraph"/>
              <w:ind w:left="98" w:right="99"/>
              <w:jc w:val="center"/>
              <w:rPr>
                <w:rFonts w:ascii="Cambria"/>
                <w:sz w:val="26"/>
              </w:rPr>
            </w:pPr>
            <w:r>
              <w:rPr>
                <w:rFonts w:ascii="Cambria"/>
                <w:sz w:val="26"/>
              </w:rPr>
              <w:t>664</w:t>
            </w:r>
          </w:p>
        </w:tc>
        <w:tc>
          <w:tcPr>
            <w:tcW w:w="881" w:type="dxa"/>
          </w:tcPr>
          <w:p w:rsidR="00FA7DA1" w:rsidRDefault="00FA7DA1">
            <w:pPr>
              <w:pStyle w:val="TableParagraph"/>
              <w:spacing w:before="8"/>
              <w:rPr>
                <w:b/>
                <w:sz w:val="31"/>
              </w:rPr>
            </w:pPr>
          </w:p>
          <w:p w:rsidR="00FA7DA1" w:rsidRDefault="00311B3B">
            <w:pPr>
              <w:pStyle w:val="TableParagraph"/>
              <w:ind w:left="362"/>
              <w:rPr>
                <w:rFonts w:ascii="Cambria"/>
                <w:sz w:val="26"/>
              </w:rPr>
            </w:pPr>
            <w:r>
              <w:rPr>
                <w:rFonts w:ascii="Cambria"/>
                <w:w w:val="99"/>
                <w:sz w:val="26"/>
              </w:rPr>
              <w:t>6</w:t>
            </w:r>
          </w:p>
        </w:tc>
        <w:tc>
          <w:tcPr>
            <w:tcW w:w="994" w:type="dxa"/>
          </w:tcPr>
          <w:p w:rsidR="00FA7DA1" w:rsidRDefault="00FA7DA1">
            <w:pPr>
              <w:pStyle w:val="TableParagraph"/>
              <w:spacing w:before="8"/>
              <w:rPr>
                <w:b/>
                <w:sz w:val="31"/>
              </w:rPr>
            </w:pPr>
          </w:p>
          <w:p w:rsidR="00FA7DA1" w:rsidRDefault="00311B3B">
            <w:pPr>
              <w:pStyle w:val="TableParagraph"/>
              <w:jc w:val="center"/>
              <w:rPr>
                <w:rFonts w:ascii="Cambria"/>
                <w:sz w:val="26"/>
              </w:rPr>
            </w:pPr>
            <w:r>
              <w:rPr>
                <w:rFonts w:ascii="Cambria"/>
                <w:w w:val="99"/>
                <w:sz w:val="26"/>
              </w:rPr>
              <w:t>5</w:t>
            </w:r>
          </w:p>
        </w:tc>
        <w:tc>
          <w:tcPr>
            <w:tcW w:w="1241" w:type="dxa"/>
          </w:tcPr>
          <w:p w:rsidR="00FA7DA1" w:rsidRDefault="00FA7DA1">
            <w:pPr>
              <w:pStyle w:val="TableParagraph"/>
              <w:spacing w:before="8"/>
              <w:rPr>
                <w:b/>
                <w:sz w:val="31"/>
              </w:rPr>
            </w:pPr>
          </w:p>
          <w:p w:rsidR="00FA7DA1" w:rsidRDefault="00311B3B">
            <w:pPr>
              <w:pStyle w:val="TableParagraph"/>
              <w:ind w:left="103"/>
              <w:rPr>
                <w:rFonts w:ascii="Cambria"/>
                <w:sz w:val="26"/>
              </w:rPr>
            </w:pPr>
            <w:r>
              <w:rPr>
                <w:rFonts w:ascii="Cambria"/>
                <w:sz w:val="26"/>
              </w:rPr>
              <w:t>6.5.16</w:t>
            </w:r>
          </w:p>
        </w:tc>
        <w:tc>
          <w:tcPr>
            <w:tcW w:w="1133" w:type="dxa"/>
          </w:tcPr>
          <w:p w:rsidR="00FA7DA1" w:rsidRDefault="00FA7DA1"/>
        </w:tc>
        <w:tc>
          <w:tcPr>
            <w:tcW w:w="4962" w:type="dxa"/>
          </w:tcPr>
          <w:p w:rsidR="00FA7DA1" w:rsidRDefault="00311B3B">
            <w:pPr>
              <w:pStyle w:val="TableParagraph"/>
              <w:spacing w:before="120"/>
              <w:ind w:left="103" w:right="103"/>
              <w:jc w:val="both"/>
              <w:rPr>
                <w:rFonts w:ascii="Cambria" w:hAnsi="Cambria"/>
                <w:sz w:val="26"/>
              </w:rPr>
            </w:pPr>
            <w:r>
              <w:rPr>
                <w:rFonts w:ascii="Cambria" w:hAnsi="Cambria"/>
                <w:sz w:val="26"/>
              </w:rPr>
              <w:t>Danh sách giảng viên tham gia lớp tập huấn của dự án Đào tạo Điện chương trình Thợ Điện Xanh</w:t>
            </w:r>
          </w:p>
        </w:tc>
      </w:tr>
      <w:tr w:rsidR="00FA7DA1">
        <w:trPr>
          <w:trHeight w:hRule="exact" w:val="550"/>
        </w:trPr>
        <w:tc>
          <w:tcPr>
            <w:tcW w:w="680" w:type="dxa"/>
          </w:tcPr>
          <w:p w:rsidR="00FA7DA1" w:rsidRDefault="00311B3B">
            <w:pPr>
              <w:pStyle w:val="TableParagraph"/>
              <w:spacing w:before="117"/>
              <w:ind w:left="98" w:right="99"/>
              <w:jc w:val="center"/>
              <w:rPr>
                <w:rFonts w:ascii="Cambria"/>
                <w:sz w:val="26"/>
              </w:rPr>
            </w:pPr>
            <w:r>
              <w:rPr>
                <w:rFonts w:ascii="Cambria"/>
                <w:sz w:val="26"/>
              </w:rPr>
              <w:t>665</w:t>
            </w:r>
          </w:p>
        </w:tc>
        <w:tc>
          <w:tcPr>
            <w:tcW w:w="881" w:type="dxa"/>
          </w:tcPr>
          <w:p w:rsidR="00FA7DA1" w:rsidRDefault="00311B3B">
            <w:pPr>
              <w:pStyle w:val="TableParagraph"/>
              <w:spacing w:before="117"/>
              <w:ind w:left="362"/>
              <w:rPr>
                <w:rFonts w:ascii="Cambria"/>
                <w:sz w:val="26"/>
              </w:rPr>
            </w:pPr>
            <w:r>
              <w:rPr>
                <w:rFonts w:ascii="Cambria"/>
                <w:w w:val="99"/>
                <w:sz w:val="26"/>
              </w:rPr>
              <w:t>7</w:t>
            </w:r>
          </w:p>
        </w:tc>
        <w:tc>
          <w:tcPr>
            <w:tcW w:w="994" w:type="dxa"/>
          </w:tcPr>
          <w:p w:rsidR="00FA7DA1" w:rsidRDefault="00311B3B">
            <w:pPr>
              <w:pStyle w:val="TableParagraph"/>
              <w:spacing w:before="117"/>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311B3B">
            <w:pPr>
              <w:pStyle w:val="TableParagraph"/>
              <w:spacing w:before="117"/>
              <w:ind w:left="103"/>
              <w:rPr>
                <w:rFonts w:ascii="Cambria"/>
                <w:sz w:val="26"/>
              </w:rPr>
            </w:pPr>
            <w:r>
              <w:rPr>
                <w:rFonts w:ascii="Cambria"/>
                <w:sz w:val="26"/>
              </w:rPr>
              <w:t>1.12.04</w:t>
            </w:r>
          </w:p>
        </w:tc>
        <w:tc>
          <w:tcPr>
            <w:tcW w:w="4962" w:type="dxa"/>
          </w:tcPr>
          <w:p w:rsidR="00FA7DA1" w:rsidRDefault="00311B3B">
            <w:pPr>
              <w:pStyle w:val="TableParagraph"/>
              <w:spacing w:before="112"/>
              <w:ind w:left="103" w:right="109"/>
              <w:rPr>
                <w:sz w:val="26"/>
              </w:rPr>
            </w:pPr>
            <w:r>
              <w:rPr>
                <w:sz w:val="26"/>
              </w:rPr>
              <w:t>Quy chế chi tiêu nội bộ năm học</w:t>
            </w:r>
          </w:p>
        </w:tc>
      </w:tr>
    </w:tbl>
    <w:p w:rsidR="00FA7DA1" w:rsidRDefault="00FA7DA1">
      <w:pPr>
        <w:rPr>
          <w:sz w:val="26"/>
        </w:rPr>
        <w:sectPr w:rsidR="00FA7DA1">
          <w:footerReference w:type="default" r:id="rId7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666</w:t>
            </w:r>
          </w:p>
        </w:tc>
        <w:tc>
          <w:tcPr>
            <w:tcW w:w="881" w:type="dxa"/>
          </w:tcPr>
          <w:p w:rsidR="00FA7DA1" w:rsidRDefault="00311B3B">
            <w:pPr>
              <w:pStyle w:val="TableParagraph"/>
              <w:spacing w:before="153"/>
              <w:ind w:left="362"/>
              <w:rPr>
                <w:rFonts w:ascii="Cambria"/>
                <w:sz w:val="26"/>
              </w:rPr>
            </w:pPr>
            <w:r>
              <w:rPr>
                <w:rFonts w:ascii="Cambria"/>
                <w:w w:val="99"/>
                <w:sz w:val="26"/>
              </w:rPr>
              <w:t>7</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7.1.01</w:t>
            </w:r>
          </w:p>
        </w:tc>
        <w:tc>
          <w:tcPr>
            <w:tcW w:w="1133" w:type="dxa"/>
          </w:tcPr>
          <w:p w:rsidR="00FA7DA1" w:rsidRDefault="00FA7DA1"/>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Thông báo chế độ miễn gảm học phí, hỗ  trợ chi phí</w:t>
            </w:r>
            <w:r>
              <w:rPr>
                <w:rFonts w:ascii="Cambria" w:hAnsi="Cambria"/>
                <w:spacing w:val="-3"/>
                <w:sz w:val="26"/>
              </w:rPr>
              <w:t xml:space="preserve"> </w:t>
            </w:r>
            <w:r>
              <w:rPr>
                <w:rFonts w:ascii="Cambria" w:hAnsi="Cambria"/>
                <w:sz w:val="26"/>
              </w:rPr>
              <w:t>học</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667</w:t>
            </w:r>
          </w:p>
        </w:tc>
        <w:tc>
          <w:tcPr>
            <w:tcW w:w="881" w:type="dxa"/>
          </w:tcPr>
          <w:p w:rsidR="00FA7DA1" w:rsidRDefault="00311B3B">
            <w:pPr>
              <w:pStyle w:val="TableParagraph"/>
              <w:spacing w:before="151"/>
              <w:ind w:left="362"/>
              <w:rPr>
                <w:rFonts w:ascii="Cambria"/>
                <w:sz w:val="26"/>
              </w:rPr>
            </w:pPr>
            <w:r>
              <w:rPr>
                <w:rFonts w:ascii="Cambria"/>
                <w:w w:val="99"/>
                <w:sz w:val="26"/>
              </w:rPr>
              <w:t>7</w:t>
            </w:r>
          </w:p>
        </w:tc>
        <w:tc>
          <w:tcPr>
            <w:tcW w:w="994" w:type="dxa"/>
          </w:tcPr>
          <w:p w:rsidR="00FA7DA1" w:rsidRDefault="00311B3B">
            <w:pPr>
              <w:pStyle w:val="TableParagraph"/>
              <w:spacing w:before="151"/>
              <w:jc w:val="center"/>
              <w:rPr>
                <w:rFonts w:ascii="Cambria"/>
                <w:sz w:val="26"/>
              </w:rPr>
            </w:pPr>
            <w:r>
              <w:rPr>
                <w:rFonts w:ascii="Cambria"/>
                <w:w w:val="99"/>
                <w:sz w:val="26"/>
              </w:rPr>
              <w:t>1</w:t>
            </w:r>
          </w:p>
        </w:tc>
        <w:tc>
          <w:tcPr>
            <w:tcW w:w="1241" w:type="dxa"/>
          </w:tcPr>
          <w:p w:rsidR="00FA7DA1" w:rsidRDefault="00311B3B">
            <w:pPr>
              <w:pStyle w:val="TableParagraph"/>
              <w:spacing w:before="151"/>
              <w:ind w:left="103"/>
              <w:rPr>
                <w:rFonts w:ascii="Cambria"/>
                <w:sz w:val="26"/>
              </w:rPr>
            </w:pPr>
            <w:r>
              <w:rPr>
                <w:rFonts w:ascii="Cambria"/>
                <w:sz w:val="26"/>
              </w:rPr>
              <w:t>7.1.02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Thông báo thu học phí năm học 2016, 2017, 2018</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668</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7</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7.2.01</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Hồ sơ, sổ sách về quản lý tài chính theo quy định: Sổ quỹ tiền mặt; Sổ chi tiết chi hoạt</w:t>
            </w:r>
            <w:r>
              <w:rPr>
                <w:rFonts w:ascii="Cambria" w:hAnsi="Cambria"/>
                <w:spacing w:val="-4"/>
                <w:sz w:val="26"/>
              </w:rPr>
              <w:t xml:space="preserve"> </w:t>
            </w:r>
            <w:r>
              <w:rPr>
                <w:rFonts w:ascii="Cambria" w:hAnsi="Cambria"/>
                <w:sz w:val="26"/>
              </w:rPr>
              <w:t>động</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669</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311B3B">
            <w:pPr>
              <w:pStyle w:val="TableParagraph"/>
              <w:spacing w:before="12"/>
              <w:ind w:left="103"/>
              <w:rPr>
                <w:rFonts w:ascii="Cambria"/>
                <w:sz w:val="26"/>
              </w:rPr>
            </w:pPr>
            <w:r>
              <w:rPr>
                <w:rFonts w:ascii="Cambria"/>
                <w:sz w:val="26"/>
              </w:rPr>
              <w:t>7.2.02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Sổ chi tiết tài khoản</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670</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311B3B">
            <w:pPr>
              <w:pStyle w:val="TableParagraph"/>
              <w:spacing w:before="12"/>
              <w:ind w:left="103"/>
              <w:rPr>
                <w:rFonts w:ascii="Cambria"/>
                <w:sz w:val="26"/>
              </w:rPr>
            </w:pPr>
            <w:r>
              <w:rPr>
                <w:rFonts w:ascii="Cambria"/>
                <w:sz w:val="26"/>
              </w:rPr>
              <w:t>7.2.03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kiểm tra</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671</w:t>
            </w:r>
          </w:p>
        </w:tc>
        <w:tc>
          <w:tcPr>
            <w:tcW w:w="881" w:type="dxa"/>
          </w:tcPr>
          <w:p w:rsidR="00FA7DA1" w:rsidRDefault="00311B3B">
            <w:pPr>
              <w:pStyle w:val="TableParagraph"/>
              <w:spacing w:before="14"/>
              <w:ind w:left="362"/>
              <w:rPr>
                <w:rFonts w:ascii="Cambria"/>
                <w:sz w:val="26"/>
              </w:rPr>
            </w:pPr>
            <w:r>
              <w:rPr>
                <w:rFonts w:ascii="Cambria"/>
                <w:w w:val="99"/>
                <w:sz w:val="26"/>
              </w:rPr>
              <w:t>7</w:t>
            </w:r>
          </w:p>
        </w:tc>
        <w:tc>
          <w:tcPr>
            <w:tcW w:w="994" w:type="dxa"/>
          </w:tcPr>
          <w:p w:rsidR="00FA7DA1" w:rsidRDefault="00311B3B">
            <w:pPr>
              <w:pStyle w:val="TableParagraph"/>
              <w:spacing w:before="14"/>
              <w:jc w:val="center"/>
              <w:rPr>
                <w:rFonts w:ascii="Cambria"/>
                <w:sz w:val="26"/>
              </w:rPr>
            </w:pPr>
            <w:r>
              <w:rPr>
                <w:rFonts w:ascii="Cambria"/>
                <w:w w:val="99"/>
                <w:sz w:val="26"/>
              </w:rPr>
              <w:t>2</w:t>
            </w:r>
          </w:p>
        </w:tc>
        <w:tc>
          <w:tcPr>
            <w:tcW w:w="1241" w:type="dxa"/>
          </w:tcPr>
          <w:p w:rsidR="00FA7DA1" w:rsidRDefault="00311B3B">
            <w:pPr>
              <w:pStyle w:val="TableParagraph"/>
              <w:spacing w:before="14"/>
              <w:ind w:left="103"/>
              <w:rPr>
                <w:rFonts w:ascii="Cambria"/>
                <w:sz w:val="26"/>
              </w:rPr>
            </w:pPr>
            <w:r>
              <w:rPr>
                <w:rFonts w:ascii="Cambria"/>
                <w:sz w:val="26"/>
              </w:rPr>
              <w:t>7.2.04</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Tờ khai thuế GTGT; thuế TNDN</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672</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311B3B">
            <w:pPr>
              <w:pStyle w:val="TableParagraph"/>
              <w:spacing w:before="12"/>
              <w:ind w:left="103"/>
              <w:rPr>
                <w:rFonts w:ascii="Cambria"/>
                <w:sz w:val="26"/>
              </w:rPr>
            </w:pPr>
            <w:r>
              <w:rPr>
                <w:rFonts w:ascii="Cambria"/>
                <w:sz w:val="26"/>
              </w:rPr>
              <w:t>7.2.05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quyết toán năm 2016, 2017,2018</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673</w:t>
            </w:r>
          </w:p>
        </w:tc>
        <w:tc>
          <w:tcPr>
            <w:tcW w:w="881" w:type="dxa"/>
          </w:tcPr>
          <w:p w:rsidR="00FA7DA1" w:rsidRDefault="00311B3B">
            <w:pPr>
              <w:pStyle w:val="TableParagraph"/>
              <w:spacing w:before="151"/>
              <w:ind w:left="362"/>
              <w:rPr>
                <w:rFonts w:ascii="Cambria"/>
                <w:sz w:val="26"/>
              </w:rPr>
            </w:pPr>
            <w:r>
              <w:rPr>
                <w:rFonts w:ascii="Cambria"/>
                <w:w w:val="99"/>
                <w:sz w:val="26"/>
              </w:rPr>
              <w:t>7</w:t>
            </w:r>
          </w:p>
        </w:tc>
        <w:tc>
          <w:tcPr>
            <w:tcW w:w="994" w:type="dxa"/>
          </w:tcPr>
          <w:p w:rsidR="00FA7DA1" w:rsidRDefault="00311B3B">
            <w:pPr>
              <w:pStyle w:val="TableParagraph"/>
              <w:spacing w:before="151"/>
              <w:jc w:val="center"/>
              <w:rPr>
                <w:rFonts w:ascii="Cambria"/>
                <w:sz w:val="26"/>
              </w:rPr>
            </w:pPr>
            <w:r>
              <w:rPr>
                <w:rFonts w:ascii="Cambria"/>
                <w:w w:val="99"/>
                <w:sz w:val="26"/>
              </w:rPr>
              <w:t>3</w:t>
            </w:r>
          </w:p>
        </w:tc>
        <w:tc>
          <w:tcPr>
            <w:tcW w:w="1241" w:type="dxa"/>
          </w:tcPr>
          <w:p w:rsidR="00FA7DA1" w:rsidRDefault="00311B3B">
            <w:pPr>
              <w:pStyle w:val="TableParagraph"/>
              <w:spacing w:before="151"/>
              <w:ind w:left="103"/>
              <w:rPr>
                <w:rFonts w:ascii="Cambria"/>
                <w:sz w:val="26"/>
              </w:rPr>
            </w:pPr>
            <w:r>
              <w:rPr>
                <w:rFonts w:ascii="Cambria"/>
                <w:sz w:val="26"/>
              </w:rPr>
              <w:t>7.3.01</w:t>
            </w:r>
          </w:p>
        </w:tc>
        <w:tc>
          <w:tcPr>
            <w:tcW w:w="1133" w:type="dxa"/>
          </w:tcPr>
          <w:p w:rsidR="00FA7DA1" w:rsidRDefault="00FA7DA1"/>
        </w:tc>
        <w:tc>
          <w:tcPr>
            <w:tcW w:w="4962" w:type="dxa"/>
          </w:tcPr>
          <w:p w:rsidR="00FA7DA1" w:rsidRDefault="00311B3B">
            <w:pPr>
              <w:pStyle w:val="TableParagraph"/>
              <w:tabs>
                <w:tab w:val="left" w:pos="961"/>
              </w:tabs>
              <w:ind w:left="103" w:right="103"/>
              <w:rPr>
                <w:rFonts w:ascii="Cambria" w:hAnsi="Cambria"/>
                <w:sz w:val="26"/>
              </w:rPr>
            </w:pPr>
            <w:r>
              <w:rPr>
                <w:rFonts w:ascii="Cambria" w:hAnsi="Cambria"/>
                <w:sz w:val="26"/>
              </w:rPr>
              <w:t>Quyết</w:t>
            </w:r>
            <w:r>
              <w:rPr>
                <w:rFonts w:ascii="Cambria" w:hAnsi="Cambria"/>
                <w:sz w:val="26"/>
              </w:rPr>
              <w:tab/>
              <w:t xml:space="preserve">định   giao   dự   toán   </w:t>
            </w:r>
            <w:r>
              <w:rPr>
                <w:rFonts w:ascii="Cambria" w:hAnsi="Cambria"/>
                <w:spacing w:val="45"/>
                <w:sz w:val="26"/>
              </w:rPr>
              <w:t xml:space="preserve"> </w:t>
            </w:r>
            <w:r>
              <w:rPr>
                <w:rFonts w:ascii="Cambria" w:hAnsi="Cambria"/>
                <w:sz w:val="26"/>
              </w:rPr>
              <w:t xml:space="preserve">năm  </w:t>
            </w:r>
            <w:r>
              <w:rPr>
                <w:rFonts w:ascii="Cambria" w:hAnsi="Cambria"/>
                <w:spacing w:val="26"/>
                <w:sz w:val="26"/>
              </w:rPr>
              <w:t xml:space="preserve"> </w:t>
            </w:r>
            <w:r>
              <w:rPr>
                <w:rFonts w:ascii="Cambria" w:hAnsi="Cambria"/>
                <w:sz w:val="26"/>
              </w:rPr>
              <w:t>2016,</w:t>
            </w:r>
            <w:r>
              <w:rPr>
                <w:rFonts w:ascii="Cambria" w:hAnsi="Cambria"/>
                <w:w w:val="99"/>
                <w:sz w:val="26"/>
              </w:rPr>
              <w:t xml:space="preserve"> </w:t>
            </w:r>
            <w:r>
              <w:rPr>
                <w:rFonts w:ascii="Cambria" w:hAnsi="Cambria"/>
                <w:sz w:val="26"/>
              </w:rPr>
              <w:t>2017,2018</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674</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7.2.05</w:t>
            </w:r>
          </w:p>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quyết toán năm 2016, 2017,2018</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675</w:t>
            </w:r>
          </w:p>
        </w:tc>
        <w:tc>
          <w:tcPr>
            <w:tcW w:w="881" w:type="dxa"/>
          </w:tcPr>
          <w:p w:rsidR="00FA7DA1" w:rsidRDefault="00311B3B">
            <w:pPr>
              <w:pStyle w:val="TableParagraph"/>
              <w:spacing w:before="14"/>
              <w:ind w:left="362"/>
              <w:rPr>
                <w:rFonts w:ascii="Cambria"/>
                <w:sz w:val="26"/>
              </w:rPr>
            </w:pPr>
            <w:r>
              <w:rPr>
                <w:rFonts w:ascii="Cambria"/>
                <w:w w:val="99"/>
                <w:sz w:val="26"/>
              </w:rPr>
              <w:t>7</w:t>
            </w:r>
          </w:p>
        </w:tc>
        <w:tc>
          <w:tcPr>
            <w:tcW w:w="994" w:type="dxa"/>
          </w:tcPr>
          <w:p w:rsidR="00FA7DA1" w:rsidRDefault="00311B3B">
            <w:pPr>
              <w:pStyle w:val="TableParagraph"/>
              <w:spacing w:before="14"/>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1.12.04</w:t>
            </w:r>
          </w:p>
        </w:tc>
        <w:tc>
          <w:tcPr>
            <w:tcW w:w="4962" w:type="dxa"/>
          </w:tcPr>
          <w:p w:rsidR="00FA7DA1" w:rsidRDefault="00311B3B">
            <w:pPr>
              <w:pStyle w:val="TableParagraph"/>
              <w:spacing w:before="9"/>
              <w:ind w:left="103" w:right="109"/>
              <w:rPr>
                <w:sz w:val="26"/>
              </w:rPr>
            </w:pPr>
            <w:r>
              <w:rPr>
                <w:sz w:val="26"/>
              </w:rPr>
              <w:t>Quy chế chi tiêu nội bộ năm học</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676</w:t>
            </w:r>
          </w:p>
        </w:tc>
        <w:tc>
          <w:tcPr>
            <w:tcW w:w="881" w:type="dxa"/>
          </w:tcPr>
          <w:p w:rsidR="00FA7DA1" w:rsidRDefault="00311B3B">
            <w:pPr>
              <w:pStyle w:val="TableParagraph"/>
              <w:spacing w:before="14"/>
              <w:ind w:left="362"/>
              <w:rPr>
                <w:rFonts w:ascii="Cambria"/>
                <w:sz w:val="26"/>
              </w:rPr>
            </w:pPr>
            <w:r>
              <w:rPr>
                <w:rFonts w:ascii="Cambria"/>
                <w:w w:val="99"/>
                <w:sz w:val="26"/>
              </w:rPr>
              <w:t>7</w:t>
            </w:r>
          </w:p>
        </w:tc>
        <w:tc>
          <w:tcPr>
            <w:tcW w:w="994" w:type="dxa"/>
          </w:tcPr>
          <w:p w:rsidR="00FA7DA1" w:rsidRDefault="00311B3B">
            <w:pPr>
              <w:pStyle w:val="TableParagraph"/>
              <w:spacing w:before="14"/>
              <w:jc w:val="center"/>
              <w:rPr>
                <w:rFonts w:ascii="Cambria"/>
                <w:sz w:val="26"/>
              </w:rPr>
            </w:pPr>
            <w:r>
              <w:rPr>
                <w:rFonts w:ascii="Cambria"/>
                <w:w w:val="99"/>
                <w:sz w:val="26"/>
              </w:rPr>
              <w:t>3</w:t>
            </w:r>
          </w:p>
        </w:tc>
        <w:tc>
          <w:tcPr>
            <w:tcW w:w="1241" w:type="dxa"/>
          </w:tcPr>
          <w:p w:rsidR="00FA7DA1" w:rsidRDefault="00311B3B">
            <w:pPr>
              <w:pStyle w:val="TableParagraph"/>
              <w:spacing w:before="14"/>
              <w:ind w:left="103"/>
              <w:rPr>
                <w:rFonts w:ascii="Cambria"/>
                <w:sz w:val="26"/>
              </w:rPr>
            </w:pPr>
            <w:r>
              <w:rPr>
                <w:rFonts w:ascii="Cambria"/>
                <w:sz w:val="26"/>
              </w:rPr>
              <w:t>7.3.02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Thống kê chi 3 năm</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677</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4</w:t>
            </w:r>
          </w:p>
        </w:tc>
        <w:tc>
          <w:tcPr>
            <w:tcW w:w="1241" w:type="dxa"/>
          </w:tcPr>
          <w:p w:rsidR="00FA7DA1" w:rsidRDefault="00311B3B">
            <w:pPr>
              <w:pStyle w:val="TableParagraph"/>
              <w:spacing w:before="12"/>
              <w:ind w:left="103"/>
              <w:rPr>
                <w:rFonts w:ascii="Cambria"/>
                <w:sz w:val="26"/>
              </w:rPr>
            </w:pPr>
            <w:r>
              <w:rPr>
                <w:rFonts w:ascii="Cambria"/>
                <w:sz w:val="26"/>
              </w:rPr>
              <w:t>7.4.01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Bảng lập dự toán</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678</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7</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4</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7.4.02</w:t>
            </w:r>
          </w:p>
        </w:tc>
        <w:tc>
          <w:tcPr>
            <w:tcW w:w="1133" w:type="dxa"/>
          </w:tcPr>
          <w:p w:rsidR="00FA7DA1" w:rsidRDefault="00FA7DA1"/>
        </w:tc>
        <w:tc>
          <w:tcPr>
            <w:tcW w:w="4962" w:type="dxa"/>
          </w:tcPr>
          <w:p w:rsidR="00FA7DA1" w:rsidRDefault="00311B3B">
            <w:pPr>
              <w:pStyle w:val="TableParagraph"/>
              <w:spacing w:before="2"/>
              <w:ind w:left="103" w:right="102"/>
              <w:jc w:val="both"/>
              <w:rPr>
                <w:rFonts w:ascii="Cambria" w:hAnsi="Cambria"/>
                <w:sz w:val="26"/>
              </w:rPr>
            </w:pPr>
            <w:r>
              <w:rPr>
                <w:rFonts w:ascii="Cambria" w:hAnsi="Cambria"/>
                <w:sz w:val="26"/>
              </w:rPr>
              <w:t>Quyết định số 19/2006/QĐ–BTC ngày 30/3/2006 về “Chế độ kế toán hành chính sự nghiệp</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679</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4</w:t>
            </w:r>
          </w:p>
        </w:tc>
        <w:tc>
          <w:tcPr>
            <w:tcW w:w="1241" w:type="dxa"/>
          </w:tcPr>
          <w:p w:rsidR="00FA7DA1" w:rsidRDefault="00311B3B">
            <w:pPr>
              <w:pStyle w:val="TableParagraph"/>
              <w:spacing w:before="12"/>
              <w:ind w:left="103"/>
              <w:rPr>
                <w:rFonts w:ascii="Cambria"/>
                <w:sz w:val="26"/>
              </w:rPr>
            </w:pPr>
            <w:r>
              <w:rPr>
                <w:rFonts w:ascii="Cambria"/>
                <w:sz w:val="26"/>
              </w:rPr>
              <w:t>7.4.03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Quyết định giao dự toán thu chi NSNN</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680</w:t>
            </w:r>
          </w:p>
        </w:tc>
        <w:tc>
          <w:tcPr>
            <w:tcW w:w="881" w:type="dxa"/>
          </w:tcPr>
          <w:p w:rsidR="00FA7DA1" w:rsidRDefault="00311B3B">
            <w:pPr>
              <w:pStyle w:val="TableParagraph"/>
              <w:spacing w:before="14"/>
              <w:ind w:left="362"/>
              <w:rPr>
                <w:rFonts w:ascii="Cambria"/>
                <w:sz w:val="26"/>
              </w:rPr>
            </w:pPr>
            <w:r>
              <w:rPr>
                <w:rFonts w:ascii="Cambria"/>
                <w:w w:val="99"/>
                <w:sz w:val="26"/>
              </w:rPr>
              <w:t>7</w:t>
            </w:r>
          </w:p>
        </w:tc>
        <w:tc>
          <w:tcPr>
            <w:tcW w:w="994" w:type="dxa"/>
          </w:tcPr>
          <w:p w:rsidR="00FA7DA1" w:rsidRDefault="00311B3B">
            <w:pPr>
              <w:pStyle w:val="TableParagraph"/>
              <w:spacing w:before="14"/>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7.2.05</w:t>
            </w:r>
          </w:p>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Báo cáo quyết toán năm 2016, 2017,2018</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681</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03"/>
              <w:rPr>
                <w:rFonts w:ascii="Cambria"/>
                <w:sz w:val="26"/>
              </w:rPr>
            </w:pPr>
            <w:r>
              <w:rPr>
                <w:rFonts w:ascii="Cambria"/>
                <w:sz w:val="26"/>
              </w:rPr>
              <w:t>7.5.01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Kế hoạch công tác kiểm tra tài chính</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682</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03"/>
              <w:rPr>
                <w:rFonts w:ascii="Cambria"/>
                <w:sz w:val="26"/>
              </w:rPr>
            </w:pPr>
            <w:r>
              <w:rPr>
                <w:rFonts w:ascii="Cambria"/>
                <w:sz w:val="26"/>
              </w:rPr>
              <w:t>7.5.02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kiểm kê quỹ tiền mặt</w:t>
            </w:r>
          </w:p>
        </w:tc>
      </w:tr>
      <w:tr w:rsidR="00FA7DA1">
        <w:trPr>
          <w:trHeight w:hRule="exact" w:val="341"/>
        </w:trPr>
        <w:tc>
          <w:tcPr>
            <w:tcW w:w="680" w:type="dxa"/>
          </w:tcPr>
          <w:p w:rsidR="00FA7DA1" w:rsidRDefault="00311B3B">
            <w:pPr>
              <w:pStyle w:val="TableParagraph"/>
              <w:spacing w:before="15"/>
              <w:ind w:left="98" w:right="99"/>
              <w:jc w:val="center"/>
              <w:rPr>
                <w:rFonts w:ascii="Cambria"/>
                <w:sz w:val="26"/>
              </w:rPr>
            </w:pPr>
            <w:r>
              <w:rPr>
                <w:rFonts w:ascii="Cambria"/>
                <w:sz w:val="26"/>
              </w:rPr>
              <w:t>683</w:t>
            </w:r>
          </w:p>
        </w:tc>
        <w:tc>
          <w:tcPr>
            <w:tcW w:w="881" w:type="dxa"/>
          </w:tcPr>
          <w:p w:rsidR="00FA7DA1" w:rsidRDefault="00311B3B">
            <w:pPr>
              <w:pStyle w:val="TableParagraph"/>
              <w:spacing w:before="15"/>
              <w:ind w:left="362"/>
              <w:rPr>
                <w:rFonts w:ascii="Cambria"/>
                <w:sz w:val="26"/>
              </w:rPr>
            </w:pPr>
            <w:r>
              <w:rPr>
                <w:rFonts w:ascii="Cambria"/>
                <w:w w:val="99"/>
                <w:sz w:val="26"/>
              </w:rPr>
              <w:t>7</w:t>
            </w:r>
          </w:p>
        </w:tc>
        <w:tc>
          <w:tcPr>
            <w:tcW w:w="994" w:type="dxa"/>
          </w:tcPr>
          <w:p w:rsidR="00FA7DA1" w:rsidRDefault="00311B3B">
            <w:pPr>
              <w:pStyle w:val="TableParagraph"/>
              <w:spacing w:before="15"/>
              <w:jc w:val="center"/>
              <w:rPr>
                <w:rFonts w:ascii="Cambria"/>
                <w:sz w:val="26"/>
              </w:rPr>
            </w:pPr>
            <w:r>
              <w:rPr>
                <w:rFonts w:ascii="Cambria"/>
                <w:w w:val="99"/>
                <w:sz w:val="26"/>
              </w:rPr>
              <w:t>5</w:t>
            </w:r>
          </w:p>
        </w:tc>
        <w:tc>
          <w:tcPr>
            <w:tcW w:w="1241" w:type="dxa"/>
          </w:tcPr>
          <w:p w:rsidR="00FA7DA1" w:rsidRDefault="00311B3B">
            <w:pPr>
              <w:pStyle w:val="TableParagraph"/>
              <w:spacing w:before="15"/>
              <w:ind w:left="161"/>
              <w:rPr>
                <w:rFonts w:ascii="Cambria"/>
                <w:sz w:val="26"/>
              </w:rPr>
            </w:pPr>
            <w:r>
              <w:rPr>
                <w:rFonts w:ascii="Cambria"/>
                <w:sz w:val="26"/>
              </w:rPr>
              <w:t>7.5.03</w:t>
            </w:r>
          </w:p>
        </w:tc>
        <w:tc>
          <w:tcPr>
            <w:tcW w:w="1133" w:type="dxa"/>
          </w:tcPr>
          <w:p w:rsidR="00FA7DA1" w:rsidRDefault="00FA7DA1"/>
        </w:tc>
        <w:tc>
          <w:tcPr>
            <w:tcW w:w="4962" w:type="dxa"/>
          </w:tcPr>
          <w:p w:rsidR="00FA7DA1" w:rsidRDefault="00311B3B">
            <w:pPr>
              <w:pStyle w:val="TableParagraph"/>
              <w:spacing w:before="15"/>
              <w:ind w:left="103" w:right="109"/>
              <w:rPr>
                <w:rFonts w:ascii="Cambria" w:hAnsi="Cambria"/>
                <w:sz w:val="26"/>
              </w:rPr>
            </w:pPr>
            <w:r>
              <w:rPr>
                <w:rFonts w:ascii="Cambria" w:hAnsi="Cambria"/>
                <w:sz w:val="26"/>
              </w:rPr>
              <w:t>Báo cáo quyết toán tài chính</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684</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03"/>
              <w:rPr>
                <w:rFonts w:ascii="Cambria"/>
                <w:sz w:val="26"/>
              </w:rPr>
            </w:pPr>
            <w:r>
              <w:rPr>
                <w:rFonts w:ascii="Cambria"/>
                <w:sz w:val="26"/>
              </w:rPr>
              <w:t>7.5.04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duyệt quyết toán</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685</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03"/>
              <w:rPr>
                <w:rFonts w:ascii="Cambria"/>
                <w:sz w:val="26"/>
              </w:rPr>
            </w:pPr>
            <w:r>
              <w:rPr>
                <w:rFonts w:ascii="Cambria"/>
                <w:sz w:val="26"/>
              </w:rPr>
              <w:t>7.5.05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Quyết định và danh sách ban TTND</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686</w:t>
            </w:r>
          </w:p>
        </w:tc>
        <w:tc>
          <w:tcPr>
            <w:tcW w:w="881" w:type="dxa"/>
          </w:tcPr>
          <w:p w:rsidR="00FA7DA1" w:rsidRDefault="00311B3B">
            <w:pPr>
              <w:pStyle w:val="TableParagraph"/>
              <w:spacing w:before="153"/>
              <w:ind w:left="362"/>
              <w:rPr>
                <w:rFonts w:ascii="Cambria"/>
                <w:sz w:val="26"/>
              </w:rPr>
            </w:pPr>
            <w:r>
              <w:rPr>
                <w:rFonts w:ascii="Cambria"/>
                <w:w w:val="99"/>
                <w:sz w:val="26"/>
              </w:rPr>
              <w:t>7</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7.5.06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kiểm điểm hoạt động của Ban TTND</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687</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03"/>
              <w:rPr>
                <w:rFonts w:ascii="Cambria"/>
                <w:sz w:val="26"/>
              </w:rPr>
            </w:pPr>
            <w:r>
              <w:rPr>
                <w:rFonts w:ascii="Cambria"/>
                <w:sz w:val="26"/>
              </w:rPr>
              <w:t>7.5.07</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kiểm toán từ năm 2015- 2017</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688</w:t>
            </w:r>
          </w:p>
        </w:tc>
        <w:tc>
          <w:tcPr>
            <w:tcW w:w="881" w:type="dxa"/>
          </w:tcPr>
          <w:p w:rsidR="00FA7DA1" w:rsidRDefault="00311B3B">
            <w:pPr>
              <w:pStyle w:val="TableParagraph"/>
              <w:spacing w:before="14"/>
              <w:ind w:left="362"/>
              <w:rPr>
                <w:rFonts w:ascii="Cambria"/>
                <w:sz w:val="26"/>
              </w:rPr>
            </w:pPr>
            <w:r>
              <w:rPr>
                <w:rFonts w:ascii="Cambria"/>
                <w:w w:val="99"/>
                <w:sz w:val="26"/>
              </w:rPr>
              <w:t>7</w:t>
            </w:r>
          </w:p>
        </w:tc>
        <w:tc>
          <w:tcPr>
            <w:tcW w:w="994" w:type="dxa"/>
          </w:tcPr>
          <w:p w:rsidR="00FA7DA1" w:rsidRDefault="00311B3B">
            <w:pPr>
              <w:pStyle w:val="TableParagraph"/>
              <w:spacing w:before="14"/>
              <w:jc w:val="center"/>
              <w:rPr>
                <w:rFonts w:ascii="Cambria"/>
                <w:sz w:val="26"/>
              </w:rPr>
            </w:pPr>
            <w:r>
              <w:rPr>
                <w:rFonts w:ascii="Cambria"/>
                <w:w w:val="99"/>
                <w:sz w:val="26"/>
              </w:rPr>
              <w:t>5</w:t>
            </w:r>
          </w:p>
        </w:tc>
        <w:tc>
          <w:tcPr>
            <w:tcW w:w="1241" w:type="dxa"/>
          </w:tcPr>
          <w:p w:rsidR="00FA7DA1" w:rsidRDefault="00311B3B">
            <w:pPr>
              <w:pStyle w:val="TableParagraph"/>
              <w:spacing w:before="14"/>
              <w:ind w:left="103"/>
              <w:rPr>
                <w:rFonts w:ascii="Cambria"/>
                <w:sz w:val="26"/>
              </w:rPr>
            </w:pPr>
            <w:r>
              <w:rPr>
                <w:rFonts w:ascii="Cambria"/>
                <w:sz w:val="26"/>
              </w:rPr>
              <w:t>7.5.08</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Bảng công khai tài chính</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689</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5</w:t>
            </w:r>
          </w:p>
        </w:tc>
        <w:tc>
          <w:tcPr>
            <w:tcW w:w="1241" w:type="dxa"/>
          </w:tcPr>
          <w:p w:rsidR="00FA7DA1" w:rsidRDefault="00311B3B">
            <w:pPr>
              <w:pStyle w:val="TableParagraph"/>
              <w:spacing w:before="12"/>
              <w:ind w:left="103"/>
              <w:rPr>
                <w:rFonts w:ascii="Cambria"/>
                <w:sz w:val="26"/>
              </w:rPr>
            </w:pPr>
            <w:r>
              <w:rPr>
                <w:rFonts w:ascii="Cambria"/>
                <w:sz w:val="26"/>
              </w:rPr>
              <w:t>7.5.09</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Bảng công khai mua sắm, cho thuê tài sản</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690</w:t>
            </w:r>
          </w:p>
        </w:tc>
        <w:tc>
          <w:tcPr>
            <w:tcW w:w="881" w:type="dxa"/>
          </w:tcPr>
          <w:p w:rsidR="00FA7DA1" w:rsidRDefault="00311B3B">
            <w:pPr>
              <w:pStyle w:val="TableParagraph"/>
              <w:spacing w:before="151"/>
              <w:ind w:left="362"/>
              <w:rPr>
                <w:rFonts w:ascii="Cambria"/>
                <w:sz w:val="26"/>
              </w:rPr>
            </w:pPr>
            <w:r>
              <w:rPr>
                <w:rFonts w:ascii="Cambria"/>
                <w:w w:val="99"/>
                <w:sz w:val="26"/>
              </w:rPr>
              <w:t>7</w:t>
            </w:r>
          </w:p>
        </w:tc>
        <w:tc>
          <w:tcPr>
            <w:tcW w:w="994" w:type="dxa"/>
          </w:tcPr>
          <w:p w:rsidR="00FA7DA1" w:rsidRDefault="00311B3B">
            <w:pPr>
              <w:pStyle w:val="TableParagraph"/>
              <w:spacing w:before="151"/>
              <w:jc w:val="center"/>
              <w:rPr>
                <w:rFonts w:ascii="Cambria"/>
                <w:sz w:val="26"/>
              </w:rPr>
            </w:pPr>
            <w:r>
              <w:rPr>
                <w:rFonts w:ascii="Cambria"/>
                <w:w w:val="99"/>
                <w:sz w:val="26"/>
              </w:rPr>
              <w:t>5</w:t>
            </w:r>
          </w:p>
        </w:tc>
        <w:tc>
          <w:tcPr>
            <w:tcW w:w="1241" w:type="dxa"/>
          </w:tcPr>
          <w:p w:rsidR="00FA7DA1" w:rsidRDefault="00311B3B">
            <w:pPr>
              <w:pStyle w:val="TableParagraph"/>
              <w:spacing w:before="151"/>
              <w:ind w:left="103"/>
              <w:rPr>
                <w:rFonts w:ascii="Cambria"/>
                <w:sz w:val="26"/>
              </w:rPr>
            </w:pPr>
            <w:r>
              <w:rPr>
                <w:rFonts w:ascii="Cambria"/>
                <w:sz w:val="26"/>
              </w:rPr>
              <w:t>7.5.10</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thành lập Ban Phòng, chống tham nhũng, lãng phí</w:t>
            </w:r>
          </w:p>
        </w:tc>
      </w:tr>
      <w:tr w:rsidR="00FA7DA1">
        <w:trPr>
          <w:trHeight w:hRule="exact" w:val="620"/>
        </w:trPr>
        <w:tc>
          <w:tcPr>
            <w:tcW w:w="680" w:type="dxa"/>
          </w:tcPr>
          <w:p w:rsidR="00FA7DA1" w:rsidRDefault="00311B3B">
            <w:pPr>
              <w:pStyle w:val="TableParagraph"/>
              <w:spacing w:before="152"/>
              <w:ind w:left="98" w:right="99"/>
              <w:jc w:val="center"/>
              <w:rPr>
                <w:rFonts w:ascii="Cambria"/>
                <w:sz w:val="26"/>
              </w:rPr>
            </w:pPr>
            <w:r>
              <w:rPr>
                <w:rFonts w:ascii="Cambria"/>
                <w:sz w:val="26"/>
              </w:rPr>
              <w:t>691</w:t>
            </w:r>
          </w:p>
        </w:tc>
        <w:tc>
          <w:tcPr>
            <w:tcW w:w="881" w:type="dxa"/>
          </w:tcPr>
          <w:p w:rsidR="00FA7DA1" w:rsidRDefault="00311B3B">
            <w:pPr>
              <w:pStyle w:val="TableParagraph"/>
              <w:spacing w:before="152"/>
              <w:ind w:left="362"/>
              <w:rPr>
                <w:rFonts w:ascii="Cambria"/>
                <w:sz w:val="26"/>
              </w:rPr>
            </w:pPr>
            <w:r>
              <w:rPr>
                <w:rFonts w:ascii="Cambria"/>
                <w:w w:val="99"/>
                <w:sz w:val="26"/>
              </w:rPr>
              <w:t>7</w:t>
            </w:r>
          </w:p>
        </w:tc>
        <w:tc>
          <w:tcPr>
            <w:tcW w:w="994" w:type="dxa"/>
          </w:tcPr>
          <w:p w:rsidR="00FA7DA1" w:rsidRDefault="00311B3B">
            <w:pPr>
              <w:pStyle w:val="TableParagraph"/>
              <w:spacing w:before="152"/>
              <w:jc w:val="center"/>
              <w:rPr>
                <w:rFonts w:ascii="Cambria"/>
                <w:sz w:val="26"/>
              </w:rPr>
            </w:pPr>
            <w:r>
              <w:rPr>
                <w:rFonts w:ascii="Cambria"/>
                <w:w w:val="99"/>
                <w:sz w:val="26"/>
              </w:rPr>
              <w:t>6</w:t>
            </w:r>
          </w:p>
        </w:tc>
        <w:tc>
          <w:tcPr>
            <w:tcW w:w="1241" w:type="dxa"/>
          </w:tcPr>
          <w:p w:rsidR="00FA7DA1" w:rsidRDefault="00311B3B">
            <w:pPr>
              <w:pStyle w:val="TableParagraph"/>
              <w:spacing w:before="152"/>
              <w:ind w:left="103"/>
              <w:rPr>
                <w:rFonts w:ascii="Cambria"/>
                <w:sz w:val="26"/>
              </w:rPr>
            </w:pPr>
            <w:r>
              <w:rPr>
                <w:rFonts w:ascii="Cambria"/>
                <w:sz w:val="26"/>
              </w:rPr>
              <w:t>7.6.01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Bảng đối chiếu kho bạc từ năm 2016 – 2018</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692</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7.6.02</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xét duyệt quyết toán</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693</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7.6.03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kiểm tra quỹ tiền mặt</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694</w:t>
            </w:r>
          </w:p>
        </w:tc>
        <w:tc>
          <w:tcPr>
            <w:tcW w:w="881" w:type="dxa"/>
          </w:tcPr>
          <w:p w:rsidR="00FA7DA1" w:rsidRDefault="00311B3B">
            <w:pPr>
              <w:pStyle w:val="TableParagraph"/>
              <w:spacing w:before="14"/>
              <w:ind w:left="362"/>
              <w:rPr>
                <w:rFonts w:ascii="Cambria"/>
                <w:sz w:val="26"/>
              </w:rPr>
            </w:pPr>
            <w:r>
              <w:rPr>
                <w:rFonts w:ascii="Cambria"/>
                <w:w w:val="99"/>
                <w:sz w:val="26"/>
              </w:rPr>
              <w:t>7</w:t>
            </w:r>
          </w:p>
        </w:tc>
        <w:tc>
          <w:tcPr>
            <w:tcW w:w="994" w:type="dxa"/>
          </w:tcPr>
          <w:p w:rsidR="00FA7DA1" w:rsidRDefault="00311B3B">
            <w:pPr>
              <w:pStyle w:val="TableParagraph"/>
              <w:spacing w:before="14"/>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4"/>
              <w:ind w:left="103"/>
              <w:rPr>
                <w:rFonts w:ascii="Cambria"/>
                <w:sz w:val="26"/>
              </w:rPr>
            </w:pPr>
            <w:r>
              <w:rPr>
                <w:rFonts w:ascii="Cambria"/>
                <w:sz w:val="26"/>
              </w:rPr>
              <w:t>7.5.03</w:t>
            </w:r>
          </w:p>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Báo cáo quyết toán tài chính</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695</w:t>
            </w:r>
          </w:p>
        </w:tc>
        <w:tc>
          <w:tcPr>
            <w:tcW w:w="881" w:type="dxa"/>
          </w:tcPr>
          <w:p w:rsidR="00FA7DA1" w:rsidRDefault="00311B3B">
            <w:pPr>
              <w:pStyle w:val="TableParagraph"/>
              <w:spacing w:before="12"/>
              <w:ind w:left="362"/>
              <w:rPr>
                <w:rFonts w:ascii="Cambria"/>
                <w:sz w:val="26"/>
              </w:rPr>
            </w:pPr>
            <w:r>
              <w:rPr>
                <w:rFonts w:ascii="Cambria"/>
                <w:w w:val="99"/>
                <w:sz w:val="26"/>
              </w:rPr>
              <w:t>7</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7.6.04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Kế hoạch tài chính năm học</w:t>
            </w:r>
          </w:p>
        </w:tc>
      </w:tr>
      <w:tr w:rsidR="00FA7DA1">
        <w:trPr>
          <w:trHeight w:hRule="exact" w:val="1469"/>
        </w:trPr>
        <w:tc>
          <w:tcPr>
            <w:tcW w:w="680" w:type="dxa"/>
          </w:tcPr>
          <w:p w:rsidR="00FA7DA1" w:rsidRDefault="00FA7DA1">
            <w:pPr>
              <w:pStyle w:val="TableParagraph"/>
              <w:rPr>
                <w:b/>
                <w:sz w:val="26"/>
              </w:rPr>
            </w:pPr>
          </w:p>
          <w:p w:rsidR="00FA7DA1" w:rsidRDefault="00FA7DA1">
            <w:pPr>
              <w:pStyle w:val="TableParagraph"/>
              <w:spacing w:before="1"/>
              <w:rPr>
                <w:b/>
                <w:sz w:val="24"/>
              </w:rPr>
            </w:pPr>
          </w:p>
          <w:p w:rsidR="00FA7DA1" w:rsidRDefault="00311B3B">
            <w:pPr>
              <w:pStyle w:val="TableParagraph"/>
              <w:ind w:left="98" w:right="99"/>
              <w:jc w:val="center"/>
              <w:rPr>
                <w:rFonts w:ascii="Cambria"/>
                <w:sz w:val="26"/>
              </w:rPr>
            </w:pPr>
            <w:r>
              <w:rPr>
                <w:rFonts w:ascii="Cambria"/>
                <w:sz w:val="26"/>
              </w:rPr>
              <w:t>696</w:t>
            </w:r>
          </w:p>
        </w:tc>
        <w:tc>
          <w:tcPr>
            <w:tcW w:w="881" w:type="dxa"/>
          </w:tcPr>
          <w:p w:rsidR="00FA7DA1" w:rsidRDefault="00FA7DA1">
            <w:pPr>
              <w:pStyle w:val="TableParagraph"/>
              <w:rPr>
                <w:b/>
                <w:sz w:val="26"/>
              </w:rPr>
            </w:pPr>
          </w:p>
          <w:p w:rsidR="00FA7DA1" w:rsidRDefault="00FA7DA1">
            <w:pPr>
              <w:pStyle w:val="TableParagraph"/>
              <w:spacing w:before="1"/>
              <w:rPr>
                <w:b/>
                <w:sz w:val="24"/>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rPr>
                <w:b/>
                <w:sz w:val="26"/>
              </w:rPr>
            </w:pPr>
          </w:p>
          <w:p w:rsidR="00FA7DA1" w:rsidRDefault="00FA7DA1">
            <w:pPr>
              <w:pStyle w:val="TableParagraph"/>
              <w:spacing w:before="1"/>
              <w:rPr>
                <w:b/>
                <w:sz w:val="24"/>
              </w:rPr>
            </w:pPr>
          </w:p>
          <w:p w:rsidR="00FA7DA1" w:rsidRDefault="00311B3B">
            <w:pPr>
              <w:pStyle w:val="TableParagraph"/>
              <w:jc w:val="center"/>
              <w:rPr>
                <w:rFonts w:ascii="Cambria"/>
                <w:sz w:val="26"/>
              </w:rPr>
            </w:pPr>
            <w:r>
              <w:rPr>
                <w:rFonts w:ascii="Cambria"/>
                <w:w w:val="99"/>
                <w:sz w:val="26"/>
              </w:rPr>
              <w:t>1</w:t>
            </w:r>
          </w:p>
        </w:tc>
        <w:tc>
          <w:tcPr>
            <w:tcW w:w="1241" w:type="dxa"/>
          </w:tcPr>
          <w:p w:rsidR="00FA7DA1" w:rsidRDefault="00FA7DA1">
            <w:pPr>
              <w:pStyle w:val="TableParagraph"/>
              <w:rPr>
                <w:b/>
                <w:sz w:val="26"/>
              </w:rPr>
            </w:pPr>
          </w:p>
          <w:p w:rsidR="00FA7DA1" w:rsidRDefault="00FA7DA1">
            <w:pPr>
              <w:pStyle w:val="TableParagraph"/>
              <w:spacing w:before="1"/>
              <w:rPr>
                <w:b/>
                <w:sz w:val="24"/>
              </w:rPr>
            </w:pPr>
          </w:p>
          <w:p w:rsidR="00FA7DA1" w:rsidRDefault="00311B3B">
            <w:pPr>
              <w:pStyle w:val="TableParagraph"/>
              <w:ind w:left="103"/>
              <w:rPr>
                <w:rFonts w:ascii="Cambria"/>
                <w:sz w:val="26"/>
              </w:rPr>
            </w:pPr>
            <w:r>
              <w:rPr>
                <w:rFonts w:ascii="Cambria"/>
                <w:sz w:val="26"/>
              </w:rPr>
              <w:t>8.1.01</w:t>
            </w:r>
          </w:p>
        </w:tc>
        <w:tc>
          <w:tcPr>
            <w:tcW w:w="1133" w:type="dxa"/>
          </w:tcPr>
          <w:p w:rsidR="00FA7DA1" w:rsidRDefault="00FA7DA1"/>
        </w:tc>
        <w:tc>
          <w:tcPr>
            <w:tcW w:w="4962" w:type="dxa"/>
          </w:tcPr>
          <w:p w:rsidR="00FA7DA1" w:rsidRDefault="00311B3B">
            <w:pPr>
              <w:pStyle w:val="TableParagraph"/>
              <w:spacing w:before="120"/>
              <w:ind w:left="103" w:right="100"/>
              <w:jc w:val="both"/>
              <w:rPr>
                <w:rFonts w:ascii="Cambria" w:hAnsi="Cambria"/>
                <w:sz w:val="26"/>
              </w:rPr>
            </w:pPr>
            <w:r>
              <w:rPr>
                <w:rFonts w:ascii="Cambria" w:hAnsi="Cambria"/>
                <w:sz w:val="26"/>
              </w:rPr>
              <w:t>Công văn về việc Tổ chức “Tuần sinh hoạt công dân-HSSV” trong các trường ĐH, CĐ, TCCN  năm  học    2016-2017,   2017-2018,</w:t>
            </w:r>
          </w:p>
          <w:p w:rsidR="00FA7DA1" w:rsidRDefault="00311B3B">
            <w:pPr>
              <w:pStyle w:val="TableParagraph"/>
              <w:ind w:left="103"/>
              <w:jc w:val="both"/>
              <w:rPr>
                <w:rFonts w:ascii="Cambria"/>
                <w:sz w:val="26"/>
              </w:rPr>
            </w:pPr>
            <w:r>
              <w:rPr>
                <w:rFonts w:ascii="Cambria"/>
                <w:sz w:val="26"/>
              </w:rPr>
              <w:t>2018-2019</w:t>
            </w:r>
          </w:p>
        </w:tc>
      </w:tr>
    </w:tbl>
    <w:p w:rsidR="00FA7DA1" w:rsidRDefault="00FA7DA1">
      <w:pPr>
        <w:jc w:val="both"/>
        <w:rPr>
          <w:rFonts w:ascii="Cambria"/>
          <w:sz w:val="26"/>
        </w:rPr>
        <w:sectPr w:rsidR="00FA7DA1">
          <w:footerReference w:type="default" r:id="rId7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697</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1</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8.1.02</w:t>
            </w:r>
          </w:p>
        </w:tc>
        <w:tc>
          <w:tcPr>
            <w:tcW w:w="1133" w:type="dxa"/>
          </w:tcPr>
          <w:p w:rsidR="00FA7DA1" w:rsidRDefault="00FA7DA1"/>
        </w:tc>
        <w:tc>
          <w:tcPr>
            <w:tcW w:w="4962" w:type="dxa"/>
          </w:tcPr>
          <w:p w:rsidR="00FA7DA1" w:rsidRDefault="00311B3B">
            <w:pPr>
              <w:pStyle w:val="TableParagraph"/>
              <w:spacing w:before="2"/>
              <w:ind w:left="103" w:right="103"/>
              <w:jc w:val="both"/>
              <w:rPr>
                <w:rFonts w:ascii="Cambria" w:hAnsi="Cambria"/>
                <w:sz w:val="26"/>
              </w:rPr>
            </w:pPr>
            <w:r>
              <w:rPr>
                <w:rFonts w:ascii="Cambria" w:hAnsi="Cambria"/>
                <w:sz w:val="26"/>
              </w:rPr>
              <w:t>Kế hoạch về việc tổ chức “Tuần sinh hoạt công dân-HSSV” năm học 2016-2017, 2017-2018, 2018-2019</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698</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1</w:t>
            </w:r>
          </w:p>
        </w:tc>
        <w:tc>
          <w:tcPr>
            <w:tcW w:w="1241" w:type="dxa"/>
          </w:tcPr>
          <w:p w:rsidR="00FA7DA1" w:rsidRDefault="00311B3B">
            <w:pPr>
              <w:pStyle w:val="TableParagraph"/>
              <w:spacing w:before="151"/>
              <w:ind w:left="103"/>
              <w:rPr>
                <w:rFonts w:ascii="Cambria"/>
                <w:sz w:val="26"/>
              </w:rPr>
            </w:pPr>
            <w:r>
              <w:rPr>
                <w:rFonts w:ascii="Cambria"/>
                <w:sz w:val="26"/>
              </w:rPr>
              <w:t>8.1.03</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Công văn xin hỗ trợ báo cáo viên cho HSSV trong đầu năm học</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699</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1</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8.1.04</w:t>
            </w:r>
          </w:p>
        </w:tc>
        <w:tc>
          <w:tcPr>
            <w:tcW w:w="1133" w:type="dxa"/>
          </w:tcPr>
          <w:p w:rsidR="00FA7DA1" w:rsidRDefault="00FA7DA1"/>
        </w:tc>
        <w:tc>
          <w:tcPr>
            <w:tcW w:w="4962" w:type="dxa"/>
          </w:tcPr>
          <w:p w:rsidR="00FA7DA1" w:rsidRDefault="00311B3B">
            <w:pPr>
              <w:pStyle w:val="TableParagraph"/>
              <w:ind w:left="103" w:right="98"/>
              <w:rPr>
                <w:rFonts w:ascii="Cambria" w:hAnsi="Cambria"/>
                <w:sz w:val="26"/>
              </w:rPr>
            </w:pPr>
            <w:r>
              <w:rPr>
                <w:rFonts w:ascii="Cambria" w:hAnsi="Cambria"/>
                <w:sz w:val="26"/>
              </w:rPr>
              <w:t>Thời khóa biểu “Tuần sinh hoạt công dân- HSSV”   năm   học   2016-2017, 2017-2018,</w:t>
            </w:r>
          </w:p>
          <w:p w:rsidR="00FA7DA1" w:rsidRDefault="00311B3B">
            <w:pPr>
              <w:pStyle w:val="TableParagraph"/>
              <w:ind w:left="103" w:right="109"/>
              <w:rPr>
                <w:rFonts w:ascii="Cambria"/>
                <w:sz w:val="26"/>
              </w:rPr>
            </w:pPr>
            <w:r>
              <w:rPr>
                <w:rFonts w:ascii="Cambria"/>
                <w:sz w:val="26"/>
              </w:rPr>
              <w:t>2018-2019</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700</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4.9.05</w:t>
            </w:r>
          </w:p>
        </w:tc>
        <w:tc>
          <w:tcPr>
            <w:tcW w:w="4962" w:type="dxa"/>
          </w:tcPr>
          <w:p w:rsidR="00FA7DA1" w:rsidRDefault="00311B3B">
            <w:pPr>
              <w:pStyle w:val="TableParagraph"/>
              <w:spacing w:before="9"/>
              <w:ind w:left="103" w:right="109"/>
              <w:rPr>
                <w:sz w:val="26"/>
              </w:rPr>
            </w:pPr>
            <w:r>
              <w:rPr>
                <w:sz w:val="26"/>
              </w:rPr>
              <w:t>Sổ tay giáo dục định hướng</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7"/>
              <w:ind w:left="98" w:right="99"/>
              <w:jc w:val="center"/>
              <w:rPr>
                <w:rFonts w:ascii="Cambria"/>
                <w:sz w:val="26"/>
              </w:rPr>
            </w:pPr>
            <w:r>
              <w:rPr>
                <w:rFonts w:ascii="Cambria"/>
                <w:sz w:val="26"/>
              </w:rPr>
              <w:t>701</w:t>
            </w:r>
          </w:p>
        </w:tc>
        <w:tc>
          <w:tcPr>
            <w:tcW w:w="881" w:type="dxa"/>
          </w:tcPr>
          <w:p w:rsidR="00FA7DA1" w:rsidRDefault="00FA7DA1">
            <w:pPr>
              <w:pStyle w:val="TableParagraph"/>
              <w:rPr>
                <w:b/>
                <w:sz w:val="26"/>
              </w:rPr>
            </w:pPr>
          </w:p>
          <w:p w:rsidR="00FA7DA1" w:rsidRDefault="00311B3B">
            <w:pPr>
              <w:pStyle w:val="TableParagraph"/>
              <w:spacing w:before="157"/>
              <w:ind w:left="362"/>
              <w:rPr>
                <w:rFonts w:ascii="Cambria"/>
                <w:sz w:val="26"/>
              </w:rPr>
            </w:pPr>
            <w:r>
              <w:rPr>
                <w:rFonts w:ascii="Cambria"/>
                <w:w w:val="99"/>
                <w:sz w:val="26"/>
              </w:rPr>
              <w:t>8</w:t>
            </w:r>
          </w:p>
        </w:tc>
        <w:tc>
          <w:tcPr>
            <w:tcW w:w="994" w:type="dxa"/>
          </w:tcPr>
          <w:p w:rsidR="00FA7DA1" w:rsidRDefault="00FA7DA1">
            <w:pPr>
              <w:pStyle w:val="TableParagraph"/>
              <w:rPr>
                <w:b/>
                <w:sz w:val="26"/>
              </w:rPr>
            </w:pPr>
          </w:p>
          <w:p w:rsidR="00FA7DA1" w:rsidRDefault="00311B3B">
            <w:pPr>
              <w:pStyle w:val="TableParagraph"/>
              <w:spacing w:before="157"/>
              <w:jc w:val="center"/>
              <w:rPr>
                <w:rFonts w:ascii="Cambria"/>
                <w:sz w:val="26"/>
              </w:rPr>
            </w:pPr>
            <w:r>
              <w:rPr>
                <w:rFonts w:ascii="Cambria"/>
                <w:w w:val="99"/>
                <w:sz w:val="26"/>
              </w:rPr>
              <w:t>1</w:t>
            </w:r>
          </w:p>
        </w:tc>
        <w:tc>
          <w:tcPr>
            <w:tcW w:w="1241" w:type="dxa"/>
          </w:tcPr>
          <w:p w:rsidR="00FA7DA1" w:rsidRDefault="00FA7DA1">
            <w:pPr>
              <w:pStyle w:val="TableParagraph"/>
              <w:rPr>
                <w:b/>
                <w:sz w:val="26"/>
              </w:rPr>
            </w:pPr>
          </w:p>
          <w:p w:rsidR="00FA7DA1" w:rsidRDefault="00311B3B">
            <w:pPr>
              <w:pStyle w:val="TableParagraph"/>
              <w:spacing w:before="157"/>
              <w:ind w:left="103"/>
              <w:rPr>
                <w:rFonts w:ascii="Cambria"/>
                <w:sz w:val="26"/>
              </w:rPr>
            </w:pPr>
            <w:r>
              <w:rPr>
                <w:rFonts w:ascii="Cambria"/>
                <w:sz w:val="26"/>
              </w:rPr>
              <w:t>8.1.05</w:t>
            </w:r>
          </w:p>
        </w:tc>
        <w:tc>
          <w:tcPr>
            <w:tcW w:w="1133" w:type="dxa"/>
          </w:tcPr>
          <w:p w:rsidR="00FA7DA1" w:rsidRDefault="00FA7DA1"/>
        </w:tc>
        <w:tc>
          <w:tcPr>
            <w:tcW w:w="4962" w:type="dxa"/>
          </w:tcPr>
          <w:p w:rsidR="00FA7DA1" w:rsidRDefault="00311B3B">
            <w:pPr>
              <w:pStyle w:val="TableParagraph"/>
              <w:ind w:left="103" w:right="101"/>
              <w:jc w:val="both"/>
              <w:rPr>
                <w:rFonts w:ascii="Cambria" w:hAnsi="Cambria"/>
                <w:sz w:val="26"/>
              </w:rPr>
            </w:pPr>
            <w:r>
              <w:rPr>
                <w:rFonts w:ascii="Cambria" w:hAnsi="Cambria"/>
                <w:sz w:val="26"/>
              </w:rPr>
              <w:t>Báo cáo về Kết quả triển khai sinh hoạt Giáo dục định hướng “Tuần sinh hoạt công dân-HSSV”   năm   học   2016-2017,   2017-</w:t>
            </w:r>
          </w:p>
          <w:p w:rsidR="00FA7DA1" w:rsidRDefault="00311B3B">
            <w:pPr>
              <w:pStyle w:val="TableParagraph"/>
              <w:ind w:left="103"/>
              <w:jc w:val="both"/>
              <w:rPr>
                <w:rFonts w:ascii="Cambria"/>
                <w:sz w:val="26"/>
              </w:rPr>
            </w:pPr>
            <w:r>
              <w:rPr>
                <w:rFonts w:ascii="Cambria"/>
                <w:sz w:val="26"/>
              </w:rPr>
              <w:t>2018, 2018-2019</w:t>
            </w:r>
          </w:p>
        </w:tc>
      </w:tr>
      <w:tr w:rsidR="00FA7DA1">
        <w:trPr>
          <w:trHeight w:hRule="exact" w:val="925"/>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702</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6"/>
              <w:rPr>
                <w:b/>
                <w:sz w:val="26"/>
              </w:rPr>
            </w:pPr>
          </w:p>
          <w:p w:rsidR="00FA7DA1" w:rsidRDefault="00311B3B">
            <w:pPr>
              <w:pStyle w:val="TableParagraph"/>
              <w:jc w:val="center"/>
              <w:rPr>
                <w:rFonts w:ascii="Cambria"/>
                <w:sz w:val="26"/>
              </w:rPr>
            </w:pPr>
            <w:r>
              <w:rPr>
                <w:rFonts w:ascii="Cambria"/>
                <w:w w:val="99"/>
                <w:sz w:val="26"/>
              </w:rPr>
              <w:t>1</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8.1.06</w:t>
            </w:r>
          </w:p>
        </w:tc>
        <w:tc>
          <w:tcPr>
            <w:tcW w:w="1133" w:type="dxa"/>
          </w:tcPr>
          <w:p w:rsidR="00FA7DA1" w:rsidRDefault="00FA7DA1"/>
        </w:tc>
        <w:tc>
          <w:tcPr>
            <w:tcW w:w="4962" w:type="dxa"/>
          </w:tcPr>
          <w:p w:rsidR="00FA7DA1" w:rsidRDefault="00311B3B">
            <w:pPr>
              <w:pStyle w:val="TableParagraph"/>
              <w:ind w:left="103" w:right="102"/>
              <w:jc w:val="both"/>
              <w:rPr>
                <w:rFonts w:ascii="Cambria" w:hAnsi="Cambria"/>
                <w:sz w:val="26"/>
              </w:rPr>
            </w:pPr>
            <w:r>
              <w:rPr>
                <w:rFonts w:ascii="Cambria" w:hAnsi="Cambria"/>
                <w:sz w:val="26"/>
              </w:rPr>
              <w:t>Thông báo về Công việc của GVCN-CVHT theo các bậc đào tạo từng tháng theo năm học 2016-2017, 2017-2018, 2018-2019</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703</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2.1.09</w:t>
            </w:r>
          </w:p>
        </w:tc>
        <w:tc>
          <w:tcPr>
            <w:tcW w:w="4962" w:type="dxa"/>
          </w:tcPr>
          <w:p w:rsidR="00FA7DA1" w:rsidRDefault="00311B3B">
            <w:pPr>
              <w:pStyle w:val="TableParagraph"/>
              <w:spacing w:before="9"/>
              <w:ind w:left="103" w:right="109"/>
              <w:rPr>
                <w:sz w:val="26"/>
              </w:rPr>
            </w:pPr>
            <w:r>
              <w:rPr>
                <w:sz w:val="26"/>
              </w:rPr>
              <w:t>Niên giám năm học</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704</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1</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8.1.07</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Các Quyết định kỷ luật HSSV vi phạm Quy chế thi từng Học kỳ trong năm học 2015- 2016, 2016-2017, 2017-2018</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705</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1</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4.9.05</w:t>
            </w:r>
          </w:p>
        </w:tc>
        <w:tc>
          <w:tcPr>
            <w:tcW w:w="4962" w:type="dxa"/>
          </w:tcPr>
          <w:p w:rsidR="00FA7DA1" w:rsidRDefault="00311B3B">
            <w:pPr>
              <w:pStyle w:val="TableParagraph"/>
              <w:spacing w:line="291" w:lineRule="exact"/>
              <w:ind w:left="103" w:right="109"/>
              <w:rPr>
                <w:sz w:val="26"/>
              </w:rPr>
            </w:pPr>
            <w:r>
              <w:rPr>
                <w:sz w:val="26"/>
              </w:rPr>
              <w:t>Sổ tay giáo dục định hướng</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706</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4.9.05</w:t>
            </w:r>
          </w:p>
        </w:tc>
        <w:tc>
          <w:tcPr>
            <w:tcW w:w="4962" w:type="dxa"/>
          </w:tcPr>
          <w:p w:rsidR="00FA7DA1" w:rsidRDefault="00311B3B">
            <w:pPr>
              <w:pStyle w:val="TableParagraph"/>
              <w:spacing w:line="291" w:lineRule="exact"/>
              <w:ind w:left="103" w:right="109"/>
              <w:rPr>
                <w:sz w:val="26"/>
              </w:rPr>
            </w:pPr>
            <w:r>
              <w:rPr>
                <w:sz w:val="26"/>
              </w:rPr>
              <w:t>Sổ tay giáo dục định hướng</w:t>
            </w:r>
          </w:p>
        </w:tc>
      </w:tr>
      <w:tr w:rsidR="00FA7DA1">
        <w:trPr>
          <w:trHeight w:hRule="exact" w:val="919"/>
        </w:trPr>
        <w:tc>
          <w:tcPr>
            <w:tcW w:w="680" w:type="dxa"/>
          </w:tcPr>
          <w:p w:rsidR="00FA7DA1" w:rsidRDefault="00FA7DA1">
            <w:pPr>
              <w:pStyle w:val="TableParagraph"/>
              <w:spacing w:before="3"/>
              <w:rPr>
                <w:b/>
                <w:sz w:val="26"/>
              </w:rPr>
            </w:pPr>
          </w:p>
          <w:p w:rsidR="00FA7DA1" w:rsidRDefault="00311B3B">
            <w:pPr>
              <w:pStyle w:val="TableParagraph"/>
              <w:ind w:left="98" w:right="99"/>
              <w:jc w:val="center"/>
              <w:rPr>
                <w:rFonts w:ascii="Cambria"/>
                <w:sz w:val="26"/>
              </w:rPr>
            </w:pPr>
            <w:r>
              <w:rPr>
                <w:rFonts w:ascii="Cambria"/>
                <w:sz w:val="26"/>
              </w:rPr>
              <w:t>707</w:t>
            </w:r>
          </w:p>
        </w:tc>
        <w:tc>
          <w:tcPr>
            <w:tcW w:w="881" w:type="dxa"/>
          </w:tcPr>
          <w:p w:rsidR="00FA7DA1" w:rsidRDefault="00FA7DA1">
            <w:pPr>
              <w:pStyle w:val="TableParagraph"/>
              <w:spacing w:before="3"/>
              <w:rPr>
                <w:b/>
                <w:sz w:val="26"/>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3"/>
              <w:rPr>
                <w:b/>
                <w:sz w:val="26"/>
              </w:rPr>
            </w:pPr>
          </w:p>
          <w:p w:rsidR="00FA7DA1" w:rsidRDefault="00311B3B">
            <w:pPr>
              <w:pStyle w:val="TableParagraph"/>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FA7DA1">
            <w:pPr>
              <w:pStyle w:val="TableParagraph"/>
              <w:spacing w:before="3"/>
              <w:rPr>
                <w:b/>
                <w:sz w:val="26"/>
              </w:rPr>
            </w:pPr>
          </w:p>
          <w:p w:rsidR="00FA7DA1" w:rsidRDefault="00311B3B">
            <w:pPr>
              <w:pStyle w:val="TableParagraph"/>
              <w:ind w:left="103"/>
              <w:rPr>
                <w:rFonts w:ascii="Cambria"/>
                <w:sz w:val="26"/>
              </w:rPr>
            </w:pPr>
            <w:r>
              <w:rPr>
                <w:rFonts w:ascii="Cambria"/>
                <w:sz w:val="26"/>
              </w:rPr>
              <w:t>1.12.06</w:t>
            </w:r>
          </w:p>
        </w:tc>
        <w:tc>
          <w:tcPr>
            <w:tcW w:w="4962" w:type="dxa"/>
          </w:tcPr>
          <w:p w:rsidR="00FA7DA1" w:rsidRDefault="00311B3B">
            <w:pPr>
              <w:pStyle w:val="TableParagraph"/>
              <w:spacing w:line="242" w:lineRule="auto"/>
              <w:ind w:left="103" w:right="101"/>
              <w:jc w:val="both"/>
              <w:rPr>
                <w:rFonts w:ascii="Cambria" w:hAnsi="Cambria"/>
                <w:sz w:val="26"/>
              </w:rPr>
            </w:pPr>
            <w:r>
              <w:rPr>
                <w:sz w:val="26"/>
              </w:rPr>
              <w:t xml:space="preserve">Thông báo về việc Hướng dẩn thủ tục miễn, giảm học phí năm học </w:t>
            </w:r>
            <w:r>
              <w:rPr>
                <w:rFonts w:ascii="Cambria" w:hAnsi="Cambria"/>
                <w:sz w:val="26"/>
              </w:rPr>
              <w:t>2015-2016, 2016- 2017, 2017-2018</w:t>
            </w:r>
          </w:p>
        </w:tc>
      </w:tr>
      <w:tr w:rsidR="00FA7DA1">
        <w:trPr>
          <w:trHeight w:hRule="exact" w:val="908"/>
        </w:trPr>
        <w:tc>
          <w:tcPr>
            <w:tcW w:w="680" w:type="dxa"/>
          </w:tcPr>
          <w:p w:rsidR="00FA7DA1" w:rsidRDefault="00FA7DA1">
            <w:pPr>
              <w:pStyle w:val="TableParagraph"/>
              <w:spacing w:before="8"/>
              <w:rPr>
                <w:b/>
                <w:sz w:val="25"/>
              </w:rPr>
            </w:pPr>
          </w:p>
          <w:p w:rsidR="00FA7DA1" w:rsidRDefault="00311B3B">
            <w:pPr>
              <w:pStyle w:val="TableParagraph"/>
              <w:ind w:left="98" w:right="99"/>
              <w:jc w:val="center"/>
              <w:rPr>
                <w:rFonts w:ascii="Cambria"/>
                <w:sz w:val="26"/>
              </w:rPr>
            </w:pPr>
            <w:r>
              <w:rPr>
                <w:rFonts w:ascii="Cambria"/>
                <w:sz w:val="26"/>
              </w:rPr>
              <w:t>708</w:t>
            </w:r>
          </w:p>
        </w:tc>
        <w:tc>
          <w:tcPr>
            <w:tcW w:w="881" w:type="dxa"/>
          </w:tcPr>
          <w:p w:rsidR="00FA7DA1" w:rsidRDefault="00FA7DA1">
            <w:pPr>
              <w:pStyle w:val="TableParagraph"/>
              <w:spacing w:before="8"/>
              <w:rPr>
                <w:b/>
                <w:sz w:val="25"/>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8"/>
              <w:rPr>
                <w:b/>
                <w:sz w:val="25"/>
              </w:rPr>
            </w:pPr>
          </w:p>
          <w:p w:rsidR="00FA7DA1" w:rsidRDefault="00311B3B">
            <w:pPr>
              <w:pStyle w:val="TableParagraph"/>
              <w:jc w:val="center"/>
              <w:rPr>
                <w:rFonts w:ascii="Cambria"/>
                <w:sz w:val="26"/>
              </w:rPr>
            </w:pPr>
            <w:r>
              <w:rPr>
                <w:rFonts w:ascii="Cambria"/>
                <w:w w:val="99"/>
                <w:sz w:val="26"/>
              </w:rPr>
              <w:t>2</w:t>
            </w:r>
          </w:p>
        </w:tc>
        <w:tc>
          <w:tcPr>
            <w:tcW w:w="1241" w:type="dxa"/>
          </w:tcPr>
          <w:p w:rsidR="00FA7DA1" w:rsidRDefault="00FA7DA1"/>
        </w:tc>
        <w:tc>
          <w:tcPr>
            <w:tcW w:w="1133" w:type="dxa"/>
          </w:tcPr>
          <w:p w:rsidR="00FA7DA1" w:rsidRDefault="00FA7DA1">
            <w:pPr>
              <w:pStyle w:val="TableParagraph"/>
              <w:spacing w:before="8"/>
              <w:rPr>
                <w:b/>
                <w:sz w:val="25"/>
              </w:rPr>
            </w:pPr>
          </w:p>
          <w:p w:rsidR="00FA7DA1" w:rsidRDefault="00311B3B">
            <w:pPr>
              <w:pStyle w:val="TableParagraph"/>
              <w:ind w:left="103"/>
              <w:rPr>
                <w:rFonts w:ascii="Cambria"/>
                <w:sz w:val="26"/>
              </w:rPr>
            </w:pPr>
            <w:r>
              <w:rPr>
                <w:rFonts w:ascii="Cambria"/>
                <w:sz w:val="26"/>
              </w:rPr>
              <w:t>1.12.07</w:t>
            </w:r>
          </w:p>
        </w:tc>
        <w:tc>
          <w:tcPr>
            <w:tcW w:w="4962" w:type="dxa"/>
          </w:tcPr>
          <w:p w:rsidR="00FA7DA1" w:rsidRDefault="00311B3B">
            <w:pPr>
              <w:pStyle w:val="TableParagraph"/>
              <w:ind w:left="103" w:right="107"/>
              <w:jc w:val="both"/>
              <w:rPr>
                <w:sz w:val="26"/>
              </w:rPr>
            </w:pPr>
            <w:r>
              <w:rPr>
                <w:sz w:val="26"/>
              </w:rPr>
              <w:t>Biểu thống kê số liệu ký xác nhận cho HSSV để bổ túc hồ sơ vay vốn tại các ngân hàng chính sách tại địa phương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709</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311B3B">
            <w:pPr>
              <w:pStyle w:val="TableParagraph"/>
              <w:spacing w:before="151"/>
              <w:ind w:left="103"/>
              <w:rPr>
                <w:rFonts w:ascii="Cambria"/>
                <w:sz w:val="26"/>
              </w:rPr>
            </w:pPr>
            <w:r>
              <w:rPr>
                <w:rFonts w:ascii="Cambria"/>
                <w:sz w:val="26"/>
              </w:rPr>
              <w:t>8.2.01</w:t>
            </w:r>
          </w:p>
        </w:tc>
        <w:tc>
          <w:tcPr>
            <w:tcW w:w="1133" w:type="dxa"/>
          </w:tcPr>
          <w:p w:rsidR="00FA7DA1" w:rsidRDefault="00FA7DA1"/>
        </w:tc>
        <w:tc>
          <w:tcPr>
            <w:tcW w:w="4962" w:type="dxa"/>
          </w:tcPr>
          <w:p w:rsidR="00FA7DA1" w:rsidRDefault="00311B3B">
            <w:pPr>
              <w:pStyle w:val="TableParagraph"/>
              <w:ind w:left="103" w:right="95"/>
              <w:rPr>
                <w:rFonts w:ascii="Cambria" w:hAnsi="Cambria"/>
                <w:sz w:val="26"/>
              </w:rPr>
            </w:pPr>
            <w:r>
              <w:rPr>
                <w:rFonts w:ascii="Cambria" w:hAnsi="Cambria"/>
                <w:sz w:val="26"/>
              </w:rPr>
              <w:t>Quyết định và danh sách trợ cấp xã hội cho HSSV là người DTTS, MCCM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710</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8.2.02</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Giấy xác nhận là HSSV để hưởng chính sách ưu đãi tại địa</w:t>
            </w:r>
            <w:r>
              <w:rPr>
                <w:rFonts w:ascii="Cambria" w:hAnsi="Cambria"/>
                <w:spacing w:val="-8"/>
                <w:sz w:val="26"/>
              </w:rPr>
              <w:t xml:space="preserve"> </w:t>
            </w:r>
            <w:r>
              <w:rPr>
                <w:rFonts w:ascii="Cambria" w:hAnsi="Cambria"/>
                <w:sz w:val="26"/>
              </w:rPr>
              <w:t>phương</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711</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8.2.03</w:t>
            </w:r>
          </w:p>
        </w:tc>
        <w:tc>
          <w:tcPr>
            <w:tcW w:w="1133" w:type="dxa"/>
          </w:tcPr>
          <w:p w:rsidR="00FA7DA1" w:rsidRDefault="00FA7DA1"/>
        </w:tc>
        <w:tc>
          <w:tcPr>
            <w:tcW w:w="4962" w:type="dxa"/>
          </w:tcPr>
          <w:p w:rsidR="00FA7DA1" w:rsidRDefault="00311B3B">
            <w:pPr>
              <w:pStyle w:val="TableParagraph"/>
              <w:tabs>
                <w:tab w:val="left" w:pos="861"/>
                <w:tab w:val="left" w:pos="1472"/>
                <w:tab w:val="left" w:pos="2049"/>
                <w:tab w:val="left" w:pos="3556"/>
              </w:tabs>
              <w:ind w:left="103" w:right="100"/>
              <w:rPr>
                <w:rFonts w:ascii="Cambria" w:hAnsi="Cambria"/>
                <w:sz w:val="26"/>
              </w:rPr>
            </w:pPr>
            <w:r>
              <w:rPr>
                <w:rFonts w:ascii="Cambria" w:hAnsi="Cambria"/>
                <w:sz w:val="26"/>
              </w:rPr>
              <w:t>Quyết định và danh sách HSSV được miễn giảm</w:t>
            </w:r>
            <w:r>
              <w:rPr>
                <w:rFonts w:ascii="Cambria" w:hAnsi="Cambria"/>
                <w:sz w:val="26"/>
              </w:rPr>
              <w:tab/>
              <w:t>học</w:t>
            </w:r>
            <w:r>
              <w:rPr>
                <w:rFonts w:ascii="Cambria" w:hAnsi="Cambria"/>
                <w:sz w:val="26"/>
              </w:rPr>
              <w:tab/>
              <w:t>phí</w:t>
            </w:r>
            <w:r>
              <w:rPr>
                <w:rFonts w:ascii="Cambria" w:hAnsi="Cambria"/>
                <w:sz w:val="26"/>
              </w:rPr>
              <w:tab/>
              <w:t>2015-2016,</w:t>
            </w:r>
            <w:r>
              <w:rPr>
                <w:rFonts w:ascii="Cambria" w:hAnsi="Cambria"/>
                <w:sz w:val="26"/>
              </w:rPr>
              <w:tab/>
              <w:t>2016-2017,</w:t>
            </w:r>
          </w:p>
          <w:p w:rsidR="00FA7DA1" w:rsidRDefault="00311B3B">
            <w:pPr>
              <w:pStyle w:val="TableParagraph"/>
              <w:ind w:left="103" w:right="109"/>
              <w:rPr>
                <w:rFonts w:ascii="Cambria"/>
                <w:sz w:val="26"/>
              </w:rPr>
            </w:pPr>
            <w:r>
              <w:rPr>
                <w:rFonts w:ascii="Cambria"/>
                <w:sz w:val="26"/>
              </w:rPr>
              <w:t>2017-2018</w:t>
            </w:r>
          </w:p>
        </w:tc>
      </w:tr>
      <w:tr w:rsidR="00FA7DA1">
        <w:trPr>
          <w:trHeight w:hRule="exact" w:val="1232"/>
        </w:trPr>
        <w:tc>
          <w:tcPr>
            <w:tcW w:w="680" w:type="dxa"/>
          </w:tcPr>
          <w:p w:rsidR="00FA7DA1" w:rsidRDefault="00FA7DA1">
            <w:pPr>
              <w:pStyle w:val="TableParagraph"/>
              <w:rPr>
                <w:b/>
                <w:sz w:val="26"/>
              </w:rPr>
            </w:pPr>
          </w:p>
          <w:p w:rsidR="00FA7DA1" w:rsidRDefault="00311B3B">
            <w:pPr>
              <w:pStyle w:val="TableParagraph"/>
              <w:spacing w:before="160"/>
              <w:ind w:left="98" w:right="99"/>
              <w:jc w:val="center"/>
              <w:rPr>
                <w:rFonts w:ascii="Cambria"/>
                <w:sz w:val="26"/>
              </w:rPr>
            </w:pPr>
            <w:r>
              <w:rPr>
                <w:rFonts w:ascii="Cambria"/>
                <w:sz w:val="26"/>
              </w:rPr>
              <w:t>712</w:t>
            </w:r>
          </w:p>
        </w:tc>
        <w:tc>
          <w:tcPr>
            <w:tcW w:w="881" w:type="dxa"/>
          </w:tcPr>
          <w:p w:rsidR="00FA7DA1" w:rsidRDefault="00FA7DA1">
            <w:pPr>
              <w:pStyle w:val="TableParagraph"/>
              <w:rPr>
                <w:b/>
                <w:sz w:val="26"/>
              </w:rPr>
            </w:pPr>
          </w:p>
          <w:p w:rsidR="00FA7DA1" w:rsidRDefault="00311B3B">
            <w:pPr>
              <w:pStyle w:val="TableParagraph"/>
              <w:spacing w:before="160"/>
              <w:ind w:left="362"/>
              <w:rPr>
                <w:rFonts w:ascii="Cambria"/>
                <w:sz w:val="26"/>
              </w:rPr>
            </w:pPr>
            <w:r>
              <w:rPr>
                <w:rFonts w:ascii="Cambria"/>
                <w:w w:val="99"/>
                <w:sz w:val="26"/>
              </w:rPr>
              <w:t>8</w:t>
            </w:r>
          </w:p>
        </w:tc>
        <w:tc>
          <w:tcPr>
            <w:tcW w:w="994" w:type="dxa"/>
          </w:tcPr>
          <w:p w:rsidR="00FA7DA1" w:rsidRDefault="00FA7DA1">
            <w:pPr>
              <w:pStyle w:val="TableParagraph"/>
              <w:rPr>
                <w:b/>
                <w:sz w:val="26"/>
              </w:rPr>
            </w:pPr>
          </w:p>
          <w:p w:rsidR="00FA7DA1" w:rsidRDefault="00311B3B">
            <w:pPr>
              <w:pStyle w:val="TableParagraph"/>
              <w:spacing w:before="160"/>
              <w:jc w:val="center"/>
              <w:rPr>
                <w:rFonts w:ascii="Cambria"/>
                <w:sz w:val="26"/>
              </w:rPr>
            </w:pPr>
            <w:r>
              <w:rPr>
                <w:rFonts w:ascii="Cambria"/>
                <w:w w:val="99"/>
                <w:sz w:val="26"/>
              </w:rPr>
              <w:t>2</w:t>
            </w:r>
          </w:p>
        </w:tc>
        <w:tc>
          <w:tcPr>
            <w:tcW w:w="1241" w:type="dxa"/>
          </w:tcPr>
          <w:p w:rsidR="00FA7DA1" w:rsidRDefault="00FA7DA1">
            <w:pPr>
              <w:pStyle w:val="TableParagraph"/>
              <w:rPr>
                <w:b/>
                <w:sz w:val="26"/>
              </w:rPr>
            </w:pPr>
          </w:p>
          <w:p w:rsidR="00FA7DA1" w:rsidRDefault="00311B3B">
            <w:pPr>
              <w:pStyle w:val="TableParagraph"/>
              <w:spacing w:before="160"/>
              <w:ind w:left="103"/>
              <w:rPr>
                <w:rFonts w:ascii="Cambria"/>
                <w:sz w:val="26"/>
              </w:rPr>
            </w:pPr>
            <w:r>
              <w:rPr>
                <w:rFonts w:ascii="Cambria"/>
                <w:sz w:val="26"/>
              </w:rPr>
              <w:t>8.2.04</w:t>
            </w:r>
          </w:p>
        </w:tc>
        <w:tc>
          <w:tcPr>
            <w:tcW w:w="1133" w:type="dxa"/>
          </w:tcPr>
          <w:p w:rsidR="00FA7DA1" w:rsidRDefault="00FA7DA1"/>
        </w:tc>
        <w:tc>
          <w:tcPr>
            <w:tcW w:w="4962" w:type="dxa"/>
          </w:tcPr>
          <w:p w:rsidR="00FA7DA1" w:rsidRDefault="00311B3B">
            <w:pPr>
              <w:pStyle w:val="TableParagraph"/>
              <w:spacing w:before="2"/>
              <w:ind w:left="103" w:right="100"/>
              <w:jc w:val="both"/>
              <w:rPr>
                <w:rFonts w:ascii="Cambria" w:hAnsi="Cambria"/>
                <w:sz w:val="26"/>
              </w:rPr>
            </w:pPr>
            <w:r>
              <w:rPr>
                <w:rFonts w:ascii="Cambria" w:hAnsi="Cambria"/>
                <w:sz w:val="26"/>
              </w:rPr>
              <w:t>Quyết định và danh sách xét cấp học bổng khuyến khích học tập cho HSSV từng học kỳ  theo  năm  học  2015-2016, 2016-2017,</w:t>
            </w:r>
          </w:p>
          <w:p w:rsidR="00FA7DA1" w:rsidRDefault="00311B3B">
            <w:pPr>
              <w:pStyle w:val="TableParagraph"/>
              <w:ind w:left="103"/>
              <w:jc w:val="both"/>
              <w:rPr>
                <w:rFonts w:ascii="Cambria"/>
                <w:sz w:val="26"/>
              </w:rPr>
            </w:pPr>
            <w:r>
              <w:rPr>
                <w:rFonts w:ascii="Cambria"/>
                <w:sz w:val="26"/>
              </w:rPr>
              <w:t>2017-2018</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7"/>
              <w:ind w:left="98" w:right="99"/>
              <w:jc w:val="center"/>
              <w:rPr>
                <w:rFonts w:ascii="Cambria"/>
                <w:sz w:val="26"/>
              </w:rPr>
            </w:pPr>
            <w:r>
              <w:rPr>
                <w:rFonts w:ascii="Cambria"/>
                <w:sz w:val="26"/>
              </w:rPr>
              <w:t>713</w:t>
            </w:r>
          </w:p>
        </w:tc>
        <w:tc>
          <w:tcPr>
            <w:tcW w:w="881" w:type="dxa"/>
          </w:tcPr>
          <w:p w:rsidR="00FA7DA1" w:rsidRDefault="00FA7DA1">
            <w:pPr>
              <w:pStyle w:val="TableParagraph"/>
              <w:rPr>
                <w:b/>
                <w:sz w:val="26"/>
              </w:rPr>
            </w:pPr>
          </w:p>
          <w:p w:rsidR="00FA7DA1" w:rsidRDefault="00311B3B">
            <w:pPr>
              <w:pStyle w:val="TableParagraph"/>
              <w:spacing w:before="157"/>
              <w:ind w:left="362"/>
              <w:rPr>
                <w:rFonts w:ascii="Cambria"/>
                <w:sz w:val="26"/>
              </w:rPr>
            </w:pPr>
            <w:r>
              <w:rPr>
                <w:rFonts w:ascii="Cambria"/>
                <w:w w:val="99"/>
                <w:sz w:val="26"/>
              </w:rPr>
              <w:t>8</w:t>
            </w:r>
          </w:p>
        </w:tc>
        <w:tc>
          <w:tcPr>
            <w:tcW w:w="994" w:type="dxa"/>
          </w:tcPr>
          <w:p w:rsidR="00FA7DA1" w:rsidRDefault="00FA7DA1">
            <w:pPr>
              <w:pStyle w:val="TableParagraph"/>
              <w:rPr>
                <w:b/>
                <w:sz w:val="26"/>
              </w:rPr>
            </w:pPr>
          </w:p>
          <w:p w:rsidR="00FA7DA1" w:rsidRDefault="00311B3B">
            <w:pPr>
              <w:pStyle w:val="TableParagraph"/>
              <w:spacing w:before="157"/>
              <w:jc w:val="center"/>
              <w:rPr>
                <w:rFonts w:ascii="Cambria"/>
                <w:sz w:val="26"/>
              </w:rPr>
            </w:pPr>
            <w:r>
              <w:rPr>
                <w:rFonts w:ascii="Cambria"/>
                <w:w w:val="99"/>
                <w:sz w:val="26"/>
              </w:rPr>
              <w:t>2</w:t>
            </w:r>
          </w:p>
        </w:tc>
        <w:tc>
          <w:tcPr>
            <w:tcW w:w="1241" w:type="dxa"/>
          </w:tcPr>
          <w:p w:rsidR="00FA7DA1" w:rsidRDefault="00FA7DA1">
            <w:pPr>
              <w:pStyle w:val="TableParagraph"/>
              <w:rPr>
                <w:b/>
                <w:sz w:val="26"/>
              </w:rPr>
            </w:pPr>
          </w:p>
          <w:p w:rsidR="00FA7DA1" w:rsidRDefault="00311B3B">
            <w:pPr>
              <w:pStyle w:val="TableParagraph"/>
              <w:spacing w:before="157"/>
              <w:ind w:left="103"/>
              <w:rPr>
                <w:rFonts w:ascii="Cambria"/>
                <w:sz w:val="26"/>
              </w:rPr>
            </w:pPr>
            <w:r>
              <w:rPr>
                <w:rFonts w:ascii="Cambria"/>
                <w:sz w:val="26"/>
              </w:rPr>
              <w:t>8.2.05</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Thông báo và danh sách nữ sinh kỹ thuật được chọn để trao học bổng “Nữ sinh kỹ thuật    HEEAP”    2015-2016,   2016-2017,</w:t>
            </w:r>
          </w:p>
          <w:p w:rsidR="00FA7DA1" w:rsidRDefault="00311B3B">
            <w:pPr>
              <w:pStyle w:val="TableParagraph"/>
              <w:ind w:left="103"/>
              <w:jc w:val="both"/>
              <w:rPr>
                <w:rFonts w:ascii="Cambria"/>
                <w:sz w:val="26"/>
              </w:rPr>
            </w:pPr>
            <w:r>
              <w:rPr>
                <w:rFonts w:ascii="Cambria"/>
                <w:sz w:val="26"/>
              </w:rPr>
              <w:t>2017-2018</w:t>
            </w:r>
          </w:p>
        </w:tc>
      </w:tr>
      <w:tr w:rsidR="00FA7DA1">
        <w:trPr>
          <w:trHeight w:hRule="exact" w:val="1164"/>
        </w:trPr>
        <w:tc>
          <w:tcPr>
            <w:tcW w:w="680" w:type="dxa"/>
          </w:tcPr>
          <w:p w:rsidR="00FA7DA1" w:rsidRDefault="00FA7DA1">
            <w:pPr>
              <w:pStyle w:val="TableParagraph"/>
              <w:spacing w:before="10"/>
              <w:rPr>
                <w:b/>
                <w:sz w:val="36"/>
              </w:rPr>
            </w:pPr>
          </w:p>
          <w:p w:rsidR="00FA7DA1" w:rsidRDefault="00311B3B">
            <w:pPr>
              <w:pStyle w:val="TableParagraph"/>
              <w:spacing w:before="1"/>
              <w:ind w:left="98" w:right="99"/>
              <w:jc w:val="center"/>
              <w:rPr>
                <w:rFonts w:ascii="Cambria"/>
                <w:sz w:val="26"/>
              </w:rPr>
            </w:pPr>
            <w:r>
              <w:rPr>
                <w:rFonts w:ascii="Cambria"/>
                <w:sz w:val="26"/>
              </w:rPr>
              <w:t>714</w:t>
            </w:r>
          </w:p>
        </w:tc>
        <w:tc>
          <w:tcPr>
            <w:tcW w:w="881" w:type="dxa"/>
          </w:tcPr>
          <w:p w:rsidR="00FA7DA1" w:rsidRDefault="00FA7DA1">
            <w:pPr>
              <w:pStyle w:val="TableParagraph"/>
              <w:spacing w:before="10"/>
              <w:rPr>
                <w:b/>
                <w:sz w:val="3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10"/>
              <w:rPr>
                <w:b/>
                <w:sz w:val="3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pPr>
              <w:pStyle w:val="TableParagraph"/>
              <w:spacing w:before="10"/>
              <w:rPr>
                <w:b/>
                <w:sz w:val="36"/>
              </w:rPr>
            </w:pPr>
          </w:p>
          <w:p w:rsidR="00FA7DA1" w:rsidRDefault="00311B3B">
            <w:pPr>
              <w:pStyle w:val="TableParagraph"/>
              <w:spacing w:before="1"/>
              <w:ind w:left="103"/>
              <w:rPr>
                <w:rFonts w:ascii="Cambria"/>
                <w:sz w:val="26"/>
              </w:rPr>
            </w:pPr>
            <w:r>
              <w:rPr>
                <w:rFonts w:ascii="Cambria"/>
                <w:sz w:val="26"/>
              </w:rPr>
              <w:t>8.2.06</w:t>
            </w:r>
          </w:p>
        </w:tc>
        <w:tc>
          <w:tcPr>
            <w:tcW w:w="1133" w:type="dxa"/>
          </w:tcPr>
          <w:p w:rsidR="00FA7DA1" w:rsidRDefault="00FA7DA1"/>
        </w:tc>
        <w:tc>
          <w:tcPr>
            <w:tcW w:w="4962" w:type="dxa"/>
          </w:tcPr>
          <w:p w:rsidR="00FA7DA1" w:rsidRDefault="00311B3B">
            <w:pPr>
              <w:pStyle w:val="TableParagraph"/>
              <w:spacing w:before="120"/>
              <w:ind w:left="103" w:right="103"/>
              <w:jc w:val="both"/>
              <w:rPr>
                <w:rFonts w:ascii="Cambria" w:hAnsi="Cambria"/>
                <w:sz w:val="26"/>
              </w:rPr>
            </w:pPr>
            <w:r>
              <w:rPr>
                <w:rFonts w:ascii="Cambria" w:hAnsi="Cambria"/>
                <w:sz w:val="26"/>
              </w:rPr>
              <w:t>Kế hoạch, thông báo và danh sách HSSV được nhận học bổng do các doanh nghiệp tài trợ hàng năm</w:t>
            </w:r>
          </w:p>
        </w:tc>
      </w:tr>
    </w:tbl>
    <w:p w:rsidR="00FA7DA1" w:rsidRDefault="00FA7DA1">
      <w:pPr>
        <w:jc w:val="both"/>
        <w:rPr>
          <w:rFonts w:ascii="Cambria" w:hAnsi="Cambria"/>
          <w:sz w:val="26"/>
        </w:rPr>
        <w:sectPr w:rsidR="00FA7DA1">
          <w:footerReference w:type="default" r:id="rId7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715</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2</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8.2.07</w:t>
            </w:r>
          </w:p>
        </w:tc>
        <w:tc>
          <w:tcPr>
            <w:tcW w:w="1133" w:type="dxa"/>
          </w:tcPr>
          <w:p w:rsidR="00FA7DA1" w:rsidRDefault="00FA7DA1"/>
        </w:tc>
        <w:tc>
          <w:tcPr>
            <w:tcW w:w="4962" w:type="dxa"/>
          </w:tcPr>
          <w:p w:rsidR="00FA7DA1" w:rsidRDefault="00311B3B">
            <w:pPr>
              <w:pStyle w:val="TableParagraph"/>
              <w:spacing w:before="2"/>
              <w:ind w:left="103" w:right="82"/>
              <w:rPr>
                <w:rFonts w:ascii="Cambria" w:hAnsi="Cambria"/>
                <w:sz w:val="26"/>
              </w:rPr>
            </w:pPr>
            <w:r>
              <w:rPr>
                <w:rFonts w:ascii="Cambria" w:hAnsi="Cambria"/>
                <w:sz w:val="26"/>
              </w:rPr>
              <w:t>Kế hoạch và thông báo khám sức khỏe cho HSSV   đầu   năm   học   2016-2017,   2017-</w:t>
            </w:r>
          </w:p>
          <w:p w:rsidR="00FA7DA1" w:rsidRDefault="00311B3B">
            <w:pPr>
              <w:pStyle w:val="TableParagraph"/>
              <w:ind w:left="103" w:right="109"/>
              <w:rPr>
                <w:rFonts w:ascii="Cambria"/>
                <w:sz w:val="26"/>
              </w:rPr>
            </w:pPr>
            <w:r>
              <w:rPr>
                <w:rFonts w:ascii="Cambria"/>
                <w:sz w:val="26"/>
              </w:rPr>
              <w:t>2018, 2018-2019</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716</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311B3B">
            <w:pPr>
              <w:pStyle w:val="TableParagraph"/>
              <w:spacing w:before="151"/>
              <w:ind w:left="103"/>
              <w:rPr>
                <w:rFonts w:ascii="Cambria"/>
                <w:sz w:val="26"/>
              </w:rPr>
            </w:pPr>
            <w:r>
              <w:rPr>
                <w:rFonts w:ascii="Cambria"/>
                <w:sz w:val="26"/>
              </w:rPr>
              <w:t>8.2.08</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Kết quả khám sức khỏe năm học 2016- 2017, 2017-2018, 2018-2019</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717</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8.2.09</w:t>
            </w:r>
          </w:p>
        </w:tc>
        <w:tc>
          <w:tcPr>
            <w:tcW w:w="1133" w:type="dxa"/>
          </w:tcPr>
          <w:p w:rsidR="00FA7DA1" w:rsidRDefault="00FA7DA1"/>
        </w:tc>
        <w:tc>
          <w:tcPr>
            <w:tcW w:w="4962" w:type="dxa"/>
          </w:tcPr>
          <w:p w:rsidR="00FA7DA1" w:rsidRDefault="00311B3B">
            <w:pPr>
              <w:pStyle w:val="TableParagraph"/>
              <w:ind w:left="103" w:right="101"/>
              <w:rPr>
                <w:rFonts w:ascii="Cambria" w:hAnsi="Cambria"/>
                <w:sz w:val="26"/>
              </w:rPr>
            </w:pPr>
            <w:r>
              <w:rPr>
                <w:rFonts w:ascii="Cambria" w:hAnsi="Cambria"/>
                <w:sz w:val="26"/>
              </w:rPr>
              <w:t xml:space="preserve">Các hợp đồng đóng bảo hiểm Y tế cho HSSV   năm   học   2016-2017, </w:t>
            </w:r>
            <w:r>
              <w:rPr>
                <w:rFonts w:ascii="Cambria" w:hAnsi="Cambria"/>
                <w:spacing w:val="46"/>
                <w:sz w:val="26"/>
              </w:rPr>
              <w:t xml:space="preserve"> </w:t>
            </w:r>
            <w:r>
              <w:rPr>
                <w:rFonts w:ascii="Cambria" w:hAnsi="Cambria"/>
                <w:sz w:val="26"/>
              </w:rPr>
              <w:t>2017-2018,</w:t>
            </w:r>
          </w:p>
          <w:p w:rsidR="00FA7DA1" w:rsidRDefault="00311B3B">
            <w:pPr>
              <w:pStyle w:val="TableParagraph"/>
              <w:ind w:left="103" w:right="109"/>
              <w:rPr>
                <w:rFonts w:ascii="Cambria"/>
                <w:sz w:val="26"/>
              </w:rPr>
            </w:pPr>
            <w:r>
              <w:rPr>
                <w:rFonts w:ascii="Cambria"/>
                <w:sz w:val="26"/>
              </w:rPr>
              <w:t>2018-2019</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718</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8.2.10</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hợp đồng đóng bảo hiểm tai nạn cho HSSV   năm   học   2016-2017,  2017-2018,</w:t>
            </w:r>
          </w:p>
          <w:p w:rsidR="00FA7DA1" w:rsidRDefault="00311B3B">
            <w:pPr>
              <w:pStyle w:val="TableParagraph"/>
              <w:ind w:left="103" w:right="109"/>
              <w:rPr>
                <w:rFonts w:ascii="Cambria"/>
                <w:sz w:val="26"/>
              </w:rPr>
            </w:pPr>
            <w:r>
              <w:rPr>
                <w:rFonts w:ascii="Cambria"/>
                <w:sz w:val="26"/>
              </w:rPr>
              <w:t>2018-2019</w:t>
            </w:r>
          </w:p>
        </w:tc>
      </w:tr>
      <w:tr w:rsidR="00FA7DA1">
        <w:trPr>
          <w:trHeight w:hRule="exact" w:val="924"/>
        </w:trPr>
        <w:tc>
          <w:tcPr>
            <w:tcW w:w="680" w:type="dxa"/>
            <w:tcBorders>
              <w:bottom w:val="single" w:sz="4" w:space="0" w:color="000000"/>
            </w:tcBorders>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719</w:t>
            </w:r>
          </w:p>
        </w:tc>
        <w:tc>
          <w:tcPr>
            <w:tcW w:w="881" w:type="dxa"/>
            <w:tcBorders>
              <w:bottom w:val="single" w:sz="4" w:space="0" w:color="000000"/>
            </w:tcBorders>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Borders>
              <w:bottom w:val="single" w:sz="4" w:space="0" w:color="000000"/>
            </w:tcBorders>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2</w:t>
            </w:r>
          </w:p>
        </w:tc>
        <w:tc>
          <w:tcPr>
            <w:tcW w:w="1241" w:type="dxa"/>
            <w:tcBorders>
              <w:bottom w:val="single" w:sz="4" w:space="0" w:color="000000"/>
            </w:tcBorders>
          </w:tcPr>
          <w:p w:rsidR="00FA7DA1" w:rsidRDefault="00FA7DA1"/>
        </w:tc>
        <w:tc>
          <w:tcPr>
            <w:tcW w:w="1133" w:type="dxa"/>
            <w:tcBorders>
              <w:bottom w:val="single" w:sz="4" w:space="0" w:color="000000"/>
            </w:tcBorders>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8.1.07</w:t>
            </w:r>
          </w:p>
        </w:tc>
        <w:tc>
          <w:tcPr>
            <w:tcW w:w="4962" w:type="dxa"/>
            <w:tcBorders>
              <w:bottom w:val="single" w:sz="4" w:space="0" w:color="000000"/>
            </w:tcBorders>
          </w:tcPr>
          <w:p w:rsidR="00FA7DA1" w:rsidRDefault="00311B3B">
            <w:pPr>
              <w:pStyle w:val="TableParagraph"/>
              <w:ind w:left="103" w:right="103"/>
              <w:jc w:val="both"/>
              <w:rPr>
                <w:rFonts w:ascii="Cambria" w:hAnsi="Cambria"/>
                <w:sz w:val="26"/>
              </w:rPr>
            </w:pPr>
            <w:r>
              <w:rPr>
                <w:rFonts w:ascii="Cambria" w:hAnsi="Cambria"/>
                <w:sz w:val="26"/>
              </w:rPr>
              <w:t>Các Quyết định kỷ luật HSSV vi phạm Quy chế thi từng Học kỳ trong năm học 2015- 2016, 2016-2017, 2017-2018</w:t>
            </w:r>
          </w:p>
        </w:tc>
      </w:tr>
      <w:tr w:rsidR="00FA7DA1">
        <w:trPr>
          <w:trHeight w:hRule="exact" w:val="341"/>
        </w:trPr>
        <w:tc>
          <w:tcPr>
            <w:tcW w:w="680" w:type="dxa"/>
            <w:tcBorders>
              <w:top w:val="single" w:sz="4" w:space="0" w:color="000000"/>
            </w:tcBorders>
          </w:tcPr>
          <w:p w:rsidR="00FA7DA1" w:rsidRDefault="00311B3B">
            <w:pPr>
              <w:pStyle w:val="TableParagraph"/>
              <w:spacing w:before="14"/>
              <w:ind w:left="98" w:right="99"/>
              <w:jc w:val="center"/>
              <w:rPr>
                <w:rFonts w:ascii="Cambria"/>
                <w:sz w:val="26"/>
              </w:rPr>
            </w:pPr>
            <w:r>
              <w:rPr>
                <w:rFonts w:ascii="Cambria"/>
                <w:sz w:val="26"/>
              </w:rPr>
              <w:t>720</w:t>
            </w:r>
          </w:p>
        </w:tc>
        <w:tc>
          <w:tcPr>
            <w:tcW w:w="881" w:type="dxa"/>
            <w:tcBorders>
              <w:top w:val="single" w:sz="4" w:space="0" w:color="000000"/>
            </w:tcBorders>
          </w:tcPr>
          <w:p w:rsidR="00FA7DA1" w:rsidRDefault="00311B3B">
            <w:pPr>
              <w:pStyle w:val="TableParagraph"/>
              <w:spacing w:before="14"/>
              <w:ind w:left="362"/>
              <w:rPr>
                <w:rFonts w:ascii="Cambria"/>
                <w:sz w:val="26"/>
              </w:rPr>
            </w:pPr>
            <w:r>
              <w:rPr>
                <w:rFonts w:ascii="Cambria"/>
                <w:w w:val="99"/>
                <w:sz w:val="26"/>
              </w:rPr>
              <w:t>8</w:t>
            </w:r>
          </w:p>
        </w:tc>
        <w:tc>
          <w:tcPr>
            <w:tcW w:w="994" w:type="dxa"/>
            <w:tcBorders>
              <w:top w:val="single" w:sz="4" w:space="0" w:color="000000"/>
            </w:tcBorders>
          </w:tcPr>
          <w:p w:rsidR="00FA7DA1" w:rsidRDefault="00311B3B">
            <w:pPr>
              <w:pStyle w:val="TableParagraph"/>
              <w:spacing w:before="14"/>
              <w:jc w:val="center"/>
              <w:rPr>
                <w:rFonts w:ascii="Cambria"/>
                <w:sz w:val="26"/>
              </w:rPr>
            </w:pPr>
            <w:r>
              <w:rPr>
                <w:rFonts w:ascii="Cambria"/>
                <w:w w:val="99"/>
                <w:sz w:val="26"/>
              </w:rPr>
              <w:t>3</w:t>
            </w:r>
          </w:p>
        </w:tc>
        <w:tc>
          <w:tcPr>
            <w:tcW w:w="1241" w:type="dxa"/>
            <w:tcBorders>
              <w:top w:val="single" w:sz="4" w:space="0" w:color="000000"/>
            </w:tcBorders>
          </w:tcPr>
          <w:p w:rsidR="00FA7DA1" w:rsidRDefault="00FA7DA1"/>
        </w:tc>
        <w:tc>
          <w:tcPr>
            <w:tcW w:w="1133" w:type="dxa"/>
            <w:tcBorders>
              <w:top w:val="single" w:sz="4" w:space="0" w:color="000000"/>
            </w:tcBorders>
          </w:tcPr>
          <w:p w:rsidR="00FA7DA1" w:rsidRDefault="00311B3B">
            <w:pPr>
              <w:pStyle w:val="TableParagraph"/>
              <w:spacing w:before="14"/>
              <w:ind w:left="103"/>
              <w:rPr>
                <w:rFonts w:ascii="Cambria"/>
                <w:sz w:val="26"/>
              </w:rPr>
            </w:pPr>
            <w:r>
              <w:rPr>
                <w:rFonts w:ascii="Cambria"/>
                <w:sz w:val="26"/>
              </w:rPr>
              <w:t>4.9.05</w:t>
            </w:r>
          </w:p>
        </w:tc>
        <w:tc>
          <w:tcPr>
            <w:tcW w:w="4962" w:type="dxa"/>
            <w:tcBorders>
              <w:top w:val="single" w:sz="4" w:space="0" w:color="000000"/>
            </w:tcBorders>
          </w:tcPr>
          <w:p w:rsidR="00FA7DA1" w:rsidRDefault="00311B3B">
            <w:pPr>
              <w:pStyle w:val="TableParagraph"/>
              <w:spacing w:before="9"/>
              <w:ind w:left="103" w:right="109"/>
              <w:rPr>
                <w:sz w:val="26"/>
              </w:rPr>
            </w:pPr>
            <w:r>
              <w:rPr>
                <w:sz w:val="26"/>
              </w:rPr>
              <w:t>Sổ tay giáo dục định hướng</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721</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311B3B">
            <w:pPr>
              <w:pStyle w:val="TableParagraph"/>
              <w:spacing w:before="12"/>
              <w:ind w:left="103"/>
              <w:rPr>
                <w:rFonts w:ascii="Cambria"/>
                <w:sz w:val="26"/>
              </w:rPr>
            </w:pPr>
            <w:r>
              <w:rPr>
                <w:rFonts w:ascii="Cambria"/>
                <w:sz w:val="26"/>
              </w:rPr>
              <w:t>8.3.01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Kế hoạch tổ chức kỳ thi Olympic giỏi nghề</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722</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3</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8.3.02</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Quyết định 1341/QĐ-LTT-CTCT ngày 12/10/2016 khen thưởng thủ khoa tuyển sinh</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723</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3</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8.3.03</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Quyết định và Danh sách khen thưởng cho HSSV đạt xuất sắc, giỏi, khá năm học 2015- 2016, 2016-2017, 2017-2018</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724</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3</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8.3.04</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Quyết định và Danh sách khen thưởng cho HSSV là cán bộ lớp tích cực học kỳ, năm học 2015-2016, 2016-2017, 2017-2018</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725</w:t>
            </w:r>
          </w:p>
        </w:tc>
        <w:tc>
          <w:tcPr>
            <w:tcW w:w="881" w:type="dxa"/>
          </w:tcPr>
          <w:p w:rsidR="00FA7DA1" w:rsidRDefault="00311B3B">
            <w:pPr>
              <w:pStyle w:val="TableParagraph"/>
              <w:spacing w:before="154"/>
              <w:ind w:left="362"/>
              <w:rPr>
                <w:rFonts w:ascii="Cambria"/>
                <w:sz w:val="26"/>
              </w:rPr>
            </w:pPr>
            <w:r>
              <w:rPr>
                <w:rFonts w:ascii="Cambria"/>
                <w:w w:val="99"/>
                <w:sz w:val="26"/>
              </w:rPr>
              <w:t>8</w:t>
            </w:r>
          </w:p>
        </w:tc>
        <w:tc>
          <w:tcPr>
            <w:tcW w:w="994" w:type="dxa"/>
          </w:tcPr>
          <w:p w:rsidR="00FA7DA1" w:rsidRDefault="00311B3B">
            <w:pPr>
              <w:pStyle w:val="TableParagraph"/>
              <w:spacing w:before="154"/>
              <w:jc w:val="center"/>
              <w:rPr>
                <w:rFonts w:ascii="Cambria"/>
                <w:sz w:val="26"/>
              </w:rPr>
            </w:pPr>
            <w:r>
              <w:rPr>
                <w:rFonts w:ascii="Cambria"/>
                <w:w w:val="99"/>
                <w:sz w:val="26"/>
              </w:rPr>
              <w:t>3</w:t>
            </w:r>
          </w:p>
        </w:tc>
        <w:tc>
          <w:tcPr>
            <w:tcW w:w="1241" w:type="dxa"/>
          </w:tcPr>
          <w:p w:rsidR="00FA7DA1" w:rsidRDefault="00311B3B">
            <w:pPr>
              <w:pStyle w:val="TableParagraph"/>
              <w:spacing w:before="154"/>
              <w:ind w:left="103"/>
              <w:rPr>
                <w:rFonts w:ascii="Cambria"/>
                <w:sz w:val="26"/>
              </w:rPr>
            </w:pPr>
            <w:r>
              <w:rPr>
                <w:rFonts w:ascii="Cambria"/>
                <w:sz w:val="26"/>
              </w:rPr>
              <w:t>8.3.05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khen thưởng HSSV đạt giải trong các kỳ thi giỏi nghề</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726</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311B3B">
            <w:pPr>
              <w:pStyle w:val="TableParagraph"/>
              <w:spacing w:before="153"/>
              <w:ind w:left="103"/>
              <w:rPr>
                <w:rFonts w:ascii="Cambria"/>
                <w:sz w:val="26"/>
              </w:rPr>
            </w:pPr>
            <w:r>
              <w:rPr>
                <w:rFonts w:ascii="Cambria"/>
                <w:sz w:val="26"/>
              </w:rPr>
              <w:t>8.3.06</w:t>
            </w:r>
          </w:p>
        </w:tc>
        <w:tc>
          <w:tcPr>
            <w:tcW w:w="1133" w:type="dxa"/>
          </w:tcPr>
          <w:p w:rsidR="00FA7DA1" w:rsidRDefault="00FA7DA1"/>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Quyết định khen thưởng HSSV trong các  kỳ thi Olympic các môn</w:t>
            </w:r>
            <w:r>
              <w:rPr>
                <w:rFonts w:ascii="Cambria" w:hAnsi="Cambria"/>
                <w:spacing w:val="-11"/>
                <w:sz w:val="26"/>
              </w:rPr>
              <w:t xml:space="preserve"> </w:t>
            </w:r>
            <w:r>
              <w:rPr>
                <w:rFonts w:ascii="Cambria" w:hAnsi="Cambria"/>
                <w:sz w:val="26"/>
              </w:rPr>
              <w:t>học</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727</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3</w:t>
            </w:r>
          </w:p>
        </w:tc>
        <w:tc>
          <w:tcPr>
            <w:tcW w:w="1241" w:type="dxa"/>
          </w:tcPr>
          <w:p w:rsidR="00FA7DA1" w:rsidRDefault="00311B3B">
            <w:pPr>
              <w:pStyle w:val="TableParagraph"/>
              <w:spacing w:before="151"/>
              <w:ind w:left="103"/>
              <w:rPr>
                <w:rFonts w:ascii="Cambria"/>
                <w:sz w:val="26"/>
              </w:rPr>
            </w:pPr>
            <w:r>
              <w:rPr>
                <w:rFonts w:ascii="Cambria"/>
                <w:sz w:val="26"/>
              </w:rPr>
              <w:t>8.3.07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Khen thưởng HSSV tham gia tích cực công tác xã hội hàng năm</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728</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3</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8.3.08</w:t>
            </w:r>
          </w:p>
        </w:tc>
        <w:tc>
          <w:tcPr>
            <w:tcW w:w="1133" w:type="dxa"/>
          </w:tcPr>
          <w:p w:rsidR="00FA7DA1" w:rsidRDefault="00FA7DA1"/>
        </w:tc>
        <w:tc>
          <w:tcPr>
            <w:tcW w:w="4962" w:type="dxa"/>
          </w:tcPr>
          <w:p w:rsidR="00FA7DA1" w:rsidRDefault="00311B3B">
            <w:pPr>
              <w:pStyle w:val="TableParagraph"/>
              <w:ind w:left="103" w:right="109"/>
              <w:jc w:val="both"/>
              <w:rPr>
                <w:rFonts w:ascii="Cambria" w:hAnsi="Cambria"/>
                <w:sz w:val="26"/>
              </w:rPr>
            </w:pPr>
            <w:r>
              <w:rPr>
                <w:rFonts w:ascii="Cambria" w:hAnsi="Cambria"/>
                <w:sz w:val="26"/>
              </w:rPr>
              <w:t>Các Quyết định và Danh sách miễn, giảm học phí cho HSSV có hoàn cảnh đặc biệt khó khăn, con CB – GV – NV trong trường</w:t>
            </w:r>
          </w:p>
        </w:tc>
      </w:tr>
      <w:tr w:rsidR="00FA7DA1">
        <w:trPr>
          <w:trHeight w:hRule="exact" w:val="925"/>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729</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3</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8.3.09</w:t>
            </w:r>
          </w:p>
        </w:tc>
        <w:tc>
          <w:tcPr>
            <w:tcW w:w="1133" w:type="dxa"/>
          </w:tcPr>
          <w:p w:rsidR="00FA7DA1" w:rsidRDefault="00FA7DA1"/>
        </w:tc>
        <w:tc>
          <w:tcPr>
            <w:tcW w:w="4962" w:type="dxa"/>
          </w:tcPr>
          <w:p w:rsidR="00FA7DA1" w:rsidRDefault="00311B3B">
            <w:pPr>
              <w:pStyle w:val="TableParagraph"/>
              <w:ind w:left="103" w:right="108"/>
              <w:jc w:val="both"/>
              <w:rPr>
                <w:rFonts w:ascii="Cambria" w:hAnsi="Cambria"/>
                <w:sz w:val="26"/>
              </w:rPr>
            </w:pPr>
            <w:r>
              <w:rPr>
                <w:rFonts w:ascii="Cambria" w:hAnsi="Cambria"/>
                <w:sz w:val="26"/>
              </w:rPr>
              <w:t>Kế hoạch, thông báo và danh sách HSSV được nhận học bổng do các doanh nghiệp tài trợ hàng năm</w:t>
            </w:r>
          </w:p>
        </w:tc>
      </w:tr>
      <w:tr w:rsidR="00FA7DA1">
        <w:trPr>
          <w:trHeight w:hRule="exact" w:val="859"/>
        </w:trPr>
        <w:tc>
          <w:tcPr>
            <w:tcW w:w="680" w:type="dxa"/>
          </w:tcPr>
          <w:p w:rsidR="00FA7DA1" w:rsidRDefault="00FA7DA1">
            <w:pPr>
              <w:pStyle w:val="TableParagraph"/>
              <w:spacing w:before="9"/>
              <w:rPr>
                <w:b/>
                <w:sz w:val="23"/>
              </w:rPr>
            </w:pPr>
          </w:p>
          <w:p w:rsidR="00FA7DA1" w:rsidRDefault="00311B3B">
            <w:pPr>
              <w:pStyle w:val="TableParagraph"/>
              <w:ind w:left="98" w:right="99"/>
              <w:jc w:val="center"/>
              <w:rPr>
                <w:rFonts w:ascii="Cambria"/>
                <w:sz w:val="26"/>
              </w:rPr>
            </w:pPr>
            <w:r>
              <w:rPr>
                <w:rFonts w:ascii="Cambria"/>
                <w:sz w:val="26"/>
              </w:rPr>
              <w:t>730</w:t>
            </w:r>
          </w:p>
        </w:tc>
        <w:tc>
          <w:tcPr>
            <w:tcW w:w="881" w:type="dxa"/>
          </w:tcPr>
          <w:p w:rsidR="00FA7DA1" w:rsidRDefault="00FA7DA1">
            <w:pPr>
              <w:pStyle w:val="TableParagraph"/>
              <w:spacing w:before="9"/>
              <w:rPr>
                <w:b/>
                <w:sz w:val="23"/>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9"/>
              <w:rPr>
                <w:b/>
                <w:sz w:val="23"/>
              </w:rPr>
            </w:pPr>
          </w:p>
          <w:p w:rsidR="00FA7DA1" w:rsidRDefault="00311B3B">
            <w:pPr>
              <w:pStyle w:val="TableParagraph"/>
              <w:jc w:val="center"/>
              <w:rPr>
                <w:rFonts w:ascii="Cambria"/>
                <w:sz w:val="26"/>
              </w:rPr>
            </w:pPr>
            <w:r>
              <w:rPr>
                <w:rFonts w:ascii="Cambria"/>
                <w:w w:val="99"/>
                <w:sz w:val="26"/>
              </w:rPr>
              <w:t>3</w:t>
            </w:r>
          </w:p>
        </w:tc>
        <w:tc>
          <w:tcPr>
            <w:tcW w:w="1241" w:type="dxa"/>
          </w:tcPr>
          <w:p w:rsidR="00FA7DA1" w:rsidRDefault="00FA7DA1">
            <w:pPr>
              <w:pStyle w:val="TableParagraph"/>
              <w:spacing w:before="9"/>
              <w:rPr>
                <w:b/>
                <w:sz w:val="23"/>
              </w:rPr>
            </w:pPr>
          </w:p>
          <w:p w:rsidR="00FA7DA1" w:rsidRDefault="00311B3B">
            <w:pPr>
              <w:pStyle w:val="TableParagraph"/>
              <w:ind w:left="103"/>
              <w:rPr>
                <w:rFonts w:ascii="Cambria"/>
                <w:sz w:val="26"/>
              </w:rPr>
            </w:pPr>
            <w:r>
              <w:rPr>
                <w:rFonts w:ascii="Cambria"/>
                <w:sz w:val="26"/>
              </w:rPr>
              <w:t>8.3.10</w:t>
            </w:r>
          </w:p>
        </w:tc>
        <w:tc>
          <w:tcPr>
            <w:tcW w:w="1133" w:type="dxa"/>
          </w:tcPr>
          <w:p w:rsidR="00FA7DA1" w:rsidRDefault="00FA7DA1"/>
        </w:tc>
        <w:tc>
          <w:tcPr>
            <w:tcW w:w="4962" w:type="dxa"/>
          </w:tcPr>
          <w:p w:rsidR="00FA7DA1" w:rsidRDefault="00311B3B">
            <w:pPr>
              <w:pStyle w:val="TableParagraph"/>
              <w:spacing w:before="120"/>
              <w:ind w:left="103" w:right="163"/>
              <w:rPr>
                <w:rFonts w:ascii="Cambria" w:hAnsi="Cambria"/>
                <w:sz w:val="26"/>
              </w:rPr>
            </w:pPr>
            <w:r>
              <w:rPr>
                <w:rFonts w:ascii="Cambria" w:hAnsi="Cambria"/>
                <w:sz w:val="26"/>
              </w:rPr>
              <w:t>Quyết định, thông báo xét cấp học bổng “Lý Tự Trọng – Tiếp bước đến</w:t>
            </w:r>
            <w:r>
              <w:rPr>
                <w:rFonts w:ascii="Cambria" w:hAnsi="Cambria"/>
                <w:spacing w:val="-10"/>
                <w:sz w:val="26"/>
              </w:rPr>
              <w:t xml:space="preserve"> </w:t>
            </w:r>
            <w:r>
              <w:rPr>
                <w:rFonts w:ascii="Cambria" w:hAnsi="Cambria"/>
                <w:sz w:val="26"/>
              </w:rPr>
              <w:t>trường”</w:t>
            </w:r>
          </w:p>
        </w:tc>
      </w:tr>
      <w:tr w:rsidR="00FA7DA1">
        <w:trPr>
          <w:trHeight w:hRule="exact" w:val="1164"/>
        </w:trPr>
        <w:tc>
          <w:tcPr>
            <w:tcW w:w="680" w:type="dxa"/>
          </w:tcPr>
          <w:p w:rsidR="00FA7DA1" w:rsidRDefault="00FA7DA1">
            <w:pPr>
              <w:pStyle w:val="TableParagraph"/>
              <w:spacing w:before="11"/>
              <w:rPr>
                <w:b/>
                <w:sz w:val="36"/>
              </w:rPr>
            </w:pPr>
          </w:p>
          <w:p w:rsidR="00FA7DA1" w:rsidRDefault="00311B3B">
            <w:pPr>
              <w:pStyle w:val="TableParagraph"/>
              <w:ind w:left="98" w:right="99"/>
              <w:jc w:val="center"/>
              <w:rPr>
                <w:rFonts w:ascii="Cambria"/>
                <w:sz w:val="26"/>
              </w:rPr>
            </w:pPr>
            <w:r>
              <w:rPr>
                <w:rFonts w:ascii="Cambria"/>
                <w:sz w:val="26"/>
              </w:rPr>
              <w:t>731</w:t>
            </w:r>
          </w:p>
        </w:tc>
        <w:tc>
          <w:tcPr>
            <w:tcW w:w="881" w:type="dxa"/>
          </w:tcPr>
          <w:p w:rsidR="00FA7DA1" w:rsidRDefault="00FA7DA1">
            <w:pPr>
              <w:pStyle w:val="TableParagraph"/>
              <w:spacing w:before="11"/>
              <w:rPr>
                <w:b/>
                <w:sz w:val="36"/>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11"/>
              <w:rPr>
                <w:b/>
                <w:sz w:val="36"/>
              </w:rPr>
            </w:pPr>
          </w:p>
          <w:p w:rsidR="00FA7DA1" w:rsidRDefault="00311B3B">
            <w:pPr>
              <w:pStyle w:val="TableParagraph"/>
              <w:jc w:val="center"/>
              <w:rPr>
                <w:rFonts w:ascii="Cambria"/>
                <w:sz w:val="26"/>
              </w:rPr>
            </w:pPr>
            <w:r>
              <w:rPr>
                <w:rFonts w:ascii="Cambria"/>
                <w:w w:val="99"/>
                <w:sz w:val="26"/>
              </w:rPr>
              <w:t>3</w:t>
            </w:r>
          </w:p>
        </w:tc>
        <w:tc>
          <w:tcPr>
            <w:tcW w:w="1241" w:type="dxa"/>
          </w:tcPr>
          <w:p w:rsidR="00FA7DA1" w:rsidRDefault="00FA7DA1">
            <w:pPr>
              <w:pStyle w:val="TableParagraph"/>
              <w:spacing w:before="11"/>
              <w:rPr>
                <w:b/>
                <w:sz w:val="36"/>
              </w:rPr>
            </w:pPr>
          </w:p>
          <w:p w:rsidR="00FA7DA1" w:rsidRDefault="00311B3B">
            <w:pPr>
              <w:pStyle w:val="TableParagraph"/>
              <w:ind w:left="103"/>
              <w:rPr>
                <w:rFonts w:ascii="Cambria"/>
                <w:sz w:val="26"/>
              </w:rPr>
            </w:pPr>
            <w:r>
              <w:rPr>
                <w:rFonts w:ascii="Cambria"/>
                <w:sz w:val="26"/>
              </w:rPr>
              <w:t>8.3.11</w:t>
            </w:r>
          </w:p>
        </w:tc>
        <w:tc>
          <w:tcPr>
            <w:tcW w:w="1133" w:type="dxa"/>
          </w:tcPr>
          <w:p w:rsidR="00FA7DA1" w:rsidRDefault="00FA7DA1"/>
        </w:tc>
        <w:tc>
          <w:tcPr>
            <w:tcW w:w="4962" w:type="dxa"/>
          </w:tcPr>
          <w:p w:rsidR="00FA7DA1" w:rsidRDefault="00311B3B">
            <w:pPr>
              <w:pStyle w:val="TableParagraph"/>
              <w:spacing w:before="120"/>
              <w:ind w:left="103" w:right="106"/>
              <w:jc w:val="both"/>
              <w:rPr>
                <w:rFonts w:ascii="Cambria" w:hAnsi="Cambria"/>
                <w:sz w:val="26"/>
              </w:rPr>
            </w:pPr>
            <w:r>
              <w:rPr>
                <w:rFonts w:ascii="Cambria" w:hAnsi="Cambria"/>
                <w:sz w:val="26"/>
              </w:rPr>
              <w:t>Quyết định về việc Ban hành quy định sử dụng thẻ giữ xe miễn phí dành cho BCH Đoàn thanh niên – Hội sinh viên trường</w:t>
            </w:r>
          </w:p>
        </w:tc>
      </w:tr>
      <w:tr w:rsidR="00FA7DA1">
        <w:trPr>
          <w:trHeight w:hRule="exact" w:val="1166"/>
        </w:trPr>
        <w:tc>
          <w:tcPr>
            <w:tcW w:w="680" w:type="dxa"/>
          </w:tcPr>
          <w:p w:rsidR="00FA7DA1" w:rsidRDefault="00FA7DA1">
            <w:pPr>
              <w:pStyle w:val="TableParagraph"/>
              <w:spacing w:before="1"/>
              <w:rPr>
                <w:b/>
                <w:sz w:val="37"/>
              </w:rPr>
            </w:pPr>
          </w:p>
          <w:p w:rsidR="00FA7DA1" w:rsidRDefault="00311B3B">
            <w:pPr>
              <w:pStyle w:val="TableParagraph"/>
              <w:spacing w:before="1"/>
              <w:ind w:left="98" w:right="99"/>
              <w:jc w:val="center"/>
              <w:rPr>
                <w:rFonts w:ascii="Cambria"/>
                <w:sz w:val="26"/>
              </w:rPr>
            </w:pPr>
            <w:r>
              <w:rPr>
                <w:rFonts w:ascii="Cambria"/>
                <w:sz w:val="26"/>
              </w:rPr>
              <w:t>732</w:t>
            </w:r>
          </w:p>
        </w:tc>
        <w:tc>
          <w:tcPr>
            <w:tcW w:w="881" w:type="dxa"/>
          </w:tcPr>
          <w:p w:rsidR="00FA7DA1" w:rsidRDefault="00FA7DA1">
            <w:pPr>
              <w:pStyle w:val="TableParagraph"/>
              <w:spacing w:before="1"/>
              <w:rPr>
                <w:b/>
                <w:sz w:val="37"/>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1"/>
              <w:rPr>
                <w:b/>
                <w:sz w:val="37"/>
              </w:rPr>
            </w:pPr>
          </w:p>
          <w:p w:rsidR="00FA7DA1" w:rsidRDefault="00311B3B">
            <w:pPr>
              <w:pStyle w:val="TableParagraph"/>
              <w:spacing w:before="1"/>
              <w:jc w:val="center"/>
              <w:rPr>
                <w:rFonts w:ascii="Cambria"/>
                <w:sz w:val="26"/>
              </w:rPr>
            </w:pPr>
            <w:r>
              <w:rPr>
                <w:rFonts w:ascii="Cambria"/>
                <w:w w:val="99"/>
                <w:sz w:val="26"/>
              </w:rPr>
              <w:t>3</w:t>
            </w:r>
          </w:p>
        </w:tc>
        <w:tc>
          <w:tcPr>
            <w:tcW w:w="1241" w:type="dxa"/>
          </w:tcPr>
          <w:p w:rsidR="00FA7DA1" w:rsidRDefault="00FA7DA1">
            <w:pPr>
              <w:pStyle w:val="TableParagraph"/>
              <w:spacing w:before="1"/>
              <w:rPr>
                <w:b/>
                <w:sz w:val="37"/>
              </w:rPr>
            </w:pPr>
          </w:p>
          <w:p w:rsidR="00FA7DA1" w:rsidRDefault="00311B3B">
            <w:pPr>
              <w:pStyle w:val="TableParagraph"/>
              <w:spacing w:before="1"/>
              <w:ind w:left="103"/>
              <w:rPr>
                <w:rFonts w:ascii="Cambria"/>
                <w:sz w:val="26"/>
              </w:rPr>
            </w:pPr>
            <w:r>
              <w:rPr>
                <w:rFonts w:ascii="Cambria"/>
                <w:sz w:val="26"/>
              </w:rPr>
              <w:t>8.3.12</w:t>
            </w:r>
          </w:p>
        </w:tc>
        <w:tc>
          <w:tcPr>
            <w:tcW w:w="1133" w:type="dxa"/>
          </w:tcPr>
          <w:p w:rsidR="00FA7DA1" w:rsidRDefault="00FA7DA1"/>
        </w:tc>
        <w:tc>
          <w:tcPr>
            <w:tcW w:w="4962" w:type="dxa"/>
          </w:tcPr>
          <w:p w:rsidR="00FA7DA1" w:rsidRDefault="00311B3B">
            <w:pPr>
              <w:pStyle w:val="TableParagraph"/>
              <w:spacing w:before="122"/>
              <w:ind w:left="103" w:right="103"/>
              <w:jc w:val="both"/>
              <w:rPr>
                <w:rFonts w:ascii="Cambria" w:hAnsi="Cambria"/>
                <w:sz w:val="26"/>
              </w:rPr>
            </w:pPr>
            <w:r>
              <w:rPr>
                <w:rFonts w:ascii="Cambria" w:hAnsi="Cambria"/>
                <w:sz w:val="26"/>
              </w:rPr>
              <w:t>Thông báo về việc nhận và xét hồ sơ xây dựng nhà tình bạn trong chiến dịch tình nguyện mùa hè xanh năm 2017</w:t>
            </w:r>
          </w:p>
        </w:tc>
      </w:tr>
    </w:tbl>
    <w:p w:rsidR="00FA7DA1" w:rsidRDefault="00FA7DA1">
      <w:pPr>
        <w:jc w:val="both"/>
        <w:rPr>
          <w:rFonts w:ascii="Cambria" w:hAnsi="Cambria"/>
          <w:sz w:val="26"/>
        </w:rPr>
        <w:sectPr w:rsidR="00FA7DA1">
          <w:footerReference w:type="default" r:id="rId7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733</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3</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8.3.13</w:t>
            </w:r>
          </w:p>
        </w:tc>
        <w:tc>
          <w:tcPr>
            <w:tcW w:w="1133" w:type="dxa"/>
          </w:tcPr>
          <w:p w:rsidR="00FA7DA1" w:rsidRDefault="00FA7DA1"/>
        </w:tc>
        <w:tc>
          <w:tcPr>
            <w:tcW w:w="4962" w:type="dxa"/>
          </w:tcPr>
          <w:p w:rsidR="00FA7DA1" w:rsidRDefault="00311B3B">
            <w:pPr>
              <w:pStyle w:val="TableParagraph"/>
              <w:spacing w:before="2"/>
              <w:ind w:left="103" w:right="104"/>
              <w:jc w:val="both"/>
              <w:rPr>
                <w:rFonts w:ascii="Cambria" w:hAnsi="Cambria"/>
                <w:sz w:val="26"/>
              </w:rPr>
            </w:pPr>
            <w:r>
              <w:rPr>
                <w:rFonts w:ascii="Cambria" w:hAnsi="Cambria"/>
                <w:sz w:val="26"/>
              </w:rPr>
              <w:t>Kế hoạch, thông báo về việc thành lập đường dây nóng tiếp nhận thông tin và hỗ trợ HSSV trường hàng năm</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734</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4</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8.4.01</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Quyết định thành lập Hội đồng tuyển sinh và các bộ phận giúp việc để tiến hành công tác tuyển sinh</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735</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4</w:t>
            </w:r>
          </w:p>
        </w:tc>
        <w:tc>
          <w:tcPr>
            <w:tcW w:w="1241" w:type="dxa"/>
          </w:tcPr>
          <w:p w:rsidR="00FA7DA1" w:rsidRDefault="00311B3B">
            <w:pPr>
              <w:pStyle w:val="TableParagraph"/>
              <w:spacing w:before="12"/>
              <w:ind w:left="103"/>
              <w:rPr>
                <w:rFonts w:ascii="Cambria"/>
                <w:sz w:val="26"/>
              </w:rPr>
            </w:pPr>
            <w:r>
              <w:rPr>
                <w:rFonts w:ascii="Cambria"/>
                <w:sz w:val="26"/>
              </w:rPr>
              <w:t>8.4.02</w:t>
            </w:r>
          </w:p>
        </w:tc>
        <w:tc>
          <w:tcPr>
            <w:tcW w:w="1133" w:type="dxa"/>
          </w:tcPr>
          <w:p w:rsidR="00FA7DA1" w:rsidRDefault="00FA7DA1"/>
        </w:tc>
        <w:tc>
          <w:tcPr>
            <w:tcW w:w="4962" w:type="dxa"/>
          </w:tcPr>
          <w:p w:rsidR="00FA7DA1" w:rsidRDefault="00311B3B">
            <w:pPr>
              <w:pStyle w:val="TableParagraph"/>
              <w:spacing w:before="12"/>
              <w:ind w:left="103" w:right="109"/>
              <w:rPr>
                <w:rFonts w:ascii="Cambria"/>
                <w:sz w:val="26"/>
              </w:rPr>
            </w:pPr>
            <w:r>
              <w:rPr>
                <w:rFonts w:ascii="Cambria"/>
                <w:sz w:val="26"/>
              </w:rPr>
              <w:t>Website lttc.edu.vn</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736</w:t>
            </w:r>
          </w:p>
        </w:tc>
        <w:tc>
          <w:tcPr>
            <w:tcW w:w="881" w:type="dxa"/>
          </w:tcPr>
          <w:p w:rsidR="00FA7DA1" w:rsidRDefault="00311B3B">
            <w:pPr>
              <w:pStyle w:val="TableParagraph"/>
              <w:spacing w:before="14"/>
              <w:ind w:left="362"/>
              <w:rPr>
                <w:rFonts w:ascii="Cambria"/>
                <w:sz w:val="26"/>
              </w:rPr>
            </w:pPr>
            <w:r>
              <w:rPr>
                <w:rFonts w:ascii="Cambria"/>
                <w:w w:val="99"/>
                <w:sz w:val="26"/>
              </w:rPr>
              <w:t>8</w:t>
            </w:r>
          </w:p>
        </w:tc>
        <w:tc>
          <w:tcPr>
            <w:tcW w:w="994" w:type="dxa"/>
          </w:tcPr>
          <w:p w:rsidR="00FA7DA1" w:rsidRDefault="00311B3B">
            <w:pPr>
              <w:pStyle w:val="TableParagraph"/>
              <w:spacing w:before="14"/>
              <w:jc w:val="center"/>
              <w:rPr>
                <w:rFonts w:ascii="Cambria"/>
                <w:sz w:val="26"/>
              </w:rPr>
            </w:pPr>
            <w:r>
              <w:rPr>
                <w:rFonts w:ascii="Cambria"/>
                <w:w w:val="99"/>
                <w:sz w:val="26"/>
              </w:rPr>
              <w:t>4</w:t>
            </w:r>
          </w:p>
        </w:tc>
        <w:tc>
          <w:tcPr>
            <w:tcW w:w="1241" w:type="dxa"/>
          </w:tcPr>
          <w:p w:rsidR="00FA7DA1" w:rsidRDefault="00311B3B">
            <w:pPr>
              <w:pStyle w:val="TableParagraph"/>
              <w:spacing w:before="14"/>
              <w:ind w:left="103"/>
              <w:rPr>
                <w:rFonts w:ascii="Cambria"/>
                <w:sz w:val="26"/>
              </w:rPr>
            </w:pPr>
            <w:r>
              <w:rPr>
                <w:rFonts w:ascii="Cambria"/>
                <w:sz w:val="26"/>
              </w:rPr>
              <w:t>8.4.03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Hình ảnh chụp các bảng thông báo</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737</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8.4.04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Tờ rơi tuyển sinh, Giấy báo trúng tuyển, Danh sách trúng tuyển hàng năm</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738</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4</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8.4.05</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Quyết định về Ban hành Nội quy đối với HSSV hệ chính quy của Trường Cao đẳng Kỹ thuật Lý Tự Trọng TP.Hồ Chí Minh</w:t>
            </w:r>
          </w:p>
        </w:tc>
      </w:tr>
      <w:tr w:rsidR="00FA7DA1">
        <w:trPr>
          <w:trHeight w:hRule="exact" w:val="927"/>
        </w:trPr>
        <w:tc>
          <w:tcPr>
            <w:tcW w:w="680" w:type="dxa"/>
          </w:tcPr>
          <w:p w:rsidR="00FA7DA1" w:rsidRDefault="00FA7DA1">
            <w:pPr>
              <w:pStyle w:val="TableParagraph"/>
              <w:spacing w:before="8"/>
              <w:rPr>
                <w:b/>
                <w:sz w:val="26"/>
              </w:rPr>
            </w:pPr>
          </w:p>
          <w:p w:rsidR="00FA7DA1" w:rsidRDefault="00311B3B">
            <w:pPr>
              <w:pStyle w:val="TableParagraph"/>
              <w:spacing w:before="1"/>
              <w:ind w:left="98" w:right="99"/>
              <w:jc w:val="center"/>
              <w:rPr>
                <w:rFonts w:ascii="Cambria"/>
                <w:sz w:val="26"/>
              </w:rPr>
            </w:pPr>
            <w:r>
              <w:rPr>
                <w:rFonts w:ascii="Cambria"/>
                <w:sz w:val="26"/>
              </w:rPr>
              <w:t>739</w:t>
            </w:r>
          </w:p>
        </w:tc>
        <w:tc>
          <w:tcPr>
            <w:tcW w:w="881" w:type="dxa"/>
          </w:tcPr>
          <w:p w:rsidR="00FA7DA1" w:rsidRDefault="00FA7DA1">
            <w:pPr>
              <w:pStyle w:val="TableParagraph"/>
              <w:spacing w:before="8"/>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8"/>
              <w:rPr>
                <w:b/>
                <w:sz w:val="26"/>
              </w:rPr>
            </w:pPr>
          </w:p>
          <w:p w:rsidR="00FA7DA1" w:rsidRDefault="00311B3B">
            <w:pPr>
              <w:pStyle w:val="TableParagraph"/>
              <w:spacing w:before="1"/>
              <w:jc w:val="center"/>
              <w:rPr>
                <w:rFonts w:ascii="Cambria"/>
                <w:sz w:val="26"/>
              </w:rPr>
            </w:pPr>
            <w:r>
              <w:rPr>
                <w:rFonts w:ascii="Cambria"/>
                <w:w w:val="99"/>
                <w:sz w:val="26"/>
              </w:rPr>
              <w:t>4</w:t>
            </w:r>
          </w:p>
        </w:tc>
        <w:tc>
          <w:tcPr>
            <w:tcW w:w="1241" w:type="dxa"/>
          </w:tcPr>
          <w:p w:rsidR="00FA7DA1" w:rsidRDefault="00FA7DA1">
            <w:pPr>
              <w:pStyle w:val="TableParagraph"/>
              <w:spacing w:before="8"/>
              <w:rPr>
                <w:b/>
                <w:sz w:val="26"/>
              </w:rPr>
            </w:pPr>
          </w:p>
          <w:p w:rsidR="00FA7DA1" w:rsidRDefault="00311B3B">
            <w:pPr>
              <w:pStyle w:val="TableParagraph"/>
              <w:spacing w:before="1"/>
              <w:ind w:left="103"/>
              <w:rPr>
                <w:rFonts w:ascii="Cambria"/>
                <w:sz w:val="26"/>
              </w:rPr>
            </w:pPr>
            <w:r>
              <w:rPr>
                <w:rFonts w:ascii="Cambria"/>
                <w:sz w:val="26"/>
              </w:rPr>
              <w:t>8.4.06</w:t>
            </w:r>
          </w:p>
        </w:tc>
        <w:tc>
          <w:tcPr>
            <w:tcW w:w="1133" w:type="dxa"/>
          </w:tcPr>
          <w:p w:rsidR="00FA7DA1" w:rsidRDefault="00FA7DA1"/>
        </w:tc>
        <w:tc>
          <w:tcPr>
            <w:tcW w:w="4962" w:type="dxa"/>
          </w:tcPr>
          <w:p w:rsidR="00FA7DA1" w:rsidRDefault="00311B3B">
            <w:pPr>
              <w:pStyle w:val="TableParagraph"/>
              <w:spacing w:before="3"/>
              <w:ind w:left="103" w:right="107"/>
              <w:jc w:val="both"/>
              <w:rPr>
                <w:rFonts w:ascii="Cambria" w:hAnsi="Cambria"/>
                <w:sz w:val="26"/>
              </w:rPr>
            </w:pPr>
            <w:r>
              <w:rPr>
                <w:rFonts w:ascii="Cambria" w:hAnsi="Cambria"/>
                <w:sz w:val="26"/>
              </w:rPr>
              <w:t>Quyết định về Ban hành Nội quy Ký túc xá của Trường Cao đẳng Kỹ thuật Lý Tự Trọng TP.Hồ Chí</w:t>
            </w:r>
            <w:r>
              <w:rPr>
                <w:rFonts w:ascii="Cambria" w:hAnsi="Cambria"/>
                <w:spacing w:val="-7"/>
                <w:sz w:val="26"/>
              </w:rPr>
              <w:t xml:space="preserve"> </w:t>
            </w:r>
            <w:r>
              <w:rPr>
                <w:rFonts w:ascii="Cambria" w:hAnsi="Cambria"/>
                <w:sz w:val="26"/>
              </w:rPr>
              <w:t>Minh</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740</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4</w:t>
            </w:r>
          </w:p>
        </w:tc>
        <w:tc>
          <w:tcPr>
            <w:tcW w:w="1241" w:type="dxa"/>
          </w:tcPr>
          <w:p w:rsidR="00FA7DA1" w:rsidRDefault="00311B3B">
            <w:pPr>
              <w:pStyle w:val="TableParagraph"/>
              <w:spacing w:before="151"/>
              <w:ind w:left="103"/>
              <w:rPr>
                <w:rFonts w:ascii="Cambria"/>
                <w:sz w:val="26"/>
              </w:rPr>
            </w:pPr>
            <w:r>
              <w:rPr>
                <w:rFonts w:ascii="Cambria"/>
                <w:sz w:val="26"/>
              </w:rPr>
              <w:t>8.4.07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Biên bản họp toàn thể HSSV ở nội trú tại KTX với Ban Giám hiệu</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741</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8.4.08</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Bộ Ngân hàng câu hỏi, đề thi trên phần mềm EMS-PMT</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742</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4</w:t>
            </w:r>
          </w:p>
        </w:tc>
        <w:tc>
          <w:tcPr>
            <w:tcW w:w="1241" w:type="dxa"/>
          </w:tcPr>
          <w:p w:rsidR="00FA7DA1" w:rsidRDefault="00311B3B">
            <w:pPr>
              <w:pStyle w:val="TableParagraph"/>
              <w:spacing w:before="12"/>
              <w:ind w:left="103"/>
              <w:rPr>
                <w:rFonts w:ascii="Cambria"/>
                <w:sz w:val="26"/>
              </w:rPr>
            </w:pPr>
            <w:r>
              <w:rPr>
                <w:rFonts w:ascii="Cambria"/>
                <w:sz w:val="26"/>
              </w:rPr>
              <w:t>8.4.09</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Báo cáo công tác khảo thí năm học</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743</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5</w:t>
            </w:r>
          </w:p>
        </w:tc>
        <w:tc>
          <w:tcPr>
            <w:tcW w:w="1241" w:type="dxa"/>
          </w:tcPr>
          <w:p w:rsidR="00FA7DA1" w:rsidRDefault="00311B3B">
            <w:pPr>
              <w:pStyle w:val="TableParagraph"/>
              <w:spacing w:before="151"/>
              <w:ind w:left="103"/>
              <w:rPr>
                <w:rFonts w:ascii="Cambria"/>
                <w:sz w:val="26"/>
              </w:rPr>
            </w:pPr>
            <w:r>
              <w:rPr>
                <w:rFonts w:ascii="Cambria"/>
                <w:sz w:val="26"/>
              </w:rPr>
              <w:t>8.5.01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Tổng diện tích mặt bằng hiện nay của Ký túc xá</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744</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8.5.02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Giấy đề xuất lắp đặt bổ sung trang thiết bị phụ vụ HSSV ở ký túc xá</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745</w:t>
            </w:r>
          </w:p>
        </w:tc>
        <w:tc>
          <w:tcPr>
            <w:tcW w:w="881" w:type="dxa"/>
          </w:tcPr>
          <w:p w:rsidR="00FA7DA1" w:rsidRDefault="00311B3B">
            <w:pPr>
              <w:pStyle w:val="TableParagraph"/>
              <w:spacing w:before="154"/>
              <w:ind w:left="362"/>
              <w:rPr>
                <w:rFonts w:ascii="Cambria"/>
                <w:sz w:val="26"/>
              </w:rPr>
            </w:pPr>
            <w:r>
              <w:rPr>
                <w:rFonts w:ascii="Cambria"/>
                <w:w w:val="99"/>
                <w:sz w:val="26"/>
              </w:rPr>
              <w:t>8</w:t>
            </w:r>
          </w:p>
        </w:tc>
        <w:tc>
          <w:tcPr>
            <w:tcW w:w="994" w:type="dxa"/>
          </w:tcPr>
          <w:p w:rsidR="00FA7DA1" w:rsidRDefault="00311B3B">
            <w:pPr>
              <w:pStyle w:val="TableParagraph"/>
              <w:spacing w:before="154"/>
              <w:jc w:val="center"/>
              <w:rPr>
                <w:rFonts w:ascii="Cambria"/>
                <w:sz w:val="26"/>
              </w:rPr>
            </w:pPr>
            <w:r>
              <w:rPr>
                <w:rFonts w:ascii="Cambria"/>
                <w:w w:val="99"/>
                <w:sz w:val="26"/>
              </w:rPr>
              <w:t>5</w:t>
            </w:r>
          </w:p>
        </w:tc>
        <w:tc>
          <w:tcPr>
            <w:tcW w:w="1241" w:type="dxa"/>
          </w:tcPr>
          <w:p w:rsidR="00FA7DA1" w:rsidRDefault="00311B3B">
            <w:pPr>
              <w:pStyle w:val="TableParagraph"/>
              <w:spacing w:before="154"/>
              <w:ind w:left="103"/>
              <w:rPr>
                <w:rFonts w:ascii="Cambria"/>
                <w:sz w:val="26"/>
              </w:rPr>
            </w:pPr>
            <w:r>
              <w:rPr>
                <w:rFonts w:ascii="Cambria"/>
                <w:sz w:val="26"/>
              </w:rPr>
              <w:t>8.5.03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Đầu thu Pantesat HD-2008 truyền hình số mặt đất</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746</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8</w:t>
            </w:r>
          </w:p>
        </w:tc>
        <w:tc>
          <w:tcPr>
            <w:tcW w:w="994" w:type="dxa"/>
          </w:tcPr>
          <w:p w:rsidR="00FA7DA1" w:rsidRDefault="00FA7DA1">
            <w:pPr>
              <w:pStyle w:val="TableParagraph"/>
              <w:rPr>
                <w:b/>
                <w:sz w:val="26"/>
              </w:rPr>
            </w:pPr>
          </w:p>
          <w:p w:rsidR="00FA7DA1" w:rsidRDefault="00311B3B">
            <w:pPr>
              <w:pStyle w:val="TableParagraph"/>
              <w:spacing w:before="159"/>
              <w:jc w:val="center"/>
              <w:rPr>
                <w:rFonts w:ascii="Cambria"/>
                <w:sz w:val="26"/>
              </w:rPr>
            </w:pPr>
            <w:r>
              <w:rPr>
                <w:rFonts w:ascii="Cambria"/>
                <w:w w:val="99"/>
                <w:sz w:val="26"/>
              </w:rPr>
              <w:t>5</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8.5.04</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Hợp đồng số: 028/HĐHT/NETNAM-CĐKT LTT/2017 về hợp tác cung cấp dịch vụ  Wifi tại KTX Trường Cao đẳng Kỹ thuật Lý Tự Trọng</w:t>
            </w:r>
            <w:r>
              <w:rPr>
                <w:rFonts w:ascii="Cambria" w:hAnsi="Cambria"/>
                <w:spacing w:val="-6"/>
                <w:sz w:val="26"/>
              </w:rPr>
              <w:t xml:space="preserve"> </w:t>
            </w:r>
            <w:r>
              <w:rPr>
                <w:rFonts w:ascii="Cambria" w:hAnsi="Cambria"/>
                <w:sz w:val="26"/>
              </w:rPr>
              <w:t>TP.HCM</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747</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8.5.05</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Thông báo Công ty Cổ phần NetNam phủ sóng Wireless cho từng phòng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748</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5</w:t>
            </w:r>
          </w:p>
        </w:tc>
        <w:tc>
          <w:tcPr>
            <w:tcW w:w="1241" w:type="dxa"/>
          </w:tcPr>
          <w:p w:rsidR="00FA7DA1" w:rsidRDefault="00311B3B">
            <w:pPr>
              <w:pStyle w:val="TableParagraph"/>
              <w:spacing w:before="151"/>
              <w:ind w:left="103"/>
              <w:rPr>
                <w:rFonts w:ascii="Cambria"/>
                <w:sz w:val="26"/>
              </w:rPr>
            </w:pPr>
            <w:r>
              <w:rPr>
                <w:rFonts w:ascii="Cambria"/>
                <w:sz w:val="26"/>
              </w:rPr>
              <w:t>8.5.06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Thông báo, lịch giặt mùng mền và quần áo cho HSSV ở Ký túc xá</w:t>
            </w:r>
          </w:p>
        </w:tc>
      </w:tr>
      <w:tr w:rsidR="00FA7DA1">
        <w:trPr>
          <w:trHeight w:hRule="exact" w:val="925"/>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749</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6"/>
              <w:rPr>
                <w:b/>
                <w:sz w:val="26"/>
              </w:rPr>
            </w:pPr>
          </w:p>
          <w:p w:rsidR="00FA7DA1" w:rsidRDefault="00311B3B">
            <w:pPr>
              <w:pStyle w:val="TableParagraph"/>
              <w:jc w:val="center"/>
              <w:rPr>
                <w:rFonts w:ascii="Cambria"/>
                <w:sz w:val="26"/>
              </w:rPr>
            </w:pPr>
            <w:r>
              <w:rPr>
                <w:rFonts w:ascii="Cambria"/>
                <w:w w:val="99"/>
                <w:sz w:val="26"/>
              </w:rPr>
              <w:t>5</w:t>
            </w:r>
          </w:p>
        </w:tc>
        <w:tc>
          <w:tcPr>
            <w:tcW w:w="1241" w:type="dxa"/>
          </w:tcPr>
          <w:p w:rsidR="00FA7DA1" w:rsidRDefault="00FA7DA1">
            <w:pPr>
              <w:pStyle w:val="TableParagraph"/>
              <w:spacing w:before="6"/>
              <w:rPr>
                <w:b/>
                <w:sz w:val="26"/>
              </w:rPr>
            </w:pPr>
          </w:p>
          <w:p w:rsidR="00FA7DA1" w:rsidRDefault="00311B3B">
            <w:pPr>
              <w:pStyle w:val="TableParagraph"/>
              <w:ind w:left="161"/>
              <w:rPr>
                <w:rFonts w:ascii="Cambria"/>
                <w:sz w:val="26"/>
              </w:rPr>
            </w:pPr>
            <w:r>
              <w:rPr>
                <w:rFonts w:ascii="Cambria"/>
                <w:sz w:val="26"/>
              </w:rPr>
              <w:t>8.5.07</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Giấy chứng nhận Cơ sở đủ điều kiện an toàn thực phẩm của Chi cục an toàn vệ  sinh thực phẩm TP. Hồ Chí</w:t>
            </w:r>
            <w:r>
              <w:rPr>
                <w:rFonts w:ascii="Cambria" w:hAnsi="Cambria"/>
                <w:spacing w:val="-13"/>
                <w:sz w:val="26"/>
              </w:rPr>
              <w:t xml:space="preserve"> </w:t>
            </w:r>
            <w:r>
              <w:rPr>
                <w:rFonts w:ascii="Cambria" w:hAnsi="Cambria"/>
                <w:sz w:val="26"/>
              </w:rPr>
              <w:t>Minh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750</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8.5.08</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Biên bản kiểm tra vệ sinh an toàn thực phẩm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751</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8.4.07</w:t>
            </w:r>
          </w:p>
        </w:tc>
        <w:tc>
          <w:tcPr>
            <w:tcW w:w="4962" w:type="dxa"/>
          </w:tcPr>
          <w:p w:rsidR="00FA7DA1" w:rsidRDefault="00311B3B">
            <w:pPr>
              <w:pStyle w:val="TableParagraph"/>
              <w:ind w:left="103" w:right="109"/>
              <w:rPr>
                <w:rFonts w:ascii="Cambria" w:hAnsi="Cambria"/>
                <w:sz w:val="26"/>
              </w:rPr>
            </w:pPr>
            <w:r>
              <w:rPr>
                <w:rFonts w:ascii="Cambria" w:hAnsi="Cambria"/>
                <w:sz w:val="26"/>
              </w:rPr>
              <w:t>Biên bản họp toàn thể HSSV ở nội trú tại KTX với Ban Giám hiệu</w:t>
            </w:r>
          </w:p>
        </w:tc>
      </w:tr>
      <w:tr w:rsidR="00FA7DA1">
        <w:trPr>
          <w:trHeight w:hRule="exact" w:val="926"/>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752</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5</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8.5.09</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Báo cáo tổng hợp về khảo sát mức độ hài lòng của HSSV về các hoạt động dịch vụ, phục vụ HSSV hàng năm</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753</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8.6.01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số 596/QĐ-LTT-TC ngày 7 tháng 5 năm 2015</w:t>
            </w:r>
          </w:p>
        </w:tc>
      </w:tr>
    </w:tbl>
    <w:p w:rsidR="00FA7DA1" w:rsidRDefault="00FA7DA1">
      <w:pPr>
        <w:rPr>
          <w:rFonts w:ascii="Cambria" w:hAnsi="Cambria"/>
          <w:sz w:val="26"/>
        </w:rPr>
        <w:sectPr w:rsidR="00FA7DA1">
          <w:footerReference w:type="default" r:id="rId7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908"/>
        </w:trPr>
        <w:tc>
          <w:tcPr>
            <w:tcW w:w="680" w:type="dxa"/>
          </w:tcPr>
          <w:p w:rsidR="00FA7DA1" w:rsidRDefault="00FA7DA1">
            <w:pPr>
              <w:pStyle w:val="TableParagraph"/>
              <w:spacing w:before="10"/>
              <w:rPr>
                <w:b/>
                <w:sz w:val="25"/>
              </w:rPr>
            </w:pPr>
          </w:p>
          <w:p w:rsidR="00FA7DA1" w:rsidRDefault="00311B3B">
            <w:pPr>
              <w:pStyle w:val="TableParagraph"/>
              <w:ind w:left="98" w:right="99"/>
              <w:jc w:val="center"/>
              <w:rPr>
                <w:rFonts w:ascii="Cambria"/>
                <w:sz w:val="26"/>
              </w:rPr>
            </w:pPr>
            <w:r>
              <w:rPr>
                <w:rFonts w:ascii="Cambria"/>
                <w:sz w:val="26"/>
              </w:rPr>
              <w:t>754</w:t>
            </w:r>
          </w:p>
        </w:tc>
        <w:tc>
          <w:tcPr>
            <w:tcW w:w="881" w:type="dxa"/>
          </w:tcPr>
          <w:p w:rsidR="00FA7DA1" w:rsidRDefault="00FA7DA1">
            <w:pPr>
              <w:pStyle w:val="TableParagraph"/>
              <w:spacing w:before="10"/>
              <w:rPr>
                <w:b/>
                <w:sz w:val="25"/>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10"/>
              <w:rPr>
                <w:b/>
                <w:sz w:val="25"/>
              </w:rPr>
            </w:pPr>
          </w:p>
          <w:p w:rsidR="00FA7DA1" w:rsidRDefault="00311B3B">
            <w:pPr>
              <w:pStyle w:val="TableParagraph"/>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FA7DA1">
            <w:pPr>
              <w:pStyle w:val="TableParagraph"/>
              <w:spacing w:before="10"/>
              <w:rPr>
                <w:b/>
                <w:sz w:val="25"/>
              </w:rPr>
            </w:pPr>
          </w:p>
          <w:p w:rsidR="00FA7DA1" w:rsidRDefault="00311B3B">
            <w:pPr>
              <w:pStyle w:val="TableParagraph"/>
              <w:ind w:left="103"/>
              <w:rPr>
                <w:rFonts w:ascii="Cambria"/>
                <w:sz w:val="26"/>
              </w:rPr>
            </w:pPr>
            <w:r>
              <w:rPr>
                <w:rFonts w:ascii="Cambria"/>
                <w:sz w:val="26"/>
              </w:rPr>
              <w:t>1.1.01</w:t>
            </w:r>
          </w:p>
        </w:tc>
        <w:tc>
          <w:tcPr>
            <w:tcW w:w="4962" w:type="dxa"/>
          </w:tcPr>
          <w:p w:rsidR="00FA7DA1" w:rsidRDefault="00311B3B">
            <w:pPr>
              <w:pStyle w:val="TableParagraph"/>
              <w:ind w:left="103" w:right="107"/>
              <w:jc w:val="both"/>
              <w:rPr>
                <w:sz w:val="26"/>
              </w:rPr>
            </w:pPr>
            <w:r>
              <w:rPr>
                <w:sz w:val="26"/>
              </w:rPr>
              <w:t>Quy chế tổ chức và hoạt động Trường Cao đẳng Kỹ thuật Lý Tự Trọng Thành phố Hồ Chí Minh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755</w:t>
            </w:r>
          </w:p>
        </w:tc>
        <w:tc>
          <w:tcPr>
            <w:tcW w:w="881" w:type="dxa"/>
          </w:tcPr>
          <w:p w:rsidR="00FA7DA1" w:rsidRDefault="00311B3B">
            <w:pPr>
              <w:pStyle w:val="TableParagraph"/>
              <w:spacing w:before="14"/>
              <w:ind w:left="362"/>
              <w:rPr>
                <w:rFonts w:ascii="Cambria"/>
                <w:sz w:val="26"/>
              </w:rPr>
            </w:pPr>
            <w:r>
              <w:rPr>
                <w:rFonts w:ascii="Cambria"/>
                <w:w w:val="99"/>
                <w:sz w:val="26"/>
              </w:rPr>
              <w:t>8</w:t>
            </w:r>
          </w:p>
        </w:tc>
        <w:tc>
          <w:tcPr>
            <w:tcW w:w="994" w:type="dxa"/>
          </w:tcPr>
          <w:p w:rsidR="00FA7DA1" w:rsidRDefault="00311B3B">
            <w:pPr>
              <w:pStyle w:val="TableParagraph"/>
              <w:spacing w:before="14"/>
              <w:jc w:val="center"/>
              <w:rPr>
                <w:rFonts w:ascii="Cambria"/>
                <w:sz w:val="26"/>
              </w:rPr>
            </w:pPr>
            <w:r>
              <w:rPr>
                <w:rFonts w:ascii="Cambria"/>
                <w:w w:val="99"/>
                <w:sz w:val="26"/>
              </w:rPr>
              <w:t>6</w:t>
            </w:r>
          </w:p>
        </w:tc>
        <w:tc>
          <w:tcPr>
            <w:tcW w:w="1241" w:type="dxa"/>
          </w:tcPr>
          <w:p w:rsidR="00FA7DA1" w:rsidRDefault="00311B3B">
            <w:pPr>
              <w:pStyle w:val="TableParagraph"/>
              <w:spacing w:before="14"/>
              <w:ind w:left="103"/>
              <w:rPr>
                <w:rFonts w:ascii="Cambria"/>
                <w:sz w:val="26"/>
              </w:rPr>
            </w:pPr>
            <w:r>
              <w:rPr>
                <w:rFonts w:ascii="Cambria"/>
                <w:sz w:val="26"/>
              </w:rPr>
              <w:t>8.6.02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Hình ảnh hướng dẫn về sức khỏe</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756</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8.6.03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Hình ảnh sơ đồ trang thiết bị-dụng cụ y tế</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757</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8.6.04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Danh mục thuốc theo quy định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758</w:t>
            </w:r>
          </w:p>
        </w:tc>
        <w:tc>
          <w:tcPr>
            <w:tcW w:w="881" w:type="dxa"/>
          </w:tcPr>
          <w:p w:rsidR="00FA7DA1" w:rsidRDefault="00311B3B">
            <w:pPr>
              <w:pStyle w:val="TableParagraph"/>
              <w:spacing w:before="14"/>
              <w:ind w:left="362"/>
              <w:rPr>
                <w:rFonts w:ascii="Cambria"/>
                <w:sz w:val="26"/>
              </w:rPr>
            </w:pPr>
            <w:r>
              <w:rPr>
                <w:rFonts w:ascii="Cambria"/>
                <w:w w:val="99"/>
                <w:sz w:val="26"/>
              </w:rPr>
              <w:t>8</w:t>
            </w:r>
          </w:p>
        </w:tc>
        <w:tc>
          <w:tcPr>
            <w:tcW w:w="994" w:type="dxa"/>
          </w:tcPr>
          <w:p w:rsidR="00FA7DA1" w:rsidRDefault="00311B3B">
            <w:pPr>
              <w:pStyle w:val="TableParagraph"/>
              <w:spacing w:before="14"/>
              <w:jc w:val="center"/>
              <w:rPr>
                <w:rFonts w:ascii="Cambria"/>
                <w:sz w:val="26"/>
              </w:rPr>
            </w:pPr>
            <w:r>
              <w:rPr>
                <w:rFonts w:ascii="Cambria"/>
                <w:w w:val="99"/>
                <w:sz w:val="26"/>
              </w:rPr>
              <w:t>6</w:t>
            </w:r>
          </w:p>
        </w:tc>
        <w:tc>
          <w:tcPr>
            <w:tcW w:w="1241" w:type="dxa"/>
          </w:tcPr>
          <w:p w:rsidR="00FA7DA1" w:rsidRDefault="00311B3B">
            <w:pPr>
              <w:pStyle w:val="TableParagraph"/>
              <w:spacing w:before="14"/>
              <w:ind w:left="103"/>
              <w:rPr>
                <w:rFonts w:ascii="Cambria"/>
                <w:sz w:val="26"/>
              </w:rPr>
            </w:pPr>
            <w:r>
              <w:rPr>
                <w:rFonts w:ascii="Cambria"/>
                <w:sz w:val="26"/>
              </w:rPr>
              <w:t>8.6.05</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Kế hoạch khám sức khỏe HSSV</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759</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8.6.06</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Sổ tổng hợp kết quả khám sức khỏe HSSV</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760</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8.6.07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khám sức khỏe cán bộ viên chức năm học</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761</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8.6.08</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Sổ tổng hợp kết quả tình hình sức khỏe  của</w:t>
            </w:r>
            <w:r>
              <w:rPr>
                <w:rFonts w:ascii="Cambria" w:hAnsi="Cambria"/>
                <w:spacing w:val="-5"/>
                <w:sz w:val="26"/>
              </w:rPr>
              <w:t xml:space="preserve"> </w:t>
            </w:r>
            <w:r>
              <w:rPr>
                <w:rFonts w:ascii="Cambria" w:hAnsi="Cambria"/>
                <w:sz w:val="26"/>
              </w:rPr>
              <w:t>CB-VC</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762</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8.6.09</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Hợp đồng BHYT</w:t>
            </w:r>
          </w:p>
        </w:tc>
      </w:tr>
      <w:tr w:rsidR="00FA7DA1">
        <w:trPr>
          <w:trHeight w:hRule="exact" w:val="339"/>
        </w:trPr>
        <w:tc>
          <w:tcPr>
            <w:tcW w:w="680" w:type="dxa"/>
          </w:tcPr>
          <w:p w:rsidR="00FA7DA1" w:rsidRDefault="00311B3B">
            <w:pPr>
              <w:pStyle w:val="TableParagraph"/>
              <w:spacing w:before="12"/>
              <w:ind w:left="98" w:right="99"/>
              <w:jc w:val="center"/>
              <w:rPr>
                <w:rFonts w:ascii="Cambria"/>
                <w:sz w:val="26"/>
              </w:rPr>
            </w:pPr>
            <w:r>
              <w:rPr>
                <w:rFonts w:ascii="Cambria"/>
                <w:sz w:val="26"/>
              </w:rPr>
              <w:t>763</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311B3B">
            <w:pPr>
              <w:pStyle w:val="TableParagraph"/>
              <w:spacing w:before="12"/>
              <w:ind w:left="103"/>
              <w:rPr>
                <w:rFonts w:ascii="Cambria"/>
                <w:sz w:val="26"/>
              </w:rPr>
            </w:pPr>
            <w:r>
              <w:rPr>
                <w:rFonts w:ascii="Cambria"/>
                <w:sz w:val="26"/>
              </w:rPr>
              <w:t>8.6.10</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Kế hoạh truyền thông y tế học đường</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764</w:t>
            </w:r>
          </w:p>
        </w:tc>
        <w:tc>
          <w:tcPr>
            <w:tcW w:w="881" w:type="dxa"/>
          </w:tcPr>
          <w:p w:rsidR="00FA7DA1" w:rsidRDefault="00311B3B">
            <w:pPr>
              <w:pStyle w:val="TableParagraph"/>
              <w:spacing w:before="14"/>
              <w:ind w:left="362"/>
              <w:rPr>
                <w:rFonts w:ascii="Cambria"/>
                <w:sz w:val="26"/>
              </w:rPr>
            </w:pPr>
            <w:r>
              <w:rPr>
                <w:rFonts w:ascii="Cambria"/>
                <w:w w:val="99"/>
                <w:sz w:val="26"/>
              </w:rPr>
              <w:t>8</w:t>
            </w:r>
          </w:p>
        </w:tc>
        <w:tc>
          <w:tcPr>
            <w:tcW w:w="994" w:type="dxa"/>
          </w:tcPr>
          <w:p w:rsidR="00FA7DA1" w:rsidRDefault="00311B3B">
            <w:pPr>
              <w:pStyle w:val="TableParagraph"/>
              <w:spacing w:before="14"/>
              <w:jc w:val="center"/>
              <w:rPr>
                <w:rFonts w:ascii="Cambria"/>
                <w:sz w:val="26"/>
              </w:rPr>
            </w:pPr>
            <w:r>
              <w:rPr>
                <w:rFonts w:ascii="Cambria"/>
                <w:w w:val="99"/>
                <w:sz w:val="26"/>
              </w:rPr>
              <w:t>6</w:t>
            </w:r>
          </w:p>
        </w:tc>
        <w:tc>
          <w:tcPr>
            <w:tcW w:w="1241" w:type="dxa"/>
          </w:tcPr>
          <w:p w:rsidR="00FA7DA1" w:rsidRDefault="00311B3B">
            <w:pPr>
              <w:pStyle w:val="TableParagraph"/>
              <w:spacing w:before="14"/>
              <w:ind w:left="103"/>
              <w:rPr>
                <w:rFonts w:ascii="Cambria"/>
                <w:sz w:val="26"/>
              </w:rPr>
            </w:pPr>
            <w:r>
              <w:rPr>
                <w:rFonts w:ascii="Cambria"/>
                <w:sz w:val="26"/>
              </w:rPr>
              <w:t>8.6.11</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Kế hoạch phòng chống sốt xuất huyết</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765</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311B3B">
            <w:pPr>
              <w:pStyle w:val="TableParagraph"/>
              <w:spacing w:before="153"/>
              <w:ind w:left="103"/>
              <w:rPr>
                <w:rFonts w:ascii="Cambria"/>
                <w:sz w:val="26"/>
              </w:rPr>
            </w:pPr>
            <w:r>
              <w:rPr>
                <w:rFonts w:ascii="Cambria"/>
                <w:sz w:val="26"/>
              </w:rPr>
              <w:t>8.6.12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Biên bản kiểm tra của chi cục kiểm tra vệ sinh an toàn thực phẩm</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766</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8.5.07</w:t>
            </w:r>
          </w:p>
        </w:tc>
        <w:tc>
          <w:tcPr>
            <w:tcW w:w="4962" w:type="dxa"/>
          </w:tcPr>
          <w:p w:rsidR="00FA7DA1" w:rsidRDefault="00311B3B">
            <w:pPr>
              <w:pStyle w:val="TableParagraph"/>
              <w:ind w:left="103" w:right="106"/>
              <w:jc w:val="both"/>
              <w:rPr>
                <w:rFonts w:ascii="Cambria" w:hAnsi="Cambria"/>
                <w:sz w:val="26"/>
              </w:rPr>
            </w:pPr>
            <w:r>
              <w:rPr>
                <w:rFonts w:ascii="Cambria" w:hAnsi="Cambria"/>
                <w:sz w:val="26"/>
              </w:rPr>
              <w:t>Giấy chứng nhận Cơ sở đủ điều kiện an toàn thực phẩm của Chi cục an toàn vệ  sinh thực phẩm TP. Hồ Chí</w:t>
            </w:r>
            <w:r>
              <w:rPr>
                <w:rFonts w:ascii="Cambria" w:hAnsi="Cambria"/>
                <w:spacing w:val="-13"/>
                <w:sz w:val="26"/>
              </w:rPr>
              <w:t xml:space="preserve"> </w:t>
            </w:r>
            <w:r>
              <w:rPr>
                <w:rFonts w:ascii="Cambria" w:hAnsi="Cambria"/>
                <w:sz w:val="26"/>
              </w:rPr>
              <w:t>Minh</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767</w:t>
            </w:r>
          </w:p>
        </w:tc>
        <w:tc>
          <w:tcPr>
            <w:tcW w:w="881" w:type="dxa"/>
          </w:tcPr>
          <w:p w:rsidR="00FA7DA1" w:rsidRDefault="00311B3B">
            <w:pPr>
              <w:pStyle w:val="TableParagraph"/>
              <w:spacing w:before="14"/>
              <w:ind w:left="362"/>
              <w:rPr>
                <w:rFonts w:ascii="Cambria"/>
                <w:sz w:val="26"/>
              </w:rPr>
            </w:pPr>
            <w:r>
              <w:rPr>
                <w:rFonts w:ascii="Cambria"/>
                <w:w w:val="99"/>
                <w:sz w:val="26"/>
              </w:rPr>
              <w:t>8</w:t>
            </w:r>
          </w:p>
        </w:tc>
        <w:tc>
          <w:tcPr>
            <w:tcW w:w="994" w:type="dxa"/>
          </w:tcPr>
          <w:p w:rsidR="00FA7DA1" w:rsidRDefault="00311B3B">
            <w:pPr>
              <w:pStyle w:val="TableParagraph"/>
              <w:spacing w:before="14"/>
              <w:jc w:val="center"/>
              <w:rPr>
                <w:rFonts w:ascii="Cambria"/>
                <w:sz w:val="26"/>
              </w:rPr>
            </w:pPr>
            <w:r>
              <w:rPr>
                <w:rFonts w:ascii="Cambria"/>
                <w:w w:val="99"/>
                <w:sz w:val="26"/>
              </w:rPr>
              <w:t>6</w:t>
            </w:r>
          </w:p>
        </w:tc>
        <w:tc>
          <w:tcPr>
            <w:tcW w:w="1241" w:type="dxa"/>
          </w:tcPr>
          <w:p w:rsidR="00FA7DA1" w:rsidRDefault="00311B3B">
            <w:pPr>
              <w:pStyle w:val="TableParagraph"/>
              <w:spacing w:before="14"/>
              <w:ind w:left="103"/>
              <w:rPr>
                <w:rFonts w:ascii="Cambria"/>
                <w:sz w:val="26"/>
              </w:rPr>
            </w:pPr>
            <w:r>
              <w:rPr>
                <w:rFonts w:ascii="Cambria"/>
                <w:sz w:val="26"/>
              </w:rPr>
              <w:t>8.6.13</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Giấy chứng nhận sức khỏe</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768</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311B3B">
            <w:pPr>
              <w:pStyle w:val="TableParagraph"/>
              <w:spacing w:before="153"/>
              <w:ind w:left="103"/>
              <w:rPr>
                <w:rFonts w:ascii="Cambria"/>
                <w:sz w:val="26"/>
              </w:rPr>
            </w:pPr>
            <w:r>
              <w:rPr>
                <w:rFonts w:ascii="Cambria"/>
                <w:sz w:val="26"/>
              </w:rPr>
              <w:t>8.6.14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Giấy chứng nhận tập huấn kiến thức về VSATTP</w:t>
            </w:r>
          </w:p>
        </w:tc>
      </w:tr>
      <w:tr w:rsidR="00FA7DA1">
        <w:trPr>
          <w:trHeight w:hRule="exact" w:val="620"/>
        </w:trPr>
        <w:tc>
          <w:tcPr>
            <w:tcW w:w="680" w:type="dxa"/>
          </w:tcPr>
          <w:p w:rsidR="00FA7DA1" w:rsidRDefault="00311B3B">
            <w:pPr>
              <w:pStyle w:val="TableParagraph"/>
              <w:spacing w:before="153"/>
              <w:ind w:left="98" w:right="99"/>
              <w:jc w:val="center"/>
              <w:rPr>
                <w:rFonts w:ascii="Cambria"/>
                <w:sz w:val="26"/>
              </w:rPr>
            </w:pPr>
            <w:r>
              <w:rPr>
                <w:rFonts w:ascii="Cambria"/>
                <w:sz w:val="26"/>
              </w:rPr>
              <w:t>769</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311B3B">
            <w:pPr>
              <w:pStyle w:val="TableParagraph"/>
              <w:spacing w:before="153"/>
              <w:ind w:left="103"/>
              <w:rPr>
                <w:rFonts w:ascii="Cambria"/>
                <w:sz w:val="26"/>
              </w:rPr>
            </w:pPr>
            <w:r>
              <w:rPr>
                <w:rFonts w:ascii="Cambria"/>
                <w:sz w:val="26"/>
              </w:rPr>
              <w:t>8.6.15</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Giấy kiểm định an toàn VSTP của đơn vị cung cấp thực phẩm cho căn tin</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770</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8.6.12</w:t>
            </w:r>
          </w:p>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Biên bản kiểm tra của chi cục kiểm tra vệ sinh an toàn thực phẩm</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771</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6</w:t>
            </w:r>
          </w:p>
        </w:tc>
        <w:tc>
          <w:tcPr>
            <w:tcW w:w="1241" w:type="dxa"/>
          </w:tcPr>
          <w:p w:rsidR="00FA7DA1" w:rsidRDefault="00311B3B">
            <w:pPr>
              <w:pStyle w:val="TableParagraph"/>
              <w:spacing w:before="151"/>
              <w:ind w:left="103"/>
              <w:rPr>
                <w:rFonts w:ascii="Cambria"/>
                <w:sz w:val="26"/>
              </w:rPr>
            </w:pPr>
            <w:r>
              <w:rPr>
                <w:rFonts w:ascii="Cambria"/>
                <w:sz w:val="26"/>
              </w:rPr>
              <w:t>8.6.16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vệ sinh an toàn thực phẩm không xảy ra ngộ độc thực phẩm</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772</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7</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8.7.01</w:t>
            </w:r>
          </w:p>
        </w:tc>
        <w:tc>
          <w:tcPr>
            <w:tcW w:w="1133" w:type="dxa"/>
          </w:tcPr>
          <w:p w:rsidR="00FA7DA1" w:rsidRDefault="00FA7DA1"/>
        </w:tc>
        <w:tc>
          <w:tcPr>
            <w:tcW w:w="4962" w:type="dxa"/>
          </w:tcPr>
          <w:p w:rsidR="00FA7DA1" w:rsidRDefault="00311B3B">
            <w:pPr>
              <w:pStyle w:val="TableParagraph"/>
              <w:ind w:left="103" w:right="101"/>
              <w:jc w:val="both"/>
              <w:rPr>
                <w:rFonts w:ascii="Cambria" w:hAnsi="Cambria"/>
                <w:sz w:val="26"/>
              </w:rPr>
            </w:pPr>
            <w:r>
              <w:rPr>
                <w:rFonts w:ascii="Cambria" w:hAnsi="Cambria"/>
                <w:sz w:val="26"/>
              </w:rPr>
              <w:t>Chương trình công tác Đoàn, Hội và phong trào thanh niên năm học 2015-2016, 2016-2017, 2017-2018</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773</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7</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8.7.02</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Các kế hoạch họp tổ hội, họp của Đoàn, Hội năm   học   2015-2016,   2016-2017, 2017-</w:t>
            </w:r>
          </w:p>
          <w:p w:rsidR="00FA7DA1" w:rsidRDefault="00311B3B">
            <w:pPr>
              <w:pStyle w:val="TableParagraph"/>
              <w:ind w:left="103" w:right="109"/>
              <w:rPr>
                <w:rFonts w:ascii="Cambria"/>
                <w:sz w:val="26"/>
              </w:rPr>
            </w:pPr>
            <w:r>
              <w:rPr>
                <w:rFonts w:ascii="Cambria"/>
                <w:sz w:val="26"/>
              </w:rPr>
              <w:t>2018</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774</w:t>
            </w:r>
          </w:p>
        </w:tc>
        <w:tc>
          <w:tcPr>
            <w:tcW w:w="881" w:type="dxa"/>
          </w:tcPr>
          <w:p w:rsidR="00FA7DA1" w:rsidRDefault="00311B3B">
            <w:pPr>
              <w:pStyle w:val="TableParagraph"/>
              <w:spacing w:before="154"/>
              <w:ind w:left="362"/>
              <w:rPr>
                <w:rFonts w:ascii="Cambria"/>
                <w:sz w:val="26"/>
              </w:rPr>
            </w:pPr>
            <w:r>
              <w:rPr>
                <w:rFonts w:ascii="Cambria"/>
                <w:w w:val="99"/>
                <w:sz w:val="26"/>
              </w:rPr>
              <w:t>8</w:t>
            </w:r>
          </w:p>
        </w:tc>
        <w:tc>
          <w:tcPr>
            <w:tcW w:w="994" w:type="dxa"/>
          </w:tcPr>
          <w:p w:rsidR="00FA7DA1" w:rsidRDefault="00311B3B">
            <w:pPr>
              <w:pStyle w:val="TableParagraph"/>
              <w:spacing w:before="154"/>
              <w:jc w:val="center"/>
              <w:rPr>
                <w:rFonts w:ascii="Cambria"/>
                <w:sz w:val="26"/>
              </w:rPr>
            </w:pPr>
            <w:r>
              <w:rPr>
                <w:rFonts w:ascii="Cambria"/>
                <w:w w:val="99"/>
                <w:sz w:val="26"/>
              </w:rPr>
              <w:t>7</w:t>
            </w:r>
          </w:p>
        </w:tc>
        <w:tc>
          <w:tcPr>
            <w:tcW w:w="1241" w:type="dxa"/>
          </w:tcPr>
          <w:p w:rsidR="00FA7DA1" w:rsidRDefault="00311B3B">
            <w:pPr>
              <w:pStyle w:val="TableParagraph"/>
              <w:spacing w:before="154"/>
              <w:ind w:left="103"/>
              <w:rPr>
                <w:rFonts w:ascii="Cambria"/>
                <w:sz w:val="26"/>
              </w:rPr>
            </w:pPr>
            <w:r>
              <w:rPr>
                <w:rFonts w:ascii="Cambria"/>
                <w:sz w:val="26"/>
              </w:rPr>
              <w:t>8.7.03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Các công văn, thông báo huy động HSSV tham gia tư vấn tuyển sinh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775</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03"/>
              <w:rPr>
                <w:rFonts w:ascii="Cambria"/>
                <w:sz w:val="26"/>
              </w:rPr>
            </w:pPr>
            <w:r>
              <w:rPr>
                <w:rFonts w:ascii="Cambria"/>
                <w:sz w:val="26"/>
              </w:rPr>
              <w:t>8.7.04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chiến địch tình nguyện mùa hè xanh hàng năm</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776</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03"/>
              <w:rPr>
                <w:rFonts w:ascii="Cambria"/>
                <w:sz w:val="26"/>
              </w:rPr>
            </w:pPr>
            <w:r>
              <w:rPr>
                <w:rFonts w:ascii="Cambria"/>
                <w:sz w:val="26"/>
              </w:rPr>
              <w:t>8.7.05</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Kế hoạch tổ chức ngày hội chào đón tân HSSV hàng năm</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777</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7</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8.7.06</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Kế hoạch tổ chức giải bóng đá sinh viên cấp thành phố, giải bóng đá “Cúp Lý Tự Trọng”, giải bóng đá ‘Ký túc</w:t>
            </w:r>
            <w:r>
              <w:rPr>
                <w:rFonts w:ascii="Cambria" w:hAnsi="Cambria"/>
                <w:spacing w:val="-10"/>
                <w:sz w:val="26"/>
              </w:rPr>
              <w:t xml:space="preserve"> </w:t>
            </w:r>
            <w:r>
              <w:rPr>
                <w:rFonts w:ascii="Cambria" w:hAnsi="Cambria"/>
                <w:sz w:val="26"/>
              </w:rPr>
              <w:t>xá”</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778</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7</w:t>
            </w:r>
          </w:p>
        </w:tc>
        <w:tc>
          <w:tcPr>
            <w:tcW w:w="1241" w:type="dxa"/>
          </w:tcPr>
          <w:p w:rsidR="00FA7DA1" w:rsidRDefault="00311B3B">
            <w:pPr>
              <w:pStyle w:val="TableParagraph"/>
              <w:spacing w:before="151"/>
              <w:ind w:left="103"/>
              <w:rPr>
                <w:rFonts w:ascii="Cambria"/>
                <w:sz w:val="26"/>
              </w:rPr>
            </w:pPr>
            <w:r>
              <w:rPr>
                <w:rFonts w:ascii="Cambria"/>
                <w:sz w:val="26"/>
              </w:rPr>
              <w:t>8.7.07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Thông báo tổ chức cuộc thi Ký túc xá “Sạch dẹp – An toàn – Văn minh”</w:t>
            </w:r>
          </w:p>
        </w:tc>
      </w:tr>
    </w:tbl>
    <w:p w:rsidR="00FA7DA1" w:rsidRDefault="00FA7DA1">
      <w:pPr>
        <w:rPr>
          <w:rFonts w:ascii="Cambria" w:hAnsi="Cambria"/>
          <w:sz w:val="26"/>
        </w:rPr>
        <w:sectPr w:rsidR="00FA7DA1">
          <w:footerReference w:type="default" r:id="rId7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779</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03"/>
              <w:rPr>
                <w:rFonts w:ascii="Cambria"/>
                <w:sz w:val="26"/>
              </w:rPr>
            </w:pPr>
            <w:r>
              <w:rPr>
                <w:rFonts w:ascii="Cambria"/>
                <w:sz w:val="26"/>
              </w:rPr>
              <w:t>8.7.08</w:t>
            </w:r>
          </w:p>
        </w:tc>
        <w:tc>
          <w:tcPr>
            <w:tcW w:w="1133" w:type="dxa"/>
          </w:tcPr>
          <w:p w:rsidR="00FA7DA1" w:rsidRDefault="00FA7DA1"/>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Kế hoạch tổ chức Lễ kỷ niệm 10 năm thành lập Hội sinh</w:t>
            </w:r>
            <w:r>
              <w:rPr>
                <w:rFonts w:ascii="Cambria" w:hAnsi="Cambria"/>
                <w:spacing w:val="-8"/>
                <w:sz w:val="26"/>
              </w:rPr>
              <w:t xml:space="preserve"> </w:t>
            </w:r>
            <w:r>
              <w:rPr>
                <w:rFonts w:ascii="Cambria" w:hAnsi="Cambria"/>
                <w:sz w:val="26"/>
              </w:rPr>
              <w:t>viên</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780</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7</w:t>
            </w:r>
          </w:p>
        </w:tc>
        <w:tc>
          <w:tcPr>
            <w:tcW w:w="1241" w:type="dxa"/>
          </w:tcPr>
          <w:p w:rsidR="00FA7DA1" w:rsidRDefault="00311B3B">
            <w:pPr>
              <w:pStyle w:val="TableParagraph"/>
              <w:spacing w:before="151"/>
              <w:ind w:left="103"/>
              <w:rPr>
                <w:rFonts w:ascii="Cambria"/>
                <w:sz w:val="26"/>
              </w:rPr>
            </w:pPr>
            <w:r>
              <w:rPr>
                <w:rFonts w:ascii="Cambria"/>
                <w:sz w:val="26"/>
              </w:rPr>
              <w:t>8.7.09</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thông báo tổ chức ngày hội hiến máu tình nguyện hàng năm</w:t>
            </w:r>
          </w:p>
        </w:tc>
      </w:tr>
      <w:tr w:rsidR="00FA7DA1">
        <w:trPr>
          <w:trHeight w:hRule="exact" w:val="2448"/>
        </w:trPr>
        <w:tc>
          <w:tcPr>
            <w:tcW w:w="680"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9"/>
              <w:ind w:left="98" w:right="99"/>
              <w:jc w:val="center"/>
              <w:rPr>
                <w:rFonts w:ascii="Cambria"/>
                <w:sz w:val="26"/>
              </w:rPr>
            </w:pPr>
            <w:r>
              <w:rPr>
                <w:rFonts w:ascii="Cambria"/>
                <w:sz w:val="26"/>
              </w:rPr>
              <w:t>781</w:t>
            </w:r>
          </w:p>
        </w:tc>
        <w:tc>
          <w:tcPr>
            <w:tcW w:w="881"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9"/>
              <w:ind w:left="362"/>
              <w:rPr>
                <w:rFonts w:ascii="Cambria"/>
                <w:sz w:val="26"/>
              </w:rPr>
            </w:pPr>
            <w:r>
              <w:rPr>
                <w:rFonts w:ascii="Cambria"/>
                <w:w w:val="99"/>
                <w:sz w:val="26"/>
              </w:rPr>
              <w:t>8</w:t>
            </w:r>
          </w:p>
        </w:tc>
        <w:tc>
          <w:tcPr>
            <w:tcW w:w="994"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9"/>
              <w:jc w:val="center"/>
              <w:rPr>
                <w:rFonts w:ascii="Cambria"/>
                <w:sz w:val="26"/>
              </w:rPr>
            </w:pPr>
            <w:r>
              <w:rPr>
                <w:rFonts w:ascii="Cambria"/>
                <w:w w:val="99"/>
                <w:sz w:val="26"/>
              </w:rPr>
              <w:t>7</w:t>
            </w:r>
          </w:p>
        </w:tc>
        <w:tc>
          <w:tcPr>
            <w:tcW w:w="1241" w:type="dxa"/>
          </w:tcPr>
          <w:p w:rsidR="00FA7DA1" w:rsidRDefault="00FA7DA1">
            <w:pPr>
              <w:pStyle w:val="TableParagraph"/>
              <w:rPr>
                <w:b/>
                <w:sz w:val="26"/>
              </w:rPr>
            </w:pPr>
          </w:p>
          <w:p w:rsidR="00FA7DA1" w:rsidRDefault="00FA7DA1">
            <w:pPr>
              <w:pStyle w:val="TableParagraph"/>
              <w:rPr>
                <w:b/>
                <w:sz w:val="26"/>
              </w:rPr>
            </w:pPr>
          </w:p>
          <w:p w:rsidR="00FA7DA1" w:rsidRDefault="00FA7DA1">
            <w:pPr>
              <w:pStyle w:val="TableParagraph"/>
              <w:rPr>
                <w:b/>
                <w:sz w:val="26"/>
              </w:rPr>
            </w:pPr>
          </w:p>
          <w:p w:rsidR="00FA7DA1" w:rsidRDefault="00311B3B">
            <w:pPr>
              <w:pStyle w:val="TableParagraph"/>
              <w:spacing w:before="169"/>
              <w:ind w:left="103"/>
              <w:rPr>
                <w:rFonts w:ascii="Cambria"/>
                <w:sz w:val="26"/>
              </w:rPr>
            </w:pPr>
            <w:r>
              <w:rPr>
                <w:rFonts w:ascii="Cambria"/>
                <w:sz w:val="26"/>
              </w:rPr>
              <w:t>8.7.10</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Thông báo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w:t>
            </w:r>
            <w:r>
              <w:rPr>
                <w:rFonts w:ascii="Cambria" w:hAnsi="Cambria"/>
                <w:sz w:val="26"/>
              </w:rPr>
              <w:t xml:space="preserve"> thứ bảy tình nguyện hàng năm</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782</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03"/>
              <w:rPr>
                <w:rFonts w:ascii="Cambria"/>
                <w:sz w:val="26"/>
              </w:rPr>
            </w:pPr>
            <w:r>
              <w:rPr>
                <w:rFonts w:ascii="Cambria"/>
                <w:sz w:val="26"/>
              </w:rPr>
              <w:t>8.7.11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Tổng kết chiến dịch Xuân tình nguyện</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783</w:t>
            </w:r>
          </w:p>
        </w:tc>
        <w:tc>
          <w:tcPr>
            <w:tcW w:w="881" w:type="dxa"/>
          </w:tcPr>
          <w:p w:rsidR="00FA7DA1" w:rsidRDefault="00311B3B">
            <w:pPr>
              <w:pStyle w:val="TableParagraph"/>
              <w:spacing w:before="154"/>
              <w:ind w:left="362"/>
              <w:rPr>
                <w:rFonts w:ascii="Cambria"/>
                <w:sz w:val="26"/>
              </w:rPr>
            </w:pPr>
            <w:r>
              <w:rPr>
                <w:rFonts w:ascii="Cambria"/>
                <w:w w:val="99"/>
                <w:sz w:val="26"/>
              </w:rPr>
              <w:t>8</w:t>
            </w:r>
          </w:p>
        </w:tc>
        <w:tc>
          <w:tcPr>
            <w:tcW w:w="994" w:type="dxa"/>
          </w:tcPr>
          <w:p w:rsidR="00FA7DA1" w:rsidRDefault="00311B3B">
            <w:pPr>
              <w:pStyle w:val="TableParagraph"/>
              <w:spacing w:before="154"/>
              <w:jc w:val="center"/>
              <w:rPr>
                <w:rFonts w:ascii="Cambria"/>
                <w:sz w:val="26"/>
              </w:rPr>
            </w:pPr>
            <w:r>
              <w:rPr>
                <w:rFonts w:ascii="Cambria"/>
                <w:w w:val="99"/>
                <w:sz w:val="26"/>
              </w:rPr>
              <w:t>7</w:t>
            </w:r>
          </w:p>
        </w:tc>
        <w:tc>
          <w:tcPr>
            <w:tcW w:w="1241" w:type="dxa"/>
          </w:tcPr>
          <w:p w:rsidR="00FA7DA1" w:rsidRDefault="00311B3B">
            <w:pPr>
              <w:pStyle w:val="TableParagraph"/>
              <w:spacing w:before="154"/>
              <w:ind w:left="103"/>
              <w:rPr>
                <w:rFonts w:ascii="Cambria"/>
                <w:sz w:val="26"/>
              </w:rPr>
            </w:pPr>
            <w:r>
              <w:rPr>
                <w:rFonts w:ascii="Cambria"/>
                <w:sz w:val="26"/>
              </w:rPr>
              <w:t>8.7.12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tổ chức chương trình có chủ đề “Hòa chung nhịp đập”</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784</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7</w:t>
            </w:r>
          </w:p>
        </w:tc>
        <w:tc>
          <w:tcPr>
            <w:tcW w:w="1241" w:type="dxa"/>
          </w:tcPr>
          <w:p w:rsidR="00FA7DA1" w:rsidRDefault="00311B3B">
            <w:pPr>
              <w:pStyle w:val="TableParagraph"/>
              <w:spacing w:before="153"/>
              <w:ind w:left="103"/>
              <w:rPr>
                <w:rFonts w:ascii="Cambria"/>
                <w:sz w:val="26"/>
              </w:rPr>
            </w:pPr>
            <w:r>
              <w:rPr>
                <w:rFonts w:ascii="Cambria"/>
                <w:sz w:val="26"/>
              </w:rPr>
              <w:t>8.7.13</w:t>
            </w:r>
          </w:p>
        </w:tc>
        <w:tc>
          <w:tcPr>
            <w:tcW w:w="1133" w:type="dxa"/>
          </w:tcPr>
          <w:p w:rsidR="00FA7DA1" w:rsidRDefault="00FA7DA1"/>
        </w:tc>
        <w:tc>
          <w:tcPr>
            <w:tcW w:w="4962" w:type="dxa"/>
          </w:tcPr>
          <w:p w:rsidR="00FA7DA1" w:rsidRDefault="00311B3B">
            <w:pPr>
              <w:pStyle w:val="TableParagraph"/>
              <w:spacing w:before="2"/>
              <w:ind w:left="103" w:right="163"/>
              <w:rPr>
                <w:rFonts w:ascii="Cambria" w:hAnsi="Cambria"/>
                <w:sz w:val="26"/>
              </w:rPr>
            </w:pPr>
            <w:r>
              <w:rPr>
                <w:rFonts w:ascii="Cambria" w:hAnsi="Cambria"/>
                <w:sz w:val="26"/>
              </w:rPr>
              <w:t>Kế hoạch tổ chức hành trình kết nối với chủ đề “Youth Story”</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785</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7</w:t>
            </w:r>
          </w:p>
        </w:tc>
        <w:tc>
          <w:tcPr>
            <w:tcW w:w="1241" w:type="dxa"/>
          </w:tcPr>
          <w:p w:rsidR="00FA7DA1" w:rsidRDefault="00311B3B">
            <w:pPr>
              <w:pStyle w:val="TableParagraph"/>
              <w:spacing w:before="151"/>
              <w:ind w:left="103"/>
              <w:rPr>
                <w:rFonts w:ascii="Cambria"/>
                <w:sz w:val="26"/>
              </w:rPr>
            </w:pPr>
            <w:r>
              <w:rPr>
                <w:rFonts w:ascii="Cambria"/>
                <w:sz w:val="26"/>
              </w:rPr>
              <w:t>8.7.14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tổ chức Hội thi “Tìm kiếm tài năng Lý Tự Trọng”</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7"/>
              <w:ind w:left="98" w:right="99"/>
              <w:jc w:val="center"/>
              <w:rPr>
                <w:rFonts w:ascii="Cambria"/>
                <w:sz w:val="26"/>
              </w:rPr>
            </w:pPr>
            <w:r>
              <w:rPr>
                <w:rFonts w:ascii="Cambria"/>
                <w:sz w:val="26"/>
              </w:rPr>
              <w:t>786</w:t>
            </w:r>
          </w:p>
        </w:tc>
        <w:tc>
          <w:tcPr>
            <w:tcW w:w="881" w:type="dxa"/>
          </w:tcPr>
          <w:p w:rsidR="00FA7DA1" w:rsidRDefault="00FA7DA1">
            <w:pPr>
              <w:pStyle w:val="TableParagraph"/>
              <w:rPr>
                <w:b/>
                <w:sz w:val="26"/>
              </w:rPr>
            </w:pPr>
          </w:p>
          <w:p w:rsidR="00FA7DA1" w:rsidRDefault="00311B3B">
            <w:pPr>
              <w:pStyle w:val="TableParagraph"/>
              <w:spacing w:before="157"/>
              <w:ind w:left="362"/>
              <w:rPr>
                <w:rFonts w:ascii="Cambria"/>
                <w:sz w:val="26"/>
              </w:rPr>
            </w:pPr>
            <w:r>
              <w:rPr>
                <w:rFonts w:ascii="Cambria"/>
                <w:w w:val="99"/>
                <w:sz w:val="26"/>
              </w:rPr>
              <w:t>8</w:t>
            </w:r>
          </w:p>
        </w:tc>
        <w:tc>
          <w:tcPr>
            <w:tcW w:w="994" w:type="dxa"/>
          </w:tcPr>
          <w:p w:rsidR="00FA7DA1" w:rsidRDefault="00FA7DA1">
            <w:pPr>
              <w:pStyle w:val="TableParagraph"/>
              <w:rPr>
                <w:b/>
                <w:sz w:val="26"/>
              </w:rPr>
            </w:pPr>
          </w:p>
          <w:p w:rsidR="00FA7DA1" w:rsidRDefault="00311B3B">
            <w:pPr>
              <w:pStyle w:val="TableParagraph"/>
              <w:spacing w:before="157"/>
              <w:jc w:val="center"/>
              <w:rPr>
                <w:rFonts w:ascii="Cambria"/>
                <w:sz w:val="26"/>
              </w:rPr>
            </w:pPr>
            <w:r>
              <w:rPr>
                <w:rFonts w:ascii="Cambria"/>
                <w:w w:val="99"/>
                <w:sz w:val="26"/>
              </w:rPr>
              <w:t>7</w:t>
            </w:r>
          </w:p>
        </w:tc>
        <w:tc>
          <w:tcPr>
            <w:tcW w:w="1241" w:type="dxa"/>
          </w:tcPr>
          <w:p w:rsidR="00FA7DA1" w:rsidRDefault="00FA7DA1">
            <w:pPr>
              <w:pStyle w:val="TableParagraph"/>
              <w:rPr>
                <w:b/>
                <w:sz w:val="26"/>
              </w:rPr>
            </w:pPr>
          </w:p>
          <w:p w:rsidR="00FA7DA1" w:rsidRDefault="00311B3B">
            <w:pPr>
              <w:pStyle w:val="TableParagraph"/>
              <w:spacing w:before="157"/>
              <w:ind w:left="103"/>
              <w:rPr>
                <w:rFonts w:ascii="Cambria"/>
                <w:sz w:val="26"/>
              </w:rPr>
            </w:pPr>
            <w:r>
              <w:rPr>
                <w:rFonts w:ascii="Cambria"/>
                <w:sz w:val="26"/>
              </w:rPr>
              <w:t>8.7.15</w:t>
            </w:r>
          </w:p>
        </w:tc>
        <w:tc>
          <w:tcPr>
            <w:tcW w:w="1133" w:type="dxa"/>
          </w:tcPr>
          <w:p w:rsidR="00FA7DA1" w:rsidRDefault="00FA7DA1"/>
        </w:tc>
        <w:tc>
          <w:tcPr>
            <w:tcW w:w="4962" w:type="dxa"/>
          </w:tcPr>
          <w:p w:rsidR="00FA7DA1" w:rsidRDefault="00311B3B">
            <w:pPr>
              <w:pStyle w:val="TableParagraph"/>
              <w:ind w:left="103" w:right="99"/>
              <w:jc w:val="both"/>
              <w:rPr>
                <w:rFonts w:ascii="Cambria" w:hAnsi="Cambria"/>
                <w:sz w:val="26"/>
              </w:rPr>
            </w:pPr>
            <w:r>
              <w:rPr>
                <w:rFonts w:ascii="Cambria" w:hAnsi="Cambria"/>
                <w:sz w:val="26"/>
              </w:rPr>
              <w:t>Kế hoạch thực hiện công trình thanh niên kỷ niệm 40 năm ngày giải phóng miền Nam, thống nhất đất nước 30/4/1975- 30/4/2015</w:t>
            </w:r>
          </w:p>
        </w:tc>
      </w:tr>
      <w:tr w:rsidR="00FA7DA1">
        <w:trPr>
          <w:trHeight w:hRule="exact" w:val="924"/>
        </w:trPr>
        <w:tc>
          <w:tcPr>
            <w:tcW w:w="680" w:type="dxa"/>
          </w:tcPr>
          <w:p w:rsidR="00FA7DA1" w:rsidRDefault="00FA7DA1">
            <w:pPr>
              <w:pStyle w:val="TableParagraph"/>
              <w:spacing w:before="6"/>
              <w:rPr>
                <w:b/>
                <w:sz w:val="26"/>
              </w:rPr>
            </w:pPr>
          </w:p>
          <w:p w:rsidR="00FA7DA1" w:rsidRDefault="00311B3B">
            <w:pPr>
              <w:pStyle w:val="TableParagraph"/>
              <w:ind w:left="98" w:right="99"/>
              <w:jc w:val="center"/>
              <w:rPr>
                <w:rFonts w:ascii="Cambria"/>
                <w:sz w:val="26"/>
              </w:rPr>
            </w:pPr>
            <w:r>
              <w:rPr>
                <w:rFonts w:ascii="Cambria"/>
                <w:sz w:val="26"/>
              </w:rPr>
              <w:t>787</w:t>
            </w:r>
          </w:p>
        </w:tc>
        <w:tc>
          <w:tcPr>
            <w:tcW w:w="881" w:type="dxa"/>
          </w:tcPr>
          <w:p w:rsidR="00FA7DA1" w:rsidRDefault="00FA7DA1">
            <w:pPr>
              <w:pStyle w:val="TableParagraph"/>
              <w:spacing w:before="6"/>
              <w:rPr>
                <w:b/>
                <w:sz w:val="26"/>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6"/>
              <w:rPr>
                <w:b/>
                <w:sz w:val="26"/>
              </w:rPr>
            </w:pPr>
          </w:p>
          <w:p w:rsidR="00FA7DA1" w:rsidRDefault="00311B3B">
            <w:pPr>
              <w:pStyle w:val="TableParagraph"/>
              <w:jc w:val="center"/>
              <w:rPr>
                <w:rFonts w:ascii="Cambria"/>
                <w:sz w:val="26"/>
              </w:rPr>
            </w:pPr>
            <w:r>
              <w:rPr>
                <w:rFonts w:ascii="Cambria"/>
                <w:w w:val="99"/>
                <w:sz w:val="26"/>
              </w:rPr>
              <w:t>7</w:t>
            </w:r>
          </w:p>
        </w:tc>
        <w:tc>
          <w:tcPr>
            <w:tcW w:w="1241" w:type="dxa"/>
          </w:tcPr>
          <w:p w:rsidR="00FA7DA1" w:rsidRDefault="00FA7DA1">
            <w:pPr>
              <w:pStyle w:val="TableParagraph"/>
              <w:spacing w:before="6"/>
              <w:rPr>
                <w:b/>
                <w:sz w:val="26"/>
              </w:rPr>
            </w:pPr>
          </w:p>
          <w:p w:rsidR="00FA7DA1" w:rsidRDefault="00311B3B">
            <w:pPr>
              <w:pStyle w:val="TableParagraph"/>
              <w:ind w:left="103"/>
              <w:rPr>
                <w:rFonts w:ascii="Cambria"/>
                <w:sz w:val="26"/>
              </w:rPr>
            </w:pPr>
            <w:r>
              <w:rPr>
                <w:rFonts w:ascii="Cambria"/>
                <w:sz w:val="26"/>
              </w:rPr>
              <w:t>8.7.16</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Thông báo phát động thi đua lập thành tích chào mừng ngày nhà giáo Việt Nam 20/11</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788</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7</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8.7.17</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Báo cáo tổng kết hoạt động đoàn, hội và phong trào thanh niên 2015-2016,    2016-</w:t>
            </w:r>
          </w:p>
          <w:p w:rsidR="00FA7DA1" w:rsidRDefault="00311B3B">
            <w:pPr>
              <w:pStyle w:val="TableParagraph"/>
              <w:ind w:left="103" w:right="109"/>
              <w:rPr>
                <w:rFonts w:ascii="Cambria"/>
                <w:sz w:val="26"/>
              </w:rPr>
            </w:pPr>
            <w:r>
              <w:rPr>
                <w:rFonts w:ascii="Cambria"/>
                <w:sz w:val="26"/>
              </w:rPr>
              <w:t>2017, 2017-2018</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789</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7</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8.7.18</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Quyết định về việc ban hành quy định chức năng nhiệm vụ của các đơn vị và hội đồng trực thuộc</w:t>
            </w:r>
            <w:r>
              <w:rPr>
                <w:rFonts w:ascii="Cambria" w:hAnsi="Cambria"/>
                <w:spacing w:val="-9"/>
                <w:sz w:val="26"/>
              </w:rPr>
              <w:t xml:space="preserve"> </w:t>
            </w:r>
            <w:r>
              <w:rPr>
                <w:rFonts w:ascii="Cambria" w:hAnsi="Cambria"/>
                <w:sz w:val="26"/>
              </w:rPr>
              <w:t>trường</w:t>
            </w:r>
          </w:p>
        </w:tc>
      </w:tr>
      <w:tr w:rsidR="00FA7DA1">
        <w:trPr>
          <w:trHeight w:hRule="exact" w:val="926"/>
        </w:trPr>
        <w:tc>
          <w:tcPr>
            <w:tcW w:w="680" w:type="dxa"/>
          </w:tcPr>
          <w:p w:rsidR="00FA7DA1" w:rsidRDefault="00FA7DA1">
            <w:pPr>
              <w:pStyle w:val="TableParagraph"/>
              <w:spacing w:before="8"/>
              <w:rPr>
                <w:b/>
                <w:sz w:val="26"/>
              </w:rPr>
            </w:pPr>
          </w:p>
          <w:p w:rsidR="00FA7DA1" w:rsidRDefault="00311B3B">
            <w:pPr>
              <w:pStyle w:val="TableParagraph"/>
              <w:ind w:left="98" w:right="99"/>
              <w:jc w:val="center"/>
              <w:rPr>
                <w:rFonts w:ascii="Cambria"/>
                <w:sz w:val="26"/>
              </w:rPr>
            </w:pPr>
            <w:r>
              <w:rPr>
                <w:rFonts w:ascii="Cambria"/>
                <w:sz w:val="26"/>
              </w:rPr>
              <w:t>790</w:t>
            </w:r>
          </w:p>
        </w:tc>
        <w:tc>
          <w:tcPr>
            <w:tcW w:w="881" w:type="dxa"/>
          </w:tcPr>
          <w:p w:rsidR="00FA7DA1" w:rsidRDefault="00FA7DA1">
            <w:pPr>
              <w:pStyle w:val="TableParagraph"/>
              <w:spacing w:before="8"/>
              <w:rPr>
                <w:b/>
                <w:sz w:val="26"/>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spacing w:before="8"/>
              <w:rPr>
                <w:b/>
                <w:sz w:val="26"/>
              </w:rPr>
            </w:pPr>
          </w:p>
          <w:p w:rsidR="00FA7DA1" w:rsidRDefault="00311B3B">
            <w:pPr>
              <w:pStyle w:val="TableParagraph"/>
              <w:jc w:val="center"/>
              <w:rPr>
                <w:rFonts w:ascii="Cambria"/>
                <w:sz w:val="26"/>
              </w:rPr>
            </w:pPr>
            <w:r>
              <w:rPr>
                <w:rFonts w:ascii="Cambria"/>
                <w:w w:val="99"/>
                <w:sz w:val="26"/>
              </w:rPr>
              <w:t>7</w:t>
            </w:r>
          </w:p>
        </w:tc>
        <w:tc>
          <w:tcPr>
            <w:tcW w:w="1241" w:type="dxa"/>
          </w:tcPr>
          <w:p w:rsidR="00FA7DA1" w:rsidRDefault="00FA7DA1">
            <w:pPr>
              <w:pStyle w:val="TableParagraph"/>
              <w:spacing w:before="8"/>
              <w:rPr>
                <w:b/>
                <w:sz w:val="26"/>
              </w:rPr>
            </w:pPr>
          </w:p>
          <w:p w:rsidR="00FA7DA1" w:rsidRDefault="00311B3B">
            <w:pPr>
              <w:pStyle w:val="TableParagraph"/>
              <w:ind w:left="103"/>
              <w:rPr>
                <w:rFonts w:ascii="Cambria"/>
                <w:sz w:val="26"/>
              </w:rPr>
            </w:pPr>
            <w:r>
              <w:rPr>
                <w:rFonts w:ascii="Cambria"/>
                <w:sz w:val="26"/>
              </w:rPr>
              <w:t>8.7.19</w:t>
            </w:r>
          </w:p>
        </w:tc>
        <w:tc>
          <w:tcPr>
            <w:tcW w:w="1133" w:type="dxa"/>
          </w:tcPr>
          <w:p w:rsidR="00FA7DA1" w:rsidRDefault="00FA7DA1"/>
        </w:tc>
        <w:tc>
          <w:tcPr>
            <w:tcW w:w="4962" w:type="dxa"/>
          </w:tcPr>
          <w:p w:rsidR="00FA7DA1" w:rsidRDefault="00311B3B">
            <w:pPr>
              <w:pStyle w:val="TableParagraph"/>
              <w:spacing w:before="2"/>
              <w:ind w:left="103" w:right="106"/>
              <w:jc w:val="both"/>
              <w:rPr>
                <w:rFonts w:ascii="Cambria" w:hAnsi="Cambria"/>
                <w:sz w:val="26"/>
              </w:rPr>
            </w:pPr>
            <w:r>
              <w:rPr>
                <w:rFonts w:ascii="Cambria" w:hAnsi="Cambria"/>
                <w:sz w:val="26"/>
              </w:rPr>
              <w:t>Danh sách các chiến sĩ thuộc Trung đội tự vệ Trường cao đẳng Kỹ thuật Lý Tự Trọng TP. Hồ Chí Minh</w:t>
            </w:r>
          </w:p>
        </w:tc>
      </w:tr>
      <w:tr w:rsidR="00FA7DA1">
        <w:trPr>
          <w:trHeight w:hRule="exact" w:val="435"/>
        </w:trPr>
        <w:tc>
          <w:tcPr>
            <w:tcW w:w="680" w:type="dxa"/>
          </w:tcPr>
          <w:p w:rsidR="00FA7DA1" w:rsidRDefault="00311B3B">
            <w:pPr>
              <w:pStyle w:val="TableParagraph"/>
              <w:spacing w:before="60"/>
              <w:ind w:left="98" w:right="99"/>
              <w:jc w:val="center"/>
              <w:rPr>
                <w:rFonts w:ascii="Cambria"/>
                <w:sz w:val="26"/>
              </w:rPr>
            </w:pPr>
            <w:r>
              <w:rPr>
                <w:rFonts w:ascii="Cambria"/>
                <w:sz w:val="26"/>
              </w:rPr>
              <w:t>791</w:t>
            </w:r>
          </w:p>
        </w:tc>
        <w:tc>
          <w:tcPr>
            <w:tcW w:w="881" w:type="dxa"/>
          </w:tcPr>
          <w:p w:rsidR="00FA7DA1" w:rsidRDefault="00311B3B">
            <w:pPr>
              <w:pStyle w:val="TableParagraph"/>
              <w:spacing w:before="60"/>
              <w:ind w:left="362"/>
              <w:rPr>
                <w:rFonts w:ascii="Cambria"/>
                <w:sz w:val="26"/>
              </w:rPr>
            </w:pPr>
            <w:r>
              <w:rPr>
                <w:rFonts w:ascii="Cambria"/>
                <w:w w:val="99"/>
                <w:sz w:val="26"/>
              </w:rPr>
              <w:t>8</w:t>
            </w:r>
          </w:p>
        </w:tc>
        <w:tc>
          <w:tcPr>
            <w:tcW w:w="994" w:type="dxa"/>
          </w:tcPr>
          <w:p w:rsidR="00FA7DA1" w:rsidRDefault="00311B3B">
            <w:pPr>
              <w:pStyle w:val="TableParagraph"/>
              <w:spacing w:before="60"/>
              <w:jc w:val="center"/>
              <w:rPr>
                <w:rFonts w:ascii="Cambria"/>
                <w:sz w:val="26"/>
              </w:rPr>
            </w:pPr>
            <w:r>
              <w:rPr>
                <w:rFonts w:ascii="Cambria"/>
                <w:w w:val="99"/>
                <w:sz w:val="26"/>
              </w:rPr>
              <w:t>7</w:t>
            </w:r>
          </w:p>
        </w:tc>
        <w:tc>
          <w:tcPr>
            <w:tcW w:w="1241" w:type="dxa"/>
          </w:tcPr>
          <w:p w:rsidR="00FA7DA1" w:rsidRDefault="00311B3B">
            <w:pPr>
              <w:pStyle w:val="TableParagraph"/>
              <w:spacing w:before="60"/>
              <w:ind w:left="103"/>
              <w:rPr>
                <w:rFonts w:ascii="Cambria"/>
                <w:sz w:val="26"/>
              </w:rPr>
            </w:pPr>
            <w:r>
              <w:rPr>
                <w:rFonts w:ascii="Cambria"/>
                <w:sz w:val="26"/>
              </w:rPr>
              <w:t>8.7.20</w:t>
            </w:r>
          </w:p>
        </w:tc>
        <w:tc>
          <w:tcPr>
            <w:tcW w:w="1133" w:type="dxa"/>
          </w:tcPr>
          <w:p w:rsidR="00FA7DA1" w:rsidRDefault="00FA7DA1"/>
        </w:tc>
        <w:tc>
          <w:tcPr>
            <w:tcW w:w="4962" w:type="dxa"/>
          </w:tcPr>
          <w:p w:rsidR="00FA7DA1" w:rsidRDefault="00311B3B">
            <w:pPr>
              <w:pStyle w:val="TableParagraph"/>
              <w:spacing w:before="120"/>
              <w:ind w:left="103" w:right="109"/>
              <w:rPr>
                <w:rFonts w:ascii="Cambria" w:hAnsi="Cambria"/>
                <w:sz w:val="26"/>
              </w:rPr>
            </w:pPr>
            <w:r>
              <w:rPr>
                <w:rFonts w:ascii="Cambria" w:hAnsi="Cambria"/>
                <w:sz w:val="26"/>
              </w:rPr>
              <w:t>Kế hoạch lắp đặt hệ thống camera</w:t>
            </w:r>
          </w:p>
        </w:tc>
      </w:tr>
      <w:tr w:rsidR="00FA7DA1">
        <w:trPr>
          <w:trHeight w:hRule="exact" w:val="1774"/>
        </w:trPr>
        <w:tc>
          <w:tcPr>
            <w:tcW w:w="680" w:type="dxa"/>
          </w:tcPr>
          <w:p w:rsidR="00FA7DA1" w:rsidRDefault="00FA7DA1">
            <w:pPr>
              <w:pStyle w:val="TableParagraph"/>
              <w:rPr>
                <w:b/>
                <w:sz w:val="26"/>
              </w:rPr>
            </w:pPr>
          </w:p>
          <w:p w:rsidR="00FA7DA1" w:rsidRDefault="00FA7DA1">
            <w:pPr>
              <w:pStyle w:val="TableParagraph"/>
              <w:spacing w:before="5"/>
              <w:rPr>
                <w:b/>
                <w:sz w:val="37"/>
              </w:rPr>
            </w:pPr>
          </w:p>
          <w:p w:rsidR="00FA7DA1" w:rsidRDefault="00311B3B">
            <w:pPr>
              <w:pStyle w:val="TableParagraph"/>
              <w:ind w:left="98" w:right="99"/>
              <w:jc w:val="center"/>
              <w:rPr>
                <w:rFonts w:ascii="Cambria"/>
                <w:sz w:val="26"/>
              </w:rPr>
            </w:pPr>
            <w:r>
              <w:rPr>
                <w:rFonts w:ascii="Cambria"/>
                <w:sz w:val="26"/>
              </w:rPr>
              <w:t>792</w:t>
            </w:r>
          </w:p>
        </w:tc>
        <w:tc>
          <w:tcPr>
            <w:tcW w:w="881" w:type="dxa"/>
          </w:tcPr>
          <w:p w:rsidR="00FA7DA1" w:rsidRDefault="00FA7DA1">
            <w:pPr>
              <w:pStyle w:val="TableParagraph"/>
              <w:rPr>
                <w:b/>
                <w:sz w:val="26"/>
              </w:rPr>
            </w:pPr>
          </w:p>
          <w:p w:rsidR="00FA7DA1" w:rsidRDefault="00FA7DA1">
            <w:pPr>
              <w:pStyle w:val="TableParagraph"/>
              <w:spacing w:before="5"/>
              <w:rPr>
                <w:b/>
                <w:sz w:val="37"/>
              </w:rPr>
            </w:pPr>
          </w:p>
          <w:p w:rsidR="00FA7DA1" w:rsidRDefault="00311B3B">
            <w:pPr>
              <w:pStyle w:val="TableParagraph"/>
              <w:ind w:left="362"/>
              <w:rPr>
                <w:rFonts w:ascii="Cambria"/>
                <w:sz w:val="26"/>
              </w:rPr>
            </w:pPr>
            <w:r>
              <w:rPr>
                <w:rFonts w:ascii="Cambria"/>
                <w:w w:val="99"/>
                <w:sz w:val="26"/>
              </w:rPr>
              <w:t>8</w:t>
            </w:r>
          </w:p>
        </w:tc>
        <w:tc>
          <w:tcPr>
            <w:tcW w:w="994" w:type="dxa"/>
          </w:tcPr>
          <w:p w:rsidR="00FA7DA1" w:rsidRDefault="00FA7DA1">
            <w:pPr>
              <w:pStyle w:val="TableParagraph"/>
              <w:rPr>
                <w:b/>
                <w:sz w:val="26"/>
              </w:rPr>
            </w:pPr>
          </w:p>
          <w:p w:rsidR="00FA7DA1" w:rsidRDefault="00FA7DA1">
            <w:pPr>
              <w:pStyle w:val="TableParagraph"/>
              <w:spacing w:before="5"/>
              <w:rPr>
                <w:b/>
                <w:sz w:val="37"/>
              </w:rPr>
            </w:pPr>
          </w:p>
          <w:p w:rsidR="00FA7DA1" w:rsidRDefault="00311B3B">
            <w:pPr>
              <w:pStyle w:val="TableParagraph"/>
              <w:jc w:val="center"/>
              <w:rPr>
                <w:rFonts w:ascii="Cambria"/>
                <w:sz w:val="26"/>
              </w:rPr>
            </w:pPr>
            <w:r>
              <w:rPr>
                <w:rFonts w:ascii="Cambria"/>
                <w:w w:val="99"/>
                <w:sz w:val="26"/>
              </w:rPr>
              <w:t>7</w:t>
            </w:r>
          </w:p>
        </w:tc>
        <w:tc>
          <w:tcPr>
            <w:tcW w:w="1241" w:type="dxa"/>
          </w:tcPr>
          <w:p w:rsidR="00FA7DA1" w:rsidRDefault="00FA7DA1">
            <w:pPr>
              <w:pStyle w:val="TableParagraph"/>
              <w:rPr>
                <w:b/>
                <w:sz w:val="26"/>
              </w:rPr>
            </w:pPr>
          </w:p>
          <w:p w:rsidR="00FA7DA1" w:rsidRDefault="00FA7DA1">
            <w:pPr>
              <w:pStyle w:val="TableParagraph"/>
              <w:spacing w:before="5"/>
              <w:rPr>
                <w:b/>
                <w:sz w:val="37"/>
              </w:rPr>
            </w:pPr>
          </w:p>
          <w:p w:rsidR="00FA7DA1" w:rsidRDefault="00311B3B">
            <w:pPr>
              <w:pStyle w:val="TableParagraph"/>
              <w:ind w:left="103"/>
              <w:rPr>
                <w:rFonts w:ascii="Cambria"/>
                <w:sz w:val="26"/>
              </w:rPr>
            </w:pPr>
            <w:r>
              <w:rPr>
                <w:rFonts w:ascii="Cambria"/>
                <w:sz w:val="26"/>
              </w:rPr>
              <w:t>8.7.21</w:t>
            </w:r>
          </w:p>
        </w:tc>
        <w:tc>
          <w:tcPr>
            <w:tcW w:w="1133" w:type="dxa"/>
          </w:tcPr>
          <w:p w:rsidR="00FA7DA1" w:rsidRDefault="00FA7DA1"/>
        </w:tc>
        <w:tc>
          <w:tcPr>
            <w:tcW w:w="4962" w:type="dxa"/>
          </w:tcPr>
          <w:p w:rsidR="00FA7DA1" w:rsidRDefault="00311B3B">
            <w:pPr>
              <w:pStyle w:val="TableParagraph"/>
              <w:spacing w:before="120"/>
              <w:ind w:left="103" w:right="104"/>
              <w:jc w:val="both"/>
              <w:rPr>
                <w:rFonts w:ascii="Cambria" w:hAnsi="Cambria"/>
                <w:sz w:val="26"/>
              </w:rPr>
            </w:pPr>
            <w:r>
              <w:rPr>
                <w:rFonts w:ascii="Cambria" w:hAnsi="Cambria"/>
                <w:sz w:val="26"/>
              </w:rPr>
              <w:t>Quy chế phối hợp giữa Trường Cao đẳng Kỹ thuật Lý Tự Trọng TP. Hồ Chí Minh với Công an phường 4, quận Tân Bình về việc bảo đảm an ninh, trật tự trong và ngoài trường</w:t>
            </w:r>
          </w:p>
        </w:tc>
      </w:tr>
      <w:tr w:rsidR="00FA7DA1">
        <w:trPr>
          <w:trHeight w:hRule="exact" w:val="1164"/>
        </w:trPr>
        <w:tc>
          <w:tcPr>
            <w:tcW w:w="680" w:type="dxa"/>
          </w:tcPr>
          <w:p w:rsidR="00FA7DA1" w:rsidRDefault="00FA7DA1">
            <w:pPr>
              <w:pStyle w:val="TableParagraph"/>
              <w:spacing w:before="10"/>
              <w:rPr>
                <w:b/>
                <w:sz w:val="36"/>
              </w:rPr>
            </w:pPr>
          </w:p>
          <w:p w:rsidR="00FA7DA1" w:rsidRDefault="00311B3B">
            <w:pPr>
              <w:pStyle w:val="TableParagraph"/>
              <w:spacing w:before="1"/>
              <w:ind w:left="98" w:right="99"/>
              <w:jc w:val="center"/>
              <w:rPr>
                <w:rFonts w:ascii="Cambria"/>
                <w:sz w:val="26"/>
              </w:rPr>
            </w:pPr>
            <w:r>
              <w:rPr>
                <w:rFonts w:ascii="Cambria"/>
                <w:sz w:val="26"/>
              </w:rPr>
              <w:t>793</w:t>
            </w:r>
          </w:p>
        </w:tc>
        <w:tc>
          <w:tcPr>
            <w:tcW w:w="881" w:type="dxa"/>
          </w:tcPr>
          <w:p w:rsidR="00FA7DA1" w:rsidRDefault="00FA7DA1">
            <w:pPr>
              <w:pStyle w:val="TableParagraph"/>
              <w:spacing w:before="10"/>
              <w:rPr>
                <w:b/>
                <w:sz w:val="36"/>
              </w:rPr>
            </w:pPr>
          </w:p>
          <w:p w:rsidR="00FA7DA1" w:rsidRDefault="00311B3B">
            <w:pPr>
              <w:pStyle w:val="TableParagraph"/>
              <w:spacing w:before="1"/>
              <w:ind w:left="362"/>
              <w:rPr>
                <w:rFonts w:ascii="Cambria"/>
                <w:sz w:val="26"/>
              </w:rPr>
            </w:pPr>
            <w:r>
              <w:rPr>
                <w:rFonts w:ascii="Cambria"/>
                <w:w w:val="99"/>
                <w:sz w:val="26"/>
              </w:rPr>
              <w:t>8</w:t>
            </w:r>
          </w:p>
        </w:tc>
        <w:tc>
          <w:tcPr>
            <w:tcW w:w="994" w:type="dxa"/>
          </w:tcPr>
          <w:p w:rsidR="00FA7DA1" w:rsidRDefault="00FA7DA1">
            <w:pPr>
              <w:pStyle w:val="TableParagraph"/>
              <w:spacing w:before="10"/>
              <w:rPr>
                <w:b/>
                <w:sz w:val="36"/>
              </w:rPr>
            </w:pPr>
          </w:p>
          <w:p w:rsidR="00FA7DA1" w:rsidRDefault="00311B3B">
            <w:pPr>
              <w:pStyle w:val="TableParagraph"/>
              <w:spacing w:before="1"/>
              <w:jc w:val="center"/>
              <w:rPr>
                <w:rFonts w:ascii="Cambria"/>
                <w:sz w:val="26"/>
              </w:rPr>
            </w:pPr>
            <w:r>
              <w:rPr>
                <w:rFonts w:ascii="Cambria"/>
                <w:w w:val="99"/>
                <w:sz w:val="26"/>
              </w:rPr>
              <w:t>7</w:t>
            </w:r>
          </w:p>
        </w:tc>
        <w:tc>
          <w:tcPr>
            <w:tcW w:w="1241" w:type="dxa"/>
          </w:tcPr>
          <w:p w:rsidR="00FA7DA1" w:rsidRDefault="00FA7DA1">
            <w:pPr>
              <w:pStyle w:val="TableParagraph"/>
              <w:spacing w:before="10"/>
              <w:rPr>
                <w:b/>
                <w:sz w:val="36"/>
              </w:rPr>
            </w:pPr>
          </w:p>
          <w:p w:rsidR="00FA7DA1" w:rsidRDefault="00311B3B">
            <w:pPr>
              <w:pStyle w:val="TableParagraph"/>
              <w:spacing w:before="1"/>
              <w:ind w:left="103"/>
              <w:rPr>
                <w:rFonts w:ascii="Cambria"/>
                <w:sz w:val="26"/>
              </w:rPr>
            </w:pPr>
            <w:r>
              <w:rPr>
                <w:rFonts w:ascii="Cambria"/>
                <w:sz w:val="26"/>
              </w:rPr>
              <w:t>8.7.22</w:t>
            </w:r>
          </w:p>
        </w:tc>
        <w:tc>
          <w:tcPr>
            <w:tcW w:w="1133" w:type="dxa"/>
          </w:tcPr>
          <w:p w:rsidR="00FA7DA1" w:rsidRDefault="00FA7DA1"/>
        </w:tc>
        <w:tc>
          <w:tcPr>
            <w:tcW w:w="4962" w:type="dxa"/>
          </w:tcPr>
          <w:p w:rsidR="00FA7DA1" w:rsidRDefault="00311B3B">
            <w:pPr>
              <w:pStyle w:val="TableParagraph"/>
              <w:spacing w:before="120"/>
              <w:ind w:left="103" w:right="105"/>
              <w:jc w:val="both"/>
              <w:rPr>
                <w:rFonts w:ascii="Cambria" w:hAnsi="Cambria"/>
                <w:sz w:val="26"/>
              </w:rPr>
            </w:pPr>
            <w:r>
              <w:rPr>
                <w:rFonts w:ascii="Cambria" w:hAnsi="Cambria"/>
                <w:sz w:val="26"/>
              </w:rPr>
              <w:t xml:space="preserve">Danh sách, số lượng dụng cụ chữa cháy tại </w:t>
            </w:r>
            <w:r>
              <w:rPr>
                <w:rFonts w:ascii="Cambria" w:hAnsi="Cambria"/>
                <w:position w:val="2"/>
                <w:sz w:val="26"/>
              </w:rPr>
              <w:t>chỗ như: Bình khí CO</w:t>
            </w:r>
            <w:r>
              <w:rPr>
                <w:rFonts w:ascii="Cambria" w:hAnsi="Cambria"/>
                <w:sz w:val="17"/>
              </w:rPr>
              <w:t>2</w:t>
            </w:r>
            <w:r>
              <w:rPr>
                <w:rFonts w:ascii="Cambria" w:hAnsi="Cambria"/>
                <w:position w:val="2"/>
                <w:sz w:val="26"/>
              </w:rPr>
              <w:t xml:space="preserve">, bình bột chữa cháy, </w:t>
            </w:r>
            <w:r>
              <w:rPr>
                <w:rFonts w:ascii="Cambria" w:hAnsi="Cambria"/>
                <w:sz w:val="26"/>
              </w:rPr>
              <w:t>thang sắt</w:t>
            </w:r>
          </w:p>
        </w:tc>
      </w:tr>
    </w:tbl>
    <w:p w:rsidR="00FA7DA1" w:rsidRDefault="00FA7DA1">
      <w:pPr>
        <w:jc w:val="both"/>
        <w:rPr>
          <w:rFonts w:ascii="Cambria" w:hAnsi="Cambria"/>
          <w:sz w:val="26"/>
        </w:rPr>
        <w:sectPr w:rsidR="00FA7DA1">
          <w:footerReference w:type="default" r:id="rId8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1232"/>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794</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8</w:t>
            </w:r>
          </w:p>
        </w:tc>
        <w:tc>
          <w:tcPr>
            <w:tcW w:w="994" w:type="dxa"/>
          </w:tcPr>
          <w:p w:rsidR="00FA7DA1" w:rsidRDefault="00FA7DA1">
            <w:pPr>
              <w:pStyle w:val="TableParagraph"/>
              <w:rPr>
                <w:b/>
                <w:sz w:val="26"/>
              </w:rPr>
            </w:pPr>
          </w:p>
          <w:p w:rsidR="00FA7DA1" w:rsidRDefault="00311B3B">
            <w:pPr>
              <w:pStyle w:val="TableParagraph"/>
              <w:spacing w:before="159"/>
              <w:jc w:val="center"/>
              <w:rPr>
                <w:rFonts w:ascii="Cambria"/>
                <w:sz w:val="26"/>
              </w:rPr>
            </w:pPr>
            <w:r>
              <w:rPr>
                <w:rFonts w:ascii="Cambria"/>
                <w:w w:val="99"/>
                <w:sz w:val="26"/>
              </w:rPr>
              <w:t>7</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8.7.23</w:t>
            </w:r>
          </w:p>
        </w:tc>
        <w:tc>
          <w:tcPr>
            <w:tcW w:w="1133" w:type="dxa"/>
          </w:tcPr>
          <w:p w:rsidR="00FA7DA1" w:rsidRDefault="00FA7DA1"/>
        </w:tc>
        <w:tc>
          <w:tcPr>
            <w:tcW w:w="4962" w:type="dxa"/>
          </w:tcPr>
          <w:p w:rsidR="00FA7DA1" w:rsidRDefault="00311B3B">
            <w:pPr>
              <w:pStyle w:val="TableParagraph"/>
              <w:spacing w:before="2"/>
              <w:ind w:left="103" w:right="100"/>
              <w:jc w:val="both"/>
              <w:rPr>
                <w:rFonts w:ascii="Cambria" w:hAnsi="Cambria"/>
                <w:sz w:val="26"/>
              </w:rPr>
            </w:pPr>
            <w:r>
              <w:rPr>
                <w:rFonts w:ascii="Cambria" w:hAnsi="Cambria"/>
                <w:sz w:val="26"/>
              </w:rPr>
              <w:t>Quyết định về việc kiện toàn Ban An toàn lao động – Ban An toàn giao thông – Ban chỉ đạo giáo dục sức khỏe và An toàn trường học</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795</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7</w:t>
            </w:r>
          </w:p>
        </w:tc>
        <w:tc>
          <w:tcPr>
            <w:tcW w:w="1241" w:type="dxa"/>
          </w:tcPr>
          <w:p w:rsidR="00FA7DA1" w:rsidRDefault="00311B3B">
            <w:pPr>
              <w:pStyle w:val="TableParagraph"/>
              <w:spacing w:before="151"/>
              <w:ind w:left="103"/>
              <w:rPr>
                <w:rFonts w:ascii="Cambria"/>
                <w:sz w:val="26"/>
              </w:rPr>
            </w:pPr>
            <w:r>
              <w:rPr>
                <w:rFonts w:ascii="Cambria"/>
                <w:sz w:val="26"/>
              </w:rPr>
              <w:t>8.7.24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Quyết định về việc thành lập Tổ công tác bảo đảm an ninh, trật tự trường học</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7"/>
              <w:ind w:left="98" w:right="99"/>
              <w:jc w:val="center"/>
              <w:rPr>
                <w:rFonts w:ascii="Cambria"/>
                <w:sz w:val="26"/>
              </w:rPr>
            </w:pPr>
            <w:r>
              <w:rPr>
                <w:rFonts w:ascii="Cambria"/>
                <w:sz w:val="26"/>
              </w:rPr>
              <w:t>796</w:t>
            </w:r>
          </w:p>
        </w:tc>
        <w:tc>
          <w:tcPr>
            <w:tcW w:w="881" w:type="dxa"/>
          </w:tcPr>
          <w:p w:rsidR="00FA7DA1" w:rsidRDefault="00FA7DA1">
            <w:pPr>
              <w:pStyle w:val="TableParagraph"/>
              <w:rPr>
                <w:b/>
                <w:sz w:val="26"/>
              </w:rPr>
            </w:pPr>
          </w:p>
          <w:p w:rsidR="00FA7DA1" w:rsidRDefault="00311B3B">
            <w:pPr>
              <w:pStyle w:val="TableParagraph"/>
              <w:spacing w:before="157"/>
              <w:ind w:left="362"/>
              <w:rPr>
                <w:rFonts w:ascii="Cambria"/>
                <w:sz w:val="26"/>
              </w:rPr>
            </w:pPr>
            <w:r>
              <w:rPr>
                <w:rFonts w:ascii="Cambria"/>
                <w:w w:val="99"/>
                <w:sz w:val="26"/>
              </w:rPr>
              <w:t>8</w:t>
            </w:r>
          </w:p>
        </w:tc>
        <w:tc>
          <w:tcPr>
            <w:tcW w:w="994" w:type="dxa"/>
          </w:tcPr>
          <w:p w:rsidR="00FA7DA1" w:rsidRDefault="00FA7DA1">
            <w:pPr>
              <w:pStyle w:val="TableParagraph"/>
              <w:rPr>
                <w:b/>
                <w:sz w:val="26"/>
              </w:rPr>
            </w:pPr>
          </w:p>
          <w:p w:rsidR="00FA7DA1" w:rsidRDefault="00311B3B">
            <w:pPr>
              <w:pStyle w:val="TableParagraph"/>
              <w:spacing w:before="157"/>
              <w:jc w:val="center"/>
              <w:rPr>
                <w:rFonts w:ascii="Cambria"/>
                <w:sz w:val="26"/>
              </w:rPr>
            </w:pPr>
            <w:r>
              <w:rPr>
                <w:rFonts w:ascii="Cambria"/>
                <w:w w:val="99"/>
                <w:sz w:val="26"/>
              </w:rPr>
              <w:t>7</w:t>
            </w:r>
          </w:p>
        </w:tc>
        <w:tc>
          <w:tcPr>
            <w:tcW w:w="1241" w:type="dxa"/>
          </w:tcPr>
          <w:p w:rsidR="00FA7DA1" w:rsidRDefault="00FA7DA1">
            <w:pPr>
              <w:pStyle w:val="TableParagraph"/>
              <w:rPr>
                <w:b/>
                <w:sz w:val="26"/>
              </w:rPr>
            </w:pPr>
          </w:p>
          <w:p w:rsidR="00FA7DA1" w:rsidRDefault="00311B3B">
            <w:pPr>
              <w:pStyle w:val="TableParagraph"/>
              <w:spacing w:before="157"/>
              <w:ind w:left="103"/>
              <w:rPr>
                <w:rFonts w:ascii="Cambria"/>
                <w:sz w:val="26"/>
              </w:rPr>
            </w:pPr>
            <w:r>
              <w:rPr>
                <w:rFonts w:ascii="Cambria"/>
                <w:sz w:val="26"/>
              </w:rPr>
              <w:t>8.7.25</w:t>
            </w:r>
          </w:p>
        </w:tc>
        <w:tc>
          <w:tcPr>
            <w:tcW w:w="1133" w:type="dxa"/>
          </w:tcPr>
          <w:p w:rsidR="00FA7DA1" w:rsidRDefault="00FA7DA1"/>
        </w:tc>
        <w:tc>
          <w:tcPr>
            <w:tcW w:w="4962" w:type="dxa"/>
          </w:tcPr>
          <w:p w:rsidR="00FA7DA1" w:rsidRDefault="00311B3B">
            <w:pPr>
              <w:pStyle w:val="TableParagraph"/>
              <w:ind w:left="103" w:right="104"/>
              <w:jc w:val="both"/>
              <w:rPr>
                <w:rFonts w:ascii="Cambria" w:hAnsi="Cambria"/>
                <w:sz w:val="26"/>
              </w:rPr>
            </w:pPr>
            <w:r>
              <w:rPr>
                <w:rFonts w:ascii="Cambria" w:hAnsi="Cambria"/>
                <w:sz w:val="26"/>
              </w:rPr>
              <w:t>Kế hoạch của Trường cao đẳng Kỹ thuật Lý Tự Trọng TP.HCM về thực hiện quy định “nhà trường đạt tiêu chuẩn An toàn về an ninh trật tự”</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9"/>
              <w:ind w:left="98" w:right="99"/>
              <w:jc w:val="center"/>
              <w:rPr>
                <w:rFonts w:ascii="Cambria"/>
                <w:sz w:val="26"/>
              </w:rPr>
            </w:pPr>
            <w:r>
              <w:rPr>
                <w:rFonts w:ascii="Cambria"/>
                <w:sz w:val="26"/>
              </w:rPr>
              <w:t>797</w:t>
            </w:r>
          </w:p>
        </w:tc>
        <w:tc>
          <w:tcPr>
            <w:tcW w:w="881" w:type="dxa"/>
          </w:tcPr>
          <w:p w:rsidR="00FA7DA1" w:rsidRDefault="00FA7DA1">
            <w:pPr>
              <w:pStyle w:val="TableParagraph"/>
              <w:rPr>
                <w:b/>
                <w:sz w:val="26"/>
              </w:rPr>
            </w:pPr>
          </w:p>
          <w:p w:rsidR="00FA7DA1" w:rsidRDefault="00311B3B">
            <w:pPr>
              <w:pStyle w:val="TableParagraph"/>
              <w:spacing w:before="159"/>
              <w:ind w:left="362"/>
              <w:rPr>
                <w:rFonts w:ascii="Cambria"/>
                <w:sz w:val="26"/>
              </w:rPr>
            </w:pPr>
            <w:r>
              <w:rPr>
                <w:rFonts w:ascii="Cambria"/>
                <w:w w:val="99"/>
                <w:sz w:val="26"/>
              </w:rPr>
              <w:t>8</w:t>
            </w:r>
          </w:p>
        </w:tc>
        <w:tc>
          <w:tcPr>
            <w:tcW w:w="994" w:type="dxa"/>
          </w:tcPr>
          <w:p w:rsidR="00FA7DA1" w:rsidRDefault="00FA7DA1">
            <w:pPr>
              <w:pStyle w:val="TableParagraph"/>
              <w:rPr>
                <w:b/>
                <w:sz w:val="26"/>
              </w:rPr>
            </w:pPr>
          </w:p>
          <w:p w:rsidR="00FA7DA1" w:rsidRDefault="00311B3B">
            <w:pPr>
              <w:pStyle w:val="TableParagraph"/>
              <w:spacing w:before="159"/>
              <w:jc w:val="center"/>
              <w:rPr>
                <w:rFonts w:ascii="Cambria"/>
                <w:sz w:val="26"/>
              </w:rPr>
            </w:pPr>
            <w:r>
              <w:rPr>
                <w:rFonts w:ascii="Cambria"/>
                <w:w w:val="99"/>
                <w:sz w:val="26"/>
              </w:rPr>
              <w:t>7</w:t>
            </w:r>
          </w:p>
        </w:tc>
        <w:tc>
          <w:tcPr>
            <w:tcW w:w="1241" w:type="dxa"/>
          </w:tcPr>
          <w:p w:rsidR="00FA7DA1" w:rsidRDefault="00FA7DA1">
            <w:pPr>
              <w:pStyle w:val="TableParagraph"/>
              <w:rPr>
                <w:b/>
                <w:sz w:val="26"/>
              </w:rPr>
            </w:pPr>
          </w:p>
          <w:p w:rsidR="00FA7DA1" w:rsidRDefault="00311B3B">
            <w:pPr>
              <w:pStyle w:val="TableParagraph"/>
              <w:spacing w:before="159"/>
              <w:ind w:left="103"/>
              <w:rPr>
                <w:rFonts w:ascii="Cambria"/>
                <w:sz w:val="26"/>
              </w:rPr>
            </w:pPr>
            <w:r>
              <w:rPr>
                <w:rFonts w:ascii="Cambria"/>
                <w:sz w:val="26"/>
              </w:rPr>
              <w:t>8.7.26</w:t>
            </w:r>
          </w:p>
        </w:tc>
        <w:tc>
          <w:tcPr>
            <w:tcW w:w="1133" w:type="dxa"/>
          </w:tcPr>
          <w:p w:rsidR="00FA7DA1" w:rsidRDefault="00FA7DA1"/>
        </w:tc>
        <w:tc>
          <w:tcPr>
            <w:tcW w:w="4962" w:type="dxa"/>
          </w:tcPr>
          <w:p w:rsidR="00FA7DA1" w:rsidRDefault="00311B3B">
            <w:pPr>
              <w:pStyle w:val="TableParagraph"/>
              <w:ind w:left="103" w:right="103"/>
              <w:jc w:val="both"/>
              <w:rPr>
                <w:rFonts w:ascii="Cambria" w:hAnsi="Cambria"/>
                <w:sz w:val="26"/>
              </w:rPr>
            </w:pPr>
            <w:r>
              <w:rPr>
                <w:rFonts w:ascii="Cambria" w:hAnsi="Cambria"/>
                <w:sz w:val="26"/>
              </w:rPr>
              <w:t>Quyết định của Trường Cao đẳng Kỹ thuật Lý Tự Trọng TP. Hồ Chí Minh về việc thành lập Tổ công tác bảo đảm an ninh, trật tự trường học</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798</w:t>
            </w:r>
          </w:p>
        </w:tc>
        <w:tc>
          <w:tcPr>
            <w:tcW w:w="881" w:type="dxa"/>
          </w:tcPr>
          <w:p w:rsidR="00FA7DA1" w:rsidRDefault="00311B3B">
            <w:pPr>
              <w:pStyle w:val="TableParagraph"/>
              <w:spacing w:before="154"/>
              <w:ind w:left="362"/>
              <w:rPr>
                <w:rFonts w:ascii="Cambria"/>
                <w:sz w:val="26"/>
              </w:rPr>
            </w:pPr>
            <w:r>
              <w:rPr>
                <w:rFonts w:ascii="Cambria"/>
                <w:w w:val="99"/>
                <w:sz w:val="26"/>
              </w:rPr>
              <w:t>8</w:t>
            </w:r>
          </w:p>
        </w:tc>
        <w:tc>
          <w:tcPr>
            <w:tcW w:w="994" w:type="dxa"/>
          </w:tcPr>
          <w:p w:rsidR="00FA7DA1" w:rsidRDefault="00311B3B">
            <w:pPr>
              <w:pStyle w:val="TableParagraph"/>
              <w:spacing w:before="154"/>
              <w:jc w:val="center"/>
              <w:rPr>
                <w:rFonts w:ascii="Cambria"/>
                <w:sz w:val="26"/>
              </w:rPr>
            </w:pPr>
            <w:r>
              <w:rPr>
                <w:rFonts w:ascii="Cambria"/>
                <w:w w:val="99"/>
                <w:sz w:val="26"/>
              </w:rPr>
              <w:t>8</w:t>
            </w:r>
          </w:p>
        </w:tc>
        <w:tc>
          <w:tcPr>
            <w:tcW w:w="1241" w:type="dxa"/>
          </w:tcPr>
          <w:p w:rsidR="00FA7DA1" w:rsidRDefault="00311B3B">
            <w:pPr>
              <w:pStyle w:val="TableParagraph"/>
              <w:spacing w:before="154"/>
              <w:ind w:left="103"/>
              <w:rPr>
                <w:rFonts w:ascii="Cambria"/>
                <w:sz w:val="26"/>
              </w:rPr>
            </w:pPr>
            <w:r>
              <w:rPr>
                <w:rFonts w:ascii="Cambria"/>
                <w:sz w:val="26"/>
              </w:rPr>
              <w:t>8.8.01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số 223/KH-LTT-TTQHDN ngày 21/3/2017</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799</w:t>
            </w:r>
          </w:p>
        </w:tc>
        <w:tc>
          <w:tcPr>
            <w:tcW w:w="881" w:type="dxa"/>
          </w:tcPr>
          <w:p w:rsidR="00FA7DA1" w:rsidRDefault="00311B3B">
            <w:pPr>
              <w:pStyle w:val="TableParagraph"/>
              <w:spacing w:before="153"/>
              <w:ind w:left="362"/>
              <w:rPr>
                <w:rFonts w:ascii="Cambria"/>
                <w:sz w:val="26"/>
              </w:rPr>
            </w:pPr>
            <w:r>
              <w:rPr>
                <w:rFonts w:ascii="Cambria"/>
                <w:w w:val="99"/>
                <w:sz w:val="26"/>
              </w:rPr>
              <w:t>8</w:t>
            </w:r>
          </w:p>
        </w:tc>
        <w:tc>
          <w:tcPr>
            <w:tcW w:w="994" w:type="dxa"/>
          </w:tcPr>
          <w:p w:rsidR="00FA7DA1" w:rsidRDefault="00311B3B">
            <w:pPr>
              <w:pStyle w:val="TableParagraph"/>
              <w:spacing w:before="153"/>
              <w:jc w:val="center"/>
              <w:rPr>
                <w:rFonts w:ascii="Cambria"/>
                <w:sz w:val="26"/>
              </w:rPr>
            </w:pPr>
            <w:r>
              <w:rPr>
                <w:rFonts w:ascii="Cambria"/>
                <w:w w:val="99"/>
                <w:sz w:val="26"/>
              </w:rPr>
              <w:t>8</w:t>
            </w:r>
          </w:p>
        </w:tc>
        <w:tc>
          <w:tcPr>
            <w:tcW w:w="1241" w:type="dxa"/>
          </w:tcPr>
          <w:p w:rsidR="00FA7DA1" w:rsidRDefault="00311B3B">
            <w:pPr>
              <w:pStyle w:val="TableParagraph"/>
              <w:spacing w:before="153"/>
              <w:ind w:left="103"/>
              <w:rPr>
                <w:rFonts w:ascii="Cambria"/>
                <w:sz w:val="26"/>
              </w:rPr>
            </w:pPr>
            <w:r>
              <w:rPr>
                <w:rFonts w:ascii="Cambria"/>
                <w:sz w:val="26"/>
              </w:rPr>
              <w:t>8.8.02</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Thông tin tuyển dụng của doanh nghiệp năm 2017</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800</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8</w:t>
            </w:r>
          </w:p>
        </w:tc>
        <w:tc>
          <w:tcPr>
            <w:tcW w:w="1241" w:type="dxa"/>
          </w:tcPr>
          <w:p w:rsidR="00FA7DA1" w:rsidRDefault="00311B3B">
            <w:pPr>
              <w:pStyle w:val="TableParagraph"/>
              <w:spacing w:before="151"/>
              <w:ind w:left="103"/>
              <w:rPr>
                <w:rFonts w:ascii="Cambria"/>
                <w:sz w:val="26"/>
              </w:rPr>
            </w:pPr>
            <w:hyperlink r:id="rId81">
              <w:r>
                <w:rPr>
                  <w:rFonts w:ascii="Cambria"/>
                  <w:color w:val="0000FF"/>
                  <w:sz w:val="26"/>
                  <w:u w:val="single" w:color="0000FF"/>
                </w:rPr>
                <w:t>8.8.03</w:t>
              </w:r>
            </w:hyperlink>
          </w:p>
        </w:tc>
        <w:tc>
          <w:tcPr>
            <w:tcW w:w="1133" w:type="dxa"/>
          </w:tcPr>
          <w:p w:rsidR="00FA7DA1" w:rsidRDefault="00FA7DA1"/>
        </w:tc>
        <w:tc>
          <w:tcPr>
            <w:tcW w:w="4962" w:type="dxa"/>
          </w:tcPr>
          <w:p w:rsidR="00FA7DA1" w:rsidRDefault="00311B3B">
            <w:pPr>
              <w:pStyle w:val="TableParagraph"/>
              <w:ind w:left="103" w:right="109"/>
              <w:rPr>
                <w:rFonts w:ascii="Cambria"/>
                <w:sz w:val="26"/>
              </w:rPr>
            </w:pPr>
            <w:r>
              <w:rPr>
                <w:rFonts w:ascii="Cambria"/>
                <w:color w:val="0000FF"/>
                <w:w w:val="95"/>
                <w:sz w:val="26"/>
                <w:u w:val="single" w:color="0000FF"/>
              </w:rPr>
              <w:t xml:space="preserve">http://vieclam.lttc.edu.vn; </w:t>
            </w:r>
            <w:hyperlink r:id="rId82">
              <w:r>
                <w:rPr>
                  <w:rFonts w:ascii="Cambria"/>
                  <w:color w:val="0000FF"/>
                  <w:sz w:val="26"/>
                  <w:u w:val="single" w:color="0000FF"/>
                </w:rPr>
                <w:t>http://new.lttc.edu.vn</w:t>
              </w:r>
            </w:hyperlink>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801</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8</w:t>
            </w:r>
          </w:p>
        </w:tc>
        <w:tc>
          <w:tcPr>
            <w:tcW w:w="1241" w:type="dxa"/>
          </w:tcPr>
          <w:p w:rsidR="00FA7DA1" w:rsidRDefault="00311B3B">
            <w:pPr>
              <w:pStyle w:val="TableParagraph"/>
              <w:spacing w:before="151"/>
              <w:ind w:left="103"/>
              <w:rPr>
                <w:rFonts w:ascii="Cambria"/>
                <w:sz w:val="26"/>
              </w:rPr>
            </w:pPr>
            <w:r>
              <w:rPr>
                <w:rFonts w:ascii="Cambria"/>
                <w:sz w:val="26"/>
              </w:rPr>
              <w:t>8.8.04</w:t>
            </w:r>
          </w:p>
        </w:tc>
        <w:tc>
          <w:tcPr>
            <w:tcW w:w="1133" w:type="dxa"/>
          </w:tcPr>
          <w:p w:rsidR="00FA7DA1" w:rsidRDefault="00FA7DA1"/>
        </w:tc>
        <w:tc>
          <w:tcPr>
            <w:tcW w:w="4962" w:type="dxa"/>
          </w:tcPr>
          <w:p w:rsidR="00FA7DA1" w:rsidRDefault="00311B3B">
            <w:pPr>
              <w:pStyle w:val="TableParagraph"/>
              <w:ind w:left="103" w:right="90"/>
              <w:rPr>
                <w:rFonts w:ascii="Cambria" w:hAnsi="Cambria"/>
                <w:sz w:val="26"/>
              </w:rPr>
            </w:pPr>
            <w:r>
              <w:rPr>
                <w:rFonts w:ascii="Cambria" w:hAnsi="Cambria"/>
                <w:sz w:val="26"/>
              </w:rPr>
              <w:t>Giấy báo cước viễn thông năm 2017 – SĐT: 02838 111 215</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802</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8</w:t>
            </w:r>
          </w:p>
        </w:tc>
        <w:tc>
          <w:tcPr>
            <w:tcW w:w="1241" w:type="dxa"/>
          </w:tcPr>
          <w:p w:rsidR="00FA7DA1" w:rsidRDefault="00311B3B">
            <w:pPr>
              <w:pStyle w:val="TableParagraph"/>
              <w:spacing w:before="12"/>
              <w:ind w:left="103"/>
              <w:rPr>
                <w:rFonts w:ascii="Cambria"/>
                <w:sz w:val="26"/>
              </w:rPr>
            </w:pPr>
            <w:r>
              <w:rPr>
                <w:rFonts w:ascii="Cambria"/>
                <w:sz w:val="26"/>
              </w:rPr>
              <w:t>8.8.05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Danh sách và file thống kê</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803</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8</w:t>
            </w:r>
          </w:p>
        </w:tc>
        <w:tc>
          <w:tcPr>
            <w:tcW w:w="1241" w:type="dxa"/>
          </w:tcPr>
          <w:p w:rsidR="00FA7DA1" w:rsidRDefault="00311B3B">
            <w:pPr>
              <w:pStyle w:val="TableParagraph"/>
              <w:spacing w:before="151"/>
              <w:ind w:left="103"/>
              <w:rPr>
                <w:rFonts w:ascii="Cambria"/>
                <w:sz w:val="26"/>
              </w:rPr>
            </w:pPr>
            <w:r>
              <w:rPr>
                <w:rFonts w:ascii="Cambria"/>
                <w:sz w:val="26"/>
              </w:rPr>
              <w:t>8.8.06</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Kế hoạch tổ chức ngày hội tư vấn giới  thiệu việc</w:t>
            </w:r>
            <w:r>
              <w:rPr>
                <w:rFonts w:ascii="Cambria" w:hAnsi="Cambria"/>
                <w:spacing w:val="-3"/>
                <w:sz w:val="26"/>
              </w:rPr>
              <w:t xml:space="preserve"> </w:t>
            </w:r>
            <w:r>
              <w:rPr>
                <w:rFonts w:ascii="Cambria" w:hAnsi="Cambria"/>
                <w:sz w:val="26"/>
              </w:rPr>
              <w:t>làm</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804</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8</w:t>
            </w:r>
          </w:p>
        </w:tc>
        <w:tc>
          <w:tcPr>
            <w:tcW w:w="1241" w:type="dxa"/>
          </w:tcPr>
          <w:p w:rsidR="00FA7DA1" w:rsidRDefault="00311B3B">
            <w:pPr>
              <w:pStyle w:val="TableParagraph"/>
              <w:spacing w:before="151"/>
              <w:ind w:left="103"/>
              <w:rPr>
                <w:rFonts w:ascii="Cambria"/>
                <w:sz w:val="26"/>
              </w:rPr>
            </w:pPr>
            <w:r>
              <w:rPr>
                <w:rFonts w:ascii="Cambria"/>
                <w:sz w:val="26"/>
              </w:rPr>
              <w:t>8.8.07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Danh sách CB-GV và chuyên viên tham gia công tác tư vấn, giới thiệu việc làm</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805</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8</w:t>
            </w:r>
          </w:p>
        </w:tc>
        <w:tc>
          <w:tcPr>
            <w:tcW w:w="1241" w:type="dxa"/>
          </w:tcPr>
          <w:p w:rsidR="00FA7DA1" w:rsidRDefault="00311B3B">
            <w:pPr>
              <w:pStyle w:val="TableParagraph"/>
              <w:spacing w:before="12"/>
              <w:ind w:left="103"/>
              <w:rPr>
                <w:rFonts w:ascii="Cambria"/>
                <w:sz w:val="26"/>
              </w:rPr>
            </w:pPr>
            <w:r>
              <w:rPr>
                <w:rFonts w:ascii="Cambria"/>
                <w:sz w:val="26"/>
              </w:rPr>
              <w:t>8.8.08</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Giấy giới thiệu việc làm</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806</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8</w:t>
            </w:r>
          </w:p>
        </w:tc>
        <w:tc>
          <w:tcPr>
            <w:tcW w:w="1241" w:type="dxa"/>
          </w:tcPr>
          <w:p w:rsidR="00FA7DA1" w:rsidRDefault="00311B3B">
            <w:pPr>
              <w:pStyle w:val="TableParagraph"/>
              <w:spacing w:before="151"/>
              <w:ind w:left="103"/>
              <w:rPr>
                <w:rFonts w:ascii="Cambria"/>
                <w:sz w:val="26"/>
              </w:rPr>
            </w:pPr>
            <w:r>
              <w:rPr>
                <w:rFonts w:ascii="Cambria"/>
                <w:sz w:val="26"/>
              </w:rPr>
              <w:t>8.8.09</w:t>
            </w:r>
          </w:p>
        </w:tc>
        <w:tc>
          <w:tcPr>
            <w:tcW w:w="1133" w:type="dxa"/>
          </w:tcPr>
          <w:p w:rsidR="00FA7DA1" w:rsidRDefault="00FA7DA1"/>
        </w:tc>
        <w:tc>
          <w:tcPr>
            <w:tcW w:w="4962" w:type="dxa"/>
          </w:tcPr>
          <w:p w:rsidR="00FA7DA1" w:rsidRDefault="00311B3B">
            <w:pPr>
              <w:pStyle w:val="TableParagraph"/>
              <w:ind w:left="103" w:right="82"/>
              <w:rPr>
                <w:rFonts w:ascii="Cambria" w:hAnsi="Cambria"/>
                <w:sz w:val="26"/>
              </w:rPr>
            </w:pPr>
            <w:r>
              <w:rPr>
                <w:rFonts w:ascii="Cambria" w:hAnsi="Cambria"/>
                <w:sz w:val="26"/>
              </w:rPr>
              <w:t>Trang facebook giới thiệu việc làm – Lý Tự Trọng Tp. HCM</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807</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9</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8.8.01</w:t>
            </w:r>
          </w:p>
        </w:tc>
        <w:tc>
          <w:tcPr>
            <w:tcW w:w="4962" w:type="dxa"/>
          </w:tcPr>
          <w:p w:rsidR="00FA7DA1" w:rsidRDefault="00311B3B">
            <w:pPr>
              <w:pStyle w:val="TableParagraph"/>
              <w:ind w:left="103" w:right="109"/>
              <w:rPr>
                <w:rFonts w:ascii="Cambria" w:hAnsi="Cambria"/>
                <w:sz w:val="26"/>
              </w:rPr>
            </w:pPr>
            <w:r>
              <w:rPr>
                <w:rFonts w:ascii="Cambria" w:hAnsi="Cambria"/>
                <w:sz w:val="26"/>
              </w:rPr>
              <w:t>Kế hoạch số 223/KH-LTT-TTQHDN ngày 21/3/2017</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808</w:t>
            </w:r>
          </w:p>
        </w:tc>
        <w:tc>
          <w:tcPr>
            <w:tcW w:w="881" w:type="dxa"/>
          </w:tcPr>
          <w:p w:rsidR="00FA7DA1" w:rsidRDefault="00311B3B">
            <w:pPr>
              <w:pStyle w:val="TableParagraph"/>
              <w:spacing w:before="12"/>
              <w:ind w:left="362"/>
              <w:rPr>
                <w:rFonts w:ascii="Cambria"/>
                <w:sz w:val="26"/>
              </w:rPr>
            </w:pPr>
            <w:r>
              <w:rPr>
                <w:rFonts w:ascii="Cambria"/>
                <w:w w:val="99"/>
                <w:sz w:val="26"/>
              </w:rPr>
              <w:t>8</w:t>
            </w:r>
          </w:p>
        </w:tc>
        <w:tc>
          <w:tcPr>
            <w:tcW w:w="994" w:type="dxa"/>
          </w:tcPr>
          <w:p w:rsidR="00FA7DA1" w:rsidRDefault="00311B3B">
            <w:pPr>
              <w:pStyle w:val="TableParagraph"/>
              <w:spacing w:before="12"/>
              <w:jc w:val="center"/>
              <w:rPr>
                <w:rFonts w:ascii="Cambria"/>
                <w:sz w:val="26"/>
              </w:rPr>
            </w:pPr>
            <w:r>
              <w:rPr>
                <w:rFonts w:ascii="Cambria"/>
                <w:w w:val="99"/>
                <w:sz w:val="26"/>
              </w:rPr>
              <w:t>9</w:t>
            </w:r>
          </w:p>
        </w:tc>
        <w:tc>
          <w:tcPr>
            <w:tcW w:w="1241" w:type="dxa"/>
          </w:tcPr>
          <w:p w:rsidR="00FA7DA1" w:rsidRDefault="00311B3B">
            <w:pPr>
              <w:pStyle w:val="TableParagraph"/>
              <w:spacing w:before="12"/>
              <w:ind w:left="103"/>
              <w:rPr>
                <w:rFonts w:ascii="Cambria"/>
                <w:sz w:val="26"/>
              </w:rPr>
            </w:pPr>
            <w:r>
              <w:rPr>
                <w:rFonts w:ascii="Cambria"/>
                <w:sz w:val="26"/>
              </w:rPr>
              <w:t>8.9.01</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ghi nhớ hoặc liên kết đào tạo</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809</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9</w:t>
            </w:r>
          </w:p>
        </w:tc>
        <w:tc>
          <w:tcPr>
            <w:tcW w:w="1241" w:type="dxa"/>
          </w:tcPr>
          <w:p w:rsidR="00FA7DA1" w:rsidRDefault="00311B3B">
            <w:pPr>
              <w:pStyle w:val="TableParagraph"/>
              <w:spacing w:before="151"/>
              <w:ind w:left="103"/>
              <w:rPr>
                <w:rFonts w:ascii="Cambria"/>
                <w:sz w:val="26"/>
              </w:rPr>
            </w:pPr>
            <w:r>
              <w:rPr>
                <w:rFonts w:ascii="Cambria"/>
                <w:sz w:val="26"/>
              </w:rPr>
              <w:t>8.9.02</w:t>
            </w:r>
          </w:p>
        </w:tc>
        <w:tc>
          <w:tcPr>
            <w:tcW w:w="1133" w:type="dxa"/>
          </w:tcPr>
          <w:p w:rsidR="00FA7DA1" w:rsidRDefault="00FA7DA1"/>
        </w:tc>
        <w:tc>
          <w:tcPr>
            <w:tcW w:w="4962" w:type="dxa"/>
          </w:tcPr>
          <w:p w:rsidR="00FA7DA1" w:rsidRDefault="00311B3B">
            <w:pPr>
              <w:pStyle w:val="TableParagraph"/>
              <w:tabs>
                <w:tab w:val="left" w:pos="684"/>
                <w:tab w:val="left" w:pos="1641"/>
                <w:tab w:val="left" w:pos="2178"/>
                <w:tab w:val="left" w:pos="4318"/>
              </w:tabs>
              <w:ind w:left="103" w:right="100"/>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500/KH-LTT-ĐT</w:t>
            </w:r>
            <w:r>
              <w:rPr>
                <w:rFonts w:ascii="Cambria" w:hAnsi="Cambria"/>
                <w:sz w:val="26"/>
              </w:rPr>
              <w:tab/>
              <w:t>ngày 05/5/2016</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810</w:t>
            </w:r>
          </w:p>
        </w:tc>
        <w:tc>
          <w:tcPr>
            <w:tcW w:w="881" w:type="dxa"/>
          </w:tcPr>
          <w:p w:rsidR="00FA7DA1" w:rsidRDefault="00311B3B">
            <w:pPr>
              <w:pStyle w:val="TableParagraph"/>
              <w:spacing w:before="151"/>
              <w:ind w:left="362"/>
              <w:rPr>
                <w:rFonts w:ascii="Cambria"/>
                <w:sz w:val="26"/>
              </w:rPr>
            </w:pPr>
            <w:r>
              <w:rPr>
                <w:rFonts w:ascii="Cambria"/>
                <w:w w:val="99"/>
                <w:sz w:val="26"/>
              </w:rPr>
              <w:t>8</w:t>
            </w:r>
          </w:p>
        </w:tc>
        <w:tc>
          <w:tcPr>
            <w:tcW w:w="994" w:type="dxa"/>
          </w:tcPr>
          <w:p w:rsidR="00FA7DA1" w:rsidRDefault="00311B3B">
            <w:pPr>
              <w:pStyle w:val="TableParagraph"/>
              <w:spacing w:before="151"/>
              <w:jc w:val="center"/>
              <w:rPr>
                <w:rFonts w:ascii="Cambria"/>
                <w:sz w:val="26"/>
              </w:rPr>
            </w:pPr>
            <w:r>
              <w:rPr>
                <w:rFonts w:ascii="Cambria"/>
                <w:w w:val="99"/>
                <w:sz w:val="26"/>
              </w:rPr>
              <w:t>9</w:t>
            </w:r>
          </w:p>
        </w:tc>
        <w:tc>
          <w:tcPr>
            <w:tcW w:w="1241" w:type="dxa"/>
          </w:tcPr>
          <w:p w:rsidR="00FA7DA1" w:rsidRDefault="00311B3B">
            <w:pPr>
              <w:pStyle w:val="TableParagraph"/>
              <w:spacing w:before="151"/>
              <w:ind w:left="103"/>
              <w:rPr>
                <w:rFonts w:ascii="Cambria"/>
                <w:sz w:val="26"/>
              </w:rPr>
            </w:pPr>
            <w:r>
              <w:rPr>
                <w:rFonts w:ascii="Cambria"/>
                <w:sz w:val="26"/>
              </w:rPr>
              <w:t>8.9.03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Tờ trình ngày 19/7/2016 của P. TS-ĐT- GTVL</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811</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9.1.01</w:t>
            </w:r>
          </w:p>
        </w:tc>
        <w:tc>
          <w:tcPr>
            <w:tcW w:w="1133" w:type="dxa"/>
          </w:tcPr>
          <w:p w:rsidR="00FA7DA1" w:rsidRDefault="00FA7DA1"/>
        </w:tc>
        <w:tc>
          <w:tcPr>
            <w:tcW w:w="4962" w:type="dxa"/>
          </w:tcPr>
          <w:p w:rsidR="00FA7DA1" w:rsidRDefault="00311B3B">
            <w:pPr>
              <w:pStyle w:val="TableParagraph"/>
              <w:tabs>
                <w:tab w:val="left" w:pos="604"/>
                <w:tab w:val="left" w:pos="1481"/>
                <w:tab w:val="left" w:pos="1940"/>
                <w:tab w:val="left" w:pos="4315"/>
              </w:tabs>
              <w:ind w:left="103" w:right="104"/>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574/KH-LTT-TTGD</w:t>
            </w:r>
            <w:r>
              <w:rPr>
                <w:rFonts w:ascii="Cambria" w:hAnsi="Cambria"/>
                <w:sz w:val="26"/>
              </w:rPr>
              <w:tab/>
            </w:r>
            <w:r>
              <w:rPr>
                <w:rFonts w:ascii="Cambria" w:hAnsi="Cambria"/>
                <w:w w:val="95"/>
                <w:sz w:val="26"/>
              </w:rPr>
              <w:t xml:space="preserve">ngày </w:t>
            </w:r>
            <w:r>
              <w:rPr>
                <w:rFonts w:ascii="Cambria" w:hAnsi="Cambria"/>
                <w:sz w:val="26"/>
              </w:rPr>
              <w:t>05/5/2015</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812</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1</w:t>
            </w:r>
          </w:p>
        </w:tc>
        <w:tc>
          <w:tcPr>
            <w:tcW w:w="1241" w:type="dxa"/>
          </w:tcPr>
          <w:p w:rsidR="00FA7DA1" w:rsidRDefault="00311B3B">
            <w:pPr>
              <w:pStyle w:val="TableParagraph"/>
              <w:spacing w:before="153"/>
              <w:ind w:left="103"/>
              <w:rPr>
                <w:rFonts w:ascii="Cambria"/>
                <w:sz w:val="26"/>
              </w:rPr>
            </w:pPr>
            <w:r>
              <w:rPr>
                <w:rFonts w:ascii="Cambria"/>
                <w:sz w:val="26"/>
              </w:rPr>
              <w:t>9.1.02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Phiếu khảo sát doanh nghiệp và file thống kê</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813</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9.2.01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số 476/KH-LTT-KT&amp;ĐBCL ngày 17/4/2015</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814</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2</w:t>
            </w:r>
          </w:p>
        </w:tc>
        <w:tc>
          <w:tcPr>
            <w:tcW w:w="1241" w:type="dxa"/>
          </w:tcPr>
          <w:p w:rsidR="00FA7DA1" w:rsidRDefault="00311B3B">
            <w:pPr>
              <w:pStyle w:val="TableParagraph"/>
              <w:spacing w:before="153"/>
              <w:ind w:left="103"/>
              <w:rPr>
                <w:rFonts w:ascii="Cambria"/>
                <w:sz w:val="26"/>
              </w:rPr>
            </w:pPr>
            <w:r>
              <w:rPr>
                <w:rFonts w:ascii="Cambria"/>
                <w:sz w:val="26"/>
              </w:rPr>
              <w:t>9.2.02</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Kế hoạch số 959/KH-LTT-KT&amp;ĐBCL ngày 25/9/2017</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815</w:t>
            </w:r>
          </w:p>
        </w:tc>
        <w:tc>
          <w:tcPr>
            <w:tcW w:w="881" w:type="dxa"/>
          </w:tcPr>
          <w:p w:rsidR="00FA7DA1" w:rsidRDefault="00311B3B">
            <w:pPr>
              <w:pStyle w:val="TableParagraph"/>
              <w:spacing w:before="151"/>
              <w:ind w:left="362"/>
              <w:rPr>
                <w:rFonts w:ascii="Cambria"/>
                <w:sz w:val="26"/>
              </w:rPr>
            </w:pPr>
            <w:r>
              <w:rPr>
                <w:rFonts w:ascii="Cambria"/>
                <w:w w:val="99"/>
                <w:sz w:val="26"/>
              </w:rPr>
              <w:t>9</w:t>
            </w:r>
          </w:p>
        </w:tc>
        <w:tc>
          <w:tcPr>
            <w:tcW w:w="994" w:type="dxa"/>
          </w:tcPr>
          <w:p w:rsidR="00FA7DA1" w:rsidRDefault="00311B3B">
            <w:pPr>
              <w:pStyle w:val="TableParagraph"/>
              <w:spacing w:before="151"/>
              <w:jc w:val="center"/>
              <w:rPr>
                <w:rFonts w:ascii="Cambria"/>
                <w:sz w:val="26"/>
              </w:rPr>
            </w:pPr>
            <w:r>
              <w:rPr>
                <w:rFonts w:ascii="Cambria"/>
                <w:w w:val="99"/>
                <w:sz w:val="26"/>
              </w:rPr>
              <w:t>2</w:t>
            </w:r>
          </w:p>
        </w:tc>
        <w:tc>
          <w:tcPr>
            <w:tcW w:w="1241" w:type="dxa"/>
          </w:tcPr>
          <w:p w:rsidR="00FA7DA1" w:rsidRDefault="00311B3B">
            <w:pPr>
              <w:pStyle w:val="TableParagraph"/>
              <w:spacing w:before="151"/>
              <w:ind w:left="103"/>
              <w:rPr>
                <w:rFonts w:ascii="Cambria"/>
                <w:sz w:val="26"/>
              </w:rPr>
            </w:pPr>
            <w:r>
              <w:rPr>
                <w:rFonts w:ascii="Cambria"/>
                <w:sz w:val="26"/>
              </w:rPr>
              <w:t>9.2.03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Kết quả khảo sát sự hài lòng về  môi trường làm việc</w:t>
            </w:r>
          </w:p>
        </w:tc>
      </w:tr>
    </w:tbl>
    <w:p w:rsidR="00FA7DA1" w:rsidRDefault="00FA7DA1">
      <w:pPr>
        <w:rPr>
          <w:rFonts w:ascii="Cambria" w:hAnsi="Cambria"/>
          <w:sz w:val="26"/>
        </w:rPr>
        <w:sectPr w:rsidR="00FA7DA1">
          <w:footerReference w:type="default" r:id="rId8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816</w:t>
            </w:r>
          </w:p>
        </w:tc>
        <w:tc>
          <w:tcPr>
            <w:tcW w:w="881" w:type="dxa"/>
          </w:tcPr>
          <w:p w:rsidR="00FA7DA1" w:rsidRDefault="00311B3B">
            <w:pPr>
              <w:pStyle w:val="TableParagraph"/>
              <w:spacing w:before="14"/>
              <w:ind w:left="362"/>
              <w:rPr>
                <w:rFonts w:ascii="Cambria"/>
                <w:sz w:val="26"/>
              </w:rPr>
            </w:pPr>
            <w:r>
              <w:rPr>
                <w:rFonts w:ascii="Cambria"/>
                <w:w w:val="99"/>
                <w:sz w:val="26"/>
              </w:rPr>
              <w:t>9</w:t>
            </w:r>
          </w:p>
        </w:tc>
        <w:tc>
          <w:tcPr>
            <w:tcW w:w="994" w:type="dxa"/>
          </w:tcPr>
          <w:p w:rsidR="00FA7DA1" w:rsidRDefault="00311B3B">
            <w:pPr>
              <w:pStyle w:val="TableParagraph"/>
              <w:spacing w:before="14"/>
              <w:jc w:val="center"/>
              <w:rPr>
                <w:rFonts w:ascii="Cambria"/>
                <w:sz w:val="26"/>
              </w:rPr>
            </w:pPr>
            <w:r>
              <w:rPr>
                <w:rFonts w:ascii="Cambria"/>
                <w:w w:val="99"/>
                <w:sz w:val="26"/>
              </w:rPr>
              <w:t>2</w:t>
            </w:r>
          </w:p>
        </w:tc>
        <w:tc>
          <w:tcPr>
            <w:tcW w:w="1241" w:type="dxa"/>
          </w:tcPr>
          <w:p w:rsidR="00FA7DA1" w:rsidRDefault="00311B3B">
            <w:pPr>
              <w:pStyle w:val="TableParagraph"/>
              <w:spacing w:before="14"/>
              <w:ind w:left="103"/>
              <w:rPr>
                <w:rFonts w:ascii="Cambria"/>
                <w:sz w:val="26"/>
              </w:rPr>
            </w:pPr>
            <w:r>
              <w:rPr>
                <w:rFonts w:ascii="Cambria"/>
                <w:sz w:val="26"/>
              </w:rPr>
              <w:t>9.2.04</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Biên bản buổi đối thoại</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817</w:t>
            </w:r>
          </w:p>
        </w:tc>
        <w:tc>
          <w:tcPr>
            <w:tcW w:w="881" w:type="dxa"/>
          </w:tcPr>
          <w:p w:rsidR="00FA7DA1" w:rsidRDefault="00311B3B">
            <w:pPr>
              <w:pStyle w:val="TableParagraph"/>
              <w:spacing w:before="12"/>
              <w:ind w:left="362"/>
              <w:rPr>
                <w:rFonts w:ascii="Cambria"/>
                <w:sz w:val="26"/>
              </w:rPr>
            </w:pPr>
            <w:r>
              <w:rPr>
                <w:rFonts w:ascii="Cambria"/>
                <w:w w:val="99"/>
                <w:sz w:val="26"/>
              </w:rPr>
              <w:t>9</w:t>
            </w:r>
          </w:p>
        </w:tc>
        <w:tc>
          <w:tcPr>
            <w:tcW w:w="994" w:type="dxa"/>
          </w:tcPr>
          <w:p w:rsidR="00FA7DA1" w:rsidRDefault="00311B3B">
            <w:pPr>
              <w:pStyle w:val="TableParagraph"/>
              <w:spacing w:before="12"/>
              <w:jc w:val="center"/>
              <w:rPr>
                <w:rFonts w:ascii="Cambria"/>
                <w:sz w:val="26"/>
              </w:rPr>
            </w:pPr>
            <w:r>
              <w:rPr>
                <w:rFonts w:ascii="Cambria"/>
                <w:w w:val="99"/>
                <w:sz w:val="26"/>
              </w:rPr>
              <w:t>2</w:t>
            </w:r>
          </w:p>
        </w:tc>
        <w:tc>
          <w:tcPr>
            <w:tcW w:w="1241" w:type="dxa"/>
          </w:tcPr>
          <w:p w:rsidR="00FA7DA1" w:rsidRDefault="00311B3B">
            <w:pPr>
              <w:pStyle w:val="TableParagraph"/>
              <w:spacing w:before="12"/>
              <w:ind w:left="103"/>
              <w:rPr>
                <w:rFonts w:ascii="Cambria"/>
                <w:sz w:val="26"/>
              </w:rPr>
            </w:pPr>
            <w:r>
              <w:rPr>
                <w:rFonts w:ascii="Cambria"/>
                <w:sz w:val="26"/>
              </w:rPr>
              <w:t>9.2.05</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Lịch công tác của trường</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818</w:t>
            </w:r>
          </w:p>
        </w:tc>
        <w:tc>
          <w:tcPr>
            <w:tcW w:w="881" w:type="dxa"/>
          </w:tcPr>
          <w:p w:rsidR="00FA7DA1" w:rsidRDefault="00311B3B">
            <w:pPr>
              <w:pStyle w:val="TableParagraph"/>
              <w:spacing w:before="151"/>
              <w:ind w:left="362"/>
              <w:rPr>
                <w:rFonts w:ascii="Cambria"/>
                <w:sz w:val="26"/>
              </w:rPr>
            </w:pPr>
            <w:r>
              <w:rPr>
                <w:rFonts w:ascii="Cambria"/>
                <w:w w:val="99"/>
                <w:sz w:val="26"/>
              </w:rPr>
              <w:t>9</w:t>
            </w:r>
          </w:p>
        </w:tc>
        <w:tc>
          <w:tcPr>
            <w:tcW w:w="994" w:type="dxa"/>
          </w:tcPr>
          <w:p w:rsidR="00FA7DA1" w:rsidRDefault="00311B3B">
            <w:pPr>
              <w:pStyle w:val="TableParagraph"/>
              <w:spacing w:before="151"/>
              <w:jc w:val="center"/>
              <w:rPr>
                <w:rFonts w:ascii="Cambria"/>
                <w:sz w:val="26"/>
              </w:rPr>
            </w:pPr>
            <w:r>
              <w:rPr>
                <w:rFonts w:ascii="Cambria"/>
                <w:w w:val="99"/>
                <w:sz w:val="26"/>
              </w:rPr>
              <w:t>3</w:t>
            </w:r>
          </w:p>
        </w:tc>
        <w:tc>
          <w:tcPr>
            <w:tcW w:w="1241" w:type="dxa"/>
          </w:tcPr>
          <w:p w:rsidR="00FA7DA1" w:rsidRDefault="00311B3B">
            <w:pPr>
              <w:pStyle w:val="TableParagraph"/>
              <w:spacing w:before="151"/>
              <w:ind w:left="103"/>
              <w:rPr>
                <w:rFonts w:ascii="Cambria"/>
                <w:sz w:val="26"/>
              </w:rPr>
            </w:pPr>
            <w:r>
              <w:rPr>
                <w:rFonts w:ascii="Cambria"/>
                <w:sz w:val="26"/>
              </w:rPr>
              <w:t>9.3.01</w:t>
            </w:r>
          </w:p>
        </w:tc>
        <w:tc>
          <w:tcPr>
            <w:tcW w:w="1133" w:type="dxa"/>
          </w:tcPr>
          <w:p w:rsidR="00FA7DA1" w:rsidRDefault="00FA7DA1"/>
        </w:tc>
        <w:tc>
          <w:tcPr>
            <w:tcW w:w="4962" w:type="dxa"/>
          </w:tcPr>
          <w:p w:rsidR="00FA7DA1" w:rsidRDefault="00311B3B">
            <w:pPr>
              <w:pStyle w:val="TableParagraph"/>
              <w:tabs>
                <w:tab w:val="left" w:pos="985"/>
                <w:tab w:val="left" w:pos="1712"/>
                <w:tab w:val="left" w:pos="2182"/>
                <w:tab w:val="left" w:pos="2656"/>
                <w:tab w:val="left" w:pos="4318"/>
              </w:tabs>
              <w:ind w:left="103" w:right="100"/>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số</w:t>
            </w:r>
            <w:r>
              <w:rPr>
                <w:rFonts w:ascii="Cambria" w:hAnsi="Cambria"/>
                <w:sz w:val="26"/>
              </w:rPr>
              <w:tab/>
              <w:t>432/QĐ-LTT</w:t>
            </w:r>
            <w:r>
              <w:rPr>
                <w:rFonts w:ascii="Cambria" w:hAnsi="Cambria"/>
                <w:sz w:val="26"/>
              </w:rPr>
              <w:tab/>
              <w:t>ngày 10/4/2015</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819</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9.2.01</w:t>
            </w:r>
          </w:p>
        </w:tc>
        <w:tc>
          <w:tcPr>
            <w:tcW w:w="4962" w:type="dxa"/>
          </w:tcPr>
          <w:p w:rsidR="00FA7DA1" w:rsidRDefault="00311B3B">
            <w:pPr>
              <w:pStyle w:val="TableParagraph"/>
              <w:ind w:left="103" w:right="109"/>
              <w:rPr>
                <w:rFonts w:ascii="Cambria" w:hAnsi="Cambria"/>
                <w:sz w:val="26"/>
              </w:rPr>
            </w:pPr>
            <w:r>
              <w:rPr>
                <w:rFonts w:ascii="Cambria" w:hAnsi="Cambria"/>
                <w:sz w:val="26"/>
              </w:rPr>
              <w:t>Kế hoạch số 476/KH-LTT-KT&amp;ĐBCL ngày 17/4/2015</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820</w:t>
            </w:r>
          </w:p>
        </w:tc>
        <w:tc>
          <w:tcPr>
            <w:tcW w:w="881" w:type="dxa"/>
          </w:tcPr>
          <w:p w:rsidR="00FA7DA1" w:rsidRDefault="00311B3B">
            <w:pPr>
              <w:pStyle w:val="TableParagraph"/>
              <w:spacing w:before="14"/>
              <w:ind w:left="362"/>
              <w:rPr>
                <w:rFonts w:ascii="Cambria"/>
                <w:sz w:val="26"/>
              </w:rPr>
            </w:pPr>
            <w:r>
              <w:rPr>
                <w:rFonts w:ascii="Cambria"/>
                <w:w w:val="99"/>
                <w:sz w:val="26"/>
              </w:rPr>
              <w:t>9</w:t>
            </w:r>
          </w:p>
        </w:tc>
        <w:tc>
          <w:tcPr>
            <w:tcW w:w="994" w:type="dxa"/>
          </w:tcPr>
          <w:p w:rsidR="00FA7DA1" w:rsidRDefault="00311B3B">
            <w:pPr>
              <w:pStyle w:val="TableParagraph"/>
              <w:spacing w:before="14"/>
              <w:jc w:val="center"/>
              <w:rPr>
                <w:rFonts w:ascii="Cambria"/>
                <w:sz w:val="26"/>
              </w:rPr>
            </w:pPr>
            <w:r>
              <w:rPr>
                <w:rFonts w:ascii="Cambria"/>
                <w:w w:val="99"/>
                <w:sz w:val="26"/>
              </w:rPr>
              <w:t>3</w:t>
            </w:r>
          </w:p>
        </w:tc>
        <w:tc>
          <w:tcPr>
            <w:tcW w:w="1241" w:type="dxa"/>
          </w:tcPr>
          <w:p w:rsidR="00FA7DA1" w:rsidRDefault="00311B3B">
            <w:pPr>
              <w:pStyle w:val="TableParagraph"/>
              <w:spacing w:before="14"/>
              <w:ind w:left="103"/>
              <w:rPr>
                <w:rFonts w:ascii="Cambria"/>
                <w:sz w:val="26"/>
              </w:rPr>
            </w:pPr>
            <w:r>
              <w:rPr>
                <w:rFonts w:ascii="Cambria"/>
                <w:sz w:val="26"/>
              </w:rPr>
              <w:t>9.3.02</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Các phiếu khảo sát và file thống kê</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821</w:t>
            </w:r>
          </w:p>
        </w:tc>
        <w:tc>
          <w:tcPr>
            <w:tcW w:w="881" w:type="dxa"/>
          </w:tcPr>
          <w:p w:rsidR="00FA7DA1" w:rsidRDefault="00311B3B">
            <w:pPr>
              <w:pStyle w:val="TableParagraph"/>
              <w:spacing w:before="151"/>
              <w:ind w:left="362"/>
              <w:rPr>
                <w:rFonts w:ascii="Cambria"/>
                <w:sz w:val="26"/>
              </w:rPr>
            </w:pPr>
            <w:r>
              <w:rPr>
                <w:rFonts w:ascii="Cambria"/>
                <w:w w:val="99"/>
                <w:sz w:val="26"/>
              </w:rPr>
              <w:t>9</w:t>
            </w:r>
          </w:p>
        </w:tc>
        <w:tc>
          <w:tcPr>
            <w:tcW w:w="994" w:type="dxa"/>
          </w:tcPr>
          <w:p w:rsidR="00FA7DA1" w:rsidRDefault="00311B3B">
            <w:pPr>
              <w:pStyle w:val="TableParagraph"/>
              <w:spacing w:before="151"/>
              <w:jc w:val="center"/>
              <w:rPr>
                <w:rFonts w:ascii="Cambria"/>
                <w:sz w:val="26"/>
              </w:rPr>
            </w:pPr>
            <w:r>
              <w:rPr>
                <w:rFonts w:ascii="Cambria"/>
                <w:w w:val="99"/>
                <w:sz w:val="26"/>
              </w:rPr>
              <w:t>3</w:t>
            </w:r>
          </w:p>
        </w:tc>
        <w:tc>
          <w:tcPr>
            <w:tcW w:w="1241" w:type="dxa"/>
          </w:tcPr>
          <w:p w:rsidR="00FA7DA1" w:rsidRDefault="00FA7DA1"/>
        </w:tc>
        <w:tc>
          <w:tcPr>
            <w:tcW w:w="1133" w:type="dxa"/>
          </w:tcPr>
          <w:p w:rsidR="00FA7DA1" w:rsidRDefault="00311B3B">
            <w:pPr>
              <w:pStyle w:val="TableParagraph"/>
              <w:spacing w:before="151"/>
              <w:ind w:left="103"/>
              <w:rPr>
                <w:rFonts w:ascii="Cambria"/>
                <w:sz w:val="26"/>
              </w:rPr>
            </w:pPr>
            <w:r>
              <w:rPr>
                <w:rFonts w:ascii="Cambria"/>
                <w:sz w:val="26"/>
              </w:rPr>
              <w:t>9.2.02</w:t>
            </w:r>
          </w:p>
        </w:tc>
        <w:tc>
          <w:tcPr>
            <w:tcW w:w="4962" w:type="dxa"/>
          </w:tcPr>
          <w:p w:rsidR="00FA7DA1" w:rsidRDefault="00311B3B">
            <w:pPr>
              <w:pStyle w:val="TableParagraph"/>
              <w:ind w:left="103" w:right="109"/>
              <w:rPr>
                <w:rFonts w:ascii="Cambria" w:hAnsi="Cambria"/>
                <w:sz w:val="26"/>
              </w:rPr>
            </w:pPr>
            <w:r>
              <w:rPr>
                <w:rFonts w:ascii="Cambria" w:hAnsi="Cambria"/>
                <w:sz w:val="26"/>
              </w:rPr>
              <w:t>Kế hoạch số 959/KH-LTT-KT&amp;ĐBCL ngày 25/9/2017</w:t>
            </w:r>
          </w:p>
        </w:tc>
      </w:tr>
      <w:tr w:rsidR="00FA7DA1">
        <w:trPr>
          <w:trHeight w:hRule="exact" w:val="341"/>
        </w:trPr>
        <w:tc>
          <w:tcPr>
            <w:tcW w:w="680" w:type="dxa"/>
          </w:tcPr>
          <w:p w:rsidR="00FA7DA1" w:rsidRDefault="00311B3B">
            <w:pPr>
              <w:pStyle w:val="TableParagraph"/>
              <w:spacing w:before="12"/>
              <w:ind w:left="98" w:right="99"/>
              <w:jc w:val="center"/>
              <w:rPr>
                <w:rFonts w:ascii="Cambria"/>
                <w:sz w:val="26"/>
              </w:rPr>
            </w:pPr>
            <w:r>
              <w:rPr>
                <w:rFonts w:ascii="Cambria"/>
                <w:sz w:val="26"/>
              </w:rPr>
              <w:t>822</w:t>
            </w:r>
          </w:p>
        </w:tc>
        <w:tc>
          <w:tcPr>
            <w:tcW w:w="881" w:type="dxa"/>
          </w:tcPr>
          <w:p w:rsidR="00FA7DA1" w:rsidRDefault="00311B3B">
            <w:pPr>
              <w:pStyle w:val="TableParagraph"/>
              <w:spacing w:before="12"/>
              <w:ind w:left="362"/>
              <w:rPr>
                <w:rFonts w:ascii="Cambria"/>
                <w:sz w:val="26"/>
              </w:rPr>
            </w:pPr>
            <w:r>
              <w:rPr>
                <w:rFonts w:ascii="Cambria"/>
                <w:w w:val="99"/>
                <w:sz w:val="26"/>
              </w:rPr>
              <w:t>9</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311B3B">
            <w:pPr>
              <w:pStyle w:val="TableParagraph"/>
              <w:spacing w:before="12"/>
              <w:ind w:left="103"/>
              <w:rPr>
                <w:rFonts w:ascii="Cambria"/>
                <w:sz w:val="26"/>
              </w:rPr>
            </w:pPr>
            <w:r>
              <w:rPr>
                <w:rFonts w:ascii="Cambria"/>
                <w:sz w:val="26"/>
              </w:rPr>
              <w:t>9.3.03</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Kế hoạch đối thoại với HSSV</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823</w:t>
            </w:r>
          </w:p>
        </w:tc>
        <w:tc>
          <w:tcPr>
            <w:tcW w:w="881" w:type="dxa"/>
          </w:tcPr>
          <w:p w:rsidR="00FA7DA1" w:rsidRDefault="00311B3B">
            <w:pPr>
              <w:pStyle w:val="TableParagraph"/>
              <w:spacing w:before="12"/>
              <w:ind w:left="362"/>
              <w:rPr>
                <w:rFonts w:ascii="Cambria"/>
                <w:sz w:val="26"/>
              </w:rPr>
            </w:pPr>
            <w:r>
              <w:rPr>
                <w:rFonts w:ascii="Cambria"/>
                <w:w w:val="99"/>
                <w:sz w:val="26"/>
              </w:rPr>
              <w:t>9</w:t>
            </w:r>
          </w:p>
        </w:tc>
        <w:tc>
          <w:tcPr>
            <w:tcW w:w="994" w:type="dxa"/>
          </w:tcPr>
          <w:p w:rsidR="00FA7DA1" w:rsidRDefault="00311B3B">
            <w:pPr>
              <w:pStyle w:val="TableParagraph"/>
              <w:spacing w:before="12"/>
              <w:jc w:val="center"/>
              <w:rPr>
                <w:rFonts w:ascii="Cambria"/>
                <w:sz w:val="26"/>
              </w:rPr>
            </w:pPr>
            <w:r>
              <w:rPr>
                <w:rFonts w:ascii="Cambria"/>
                <w:w w:val="99"/>
                <w:sz w:val="26"/>
              </w:rPr>
              <w:t>3</w:t>
            </w:r>
          </w:p>
        </w:tc>
        <w:tc>
          <w:tcPr>
            <w:tcW w:w="1241" w:type="dxa"/>
          </w:tcPr>
          <w:p w:rsidR="00FA7DA1" w:rsidRDefault="00311B3B">
            <w:pPr>
              <w:pStyle w:val="TableParagraph"/>
              <w:spacing w:before="12"/>
              <w:ind w:left="103"/>
              <w:rPr>
                <w:rFonts w:ascii="Cambria"/>
                <w:sz w:val="26"/>
              </w:rPr>
            </w:pPr>
            <w:r>
              <w:rPr>
                <w:rFonts w:ascii="Cambria"/>
                <w:sz w:val="26"/>
              </w:rPr>
              <w:t>9.3.04</w:t>
            </w:r>
          </w:p>
        </w:tc>
        <w:tc>
          <w:tcPr>
            <w:tcW w:w="1133" w:type="dxa"/>
          </w:tcPr>
          <w:p w:rsidR="00FA7DA1" w:rsidRDefault="00FA7DA1"/>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Biên bản đối thoại với HSSV</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824</w:t>
            </w:r>
          </w:p>
        </w:tc>
        <w:tc>
          <w:tcPr>
            <w:tcW w:w="881" w:type="dxa"/>
          </w:tcPr>
          <w:p w:rsidR="00FA7DA1" w:rsidRDefault="00311B3B">
            <w:pPr>
              <w:pStyle w:val="TableParagraph"/>
              <w:spacing w:before="14"/>
              <w:ind w:left="362"/>
              <w:rPr>
                <w:rFonts w:ascii="Cambria"/>
                <w:sz w:val="26"/>
              </w:rPr>
            </w:pPr>
            <w:r>
              <w:rPr>
                <w:rFonts w:ascii="Cambria"/>
                <w:w w:val="99"/>
                <w:sz w:val="26"/>
              </w:rPr>
              <w:t>9</w:t>
            </w:r>
          </w:p>
        </w:tc>
        <w:tc>
          <w:tcPr>
            <w:tcW w:w="994" w:type="dxa"/>
          </w:tcPr>
          <w:p w:rsidR="00FA7DA1" w:rsidRDefault="00311B3B">
            <w:pPr>
              <w:pStyle w:val="TableParagraph"/>
              <w:spacing w:before="14"/>
              <w:jc w:val="center"/>
              <w:rPr>
                <w:rFonts w:ascii="Cambria"/>
                <w:sz w:val="26"/>
              </w:rPr>
            </w:pPr>
            <w:r>
              <w:rPr>
                <w:rFonts w:ascii="Cambria"/>
                <w:w w:val="99"/>
                <w:sz w:val="26"/>
              </w:rPr>
              <w:t>3</w:t>
            </w:r>
          </w:p>
        </w:tc>
        <w:tc>
          <w:tcPr>
            <w:tcW w:w="1241" w:type="dxa"/>
          </w:tcPr>
          <w:p w:rsidR="00FA7DA1" w:rsidRDefault="00311B3B">
            <w:pPr>
              <w:pStyle w:val="TableParagraph"/>
              <w:spacing w:before="14"/>
              <w:ind w:left="103"/>
              <w:rPr>
                <w:rFonts w:ascii="Cambria"/>
                <w:sz w:val="26"/>
              </w:rPr>
            </w:pPr>
            <w:r>
              <w:rPr>
                <w:rFonts w:ascii="Cambria"/>
                <w:sz w:val="26"/>
              </w:rPr>
              <w:t>9.3.05</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Phiếu khảo sát học sinh – sinh viên</w:t>
            </w:r>
          </w:p>
        </w:tc>
      </w:tr>
      <w:tr w:rsidR="00FA7DA1">
        <w:trPr>
          <w:trHeight w:hRule="exact" w:val="620"/>
        </w:trPr>
        <w:tc>
          <w:tcPr>
            <w:tcW w:w="680" w:type="dxa"/>
          </w:tcPr>
          <w:p w:rsidR="00FA7DA1" w:rsidRDefault="00311B3B">
            <w:pPr>
              <w:pStyle w:val="TableParagraph"/>
              <w:spacing w:before="153"/>
              <w:ind w:left="98" w:right="99"/>
              <w:jc w:val="center"/>
              <w:rPr>
                <w:rFonts w:ascii="Cambria"/>
                <w:sz w:val="26"/>
              </w:rPr>
            </w:pPr>
            <w:r>
              <w:rPr>
                <w:rFonts w:ascii="Cambria"/>
                <w:sz w:val="26"/>
              </w:rPr>
              <w:t>825</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3</w:t>
            </w:r>
          </w:p>
        </w:tc>
        <w:tc>
          <w:tcPr>
            <w:tcW w:w="1241" w:type="dxa"/>
          </w:tcPr>
          <w:p w:rsidR="00FA7DA1" w:rsidRDefault="00311B3B">
            <w:pPr>
              <w:pStyle w:val="TableParagraph"/>
              <w:spacing w:before="153"/>
              <w:ind w:left="103"/>
              <w:rPr>
                <w:rFonts w:ascii="Cambria"/>
                <w:sz w:val="26"/>
              </w:rPr>
            </w:pPr>
            <w:r>
              <w:rPr>
                <w:rFonts w:ascii="Cambria"/>
                <w:sz w:val="26"/>
              </w:rPr>
              <w:t>9.3.06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khảo sát và báo cáo tổng hợp kết quả khảo sát hằng năm</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826</w:t>
            </w:r>
          </w:p>
        </w:tc>
        <w:tc>
          <w:tcPr>
            <w:tcW w:w="881" w:type="dxa"/>
          </w:tcPr>
          <w:p w:rsidR="00FA7DA1" w:rsidRDefault="00311B3B">
            <w:pPr>
              <w:pStyle w:val="TableParagraph"/>
              <w:spacing w:before="14"/>
              <w:ind w:left="362"/>
              <w:rPr>
                <w:rFonts w:ascii="Cambria"/>
                <w:sz w:val="26"/>
              </w:rPr>
            </w:pPr>
            <w:r>
              <w:rPr>
                <w:rFonts w:ascii="Cambria"/>
                <w:w w:val="99"/>
                <w:sz w:val="26"/>
              </w:rPr>
              <w:t>9</w:t>
            </w:r>
          </w:p>
        </w:tc>
        <w:tc>
          <w:tcPr>
            <w:tcW w:w="994" w:type="dxa"/>
          </w:tcPr>
          <w:p w:rsidR="00FA7DA1" w:rsidRDefault="00311B3B">
            <w:pPr>
              <w:pStyle w:val="TableParagraph"/>
              <w:spacing w:before="14"/>
              <w:jc w:val="center"/>
              <w:rPr>
                <w:rFonts w:ascii="Cambria"/>
                <w:sz w:val="26"/>
              </w:rPr>
            </w:pPr>
            <w:r>
              <w:rPr>
                <w:rFonts w:ascii="Cambria"/>
                <w:w w:val="99"/>
                <w:sz w:val="26"/>
              </w:rPr>
              <w:t>3</w:t>
            </w:r>
          </w:p>
        </w:tc>
        <w:tc>
          <w:tcPr>
            <w:tcW w:w="1241" w:type="dxa"/>
          </w:tcPr>
          <w:p w:rsidR="00FA7DA1" w:rsidRDefault="00311B3B">
            <w:pPr>
              <w:pStyle w:val="TableParagraph"/>
              <w:spacing w:before="14"/>
              <w:ind w:left="103"/>
              <w:rPr>
                <w:rFonts w:ascii="Cambria"/>
                <w:sz w:val="26"/>
              </w:rPr>
            </w:pPr>
            <w:r>
              <w:rPr>
                <w:rFonts w:ascii="Cambria"/>
                <w:sz w:val="26"/>
              </w:rPr>
              <w:t>9.3.07</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Báo cáo tổng kết hằng năm của khoa</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827</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9</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4</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9.4.01</w:t>
            </w:r>
          </w:p>
        </w:tc>
        <w:tc>
          <w:tcPr>
            <w:tcW w:w="1133" w:type="dxa"/>
          </w:tcPr>
          <w:p w:rsidR="00FA7DA1" w:rsidRDefault="00FA7DA1"/>
        </w:tc>
        <w:tc>
          <w:tcPr>
            <w:tcW w:w="4962" w:type="dxa"/>
          </w:tcPr>
          <w:p w:rsidR="00FA7DA1" w:rsidRDefault="00311B3B">
            <w:pPr>
              <w:pStyle w:val="TableParagraph"/>
              <w:ind w:left="103" w:right="107"/>
              <w:jc w:val="both"/>
              <w:rPr>
                <w:rFonts w:ascii="Cambria" w:hAnsi="Cambria"/>
                <w:sz w:val="26"/>
              </w:rPr>
            </w:pPr>
            <w:r>
              <w:rPr>
                <w:rFonts w:ascii="Cambria" w:hAnsi="Cambria"/>
                <w:sz w:val="26"/>
              </w:rPr>
              <w:t>Báo cáo tự đánh giá chất lượng giáo dục trường Cao đẳng Kỹ thuật Lý Tự Trọng Thành phố Hồ Chí Minh</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828</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9.4.02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Công văn số 1254/LTT-KT&amp;ĐBCL ngày 27/9/2016</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829</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9.4.03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Công văn số 1253/LTT-KT&amp;ĐBCL ngày 27/9/2016</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830</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4</w:t>
            </w:r>
          </w:p>
        </w:tc>
        <w:tc>
          <w:tcPr>
            <w:tcW w:w="1241" w:type="dxa"/>
          </w:tcPr>
          <w:p w:rsidR="00FA7DA1" w:rsidRDefault="00311B3B">
            <w:pPr>
              <w:pStyle w:val="TableParagraph"/>
              <w:spacing w:before="153"/>
              <w:ind w:left="103"/>
              <w:rPr>
                <w:rFonts w:ascii="Cambria"/>
                <w:sz w:val="26"/>
              </w:rPr>
            </w:pPr>
            <w:r>
              <w:rPr>
                <w:rFonts w:ascii="Cambria"/>
                <w:sz w:val="26"/>
              </w:rPr>
              <w:t>9.4.04</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Công văn số 1252/LTT-KT&amp;ĐBCL ngày 27/9/2016</w:t>
            </w:r>
          </w:p>
        </w:tc>
      </w:tr>
      <w:tr w:rsidR="00FA7DA1">
        <w:trPr>
          <w:trHeight w:hRule="exact" w:val="620"/>
        </w:trPr>
        <w:tc>
          <w:tcPr>
            <w:tcW w:w="680" w:type="dxa"/>
          </w:tcPr>
          <w:p w:rsidR="00FA7DA1" w:rsidRDefault="00311B3B">
            <w:pPr>
              <w:pStyle w:val="TableParagraph"/>
              <w:spacing w:before="151"/>
              <w:ind w:left="98" w:right="99"/>
              <w:jc w:val="center"/>
              <w:rPr>
                <w:rFonts w:ascii="Cambria"/>
                <w:sz w:val="26"/>
              </w:rPr>
            </w:pPr>
            <w:r>
              <w:rPr>
                <w:rFonts w:ascii="Cambria"/>
                <w:sz w:val="26"/>
              </w:rPr>
              <w:t>831</w:t>
            </w:r>
          </w:p>
        </w:tc>
        <w:tc>
          <w:tcPr>
            <w:tcW w:w="881" w:type="dxa"/>
          </w:tcPr>
          <w:p w:rsidR="00FA7DA1" w:rsidRDefault="00311B3B">
            <w:pPr>
              <w:pStyle w:val="TableParagraph"/>
              <w:spacing w:before="151"/>
              <w:ind w:left="362"/>
              <w:rPr>
                <w:rFonts w:ascii="Cambria"/>
                <w:sz w:val="26"/>
              </w:rPr>
            </w:pPr>
            <w:r>
              <w:rPr>
                <w:rFonts w:ascii="Cambria"/>
                <w:w w:val="99"/>
                <w:sz w:val="26"/>
              </w:rPr>
              <w:t>9</w:t>
            </w:r>
          </w:p>
        </w:tc>
        <w:tc>
          <w:tcPr>
            <w:tcW w:w="994" w:type="dxa"/>
          </w:tcPr>
          <w:p w:rsidR="00FA7DA1" w:rsidRDefault="00311B3B">
            <w:pPr>
              <w:pStyle w:val="TableParagraph"/>
              <w:spacing w:before="151"/>
              <w:jc w:val="center"/>
              <w:rPr>
                <w:rFonts w:ascii="Cambria"/>
                <w:sz w:val="26"/>
              </w:rPr>
            </w:pPr>
            <w:r>
              <w:rPr>
                <w:rFonts w:ascii="Cambria"/>
                <w:w w:val="99"/>
                <w:sz w:val="26"/>
              </w:rPr>
              <w:t>4</w:t>
            </w:r>
          </w:p>
        </w:tc>
        <w:tc>
          <w:tcPr>
            <w:tcW w:w="1241" w:type="dxa"/>
          </w:tcPr>
          <w:p w:rsidR="00FA7DA1" w:rsidRDefault="00311B3B">
            <w:pPr>
              <w:pStyle w:val="TableParagraph"/>
              <w:spacing w:before="151"/>
              <w:ind w:left="103"/>
              <w:rPr>
                <w:rFonts w:ascii="Cambria"/>
                <w:sz w:val="26"/>
              </w:rPr>
            </w:pPr>
            <w:r>
              <w:rPr>
                <w:rFonts w:ascii="Cambria"/>
                <w:sz w:val="26"/>
              </w:rPr>
              <w:t>9.4.05</w:t>
            </w:r>
          </w:p>
        </w:tc>
        <w:tc>
          <w:tcPr>
            <w:tcW w:w="1133" w:type="dxa"/>
          </w:tcPr>
          <w:p w:rsidR="00FA7DA1" w:rsidRDefault="00FA7DA1"/>
        </w:tc>
        <w:tc>
          <w:tcPr>
            <w:tcW w:w="4962" w:type="dxa"/>
          </w:tcPr>
          <w:p w:rsidR="00FA7DA1" w:rsidRDefault="00311B3B">
            <w:pPr>
              <w:pStyle w:val="TableParagraph"/>
              <w:tabs>
                <w:tab w:val="left" w:pos="1006"/>
                <w:tab w:val="left" w:pos="1755"/>
                <w:tab w:val="left" w:pos="2246"/>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244/QĐ-LTT-TC</w:t>
            </w:r>
            <w:r>
              <w:rPr>
                <w:rFonts w:ascii="Cambria" w:hAnsi="Cambria"/>
                <w:sz w:val="26"/>
              </w:rPr>
              <w:tab/>
              <w:t>ngày 23/3/2018</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832</w:t>
            </w:r>
          </w:p>
        </w:tc>
        <w:tc>
          <w:tcPr>
            <w:tcW w:w="881" w:type="dxa"/>
          </w:tcPr>
          <w:p w:rsidR="00FA7DA1" w:rsidRDefault="00311B3B">
            <w:pPr>
              <w:pStyle w:val="TableParagraph"/>
              <w:spacing w:before="151"/>
              <w:ind w:left="362"/>
              <w:rPr>
                <w:rFonts w:ascii="Cambria"/>
                <w:sz w:val="26"/>
              </w:rPr>
            </w:pPr>
            <w:r>
              <w:rPr>
                <w:rFonts w:ascii="Cambria"/>
                <w:w w:val="99"/>
                <w:sz w:val="26"/>
              </w:rPr>
              <w:t>9</w:t>
            </w:r>
          </w:p>
        </w:tc>
        <w:tc>
          <w:tcPr>
            <w:tcW w:w="994" w:type="dxa"/>
          </w:tcPr>
          <w:p w:rsidR="00FA7DA1" w:rsidRDefault="00311B3B">
            <w:pPr>
              <w:pStyle w:val="TableParagraph"/>
              <w:spacing w:before="151"/>
              <w:jc w:val="center"/>
              <w:rPr>
                <w:rFonts w:ascii="Cambria"/>
                <w:sz w:val="26"/>
              </w:rPr>
            </w:pPr>
            <w:r>
              <w:rPr>
                <w:rFonts w:ascii="Cambria"/>
                <w:w w:val="99"/>
                <w:sz w:val="26"/>
              </w:rPr>
              <w:t>4</w:t>
            </w:r>
          </w:p>
        </w:tc>
        <w:tc>
          <w:tcPr>
            <w:tcW w:w="1241" w:type="dxa"/>
          </w:tcPr>
          <w:p w:rsidR="00FA7DA1" w:rsidRDefault="00311B3B">
            <w:pPr>
              <w:pStyle w:val="TableParagraph"/>
              <w:spacing w:before="151"/>
              <w:ind w:left="103"/>
              <w:rPr>
                <w:rFonts w:ascii="Cambria"/>
                <w:sz w:val="26"/>
              </w:rPr>
            </w:pPr>
            <w:r>
              <w:rPr>
                <w:rFonts w:ascii="Cambria"/>
                <w:sz w:val="26"/>
              </w:rPr>
              <w:t>9.4.06</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số 875/KH-LTT-KT&amp;ĐBCL ngày 13/8/2018</w:t>
            </w:r>
          </w:p>
        </w:tc>
      </w:tr>
      <w:tr w:rsidR="00FA7DA1">
        <w:trPr>
          <w:trHeight w:hRule="exact" w:val="607"/>
        </w:trPr>
        <w:tc>
          <w:tcPr>
            <w:tcW w:w="680" w:type="dxa"/>
          </w:tcPr>
          <w:p w:rsidR="00FA7DA1" w:rsidRDefault="00311B3B">
            <w:pPr>
              <w:pStyle w:val="TableParagraph"/>
              <w:spacing w:before="146"/>
              <w:ind w:left="98" w:right="99"/>
              <w:jc w:val="center"/>
              <w:rPr>
                <w:rFonts w:ascii="Cambria"/>
                <w:sz w:val="26"/>
              </w:rPr>
            </w:pPr>
            <w:r>
              <w:rPr>
                <w:rFonts w:ascii="Cambria"/>
                <w:sz w:val="26"/>
              </w:rPr>
              <w:t>833</w:t>
            </w:r>
          </w:p>
        </w:tc>
        <w:tc>
          <w:tcPr>
            <w:tcW w:w="881" w:type="dxa"/>
          </w:tcPr>
          <w:p w:rsidR="00FA7DA1" w:rsidRDefault="00311B3B">
            <w:pPr>
              <w:pStyle w:val="TableParagraph"/>
              <w:spacing w:before="146"/>
              <w:ind w:left="362"/>
              <w:rPr>
                <w:rFonts w:ascii="Cambria"/>
                <w:sz w:val="26"/>
              </w:rPr>
            </w:pPr>
            <w:r>
              <w:rPr>
                <w:rFonts w:ascii="Cambria"/>
                <w:w w:val="99"/>
                <w:sz w:val="26"/>
              </w:rPr>
              <w:t>9</w:t>
            </w:r>
          </w:p>
        </w:tc>
        <w:tc>
          <w:tcPr>
            <w:tcW w:w="994" w:type="dxa"/>
          </w:tcPr>
          <w:p w:rsidR="00FA7DA1" w:rsidRDefault="00311B3B">
            <w:pPr>
              <w:pStyle w:val="TableParagraph"/>
              <w:spacing w:before="146"/>
              <w:jc w:val="center"/>
              <w:rPr>
                <w:rFonts w:ascii="Cambria"/>
                <w:sz w:val="26"/>
              </w:rPr>
            </w:pPr>
            <w:r>
              <w:rPr>
                <w:rFonts w:ascii="Cambria"/>
                <w:w w:val="99"/>
                <w:sz w:val="26"/>
              </w:rPr>
              <w:t>4</w:t>
            </w:r>
          </w:p>
        </w:tc>
        <w:tc>
          <w:tcPr>
            <w:tcW w:w="1241" w:type="dxa"/>
          </w:tcPr>
          <w:p w:rsidR="00FA7DA1" w:rsidRDefault="00FA7DA1"/>
        </w:tc>
        <w:tc>
          <w:tcPr>
            <w:tcW w:w="1133" w:type="dxa"/>
          </w:tcPr>
          <w:p w:rsidR="00FA7DA1" w:rsidRDefault="00311B3B">
            <w:pPr>
              <w:pStyle w:val="TableParagraph"/>
              <w:spacing w:before="146"/>
              <w:ind w:left="103"/>
              <w:rPr>
                <w:rFonts w:ascii="Cambria"/>
                <w:sz w:val="26"/>
              </w:rPr>
            </w:pPr>
            <w:r>
              <w:rPr>
                <w:rFonts w:ascii="Cambria"/>
                <w:sz w:val="26"/>
              </w:rPr>
              <w:t>1.7.01</w:t>
            </w:r>
          </w:p>
        </w:tc>
        <w:tc>
          <w:tcPr>
            <w:tcW w:w="4962" w:type="dxa"/>
          </w:tcPr>
          <w:p w:rsidR="00FA7DA1" w:rsidRDefault="00311B3B">
            <w:pPr>
              <w:pStyle w:val="TableParagraph"/>
              <w:ind w:left="103" w:right="109"/>
              <w:rPr>
                <w:sz w:val="26"/>
              </w:rPr>
            </w:pPr>
            <w:r>
              <w:rPr>
                <w:sz w:val="26"/>
              </w:rPr>
              <w:t>Báo cáo tự đánh giá Trường nghề chất lượng cao</w:t>
            </w:r>
          </w:p>
        </w:tc>
      </w:tr>
      <w:tr w:rsidR="00FA7DA1">
        <w:trPr>
          <w:trHeight w:hRule="exact" w:val="341"/>
        </w:trPr>
        <w:tc>
          <w:tcPr>
            <w:tcW w:w="680" w:type="dxa"/>
          </w:tcPr>
          <w:p w:rsidR="00FA7DA1" w:rsidRDefault="00311B3B">
            <w:pPr>
              <w:pStyle w:val="TableParagraph"/>
              <w:spacing w:before="14"/>
              <w:ind w:left="98" w:right="99"/>
              <w:jc w:val="center"/>
              <w:rPr>
                <w:rFonts w:ascii="Cambria"/>
                <w:sz w:val="26"/>
              </w:rPr>
            </w:pPr>
            <w:r>
              <w:rPr>
                <w:rFonts w:ascii="Cambria"/>
                <w:sz w:val="26"/>
              </w:rPr>
              <w:t>834</w:t>
            </w:r>
          </w:p>
        </w:tc>
        <w:tc>
          <w:tcPr>
            <w:tcW w:w="881" w:type="dxa"/>
          </w:tcPr>
          <w:p w:rsidR="00FA7DA1" w:rsidRDefault="00311B3B">
            <w:pPr>
              <w:pStyle w:val="TableParagraph"/>
              <w:spacing w:before="14"/>
              <w:ind w:left="362"/>
              <w:rPr>
                <w:rFonts w:ascii="Cambria"/>
                <w:sz w:val="26"/>
              </w:rPr>
            </w:pPr>
            <w:r>
              <w:rPr>
                <w:rFonts w:ascii="Cambria"/>
                <w:w w:val="99"/>
                <w:sz w:val="26"/>
              </w:rPr>
              <w:t>9</w:t>
            </w:r>
          </w:p>
        </w:tc>
        <w:tc>
          <w:tcPr>
            <w:tcW w:w="994" w:type="dxa"/>
          </w:tcPr>
          <w:p w:rsidR="00FA7DA1" w:rsidRDefault="00311B3B">
            <w:pPr>
              <w:pStyle w:val="TableParagraph"/>
              <w:spacing w:before="14"/>
              <w:jc w:val="center"/>
              <w:rPr>
                <w:rFonts w:ascii="Cambria"/>
                <w:sz w:val="26"/>
              </w:rPr>
            </w:pPr>
            <w:r>
              <w:rPr>
                <w:rFonts w:ascii="Cambria"/>
                <w:w w:val="99"/>
                <w:sz w:val="26"/>
              </w:rPr>
              <w:t>5</w:t>
            </w:r>
          </w:p>
        </w:tc>
        <w:tc>
          <w:tcPr>
            <w:tcW w:w="1241" w:type="dxa"/>
          </w:tcPr>
          <w:p w:rsidR="00FA7DA1" w:rsidRDefault="00311B3B">
            <w:pPr>
              <w:pStyle w:val="TableParagraph"/>
              <w:spacing w:before="14"/>
              <w:ind w:left="103"/>
              <w:rPr>
                <w:rFonts w:ascii="Cambria"/>
                <w:sz w:val="26"/>
              </w:rPr>
            </w:pPr>
            <w:r>
              <w:rPr>
                <w:rFonts w:ascii="Cambria"/>
                <w:sz w:val="26"/>
              </w:rPr>
              <w:t>9.5.01</w:t>
            </w:r>
          </w:p>
        </w:tc>
        <w:tc>
          <w:tcPr>
            <w:tcW w:w="1133" w:type="dxa"/>
          </w:tcPr>
          <w:p w:rsidR="00FA7DA1" w:rsidRDefault="00FA7DA1"/>
        </w:tc>
        <w:tc>
          <w:tcPr>
            <w:tcW w:w="4962" w:type="dxa"/>
          </w:tcPr>
          <w:p w:rsidR="00FA7DA1" w:rsidRDefault="00311B3B">
            <w:pPr>
              <w:pStyle w:val="TableParagraph"/>
              <w:spacing w:before="14"/>
              <w:ind w:left="103" w:right="109"/>
              <w:rPr>
                <w:rFonts w:ascii="Cambria" w:hAnsi="Cambria"/>
                <w:sz w:val="26"/>
              </w:rPr>
            </w:pPr>
            <w:r>
              <w:rPr>
                <w:rFonts w:ascii="Cambria" w:hAnsi="Cambria"/>
                <w:sz w:val="26"/>
              </w:rPr>
              <w:t>Báo cáo sơ kết, tổng kết năm học</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835</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9.5.02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đánh giá chất lượng đào tạo của nhà trường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836</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9.5.03</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tự đánh giá chất lượng giáo dục giai đoạn 2011-2015</w:t>
            </w:r>
          </w:p>
        </w:tc>
      </w:tr>
      <w:tr w:rsidR="00FA7DA1">
        <w:trPr>
          <w:trHeight w:hRule="exact" w:val="620"/>
        </w:trPr>
        <w:tc>
          <w:tcPr>
            <w:tcW w:w="680" w:type="dxa"/>
          </w:tcPr>
          <w:p w:rsidR="00FA7DA1" w:rsidRDefault="00311B3B">
            <w:pPr>
              <w:pStyle w:val="TableParagraph"/>
              <w:spacing w:before="154"/>
              <w:ind w:left="98" w:right="99"/>
              <w:jc w:val="center"/>
              <w:rPr>
                <w:rFonts w:ascii="Cambria"/>
                <w:sz w:val="26"/>
              </w:rPr>
            </w:pPr>
            <w:r>
              <w:rPr>
                <w:rFonts w:ascii="Cambria"/>
                <w:sz w:val="26"/>
              </w:rPr>
              <w:t>837</w:t>
            </w:r>
          </w:p>
        </w:tc>
        <w:tc>
          <w:tcPr>
            <w:tcW w:w="881" w:type="dxa"/>
          </w:tcPr>
          <w:p w:rsidR="00FA7DA1" w:rsidRDefault="00311B3B">
            <w:pPr>
              <w:pStyle w:val="TableParagraph"/>
              <w:spacing w:before="154"/>
              <w:ind w:left="362"/>
              <w:rPr>
                <w:rFonts w:ascii="Cambria"/>
                <w:sz w:val="26"/>
              </w:rPr>
            </w:pPr>
            <w:r>
              <w:rPr>
                <w:rFonts w:ascii="Cambria"/>
                <w:w w:val="99"/>
                <w:sz w:val="26"/>
              </w:rPr>
              <w:t>9</w:t>
            </w:r>
          </w:p>
        </w:tc>
        <w:tc>
          <w:tcPr>
            <w:tcW w:w="994" w:type="dxa"/>
          </w:tcPr>
          <w:p w:rsidR="00FA7DA1" w:rsidRDefault="00311B3B">
            <w:pPr>
              <w:pStyle w:val="TableParagraph"/>
              <w:spacing w:before="154"/>
              <w:jc w:val="center"/>
              <w:rPr>
                <w:rFonts w:ascii="Cambria"/>
                <w:sz w:val="26"/>
              </w:rPr>
            </w:pPr>
            <w:r>
              <w:rPr>
                <w:rFonts w:ascii="Cambria"/>
                <w:w w:val="99"/>
                <w:sz w:val="26"/>
              </w:rPr>
              <w:t>5</w:t>
            </w:r>
          </w:p>
        </w:tc>
        <w:tc>
          <w:tcPr>
            <w:tcW w:w="1241" w:type="dxa"/>
          </w:tcPr>
          <w:p w:rsidR="00FA7DA1" w:rsidRDefault="00311B3B">
            <w:pPr>
              <w:pStyle w:val="TableParagraph"/>
              <w:spacing w:before="154"/>
              <w:ind w:left="103"/>
              <w:rPr>
                <w:rFonts w:ascii="Cambria"/>
                <w:sz w:val="26"/>
              </w:rPr>
            </w:pPr>
            <w:r>
              <w:rPr>
                <w:rFonts w:ascii="Cambria"/>
                <w:sz w:val="26"/>
              </w:rPr>
              <w:t>9.5.04</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Kế hoạch số 248/KH-LTT-KT&amp;ĐBCL ngày 26/3/2018</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838</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9.5.05</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Kế hoạch năm học của Phòng Khảo thí và Đảm bảo chất lượng</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839</w:t>
            </w:r>
          </w:p>
        </w:tc>
        <w:tc>
          <w:tcPr>
            <w:tcW w:w="881" w:type="dxa"/>
          </w:tcPr>
          <w:p w:rsidR="00FA7DA1" w:rsidRDefault="00311B3B">
            <w:pPr>
              <w:pStyle w:val="TableParagraph"/>
              <w:spacing w:before="151"/>
              <w:ind w:left="362"/>
              <w:rPr>
                <w:rFonts w:ascii="Cambria"/>
                <w:sz w:val="26"/>
              </w:rPr>
            </w:pPr>
            <w:r>
              <w:rPr>
                <w:rFonts w:ascii="Cambria"/>
                <w:w w:val="99"/>
                <w:sz w:val="26"/>
              </w:rPr>
              <w:t>9</w:t>
            </w:r>
          </w:p>
        </w:tc>
        <w:tc>
          <w:tcPr>
            <w:tcW w:w="994" w:type="dxa"/>
          </w:tcPr>
          <w:p w:rsidR="00FA7DA1" w:rsidRDefault="00311B3B">
            <w:pPr>
              <w:pStyle w:val="TableParagraph"/>
              <w:spacing w:before="151"/>
              <w:jc w:val="center"/>
              <w:rPr>
                <w:rFonts w:ascii="Cambria"/>
                <w:sz w:val="26"/>
              </w:rPr>
            </w:pPr>
            <w:r>
              <w:rPr>
                <w:rFonts w:ascii="Cambria"/>
                <w:w w:val="99"/>
                <w:sz w:val="26"/>
              </w:rPr>
              <w:t>5</w:t>
            </w:r>
          </w:p>
        </w:tc>
        <w:tc>
          <w:tcPr>
            <w:tcW w:w="1241" w:type="dxa"/>
          </w:tcPr>
          <w:p w:rsidR="00FA7DA1" w:rsidRDefault="00311B3B">
            <w:pPr>
              <w:pStyle w:val="TableParagraph"/>
              <w:spacing w:before="151"/>
              <w:ind w:left="103"/>
              <w:rPr>
                <w:rFonts w:ascii="Cambria"/>
                <w:sz w:val="26"/>
              </w:rPr>
            </w:pPr>
            <w:r>
              <w:rPr>
                <w:rFonts w:ascii="Cambria"/>
                <w:sz w:val="26"/>
              </w:rPr>
              <w:t>9.5.06</w:t>
            </w:r>
          </w:p>
        </w:tc>
        <w:tc>
          <w:tcPr>
            <w:tcW w:w="1133" w:type="dxa"/>
          </w:tcPr>
          <w:p w:rsidR="00FA7DA1" w:rsidRDefault="00FA7DA1"/>
        </w:tc>
        <w:tc>
          <w:tcPr>
            <w:tcW w:w="4962" w:type="dxa"/>
          </w:tcPr>
          <w:p w:rsidR="00FA7DA1" w:rsidRDefault="00311B3B">
            <w:pPr>
              <w:pStyle w:val="TableParagraph"/>
              <w:ind w:left="103" w:right="163"/>
              <w:rPr>
                <w:rFonts w:ascii="Cambria" w:hAnsi="Cambria"/>
                <w:sz w:val="26"/>
              </w:rPr>
            </w:pPr>
            <w:r>
              <w:rPr>
                <w:rFonts w:ascii="Cambria" w:hAnsi="Cambria"/>
                <w:sz w:val="26"/>
              </w:rPr>
              <w:t>Thành lập Ban chỉ đạo xây dựng học chế tín chỉ đào tạo bậc cao đẳng chính</w:t>
            </w:r>
            <w:r>
              <w:rPr>
                <w:rFonts w:ascii="Cambria" w:hAnsi="Cambria"/>
                <w:spacing w:val="-13"/>
                <w:sz w:val="26"/>
              </w:rPr>
              <w:t xml:space="preserve"> </w:t>
            </w:r>
            <w:r>
              <w:rPr>
                <w:rFonts w:ascii="Cambria" w:hAnsi="Cambria"/>
                <w:sz w:val="26"/>
              </w:rPr>
              <w:t>quy</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840</w:t>
            </w:r>
          </w:p>
        </w:tc>
        <w:tc>
          <w:tcPr>
            <w:tcW w:w="881" w:type="dxa"/>
          </w:tcPr>
          <w:p w:rsidR="00FA7DA1" w:rsidRDefault="00311B3B">
            <w:pPr>
              <w:pStyle w:val="TableParagraph"/>
              <w:spacing w:before="151"/>
              <w:ind w:left="362"/>
              <w:rPr>
                <w:rFonts w:ascii="Cambria"/>
                <w:sz w:val="26"/>
              </w:rPr>
            </w:pPr>
            <w:r>
              <w:rPr>
                <w:rFonts w:ascii="Cambria"/>
                <w:w w:val="99"/>
                <w:sz w:val="26"/>
              </w:rPr>
              <w:t>9</w:t>
            </w:r>
          </w:p>
        </w:tc>
        <w:tc>
          <w:tcPr>
            <w:tcW w:w="994" w:type="dxa"/>
          </w:tcPr>
          <w:p w:rsidR="00FA7DA1" w:rsidRDefault="00311B3B">
            <w:pPr>
              <w:pStyle w:val="TableParagraph"/>
              <w:spacing w:before="151"/>
              <w:jc w:val="center"/>
              <w:rPr>
                <w:rFonts w:ascii="Cambria"/>
                <w:sz w:val="26"/>
              </w:rPr>
            </w:pPr>
            <w:r>
              <w:rPr>
                <w:rFonts w:ascii="Cambria"/>
                <w:w w:val="99"/>
                <w:sz w:val="26"/>
              </w:rPr>
              <w:t>5</w:t>
            </w:r>
          </w:p>
        </w:tc>
        <w:tc>
          <w:tcPr>
            <w:tcW w:w="1241" w:type="dxa"/>
          </w:tcPr>
          <w:p w:rsidR="00FA7DA1" w:rsidRDefault="00311B3B">
            <w:pPr>
              <w:pStyle w:val="TableParagraph"/>
              <w:spacing w:before="151"/>
              <w:ind w:left="103"/>
              <w:rPr>
                <w:rFonts w:ascii="Cambria"/>
                <w:sz w:val="26"/>
              </w:rPr>
            </w:pPr>
            <w:r>
              <w:rPr>
                <w:rFonts w:ascii="Cambria"/>
                <w:sz w:val="26"/>
              </w:rPr>
              <w:t>9.5.07</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Báo cáo sơ kết một năm thực hiện đào tạo khóa 13 cao đẳng theo học chế tín chỉ</w:t>
            </w:r>
          </w:p>
        </w:tc>
      </w:tr>
      <w:tr w:rsidR="00FA7DA1">
        <w:trPr>
          <w:trHeight w:hRule="exact" w:val="924"/>
        </w:trPr>
        <w:tc>
          <w:tcPr>
            <w:tcW w:w="680" w:type="dxa"/>
          </w:tcPr>
          <w:p w:rsidR="00FA7DA1" w:rsidRDefault="00FA7DA1">
            <w:pPr>
              <w:pStyle w:val="TableParagraph"/>
              <w:spacing w:before="5"/>
              <w:rPr>
                <w:b/>
                <w:sz w:val="26"/>
              </w:rPr>
            </w:pPr>
          </w:p>
          <w:p w:rsidR="00FA7DA1" w:rsidRDefault="00311B3B">
            <w:pPr>
              <w:pStyle w:val="TableParagraph"/>
              <w:spacing w:before="1"/>
              <w:ind w:left="98" w:right="99"/>
              <w:jc w:val="center"/>
              <w:rPr>
                <w:rFonts w:ascii="Cambria"/>
                <w:sz w:val="26"/>
              </w:rPr>
            </w:pPr>
            <w:r>
              <w:rPr>
                <w:rFonts w:ascii="Cambria"/>
                <w:sz w:val="26"/>
              </w:rPr>
              <w:t>841</w:t>
            </w:r>
          </w:p>
        </w:tc>
        <w:tc>
          <w:tcPr>
            <w:tcW w:w="881" w:type="dxa"/>
          </w:tcPr>
          <w:p w:rsidR="00FA7DA1" w:rsidRDefault="00FA7DA1">
            <w:pPr>
              <w:pStyle w:val="TableParagraph"/>
              <w:spacing w:before="5"/>
              <w:rPr>
                <w:b/>
                <w:sz w:val="26"/>
              </w:rPr>
            </w:pPr>
          </w:p>
          <w:p w:rsidR="00FA7DA1" w:rsidRDefault="00311B3B">
            <w:pPr>
              <w:pStyle w:val="TableParagraph"/>
              <w:spacing w:before="1"/>
              <w:ind w:left="362"/>
              <w:rPr>
                <w:rFonts w:ascii="Cambria"/>
                <w:sz w:val="26"/>
              </w:rPr>
            </w:pPr>
            <w:r>
              <w:rPr>
                <w:rFonts w:ascii="Cambria"/>
                <w:w w:val="99"/>
                <w:sz w:val="26"/>
              </w:rPr>
              <w:t>9</w:t>
            </w:r>
          </w:p>
        </w:tc>
        <w:tc>
          <w:tcPr>
            <w:tcW w:w="994" w:type="dxa"/>
          </w:tcPr>
          <w:p w:rsidR="00FA7DA1" w:rsidRDefault="00FA7DA1">
            <w:pPr>
              <w:pStyle w:val="TableParagraph"/>
              <w:spacing w:before="5"/>
              <w:rPr>
                <w:b/>
                <w:sz w:val="26"/>
              </w:rPr>
            </w:pPr>
          </w:p>
          <w:p w:rsidR="00FA7DA1" w:rsidRDefault="00311B3B">
            <w:pPr>
              <w:pStyle w:val="TableParagraph"/>
              <w:spacing w:before="1"/>
              <w:jc w:val="center"/>
              <w:rPr>
                <w:rFonts w:ascii="Cambria"/>
                <w:sz w:val="26"/>
              </w:rPr>
            </w:pPr>
            <w:r>
              <w:rPr>
                <w:rFonts w:ascii="Cambria"/>
                <w:w w:val="99"/>
                <w:sz w:val="26"/>
              </w:rPr>
              <w:t>5</w:t>
            </w:r>
          </w:p>
        </w:tc>
        <w:tc>
          <w:tcPr>
            <w:tcW w:w="1241" w:type="dxa"/>
          </w:tcPr>
          <w:p w:rsidR="00FA7DA1" w:rsidRDefault="00FA7DA1">
            <w:pPr>
              <w:pStyle w:val="TableParagraph"/>
              <w:spacing w:before="5"/>
              <w:rPr>
                <w:b/>
                <w:sz w:val="26"/>
              </w:rPr>
            </w:pPr>
          </w:p>
          <w:p w:rsidR="00FA7DA1" w:rsidRDefault="00311B3B">
            <w:pPr>
              <w:pStyle w:val="TableParagraph"/>
              <w:spacing w:before="1"/>
              <w:ind w:left="103"/>
              <w:rPr>
                <w:rFonts w:ascii="Cambria"/>
                <w:sz w:val="26"/>
              </w:rPr>
            </w:pPr>
            <w:r>
              <w:rPr>
                <w:rFonts w:ascii="Cambria"/>
                <w:sz w:val="26"/>
              </w:rPr>
              <w:t>9.5.08</w:t>
            </w:r>
          </w:p>
        </w:tc>
        <w:tc>
          <w:tcPr>
            <w:tcW w:w="1133" w:type="dxa"/>
          </w:tcPr>
          <w:p w:rsidR="00FA7DA1" w:rsidRDefault="00FA7DA1"/>
        </w:tc>
        <w:tc>
          <w:tcPr>
            <w:tcW w:w="4962" w:type="dxa"/>
          </w:tcPr>
          <w:p w:rsidR="00FA7DA1" w:rsidRDefault="00311B3B">
            <w:pPr>
              <w:pStyle w:val="TableParagraph"/>
              <w:ind w:left="103" w:right="105"/>
              <w:jc w:val="both"/>
              <w:rPr>
                <w:rFonts w:ascii="Cambria" w:hAnsi="Cambria"/>
                <w:sz w:val="26"/>
              </w:rPr>
            </w:pPr>
            <w:r>
              <w:rPr>
                <w:rFonts w:ascii="Cambria" w:hAnsi="Cambria"/>
                <w:sz w:val="26"/>
              </w:rPr>
              <w:t>Thông báo công nhận năng lực Tin học, tiếng Anh cho HSSV Cao đẳng Lý Tự Trọng TP.HCM</w:t>
            </w:r>
          </w:p>
        </w:tc>
      </w:tr>
    </w:tbl>
    <w:p w:rsidR="00FA7DA1" w:rsidRDefault="00FA7DA1">
      <w:pPr>
        <w:jc w:val="both"/>
        <w:rPr>
          <w:rFonts w:ascii="Cambria" w:hAnsi="Cambria"/>
          <w:sz w:val="26"/>
        </w:rPr>
        <w:sectPr w:rsidR="00FA7DA1">
          <w:footerReference w:type="default" r:id="rId8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842</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9.5.09</w:t>
            </w:r>
          </w:p>
        </w:tc>
        <w:tc>
          <w:tcPr>
            <w:tcW w:w="1133" w:type="dxa"/>
          </w:tcPr>
          <w:p w:rsidR="00FA7DA1" w:rsidRDefault="00FA7DA1"/>
        </w:tc>
        <w:tc>
          <w:tcPr>
            <w:tcW w:w="4962" w:type="dxa"/>
          </w:tcPr>
          <w:p w:rsidR="00FA7DA1" w:rsidRDefault="00311B3B">
            <w:pPr>
              <w:pStyle w:val="TableParagraph"/>
              <w:spacing w:before="2"/>
              <w:ind w:left="103" w:right="109"/>
              <w:rPr>
                <w:rFonts w:ascii="Cambria" w:hAnsi="Cambria"/>
                <w:sz w:val="26"/>
              </w:rPr>
            </w:pPr>
            <w:r>
              <w:rPr>
                <w:rFonts w:ascii="Cambria" w:hAnsi="Cambria"/>
                <w:sz w:val="26"/>
              </w:rPr>
              <w:t>Phiếu khảo sát sự hài lòng của người học về hoạt động giảng dạy của giảng viên</w:t>
            </w:r>
          </w:p>
        </w:tc>
      </w:tr>
      <w:tr w:rsidR="00FA7DA1">
        <w:trPr>
          <w:trHeight w:hRule="exact" w:val="1229"/>
        </w:trPr>
        <w:tc>
          <w:tcPr>
            <w:tcW w:w="680" w:type="dxa"/>
          </w:tcPr>
          <w:p w:rsidR="00FA7DA1" w:rsidRDefault="00FA7DA1">
            <w:pPr>
              <w:pStyle w:val="TableParagraph"/>
              <w:rPr>
                <w:b/>
                <w:sz w:val="26"/>
              </w:rPr>
            </w:pPr>
          </w:p>
          <w:p w:rsidR="00FA7DA1" w:rsidRDefault="00311B3B">
            <w:pPr>
              <w:pStyle w:val="TableParagraph"/>
              <w:spacing w:before="157"/>
              <w:ind w:left="98" w:right="99"/>
              <w:jc w:val="center"/>
              <w:rPr>
                <w:rFonts w:ascii="Cambria"/>
                <w:sz w:val="26"/>
              </w:rPr>
            </w:pPr>
            <w:r>
              <w:rPr>
                <w:rFonts w:ascii="Cambria"/>
                <w:sz w:val="26"/>
              </w:rPr>
              <w:t>843</w:t>
            </w:r>
          </w:p>
        </w:tc>
        <w:tc>
          <w:tcPr>
            <w:tcW w:w="881" w:type="dxa"/>
          </w:tcPr>
          <w:p w:rsidR="00FA7DA1" w:rsidRDefault="00FA7DA1">
            <w:pPr>
              <w:pStyle w:val="TableParagraph"/>
              <w:rPr>
                <w:b/>
                <w:sz w:val="26"/>
              </w:rPr>
            </w:pPr>
          </w:p>
          <w:p w:rsidR="00FA7DA1" w:rsidRDefault="00311B3B">
            <w:pPr>
              <w:pStyle w:val="TableParagraph"/>
              <w:spacing w:before="157"/>
              <w:ind w:left="362"/>
              <w:rPr>
                <w:rFonts w:ascii="Cambria"/>
                <w:sz w:val="26"/>
              </w:rPr>
            </w:pPr>
            <w:r>
              <w:rPr>
                <w:rFonts w:ascii="Cambria"/>
                <w:w w:val="99"/>
                <w:sz w:val="26"/>
              </w:rPr>
              <w:t>9</w:t>
            </w:r>
          </w:p>
        </w:tc>
        <w:tc>
          <w:tcPr>
            <w:tcW w:w="994" w:type="dxa"/>
          </w:tcPr>
          <w:p w:rsidR="00FA7DA1" w:rsidRDefault="00FA7DA1">
            <w:pPr>
              <w:pStyle w:val="TableParagraph"/>
              <w:rPr>
                <w:b/>
                <w:sz w:val="26"/>
              </w:rPr>
            </w:pPr>
          </w:p>
          <w:p w:rsidR="00FA7DA1" w:rsidRDefault="00311B3B">
            <w:pPr>
              <w:pStyle w:val="TableParagraph"/>
              <w:spacing w:before="157"/>
              <w:jc w:val="center"/>
              <w:rPr>
                <w:rFonts w:ascii="Cambria"/>
                <w:sz w:val="26"/>
              </w:rPr>
            </w:pPr>
            <w:r>
              <w:rPr>
                <w:rFonts w:ascii="Cambria"/>
                <w:w w:val="99"/>
                <w:sz w:val="26"/>
              </w:rPr>
              <w:t>5</w:t>
            </w:r>
          </w:p>
        </w:tc>
        <w:tc>
          <w:tcPr>
            <w:tcW w:w="1241" w:type="dxa"/>
          </w:tcPr>
          <w:p w:rsidR="00FA7DA1" w:rsidRDefault="00FA7DA1">
            <w:pPr>
              <w:pStyle w:val="TableParagraph"/>
              <w:rPr>
                <w:b/>
                <w:sz w:val="26"/>
              </w:rPr>
            </w:pPr>
          </w:p>
          <w:p w:rsidR="00FA7DA1" w:rsidRDefault="00311B3B">
            <w:pPr>
              <w:pStyle w:val="TableParagraph"/>
              <w:spacing w:before="157"/>
              <w:ind w:left="103"/>
              <w:rPr>
                <w:rFonts w:ascii="Cambria"/>
                <w:sz w:val="26"/>
              </w:rPr>
            </w:pPr>
            <w:r>
              <w:rPr>
                <w:rFonts w:ascii="Cambria"/>
                <w:sz w:val="26"/>
              </w:rPr>
              <w:t>9.5.10</w:t>
            </w:r>
          </w:p>
        </w:tc>
        <w:tc>
          <w:tcPr>
            <w:tcW w:w="1133" w:type="dxa"/>
          </w:tcPr>
          <w:p w:rsidR="00FA7DA1" w:rsidRDefault="00FA7DA1"/>
        </w:tc>
        <w:tc>
          <w:tcPr>
            <w:tcW w:w="4962" w:type="dxa"/>
          </w:tcPr>
          <w:p w:rsidR="00FA7DA1" w:rsidRDefault="00311B3B">
            <w:pPr>
              <w:pStyle w:val="TableParagraph"/>
              <w:ind w:left="103" w:right="100"/>
              <w:jc w:val="both"/>
              <w:rPr>
                <w:rFonts w:ascii="Cambria" w:hAnsi="Cambria"/>
                <w:sz w:val="26"/>
              </w:rPr>
            </w:pPr>
            <w:r>
              <w:rPr>
                <w:rFonts w:ascii="Cambria" w:hAnsi="Cambria"/>
                <w:sz w:val="26"/>
              </w:rPr>
              <w:t>Kế hoạch khảo sát tình hình thực tập tốt nghiệp của HSSV cuối khóa kết hợp với khảo sát việc làm của HSSV sau khi tốt nghiệp tại các doanh nghiệp</w:t>
            </w:r>
          </w:p>
        </w:tc>
      </w:tr>
      <w:tr w:rsidR="00FA7DA1">
        <w:trPr>
          <w:trHeight w:hRule="exact" w:val="619"/>
        </w:trPr>
        <w:tc>
          <w:tcPr>
            <w:tcW w:w="680" w:type="dxa"/>
          </w:tcPr>
          <w:p w:rsidR="00FA7DA1" w:rsidRDefault="00311B3B">
            <w:pPr>
              <w:pStyle w:val="TableParagraph"/>
              <w:spacing w:before="151"/>
              <w:ind w:left="98" w:right="99"/>
              <w:jc w:val="center"/>
              <w:rPr>
                <w:rFonts w:ascii="Cambria"/>
                <w:sz w:val="26"/>
              </w:rPr>
            </w:pPr>
            <w:r>
              <w:rPr>
                <w:rFonts w:ascii="Cambria"/>
                <w:sz w:val="26"/>
              </w:rPr>
              <w:t>844</w:t>
            </w:r>
          </w:p>
        </w:tc>
        <w:tc>
          <w:tcPr>
            <w:tcW w:w="881" w:type="dxa"/>
          </w:tcPr>
          <w:p w:rsidR="00FA7DA1" w:rsidRDefault="00311B3B">
            <w:pPr>
              <w:pStyle w:val="TableParagraph"/>
              <w:spacing w:before="151"/>
              <w:ind w:left="362"/>
              <w:rPr>
                <w:rFonts w:ascii="Cambria"/>
                <w:sz w:val="26"/>
              </w:rPr>
            </w:pPr>
            <w:r>
              <w:rPr>
                <w:rFonts w:ascii="Cambria"/>
                <w:w w:val="99"/>
                <w:sz w:val="26"/>
              </w:rPr>
              <w:t>9</w:t>
            </w:r>
          </w:p>
        </w:tc>
        <w:tc>
          <w:tcPr>
            <w:tcW w:w="994" w:type="dxa"/>
          </w:tcPr>
          <w:p w:rsidR="00FA7DA1" w:rsidRDefault="00311B3B">
            <w:pPr>
              <w:pStyle w:val="TableParagraph"/>
              <w:spacing w:before="151"/>
              <w:jc w:val="center"/>
              <w:rPr>
                <w:rFonts w:ascii="Cambria"/>
                <w:sz w:val="26"/>
              </w:rPr>
            </w:pPr>
            <w:r>
              <w:rPr>
                <w:rFonts w:ascii="Cambria"/>
                <w:w w:val="99"/>
                <w:sz w:val="26"/>
              </w:rPr>
              <w:t>5</w:t>
            </w:r>
          </w:p>
        </w:tc>
        <w:tc>
          <w:tcPr>
            <w:tcW w:w="1241" w:type="dxa"/>
          </w:tcPr>
          <w:p w:rsidR="00FA7DA1" w:rsidRDefault="00311B3B">
            <w:pPr>
              <w:pStyle w:val="TableParagraph"/>
              <w:spacing w:before="151"/>
              <w:ind w:left="103"/>
              <w:rPr>
                <w:rFonts w:ascii="Cambria"/>
                <w:sz w:val="26"/>
              </w:rPr>
            </w:pPr>
            <w:r>
              <w:rPr>
                <w:rFonts w:ascii="Cambria"/>
                <w:sz w:val="26"/>
              </w:rPr>
              <w:t>9.5.11</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Phiếu hỏi, phỏng vấn sinh viên tốt nghiệp về chất lượng đào tạo của trường</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845</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5</w:t>
            </w:r>
          </w:p>
        </w:tc>
        <w:tc>
          <w:tcPr>
            <w:tcW w:w="1241" w:type="dxa"/>
          </w:tcPr>
          <w:p w:rsidR="00FA7DA1" w:rsidRDefault="00311B3B">
            <w:pPr>
              <w:pStyle w:val="TableParagraph"/>
              <w:spacing w:before="153"/>
              <w:ind w:left="103"/>
              <w:rPr>
                <w:rFonts w:ascii="Cambria"/>
                <w:sz w:val="26"/>
              </w:rPr>
            </w:pPr>
            <w:r>
              <w:rPr>
                <w:rFonts w:ascii="Cambria"/>
                <w:sz w:val="26"/>
              </w:rPr>
              <w:t>9.5.12</w:t>
            </w:r>
          </w:p>
        </w:tc>
        <w:tc>
          <w:tcPr>
            <w:tcW w:w="1133" w:type="dxa"/>
          </w:tcPr>
          <w:p w:rsidR="00FA7DA1" w:rsidRDefault="00FA7DA1"/>
        </w:tc>
        <w:tc>
          <w:tcPr>
            <w:tcW w:w="4962" w:type="dxa"/>
          </w:tcPr>
          <w:p w:rsidR="00FA7DA1" w:rsidRDefault="00311B3B">
            <w:pPr>
              <w:pStyle w:val="TableParagraph"/>
              <w:ind w:left="103" w:right="109"/>
              <w:rPr>
                <w:rFonts w:ascii="Cambria" w:hAnsi="Cambria"/>
                <w:sz w:val="26"/>
              </w:rPr>
            </w:pPr>
            <w:r>
              <w:rPr>
                <w:rFonts w:ascii="Cambria" w:hAnsi="Cambria"/>
                <w:sz w:val="26"/>
              </w:rPr>
              <w:t>Phiếu khảo sát học sinh, sinh viên về việc làm sau khi tốt nghiệp</w:t>
            </w:r>
          </w:p>
        </w:tc>
      </w:tr>
      <w:tr w:rsidR="00FA7DA1">
        <w:trPr>
          <w:trHeight w:hRule="exact" w:val="619"/>
        </w:trPr>
        <w:tc>
          <w:tcPr>
            <w:tcW w:w="680" w:type="dxa"/>
          </w:tcPr>
          <w:p w:rsidR="00FA7DA1" w:rsidRDefault="00311B3B">
            <w:pPr>
              <w:pStyle w:val="TableParagraph"/>
              <w:spacing w:before="153"/>
              <w:ind w:left="98" w:right="99"/>
              <w:jc w:val="center"/>
              <w:rPr>
                <w:rFonts w:ascii="Cambria"/>
                <w:sz w:val="26"/>
              </w:rPr>
            </w:pPr>
            <w:r>
              <w:rPr>
                <w:rFonts w:ascii="Cambria"/>
                <w:sz w:val="26"/>
              </w:rPr>
              <w:t>846</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9.1.01</w:t>
            </w:r>
          </w:p>
        </w:tc>
        <w:tc>
          <w:tcPr>
            <w:tcW w:w="4962" w:type="dxa"/>
          </w:tcPr>
          <w:p w:rsidR="00FA7DA1" w:rsidRDefault="00311B3B">
            <w:pPr>
              <w:pStyle w:val="TableParagraph"/>
              <w:tabs>
                <w:tab w:val="left" w:pos="604"/>
                <w:tab w:val="left" w:pos="1481"/>
                <w:tab w:val="left" w:pos="1940"/>
                <w:tab w:val="left" w:pos="4315"/>
              </w:tabs>
              <w:ind w:left="103" w:right="104"/>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574/KH-LTT-TTGD</w:t>
            </w:r>
            <w:r>
              <w:rPr>
                <w:rFonts w:ascii="Cambria" w:hAnsi="Cambria"/>
                <w:sz w:val="26"/>
              </w:rPr>
              <w:tab/>
            </w:r>
            <w:r>
              <w:rPr>
                <w:rFonts w:ascii="Cambria" w:hAnsi="Cambria"/>
                <w:w w:val="95"/>
                <w:sz w:val="26"/>
              </w:rPr>
              <w:t xml:space="preserve">ngày </w:t>
            </w:r>
            <w:r>
              <w:rPr>
                <w:rFonts w:ascii="Cambria" w:hAnsi="Cambria"/>
                <w:sz w:val="26"/>
              </w:rPr>
              <w:t>05/5/2015</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847</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8.8.04</w:t>
            </w:r>
          </w:p>
        </w:tc>
        <w:tc>
          <w:tcPr>
            <w:tcW w:w="4962" w:type="dxa"/>
          </w:tcPr>
          <w:p w:rsidR="00FA7DA1" w:rsidRDefault="00311B3B">
            <w:pPr>
              <w:pStyle w:val="TableParagraph"/>
              <w:ind w:left="103" w:right="90"/>
              <w:rPr>
                <w:rFonts w:ascii="Cambria" w:hAnsi="Cambria"/>
                <w:sz w:val="26"/>
              </w:rPr>
            </w:pPr>
            <w:r>
              <w:rPr>
                <w:rFonts w:ascii="Cambria" w:hAnsi="Cambria"/>
                <w:sz w:val="26"/>
              </w:rPr>
              <w:t>Giấy báo cước viễn thông năm 2017 – SĐT: 02838 111 215</w:t>
            </w:r>
          </w:p>
        </w:tc>
      </w:tr>
      <w:tr w:rsidR="00FA7DA1">
        <w:trPr>
          <w:trHeight w:hRule="exact" w:val="338"/>
        </w:trPr>
        <w:tc>
          <w:tcPr>
            <w:tcW w:w="680" w:type="dxa"/>
          </w:tcPr>
          <w:p w:rsidR="00FA7DA1" w:rsidRDefault="00311B3B">
            <w:pPr>
              <w:pStyle w:val="TableParagraph"/>
              <w:spacing w:before="12"/>
              <w:ind w:left="98" w:right="99"/>
              <w:jc w:val="center"/>
              <w:rPr>
                <w:rFonts w:ascii="Cambria"/>
                <w:sz w:val="26"/>
              </w:rPr>
            </w:pPr>
            <w:r>
              <w:rPr>
                <w:rFonts w:ascii="Cambria"/>
                <w:sz w:val="26"/>
              </w:rPr>
              <w:t>848</w:t>
            </w:r>
          </w:p>
        </w:tc>
        <w:tc>
          <w:tcPr>
            <w:tcW w:w="881" w:type="dxa"/>
          </w:tcPr>
          <w:p w:rsidR="00FA7DA1" w:rsidRDefault="00311B3B">
            <w:pPr>
              <w:pStyle w:val="TableParagraph"/>
              <w:spacing w:before="12"/>
              <w:ind w:left="362"/>
              <w:rPr>
                <w:rFonts w:ascii="Cambria"/>
                <w:sz w:val="26"/>
              </w:rPr>
            </w:pPr>
            <w:r>
              <w:rPr>
                <w:rFonts w:ascii="Cambria"/>
                <w:w w:val="99"/>
                <w:sz w:val="26"/>
              </w:rPr>
              <w:t>9</w:t>
            </w:r>
          </w:p>
        </w:tc>
        <w:tc>
          <w:tcPr>
            <w:tcW w:w="994" w:type="dxa"/>
          </w:tcPr>
          <w:p w:rsidR="00FA7DA1" w:rsidRDefault="00311B3B">
            <w:pPr>
              <w:pStyle w:val="TableParagraph"/>
              <w:spacing w:before="12"/>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2"/>
              <w:ind w:left="103"/>
              <w:rPr>
                <w:rFonts w:ascii="Cambria"/>
                <w:sz w:val="26"/>
              </w:rPr>
            </w:pPr>
            <w:r>
              <w:rPr>
                <w:rFonts w:ascii="Cambria"/>
                <w:sz w:val="26"/>
              </w:rPr>
              <w:t>8.8.05</w:t>
            </w:r>
          </w:p>
        </w:tc>
        <w:tc>
          <w:tcPr>
            <w:tcW w:w="4962" w:type="dxa"/>
          </w:tcPr>
          <w:p w:rsidR="00FA7DA1" w:rsidRDefault="00311B3B">
            <w:pPr>
              <w:pStyle w:val="TableParagraph"/>
              <w:spacing w:before="12"/>
              <w:ind w:left="103" w:right="109"/>
              <w:rPr>
                <w:rFonts w:ascii="Cambria" w:hAnsi="Cambria"/>
                <w:sz w:val="26"/>
              </w:rPr>
            </w:pPr>
            <w:r>
              <w:rPr>
                <w:rFonts w:ascii="Cambria" w:hAnsi="Cambria"/>
                <w:sz w:val="26"/>
              </w:rPr>
              <w:t>Danh sách và file thống kê</w:t>
            </w:r>
          </w:p>
        </w:tc>
      </w:tr>
      <w:tr w:rsidR="00FA7DA1">
        <w:trPr>
          <w:trHeight w:hRule="exact" w:val="622"/>
        </w:trPr>
        <w:tc>
          <w:tcPr>
            <w:tcW w:w="680" w:type="dxa"/>
          </w:tcPr>
          <w:p w:rsidR="00FA7DA1" w:rsidRDefault="00311B3B">
            <w:pPr>
              <w:pStyle w:val="TableParagraph"/>
              <w:spacing w:before="153"/>
              <w:ind w:left="98" w:right="99"/>
              <w:jc w:val="center"/>
              <w:rPr>
                <w:rFonts w:ascii="Cambria"/>
                <w:sz w:val="26"/>
              </w:rPr>
            </w:pPr>
            <w:r>
              <w:rPr>
                <w:rFonts w:ascii="Cambria"/>
                <w:sz w:val="26"/>
              </w:rPr>
              <w:t>849</w:t>
            </w:r>
          </w:p>
        </w:tc>
        <w:tc>
          <w:tcPr>
            <w:tcW w:w="881" w:type="dxa"/>
          </w:tcPr>
          <w:p w:rsidR="00FA7DA1" w:rsidRDefault="00311B3B">
            <w:pPr>
              <w:pStyle w:val="TableParagraph"/>
              <w:spacing w:before="153"/>
              <w:ind w:left="362"/>
              <w:rPr>
                <w:rFonts w:ascii="Cambria"/>
                <w:sz w:val="26"/>
              </w:rPr>
            </w:pPr>
            <w:r>
              <w:rPr>
                <w:rFonts w:ascii="Cambria"/>
                <w:w w:val="99"/>
                <w:sz w:val="26"/>
              </w:rPr>
              <w:t>9</w:t>
            </w:r>
          </w:p>
        </w:tc>
        <w:tc>
          <w:tcPr>
            <w:tcW w:w="994" w:type="dxa"/>
          </w:tcPr>
          <w:p w:rsidR="00FA7DA1" w:rsidRDefault="00311B3B">
            <w:pPr>
              <w:pStyle w:val="TableParagraph"/>
              <w:spacing w:before="153"/>
              <w:jc w:val="center"/>
              <w:rPr>
                <w:rFonts w:ascii="Cambria"/>
                <w:sz w:val="26"/>
              </w:rPr>
            </w:pPr>
            <w:r>
              <w:rPr>
                <w:rFonts w:ascii="Cambria"/>
                <w:w w:val="99"/>
                <w:sz w:val="26"/>
              </w:rPr>
              <w:t>6</w:t>
            </w:r>
          </w:p>
        </w:tc>
        <w:tc>
          <w:tcPr>
            <w:tcW w:w="1241" w:type="dxa"/>
          </w:tcPr>
          <w:p w:rsidR="00FA7DA1" w:rsidRDefault="00FA7DA1"/>
        </w:tc>
        <w:tc>
          <w:tcPr>
            <w:tcW w:w="1133" w:type="dxa"/>
          </w:tcPr>
          <w:p w:rsidR="00FA7DA1" w:rsidRDefault="00311B3B">
            <w:pPr>
              <w:pStyle w:val="TableParagraph"/>
              <w:spacing w:before="153"/>
              <w:ind w:left="103"/>
              <w:rPr>
                <w:rFonts w:ascii="Cambria"/>
                <w:sz w:val="26"/>
              </w:rPr>
            </w:pPr>
            <w:r>
              <w:rPr>
                <w:rFonts w:ascii="Cambria"/>
                <w:sz w:val="26"/>
              </w:rPr>
              <w:t>8.8.04</w:t>
            </w:r>
          </w:p>
        </w:tc>
        <w:tc>
          <w:tcPr>
            <w:tcW w:w="4962" w:type="dxa"/>
          </w:tcPr>
          <w:p w:rsidR="00FA7DA1" w:rsidRDefault="00311B3B">
            <w:pPr>
              <w:pStyle w:val="TableParagraph"/>
              <w:ind w:left="103" w:right="90"/>
              <w:rPr>
                <w:rFonts w:ascii="Cambria" w:hAnsi="Cambria"/>
                <w:sz w:val="26"/>
              </w:rPr>
            </w:pPr>
            <w:r>
              <w:rPr>
                <w:rFonts w:ascii="Cambria" w:hAnsi="Cambria"/>
                <w:sz w:val="26"/>
              </w:rPr>
              <w:t>Giấy báo cước viễn thông năm 2017 – SĐT: 02838 111 215</w:t>
            </w:r>
          </w:p>
        </w:tc>
      </w:tr>
    </w:tbl>
    <w:p w:rsidR="00311B3B" w:rsidRDefault="00311B3B"/>
    <w:sectPr w:rsidR="00311B3B">
      <w:footerReference w:type="default" r:id="rId85"/>
      <w:pgSz w:w="11910" w:h="16850"/>
      <w:pgMar w:top="1020" w:right="580" w:bottom="280" w:left="12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B3B" w:rsidRDefault="00311B3B">
      <w:r>
        <w:separator/>
      </w:r>
    </w:p>
  </w:endnote>
  <w:endnote w:type="continuationSeparator" w:id="0">
    <w:p w:rsidR="00311B3B" w:rsidRDefault="00311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2">
    <w:altName w:val="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7E0FDD">
    <w:pPr>
      <w:pStyle w:val="BodyText"/>
      <w:spacing w:line="14" w:lineRule="auto"/>
      <w:rPr>
        <w:sz w:val="20"/>
      </w:rPr>
    </w:pPr>
    <w:r>
      <w:rPr>
        <w:noProof/>
      </w:rPr>
      <mc:AlternateContent>
        <mc:Choice Requires="wps">
          <w:drawing>
            <wp:anchor distT="0" distB="0" distL="114300" distR="114300" simplePos="0" relativeHeight="502670672" behindDoc="1" locked="0" layoutInCell="1" allowOverlap="1">
              <wp:simplePos x="0" y="0"/>
              <wp:positionH relativeFrom="page">
                <wp:posOffset>3739515</wp:posOffset>
              </wp:positionH>
              <wp:positionV relativeFrom="page">
                <wp:posOffset>10012045</wp:posOffset>
              </wp:positionV>
              <wp:extent cx="264160" cy="203835"/>
              <wp:effectExtent l="0" t="1270" r="0" b="444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7DA1" w:rsidRDefault="00311B3B">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7E0FDD">
                            <w:rPr>
                              <w:rFonts w:ascii="Courier New"/>
                              <w:noProof/>
                              <w:sz w:val="28"/>
                            </w:rPr>
                            <w:t>89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141" type="#_x0000_t202" style="position:absolute;margin-left:294.45pt;margin-top:788.35pt;width:20.8pt;height:16.05pt;z-index:-64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I+vrAIAAKg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" filled="f" stroked="f">
              <v:textbox inset="0,0,0,0">
                <w:txbxContent>
                  <w:p w:rsidR="00FA7DA1" w:rsidRDefault="00311B3B">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7E0FDD">
                      <w:rPr>
                        <w:rFonts w:ascii="Courier New"/>
                        <w:noProof/>
                        <w:sz w:val="28"/>
                      </w:rPr>
                      <w:t>89</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7E0FDD">
    <w:pPr>
      <w:pStyle w:val="BodyText"/>
      <w:spacing w:line="14" w:lineRule="auto"/>
      <w:rPr>
        <w:sz w:val="20"/>
      </w:rPr>
    </w:pPr>
    <w:r>
      <w:rPr>
        <w:noProof/>
      </w:rPr>
      <mc:AlternateContent>
        <mc:Choice Requires="wps">
          <w:drawing>
            <wp:anchor distT="0" distB="0" distL="114300" distR="114300" simplePos="0" relativeHeight="502670696" behindDoc="1" locked="0" layoutInCell="1" allowOverlap="1">
              <wp:simplePos x="0" y="0"/>
              <wp:positionH relativeFrom="page">
                <wp:posOffset>3686175</wp:posOffset>
              </wp:positionH>
              <wp:positionV relativeFrom="page">
                <wp:posOffset>10012045</wp:posOffset>
              </wp:positionV>
              <wp:extent cx="370840" cy="203835"/>
              <wp:effectExtent l="0" t="1270" r="635" b="44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7DA1" w:rsidRDefault="00311B3B">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7E0FDD">
                            <w:rPr>
                              <w:rFonts w:ascii="Courier New"/>
                              <w:noProof/>
                              <w:sz w:val="28"/>
                            </w:rPr>
                            <w:t>170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142" type="#_x0000_t202" style="position:absolute;margin-left:290.25pt;margin-top:788.35pt;width:29.2pt;height:16.05pt;z-index:-645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WOBrgIAAK8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" filled="f" stroked="f">
              <v:textbox inset="0,0,0,0">
                <w:txbxContent>
                  <w:p w:rsidR="00FA7DA1" w:rsidRDefault="00311B3B">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7E0FDD">
                      <w:rPr>
                        <w:rFonts w:ascii="Courier New"/>
                        <w:noProof/>
                        <w:sz w:val="28"/>
                      </w:rPr>
                      <w:t>170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7E0FDD">
    <w:pPr>
      <w:pStyle w:val="BodyText"/>
      <w:spacing w:line="14" w:lineRule="auto"/>
      <w:rPr>
        <w:sz w:val="20"/>
      </w:rPr>
    </w:pPr>
    <w:r>
      <w:rPr>
        <w:noProof/>
      </w:rPr>
      <mc:AlternateContent>
        <mc:Choice Requires="wps">
          <w:drawing>
            <wp:anchor distT="0" distB="0" distL="114300" distR="114300" simplePos="0" relativeHeight="502670720" behindDoc="1" locked="0" layoutInCell="1" allowOverlap="1">
              <wp:simplePos x="0" y="0"/>
              <wp:positionH relativeFrom="page">
                <wp:posOffset>3686175</wp:posOffset>
              </wp:positionH>
              <wp:positionV relativeFrom="page">
                <wp:posOffset>10012045</wp:posOffset>
              </wp:positionV>
              <wp:extent cx="370840" cy="203835"/>
              <wp:effectExtent l="0" t="1270" r="635" b="444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7DA1" w:rsidRDefault="00311B3B">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7E0FDD">
                            <w:rPr>
                              <w:rFonts w:ascii="Courier New"/>
                              <w:noProof/>
                              <w:sz w:val="28"/>
                            </w:rPr>
                            <w:t>173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143" type="#_x0000_t202" style="position:absolute;margin-left:290.25pt;margin-top:788.35pt;width:29.2pt;height:16.05pt;z-index:-64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" filled="f" stroked="f">
              <v:textbox inset="0,0,0,0">
                <w:txbxContent>
                  <w:p w:rsidR="00FA7DA1" w:rsidRDefault="00311B3B">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7E0FDD">
                      <w:rPr>
                        <w:rFonts w:ascii="Courier New"/>
                        <w:noProof/>
                        <w:sz w:val="28"/>
                      </w:rPr>
                      <w:t>173</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A1" w:rsidRDefault="00FA7DA1">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B3B" w:rsidRDefault="00311B3B">
      <w:r>
        <w:separator/>
      </w:r>
    </w:p>
  </w:footnote>
  <w:footnote w:type="continuationSeparator" w:id="0">
    <w:p w:rsidR="00311B3B" w:rsidRDefault="00311B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72592"/>
    <w:multiLevelType w:val="multilevel"/>
    <w:tmpl w:val="8E143BA8"/>
    <w:lvl w:ilvl="0">
      <w:start w:val="1"/>
      <w:numFmt w:val="decimal"/>
      <w:lvlText w:val="%1."/>
      <w:lvlJc w:val="left"/>
      <w:pPr>
        <w:ind w:left="37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5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18" w:hanging="195"/>
      </w:pPr>
      <w:rPr>
        <w:rFonts w:ascii="Times New Roman" w:eastAsia="Times New Roman" w:hAnsi="Times New Roman" w:cs="Times New Roman" w:hint="default"/>
        <w:w w:val="99"/>
        <w:sz w:val="26"/>
        <w:szCs w:val="26"/>
      </w:rPr>
    </w:lvl>
    <w:lvl w:ilvl="3">
      <w:start w:val="1"/>
      <w:numFmt w:val="bullet"/>
      <w:lvlText w:val="•"/>
      <w:lvlJc w:val="left"/>
      <w:pPr>
        <w:ind w:left="680" w:hanging="195"/>
      </w:pPr>
      <w:rPr>
        <w:rFonts w:hint="default"/>
      </w:rPr>
    </w:lvl>
    <w:lvl w:ilvl="4">
      <w:start w:val="1"/>
      <w:numFmt w:val="bullet"/>
      <w:lvlText w:val="•"/>
      <w:lvlJc w:val="left"/>
      <w:pPr>
        <w:ind w:left="1952" w:hanging="195"/>
      </w:pPr>
      <w:rPr>
        <w:rFonts w:hint="default"/>
      </w:rPr>
    </w:lvl>
    <w:lvl w:ilvl="5">
      <w:start w:val="1"/>
      <w:numFmt w:val="bullet"/>
      <w:lvlText w:val="•"/>
      <w:lvlJc w:val="left"/>
      <w:pPr>
        <w:ind w:left="3224" w:hanging="195"/>
      </w:pPr>
      <w:rPr>
        <w:rFonts w:hint="default"/>
      </w:rPr>
    </w:lvl>
    <w:lvl w:ilvl="6">
      <w:start w:val="1"/>
      <w:numFmt w:val="bullet"/>
      <w:lvlText w:val="•"/>
      <w:lvlJc w:val="left"/>
      <w:pPr>
        <w:ind w:left="4497" w:hanging="195"/>
      </w:pPr>
      <w:rPr>
        <w:rFonts w:hint="default"/>
      </w:rPr>
    </w:lvl>
    <w:lvl w:ilvl="7">
      <w:start w:val="1"/>
      <w:numFmt w:val="bullet"/>
      <w:lvlText w:val="•"/>
      <w:lvlJc w:val="left"/>
      <w:pPr>
        <w:ind w:left="5769" w:hanging="195"/>
      </w:pPr>
      <w:rPr>
        <w:rFonts w:hint="default"/>
      </w:rPr>
    </w:lvl>
    <w:lvl w:ilvl="8">
      <w:start w:val="1"/>
      <w:numFmt w:val="bullet"/>
      <w:lvlText w:val="•"/>
      <w:lvlJc w:val="left"/>
      <w:pPr>
        <w:ind w:left="7041" w:hanging="195"/>
      </w:pPr>
      <w:rPr>
        <w:rFonts w:hint="default"/>
      </w:rPr>
    </w:lvl>
  </w:abstractNum>
  <w:abstractNum w:abstractNumId="1">
    <w:nsid w:val="0CB074A8"/>
    <w:multiLevelType w:val="hybridMultilevel"/>
    <w:tmpl w:val="45D6AC2C"/>
    <w:lvl w:ilvl="0" w:tplc="A764542C">
      <w:start w:val="1"/>
      <w:numFmt w:val="bullet"/>
      <w:lvlText w:val="*"/>
      <w:lvlJc w:val="left"/>
      <w:pPr>
        <w:ind w:left="1033" w:hanging="195"/>
      </w:pPr>
      <w:rPr>
        <w:rFonts w:ascii="Times New Roman" w:eastAsia="Times New Roman" w:hAnsi="Times New Roman" w:cs="Times New Roman" w:hint="default"/>
        <w:i/>
        <w:w w:val="99"/>
        <w:sz w:val="26"/>
        <w:szCs w:val="26"/>
      </w:rPr>
    </w:lvl>
    <w:lvl w:ilvl="1" w:tplc="78CC8D68">
      <w:start w:val="1"/>
      <w:numFmt w:val="bullet"/>
      <w:lvlText w:val="*"/>
      <w:lvlJc w:val="left"/>
      <w:pPr>
        <w:ind w:left="218" w:hanging="240"/>
      </w:pPr>
      <w:rPr>
        <w:rFonts w:ascii="Times New Roman" w:eastAsia="Times New Roman" w:hAnsi="Times New Roman" w:cs="Times New Roman" w:hint="default"/>
        <w:i/>
        <w:w w:val="99"/>
        <w:sz w:val="26"/>
        <w:szCs w:val="26"/>
      </w:rPr>
    </w:lvl>
    <w:lvl w:ilvl="2" w:tplc="5E345E46">
      <w:start w:val="1"/>
      <w:numFmt w:val="bullet"/>
      <w:lvlText w:val="•"/>
      <w:lvlJc w:val="left"/>
      <w:pPr>
        <w:ind w:left="1989" w:hanging="240"/>
      </w:pPr>
      <w:rPr>
        <w:rFonts w:hint="default"/>
      </w:rPr>
    </w:lvl>
    <w:lvl w:ilvl="3" w:tplc="0E72B080">
      <w:start w:val="1"/>
      <w:numFmt w:val="bullet"/>
      <w:lvlText w:val="•"/>
      <w:lvlJc w:val="left"/>
      <w:pPr>
        <w:ind w:left="2939" w:hanging="240"/>
      </w:pPr>
      <w:rPr>
        <w:rFonts w:hint="default"/>
      </w:rPr>
    </w:lvl>
    <w:lvl w:ilvl="4" w:tplc="A4BEB5FE">
      <w:start w:val="1"/>
      <w:numFmt w:val="bullet"/>
      <w:lvlText w:val="•"/>
      <w:lvlJc w:val="left"/>
      <w:pPr>
        <w:ind w:left="3888" w:hanging="240"/>
      </w:pPr>
      <w:rPr>
        <w:rFonts w:hint="default"/>
      </w:rPr>
    </w:lvl>
    <w:lvl w:ilvl="5" w:tplc="4BF20696">
      <w:start w:val="1"/>
      <w:numFmt w:val="bullet"/>
      <w:lvlText w:val="•"/>
      <w:lvlJc w:val="left"/>
      <w:pPr>
        <w:ind w:left="4838" w:hanging="240"/>
      </w:pPr>
      <w:rPr>
        <w:rFonts w:hint="default"/>
      </w:rPr>
    </w:lvl>
    <w:lvl w:ilvl="6" w:tplc="12E8D348">
      <w:start w:val="1"/>
      <w:numFmt w:val="bullet"/>
      <w:lvlText w:val="•"/>
      <w:lvlJc w:val="left"/>
      <w:pPr>
        <w:ind w:left="5788" w:hanging="240"/>
      </w:pPr>
      <w:rPr>
        <w:rFonts w:hint="default"/>
      </w:rPr>
    </w:lvl>
    <w:lvl w:ilvl="7" w:tplc="0330A956">
      <w:start w:val="1"/>
      <w:numFmt w:val="bullet"/>
      <w:lvlText w:val="•"/>
      <w:lvlJc w:val="left"/>
      <w:pPr>
        <w:ind w:left="6737" w:hanging="240"/>
      </w:pPr>
      <w:rPr>
        <w:rFonts w:hint="default"/>
      </w:rPr>
    </w:lvl>
    <w:lvl w:ilvl="8" w:tplc="F1B2C742">
      <w:start w:val="1"/>
      <w:numFmt w:val="bullet"/>
      <w:lvlText w:val="•"/>
      <w:lvlJc w:val="left"/>
      <w:pPr>
        <w:ind w:left="7687" w:hanging="240"/>
      </w:pPr>
      <w:rPr>
        <w:rFonts w:hint="default"/>
      </w:rPr>
    </w:lvl>
  </w:abstractNum>
  <w:abstractNum w:abstractNumId="2">
    <w:nsid w:val="0CD1618B"/>
    <w:multiLevelType w:val="hybridMultilevel"/>
    <w:tmpl w:val="D4D23280"/>
    <w:lvl w:ilvl="0" w:tplc="D31C8822">
      <w:start w:val="1"/>
      <w:numFmt w:val="bullet"/>
      <w:lvlText w:val="-"/>
      <w:lvlJc w:val="left"/>
      <w:pPr>
        <w:ind w:left="81" w:hanging="155"/>
      </w:pPr>
      <w:rPr>
        <w:rFonts w:ascii="Times New Roman" w:eastAsia="Times New Roman" w:hAnsi="Times New Roman" w:cs="Times New Roman" w:hint="default"/>
        <w:w w:val="99"/>
        <w:sz w:val="26"/>
        <w:szCs w:val="26"/>
      </w:rPr>
    </w:lvl>
    <w:lvl w:ilvl="1" w:tplc="0DFE2F04">
      <w:start w:val="1"/>
      <w:numFmt w:val="bullet"/>
      <w:lvlText w:val="•"/>
      <w:lvlJc w:val="left"/>
      <w:pPr>
        <w:ind w:left="551" w:hanging="155"/>
      </w:pPr>
      <w:rPr>
        <w:rFonts w:hint="default"/>
      </w:rPr>
    </w:lvl>
    <w:lvl w:ilvl="2" w:tplc="3050D2A8">
      <w:start w:val="1"/>
      <w:numFmt w:val="bullet"/>
      <w:lvlText w:val="•"/>
      <w:lvlJc w:val="left"/>
      <w:pPr>
        <w:ind w:left="1023" w:hanging="155"/>
      </w:pPr>
      <w:rPr>
        <w:rFonts w:hint="default"/>
      </w:rPr>
    </w:lvl>
    <w:lvl w:ilvl="3" w:tplc="308CEA4C">
      <w:start w:val="1"/>
      <w:numFmt w:val="bullet"/>
      <w:lvlText w:val="•"/>
      <w:lvlJc w:val="left"/>
      <w:pPr>
        <w:ind w:left="1494" w:hanging="155"/>
      </w:pPr>
      <w:rPr>
        <w:rFonts w:hint="default"/>
      </w:rPr>
    </w:lvl>
    <w:lvl w:ilvl="4" w:tplc="21A417C4">
      <w:start w:val="1"/>
      <w:numFmt w:val="bullet"/>
      <w:lvlText w:val="•"/>
      <w:lvlJc w:val="left"/>
      <w:pPr>
        <w:ind w:left="1966" w:hanging="155"/>
      </w:pPr>
      <w:rPr>
        <w:rFonts w:hint="default"/>
      </w:rPr>
    </w:lvl>
    <w:lvl w:ilvl="5" w:tplc="1A9AE6B0">
      <w:start w:val="1"/>
      <w:numFmt w:val="bullet"/>
      <w:lvlText w:val="•"/>
      <w:lvlJc w:val="left"/>
      <w:pPr>
        <w:ind w:left="2438" w:hanging="155"/>
      </w:pPr>
      <w:rPr>
        <w:rFonts w:hint="default"/>
      </w:rPr>
    </w:lvl>
    <w:lvl w:ilvl="6" w:tplc="A984A664">
      <w:start w:val="1"/>
      <w:numFmt w:val="bullet"/>
      <w:lvlText w:val="•"/>
      <w:lvlJc w:val="left"/>
      <w:pPr>
        <w:ind w:left="2909" w:hanging="155"/>
      </w:pPr>
      <w:rPr>
        <w:rFonts w:hint="default"/>
      </w:rPr>
    </w:lvl>
    <w:lvl w:ilvl="7" w:tplc="C11A9C9C">
      <w:start w:val="1"/>
      <w:numFmt w:val="bullet"/>
      <w:lvlText w:val="•"/>
      <w:lvlJc w:val="left"/>
      <w:pPr>
        <w:ind w:left="3381" w:hanging="155"/>
      </w:pPr>
      <w:rPr>
        <w:rFonts w:hint="default"/>
      </w:rPr>
    </w:lvl>
    <w:lvl w:ilvl="8" w:tplc="784A3A36">
      <w:start w:val="1"/>
      <w:numFmt w:val="bullet"/>
      <w:lvlText w:val="•"/>
      <w:lvlJc w:val="left"/>
      <w:pPr>
        <w:ind w:left="3852" w:hanging="155"/>
      </w:pPr>
      <w:rPr>
        <w:rFonts w:hint="default"/>
      </w:rPr>
    </w:lvl>
  </w:abstractNum>
  <w:abstractNum w:abstractNumId="3">
    <w:nsid w:val="1E6E2317"/>
    <w:multiLevelType w:val="hybridMultilevel"/>
    <w:tmpl w:val="A7725060"/>
    <w:lvl w:ilvl="0" w:tplc="E9505FC0">
      <w:start w:val="1"/>
      <w:numFmt w:val="bullet"/>
      <w:lvlText w:val="-"/>
      <w:lvlJc w:val="left"/>
      <w:pPr>
        <w:ind w:left="327" w:hanging="128"/>
      </w:pPr>
      <w:rPr>
        <w:rFonts w:ascii="Times New Roman" w:eastAsia="Times New Roman" w:hAnsi="Times New Roman" w:cs="Times New Roman" w:hint="default"/>
        <w:w w:val="100"/>
        <w:sz w:val="22"/>
        <w:szCs w:val="22"/>
      </w:rPr>
    </w:lvl>
    <w:lvl w:ilvl="1" w:tplc="AE20B660">
      <w:start w:val="1"/>
      <w:numFmt w:val="bullet"/>
      <w:lvlText w:val="•"/>
      <w:lvlJc w:val="left"/>
      <w:pPr>
        <w:ind w:left="683" w:hanging="128"/>
      </w:pPr>
      <w:rPr>
        <w:rFonts w:hint="default"/>
      </w:rPr>
    </w:lvl>
    <w:lvl w:ilvl="2" w:tplc="04EE8472">
      <w:start w:val="1"/>
      <w:numFmt w:val="bullet"/>
      <w:lvlText w:val="•"/>
      <w:lvlJc w:val="left"/>
      <w:pPr>
        <w:ind w:left="1046" w:hanging="128"/>
      </w:pPr>
      <w:rPr>
        <w:rFonts w:hint="default"/>
      </w:rPr>
    </w:lvl>
    <w:lvl w:ilvl="3" w:tplc="6A0CB6C4">
      <w:start w:val="1"/>
      <w:numFmt w:val="bullet"/>
      <w:lvlText w:val="•"/>
      <w:lvlJc w:val="left"/>
      <w:pPr>
        <w:ind w:left="1409" w:hanging="128"/>
      </w:pPr>
      <w:rPr>
        <w:rFonts w:hint="default"/>
      </w:rPr>
    </w:lvl>
    <w:lvl w:ilvl="4" w:tplc="0038A9B0">
      <w:start w:val="1"/>
      <w:numFmt w:val="bullet"/>
      <w:lvlText w:val="•"/>
      <w:lvlJc w:val="left"/>
      <w:pPr>
        <w:ind w:left="1772" w:hanging="128"/>
      </w:pPr>
      <w:rPr>
        <w:rFonts w:hint="default"/>
      </w:rPr>
    </w:lvl>
    <w:lvl w:ilvl="5" w:tplc="6BE25F2C">
      <w:start w:val="1"/>
      <w:numFmt w:val="bullet"/>
      <w:lvlText w:val="•"/>
      <w:lvlJc w:val="left"/>
      <w:pPr>
        <w:ind w:left="2135" w:hanging="128"/>
      </w:pPr>
      <w:rPr>
        <w:rFonts w:hint="default"/>
      </w:rPr>
    </w:lvl>
    <w:lvl w:ilvl="6" w:tplc="B7CA6D2C">
      <w:start w:val="1"/>
      <w:numFmt w:val="bullet"/>
      <w:lvlText w:val="•"/>
      <w:lvlJc w:val="left"/>
      <w:pPr>
        <w:ind w:left="2499" w:hanging="128"/>
      </w:pPr>
      <w:rPr>
        <w:rFonts w:hint="default"/>
      </w:rPr>
    </w:lvl>
    <w:lvl w:ilvl="7" w:tplc="BE08E8AE">
      <w:start w:val="1"/>
      <w:numFmt w:val="bullet"/>
      <w:lvlText w:val="•"/>
      <w:lvlJc w:val="left"/>
      <w:pPr>
        <w:ind w:left="2862" w:hanging="128"/>
      </w:pPr>
      <w:rPr>
        <w:rFonts w:hint="default"/>
      </w:rPr>
    </w:lvl>
    <w:lvl w:ilvl="8" w:tplc="E9723BA2">
      <w:start w:val="1"/>
      <w:numFmt w:val="bullet"/>
      <w:lvlText w:val="•"/>
      <w:lvlJc w:val="left"/>
      <w:pPr>
        <w:ind w:left="3225" w:hanging="128"/>
      </w:pPr>
      <w:rPr>
        <w:rFonts w:hint="default"/>
      </w:rPr>
    </w:lvl>
  </w:abstractNum>
  <w:abstractNum w:abstractNumId="4">
    <w:nsid w:val="250733E1"/>
    <w:multiLevelType w:val="hybridMultilevel"/>
    <w:tmpl w:val="ECBA3190"/>
    <w:lvl w:ilvl="0" w:tplc="B804E21A">
      <w:start w:val="1"/>
      <w:numFmt w:val="bullet"/>
      <w:lvlText w:val="*"/>
      <w:lvlJc w:val="left"/>
      <w:pPr>
        <w:ind w:left="118" w:hanging="197"/>
      </w:pPr>
      <w:rPr>
        <w:rFonts w:ascii="Times New Roman" w:eastAsia="Times New Roman" w:hAnsi="Times New Roman" w:cs="Times New Roman" w:hint="default"/>
        <w:w w:val="99"/>
        <w:sz w:val="26"/>
        <w:szCs w:val="26"/>
      </w:rPr>
    </w:lvl>
    <w:lvl w:ilvl="1" w:tplc="7FC07BA6">
      <w:start w:val="1"/>
      <w:numFmt w:val="bullet"/>
      <w:lvlText w:val="•"/>
      <w:lvlJc w:val="left"/>
      <w:pPr>
        <w:ind w:left="1066" w:hanging="197"/>
      </w:pPr>
      <w:rPr>
        <w:rFonts w:hint="default"/>
      </w:rPr>
    </w:lvl>
    <w:lvl w:ilvl="2" w:tplc="13D09396">
      <w:start w:val="1"/>
      <w:numFmt w:val="bullet"/>
      <w:lvlText w:val="•"/>
      <w:lvlJc w:val="left"/>
      <w:pPr>
        <w:ind w:left="2013" w:hanging="197"/>
      </w:pPr>
      <w:rPr>
        <w:rFonts w:hint="default"/>
      </w:rPr>
    </w:lvl>
    <w:lvl w:ilvl="3" w:tplc="6180E70A">
      <w:start w:val="1"/>
      <w:numFmt w:val="bullet"/>
      <w:lvlText w:val="•"/>
      <w:lvlJc w:val="left"/>
      <w:pPr>
        <w:ind w:left="2959" w:hanging="197"/>
      </w:pPr>
      <w:rPr>
        <w:rFonts w:hint="default"/>
      </w:rPr>
    </w:lvl>
    <w:lvl w:ilvl="4" w:tplc="EE386E4C">
      <w:start w:val="1"/>
      <w:numFmt w:val="bullet"/>
      <w:lvlText w:val="•"/>
      <w:lvlJc w:val="left"/>
      <w:pPr>
        <w:ind w:left="3906" w:hanging="197"/>
      </w:pPr>
      <w:rPr>
        <w:rFonts w:hint="default"/>
      </w:rPr>
    </w:lvl>
    <w:lvl w:ilvl="5" w:tplc="C5D64CFA">
      <w:start w:val="1"/>
      <w:numFmt w:val="bullet"/>
      <w:lvlText w:val="•"/>
      <w:lvlJc w:val="left"/>
      <w:pPr>
        <w:ind w:left="4853" w:hanging="197"/>
      </w:pPr>
      <w:rPr>
        <w:rFonts w:hint="default"/>
      </w:rPr>
    </w:lvl>
    <w:lvl w:ilvl="6" w:tplc="604E0328">
      <w:start w:val="1"/>
      <w:numFmt w:val="bullet"/>
      <w:lvlText w:val="•"/>
      <w:lvlJc w:val="left"/>
      <w:pPr>
        <w:ind w:left="5799" w:hanging="197"/>
      </w:pPr>
      <w:rPr>
        <w:rFonts w:hint="default"/>
      </w:rPr>
    </w:lvl>
    <w:lvl w:ilvl="7" w:tplc="52C47D5C">
      <w:start w:val="1"/>
      <w:numFmt w:val="bullet"/>
      <w:lvlText w:val="•"/>
      <w:lvlJc w:val="left"/>
      <w:pPr>
        <w:ind w:left="6746" w:hanging="197"/>
      </w:pPr>
      <w:rPr>
        <w:rFonts w:hint="default"/>
      </w:rPr>
    </w:lvl>
    <w:lvl w:ilvl="8" w:tplc="96C8ED0E">
      <w:start w:val="1"/>
      <w:numFmt w:val="bullet"/>
      <w:lvlText w:val="•"/>
      <w:lvlJc w:val="left"/>
      <w:pPr>
        <w:ind w:left="7693" w:hanging="197"/>
      </w:pPr>
      <w:rPr>
        <w:rFonts w:hint="default"/>
      </w:rPr>
    </w:lvl>
  </w:abstractNum>
  <w:abstractNum w:abstractNumId="5">
    <w:nsid w:val="2B7C790F"/>
    <w:multiLevelType w:val="multilevel"/>
    <w:tmpl w:val="163C7CB4"/>
    <w:lvl w:ilvl="0">
      <w:start w:val="1"/>
      <w:numFmt w:val="decimal"/>
      <w:lvlText w:val="%1"/>
      <w:lvlJc w:val="left"/>
      <w:pPr>
        <w:ind w:left="896" w:hanging="454"/>
        <w:jc w:val="left"/>
      </w:pPr>
      <w:rPr>
        <w:rFonts w:hint="default"/>
      </w:rPr>
    </w:lvl>
    <w:lvl w:ilvl="1">
      <w:start w:val="7"/>
      <w:numFmt w:val="decimal"/>
      <w:lvlText w:val="%1.%2."/>
      <w:lvlJc w:val="left"/>
      <w:pPr>
        <w:ind w:left="896" w:hanging="454"/>
        <w:jc w:val="left"/>
      </w:pPr>
      <w:rPr>
        <w:rFonts w:ascii="Times New Roman" w:eastAsia="Times New Roman" w:hAnsi="Times New Roman" w:cs="Times New Roman" w:hint="default"/>
        <w:w w:val="99"/>
        <w:sz w:val="26"/>
        <w:szCs w:val="26"/>
      </w:rPr>
    </w:lvl>
    <w:lvl w:ilvl="2">
      <w:start w:val="1"/>
      <w:numFmt w:val="bullet"/>
      <w:lvlText w:val="•"/>
      <w:lvlJc w:val="left"/>
      <w:pPr>
        <w:ind w:left="2637" w:hanging="454"/>
      </w:pPr>
      <w:rPr>
        <w:rFonts w:hint="default"/>
      </w:rPr>
    </w:lvl>
    <w:lvl w:ilvl="3">
      <w:start w:val="1"/>
      <w:numFmt w:val="bullet"/>
      <w:lvlText w:val="•"/>
      <w:lvlJc w:val="left"/>
      <w:pPr>
        <w:ind w:left="3505" w:hanging="454"/>
      </w:pPr>
      <w:rPr>
        <w:rFonts w:hint="default"/>
      </w:rPr>
    </w:lvl>
    <w:lvl w:ilvl="4">
      <w:start w:val="1"/>
      <w:numFmt w:val="bullet"/>
      <w:lvlText w:val="•"/>
      <w:lvlJc w:val="left"/>
      <w:pPr>
        <w:ind w:left="4374" w:hanging="454"/>
      </w:pPr>
      <w:rPr>
        <w:rFonts w:hint="default"/>
      </w:rPr>
    </w:lvl>
    <w:lvl w:ilvl="5">
      <w:start w:val="1"/>
      <w:numFmt w:val="bullet"/>
      <w:lvlText w:val="•"/>
      <w:lvlJc w:val="left"/>
      <w:pPr>
        <w:ind w:left="5243" w:hanging="454"/>
      </w:pPr>
      <w:rPr>
        <w:rFonts w:hint="default"/>
      </w:rPr>
    </w:lvl>
    <w:lvl w:ilvl="6">
      <w:start w:val="1"/>
      <w:numFmt w:val="bullet"/>
      <w:lvlText w:val="•"/>
      <w:lvlJc w:val="left"/>
      <w:pPr>
        <w:ind w:left="6111" w:hanging="454"/>
      </w:pPr>
      <w:rPr>
        <w:rFonts w:hint="default"/>
      </w:rPr>
    </w:lvl>
    <w:lvl w:ilvl="7">
      <w:start w:val="1"/>
      <w:numFmt w:val="bullet"/>
      <w:lvlText w:val="•"/>
      <w:lvlJc w:val="left"/>
      <w:pPr>
        <w:ind w:left="6980" w:hanging="454"/>
      </w:pPr>
      <w:rPr>
        <w:rFonts w:hint="default"/>
      </w:rPr>
    </w:lvl>
    <w:lvl w:ilvl="8">
      <w:start w:val="1"/>
      <w:numFmt w:val="bullet"/>
      <w:lvlText w:val="•"/>
      <w:lvlJc w:val="left"/>
      <w:pPr>
        <w:ind w:left="7849" w:hanging="454"/>
      </w:pPr>
      <w:rPr>
        <w:rFonts w:hint="default"/>
      </w:rPr>
    </w:lvl>
  </w:abstractNum>
  <w:abstractNum w:abstractNumId="6">
    <w:nsid w:val="2CBD0A2F"/>
    <w:multiLevelType w:val="multilevel"/>
    <w:tmpl w:val="95EC2B9E"/>
    <w:lvl w:ilvl="0">
      <w:start w:val="1"/>
      <w:numFmt w:val="upperRoman"/>
      <w:lvlText w:val="%1."/>
      <w:lvlJc w:val="left"/>
      <w:pPr>
        <w:ind w:left="349" w:hanging="231"/>
        <w:jc w:val="left"/>
      </w:pPr>
      <w:rPr>
        <w:rFonts w:ascii="Times New Roman" w:eastAsia="Times New Roman" w:hAnsi="Times New Roman" w:cs="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cs="Times New Roman" w:hint="default"/>
        <w:spacing w:val="0"/>
        <w:w w:val="100"/>
        <w:sz w:val="28"/>
        <w:szCs w:val="28"/>
      </w:rPr>
    </w:lvl>
    <w:lvl w:ilvl="2">
      <w:start w:val="1"/>
      <w:numFmt w:val="decimal"/>
      <w:lvlText w:val="%3."/>
      <w:lvlJc w:val="left"/>
      <w:pPr>
        <w:ind w:left="198" w:hanging="260"/>
        <w:jc w:val="right"/>
      </w:pPr>
      <w:rPr>
        <w:rFonts w:ascii="Times New Roman" w:eastAsia="Times New Roman" w:hAnsi="Times New Roman" w:cs="Times New Roman" w:hint="default"/>
        <w:b/>
        <w:bCs/>
        <w:w w:val="99"/>
        <w:sz w:val="26"/>
        <w:szCs w:val="26"/>
      </w:rPr>
    </w:lvl>
    <w:lvl w:ilvl="3">
      <w:start w:val="1"/>
      <w:numFmt w:val="decimal"/>
      <w:lvlText w:val="%3.%4"/>
      <w:lvlJc w:val="left"/>
      <w:pPr>
        <w:ind w:left="1327" w:hanging="389"/>
        <w:jc w:val="left"/>
      </w:pPr>
      <w:rPr>
        <w:rFonts w:ascii="Times New Roman" w:eastAsia="Times New Roman" w:hAnsi="Times New Roman" w:cs="Times New Roman" w:hint="default"/>
        <w:b/>
        <w:bCs/>
        <w:w w:val="99"/>
        <w:sz w:val="26"/>
        <w:szCs w:val="26"/>
      </w:rPr>
    </w:lvl>
    <w:lvl w:ilvl="4">
      <w:start w:val="1"/>
      <w:numFmt w:val="decimal"/>
      <w:lvlText w:val="%3.%4.%5"/>
      <w:lvlJc w:val="left"/>
      <w:pPr>
        <w:ind w:left="1502" w:hanging="584"/>
        <w:jc w:val="left"/>
      </w:pPr>
      <w:rPr>
        <w:rFonts w:ascii="Times New Roman" w:eastAsia="Times New Roman" w:hAnsi="Times New Roman" w:cs="Times New Roman" w:hint="default"/>
        <w:b/>
        <w:bCs/>
        <w:i/>
        <w:w w:val="99"/>
        <w:sz w:val="26"/>
        <w:szCs w:val="26"/>
      </w:rPr>
    </w:lvl>
    <w:lvl w:ilvl="5">
      <w:start w:val="1"/>
      <w:numFmt w:val="bullet"/>
      <w:lvlText w:val="•"/>
      <w:lvlJc w:val="left"/>
      <w:pPr>
        <w:ind w:left="2847" w:hanging="584"/>
      </w:pPr>
      <w:rPr>
        <w:rFonts w:hint="default"/>
      </w:rPr>
    </w:lvl>
    <w:lvl w:ilvl="6">
      <w:start w:val="1"/>
      <w:numFmt w:val="bullet"/>
      <w:lvlText w:val="•"/>
      <w:lvlJc w:val="left"/>
      <w:pPr>
        <w:ind w:left="4195" w:hanging="584"/>
      </w:pPr>
      <w:rPr>
        <w:rFonts w:hint="default"/>
      </w:rPr>
    </w:lvl>
    <w:lvl w:ilvl="7">
      <w:start w:val="1"/>
      <w:numFmt w:val="bullet"/>
      <w:lvlText w:val="•"/>
      <w:lvlJc w:val="left"/>
      <w:pPr>
        <w:ind w:left="5543" w:hanging="584"/>
      </w:pPr>
      <w:rPr>
        <w:rFonts w:hint="default"/>
      </w:rPr>
    </w:lvl>
    <w:lvl w:ilvl="8">
      <w:start w:val="1"/>
      <w:numFmt w:val="bullet"/>
      <w:lvlText w:val="•"/>
      <w:lvlJc w:val="left"/>
      <w:pPr>
        <w:ind w:left="6890" w:hanging="584"/>
      </w:pPr>
      <w:rPr>
        <w:rFonts w:hint="default"/>
      </w:rPr>
    </w:lvl>
  </w:abstractNum>
  <w:abstractNum w:abstractNumId="7">
    <w:nsid w:val="2CC11BE3"/>
    <w:multiLevelType w:val="hybridMultilevel"/>
    <w:tmpl w:val="F2EABAE6"/>
    <w:lvl w:ilvl="0" w:tplc="95FA4434">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0F80F4F4">
      <w:start w:val="1"/>
      <w:numFmt w:val="bullet"/>
      <w:lvlText w:val="•"/>
      <w:lvlJc w:val="left"/>
      <w:pPr>
        <w:ind w:left="1894" w:hanging="195"/>
      </w:pPr>
      <w:rPr>
        <w:rFonts w:hint="default"/>
      </w:rPr>
    </w:lvl>
    <w:lvl w:ilvl="2" w:tplc="F4945A28">
      <w:start w:val="1"/>
      <w:numFmt w:val="bullet"/>
      <w:lvlText w:val="•"/>
      <w:lvlJc w:val="left"/>
      <w:pPr>
        <w:ind w:left="2749" w:hanging="195"/>
      </w:pPr>
      <w:rPr>
        <w:rFonts w:hint="default"/>
      </w:rPr>
    </w:lvl>
    <w:lvl w:ilvl="3" w:tplc="4890526C">
      <w:start w:val="1"/>
      <w:numFmt w:val="bullet"/>
      <w:lvlText w:val="•"/>
      <w:lvlJc w:val="left"/>
      <w:pPr>
        <w:ind w:left="3603" w:hanging="195"/>
      </w:pPr>
      <w:rPr>
        <w:rFonts w:hint="default"/>
      </w:rPr>
    </w:lvl>
    <w:lvl w:ilvl="4" w:tplc="4A52B824">
      <w:start w:val="1"/>
      <w:numFmt w:val="bullet"/>
      <w:lvlText w:val="•"/>
      <w:lvlJc w:val="left"/>
      <w:pPr>
        <w:ind w:left="4458" w:hanging="195"/>
      </w:pPr>
      <w:rPr>
        <w:rFonts w:hint="default"/>
      </w:rPr>
    </w:lvl>
    <w:lvl w:ilvl="5" w:tplc="C6648A1C">
      <w:start w:val="1"/>
      <w:numFmt w:val="bullet"/>
      <w:lvlText w:val="•"/>
      <w:lvlJc w:val="left"/>
      <w:pPr>
        <w:ind w:left="5313" w:hanging="195"/>
      </w:pPr>
      <w:rPr>
        <w:rFonts w:hint="default"/>
      </w:rPr>
    </w:lvl>
    <w:lvl w:ilvl="6" w:tplc="F664DE72">
      <w:start w:val="1"/>
      <w:numFmt w:val="bullet"/>
      <w:lvlText w:val="•"/>
      <w:lvlJc w:val="left"/>
      <w:pPr>
        <w:ind w:left="6167" w:hanging="195"/>
      </w:pPr>
      <w:rPr>
        <w:rFonts w:hint="default"/>
      </w:rPr>
    </w:lvl>
    <w:lvl w:ilvl="7" w:tplc="55E81062">
      <w:start w:val="1"/>
      <w:numFmt w:val="bullet"/>
      <w:lvlText w:val="•"/>
      <w:lvlJc w:val="left"/>
      <w:pPr>
        <w:ind w:left="7022" w:hanging="195"/>
      </w:pPr>
      <w:rPr>
        <w:rFonts w:hint="default"/>
      </w:rPr>
    </w:lvl>
    <w:lvl w:ilvl="8" w:tplc="D2EE8E86">
      <w:start w:val="1"/>
      <w:numFmt w:val="bullet"/>
      <w:lvlText w:val="•"/>
      <w:lvlJc w:val="left"/>
      <w:pPr>
        <w:ind w:left="7877" w:hanging="195"/>
      </w:pPr>
      <w:rPr>
        <w:rFonts w:hint="default"/>
      </w:rPr>
    </w:lvl>
  </w:abstractNum>
  <w:abstractNum w:abstractNumId="8">
    <w:nsid w:val="326753CD"/>
    <w:multiLevelType w:val="hybridMultilevel"/>
    <w:tmpl w:val="57969D1E"/>
    <w:lvl w:ilvl="0" w:tplc="FB5ECF56">
      <w:start w:val="1"/>
      <w:numFmt w:val="bullet"/>
      <w:lvlText w:val="–"/>
      <w:lvlJc w:val="left"/>
      <w:pPr>
        <w:ind w:left="118" w:hanging="216"/>
      </w:pPr>
      <w:rPr>
        <w:rFonts w:ascii="Times New Roman" w:eastAsia="Times New Roman" w:hAnsi="Times New Roman" w:cs="Times New Roman" w:hint="default"/>
        <w:w w:val="99"/>
      </w:rPr>
    </w:lvl>
    <w:lvl w:ilvl="1" w:tplc="D4BE024A">
      <w:start w:val="1"/>
      <w:numFmt w:val="bullet"/>
      <w:lvlText w:val="•"/>
      <w:lvlJc w:val="left"/>
      <w:pPr>
        <w:ind w:left="1066" w:hanging="216"/>
      </w:pPr>
      <w:rPr>
        <w:rFonts w:hint="default"/>
      </w:rPr>
    </w:lvl>
    <w:lvl w:ilvl="2" w:tplc="14C66C62">
      <w:start w:val="1"/>
      <w:numFmt w:val="bullet"/>
      <w:lvlText w:val="•"/>
      <w:lvlJc w:val="left"/>
      <w:pPr>
        <w:ind w:left="2013" w:hanging="216"/>
      </w:pPr>
      <w:rPr>
        <w:rFonts w:hint="default"/>
      </w:rPr>
    </w:lvl>
    <w:lvl w:ilvl="3" w:tplc="66A0A934">
      <w:start w:val="1"/>
      <w:numFmt w:val="bullet"/>
      <w:lvlText w:val="•"/>
      <w:lvlJc w:val="left"/>
      <w:pPr>
        <w:ind w:left="2959" w:hanging="216"/>
      </w:pPr>
      <w:rPr>
        <w:rFonts w:hint="default"/>
      </w:rPr>
    </w:lvl>
    <w:lvl w:ilvl="4" w:tplc="A2762484">
      <w:start w:val="1"/>
      <w:numFmt w:val="bullet"/>
      <w:lvlText w:val="•"/>
      <w:lvlJc w:val="left"/>
      <w:pPr>
        <w:ind w:left="3906" w:hanging="216"/>
      </w:pPr>
      <w:rPr>
        <w:rFonts w:hint="default"/>
      </w:rPr>
    </w:lvl>
    <w:lvl w:ilvl="5" w:tplc="2ECEE616">
      <w:start w:val="1"/>
      <w:numFmt w:val="bullet"/>
      <w:lvlText w:val="•"/>
      <w:lvlJc w:val="left"/>
      <w:pPr>
        <w:ind w:left="4853" w:hanging="216"/>
      </w:pPr>
      <w:rPr>
        <w:rFonts w:hint="default"/>
      </w:rPr>
    </w:lvl>
    <w:lvl w:ilvl="6" w:tplc="76D679AE">
      <w:start w:val="1"/>
      <w:numFmt w:val="bullet"/>
      <w:lvlText w:val="•"/>
      <w:lvlJc w:val="left"/>
      <w:pPr>
        <w:ind w:left="5799" w:hanging="216"/>
      </w:pPr>
      <w:rPr>
        <w:rFonts w:hint="default"/>
      </w:rPr>
    </w:lvl>
    <w:lvl w:ilvl="7" w:tplc="84563DD2">
      <w:start w:val="1"/>
      <w:numFmt w:val="bullet"/>
      <w:lvlText w:val="•"/>
      <w:lvlJc w:val="left"/>
      <w:pPr>
        <w:ind w:left="6746" w:hanging="216"/>
      </w:pPr>
      <w:rPr>
        <w:rFonts w:hint="default"/>
      </w:rPr>
    </w:lvl>
    <w:lvl w:ilvl="8" w:tplc="EE803DB8">
      <w:start w:val="1"/>
      <w:numFmt w:val="bullet"/>
      <w:lvlText w:val="•"/>
      <w:lvlJc w:val="left"/>
      <w:pPr>
        <w:ind w:left="7693" w:hanging="216"/>
      </w:pPr>
      <w:rPr>
        <w:rFonts w:hint="default"/>
      </w:rPr>
    </w:lvl>
  </w:abstractNum>
  <w:abstractNum w:abstractNumId="9">
    <w:nsid w:val="33C71F77"/>
    <w:multiLevelType w:val="hybridMultilevel"/>
    <w:tmpl w:val="8CB21482"/>
    <w:lvl w:ilvl="0" w:tplc="369A1F5A">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03726AF2">
      <w:start w:val="1"/>
      <w:numFmt w:val="bullet"/>
      <w:lvlText w:val="•"/>
      <w:lvlJc w:val="left"/>
      <w:pPr>
        <w:ind w:left="1894" w:hanging="195"/>
      </w:pPr>
      <w:rPr>
        <w:rFonts w:hint="default"/>
      </w:rPr>
    </w:lvl>
    <w:lvl w:ilvl="2" w:tplc="644C2A8C">
      <w:start w:val="1"/>
      <w:numFmt w:val="bullet"/>
      <w:lvlText w:val="•"/>
      <w:lvlJc w:val="left"/>
      <w:pPr>
        <w:ind w:left="2749" w:hanging="195"/>
      </w:pPr>
      <w:rPr>
        <w:rFonts w:hint="default"/>
      </w:rPr>
    </w:lvl>
    <w:lvl w:ilvl="3" w:tplc="AC640DF8">
      <w:start w:val="1"/>
      <w:numFmt w:val="bullet"/>
      <w:lvlText w:val="•"/>
      <w:lvlJc w:val="left"/>
      <w:pPr>
        <w:ind w:left="3603" w:hanging="195"/>
      </w:pPr>
      <w:rPr>
        <w:rFonts w:hint="default"/>
      </w:rPr>
    </w:lvl>
    <w:lvl w:ilvl="4" w:tplc="432AFC90">
      <w:start w:val="1"/>
      <w:numFmt w:val="bullet"/>
      <w:lvlText w:val="•"/>
      <w:lvlJc w:val="left"/>
      <w:pPr>
        <w:ind w:left="4458" w:hanging="195"/>
      </w:pPr>
      <w:rPr>
        <w:rFonts w:hint="default"/>
      </w:rPr>
    </w:lvl>
    <w:lvl w:ilvl="5" w:tplc="C002C72A">
      <w:start w:val="1"/>
      <w:numFmt w:val="bullet"/>
      <w:lvlText w:val="•"/>
      <w:lvlJc w:val="left"/>
      <w:pPr>
        <w:ind w:left="5313" w:hanging="195"/>
      </w:pPr>
      <w:rPr>
        <w:rFonts w:hint="default"/>
      </w:rPr>
    </w:lvl>
    <w:lvl w:ilvl="6" w:tplc="3C38B03A">
      <w:start w:val="1"/>
      <w:numFmt w:val="bullet"/>
      <w:lvlText w:val="•"/>
      <w:lvlJc w:val="left"/>
      <w:pPr>
        <w:ind w:left="6167" w:hanging="195"/>
      </w:pPr>
      <w:rPr>
        <w:rFonts w:hint="default"/>
      </w:rPr>
    </w:lvl>
    <w:lvl w:ilvl="7" w:tplc="3926B872">
      <w:start w:val="1"/>
      <w:numFmt w:val="bullet"/>
      <w:lvlText w:val="•"/>
      <w:lvlJc w:val="left"/>
      <w:pPr>
        <w:ind w:left="7022" w:hanging="195"/>
      </w:pPr>
      <w:rPr>
        <w:rFonts w:hint="default"/>
      </w:rPr>
    </w:lvl>
    <w:lvl w:ilvl="8" w:tplc="7C94E114">
      <w:start w:val="1"/>
      <w:numFmt w:val="bullet"/>
      <w:lvlText w:val="•"/>
      <w:lvlJc w:val="left"/>
      <w:pPr>
        <w:ind w:left="7877" w:hanging="195"/>
      </w:pPr>
      <w:rPr>
        <w:rFonts w:hint="default"/>
      </w:rPr>
    </w:lvl>
  </w:abstractNum>
  <w:abstractNum w:abstractNumId="10">
    <w:nsid w:val="40040E56"/>
    <w:multiLevelType w:val="multilevel"/>
    <w:tmpl w:val="D2AA3F08"/>
    <w:lvl w:ilvl="0">
      <w:start w:val="3"/>
      <w:numFmt w:val="decimal"/>
      <w:lvlText w:val="%1"/>
      <w:lvlJc w:val="left"/>
      <w:pPr>
        <w:ind w:left="672" w:hanging="454"/>
        <w:jc w:val="left"/>
      </w:pPr>
      <w:rPr>
        <w:rFonts w:hint="default"/>
      </w:rPr>
    </w:lvl>
    <w:lvl w:ilvl="1">
      <w:start w:val="3"/>
      <w:numFmt w:val="decimal"/>
      <w:lvlText w:val="%1.%2."/>
      <w:lvlJc w:val="left"/>
      <w:pPr>
        <w:ind w:left="6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98" w:hanging="195"/>
      </w:pPr>
      <w:rPr>
        <w:rFonts w:ascii="Times New Roman" w:eastAsia="Times New Roman" w:hAnsi="Times New Roman" w:cs="Times New Roman" w:hint="default"/>
        <w:w w:val="99"/>
        <w:sz w:val="26"/>
        <w:szCs w:val="26"/>
      </w:rPr>
    </w:lvl>
    <w:lvl w:ilvl="3">
      <w:start w:val="1"/>
      <w:numFmt w:val="bullet"/>
      <w:lvlText w:val="•"/>
      <w:lvlJc w:val="left"/>
      <w:pPr>
        <w:ind w:left="2699" w:hanging="195"/>
      </w:pPr>
      <w:rPr>
        <w:rFonts w:hint="default"/>
      </w:rPr>
    </w:lvl>
    <w:lvl w:ilvl="4">
      <w:start w:val="1"/>
      <w:numFmt w:val="bullet"/>
      <w:lvlText w:val="•"/>
      <w:lvlJc w:val="left"/>
      <w:pPr>
        <w:ind w:left="3708" w:hanging="195"/>
      </w:pPr>
      <w:rPr>
        <w:rFonts w:hint="default"/>
      </w:rPr>
    </w:lvl>
    <w:lvl w:ilvl="5">
      <w:start w:val="1"/>
      <w:numFmt w:val="bullet"/>
      <w:lvlText w:val="•"/>
      <w:lvlJc w:val="left"/>
      <w:pPr>
        <w:ind w:left="4718" w:hanging="195"/>
      </w:pPr>
      <w:rPr>
        <w:rFonts w:hint="default"/>
      </w:rPr>
    </w:lvl>
    <w:lvl w:ilvl="6">
      <w:start w:val="1"/>
      <w:numFmt w:val="bullet"/>
      <w:lvlText w:val="•"/>
      <w:lvlJc w:val="left"/>
      <w:pPr>
        <w:ind w:left="5728" w:hanging="195"/>
      </w:pPr>
      <w:rPr>
        <w:rFonts w:hint="default"/>
      </w:rPr>
    </w:lvl>
    <w:lvl w:ilvl="7">
      <w:start w:val="1"/>
      <w:numFmt w:val="bullet"/>
      <w:lvlText w:val="•"/>
      <w:lvlJc w:val="left"/>
      <w:pPr>
        <w:ind w:left="6737" w:hanging="195"/>
      </w:pPr>
      <w:rPr>
        <w:rFonts w:hint="default"/>
      </w:rPr>
    </w:lvl>
    <w:lvl w:ilvl="8">
      <w:start w:val="1"/>
      <w:numFmt w:val="bullet"/>
      <w:lvlText w:val="•"/>
      <w:lvlJc w:val="left"/>
      <w:pPr>
        <w:ind w:left="7747" w:hanging="195"/>
      </w:pPr>
      <w:rPr>
        <w:rFonts w:hint="default"/>
      </w:rPr>
    </w:lvl>
  </w:abstractNum>
  <w:abstractNum w:abstractNumId="11">
    <w:nsid w:val="40B92E5E"/>
    <w:multiLevelType w:val="multilevel"/>
    <w:tmpl w:val="8EA847D8"/>
    <w:lvl w:ilvl="0">
      <w:start w:val="1"/>
      <w:numFmt w:val="decimal"/>
      <w:lvlText w:val="%1."/>
      <w:lvlJc w:val="left"/>
      <w:pPr>
        <w:ind w:left="11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118" w:hanging="490"/>
        <w:jc w:val="left"/>
      </w:pPr>
      <w:rPr>
        <w:rFonts w:ascii="Times New Roman" w:eastAsia="Times New Roman" w:hAnsi="Times New Roman" w:cs="Times New Roman" w:hint="default"/>
        <w:w w:val="99"/>
        <w:sz w:val="26"/>
        <w:szCs w:val="26"/>
      </w:rPr>
    </w:lvl>
    <w:lvl w:ilvl="2">
      <w:start w:val="1"/>
      <w:numFmt w:val="bullet"/>
      <w:lvlText w:val="•"/>
      <w:lvlJc w:val="left"/>
      <w:pPr>
        <w:ind w:left="660" w:hanging="490"/>
      </w:pPr>
      <w:rPr>
        <w:rFonts w:hint="default"/>
      </w:rPr>
    </w:lvl>
    <w:lvl w:ilvl="3">
      <w:start w:val="1"/>
      <w:numFmt w:val="bullet"/>
      <w:lvlText w:val="•"/>
      <w:lvlJc w:val="left"/>
      <w:pPr>
        <w:ind w:left="1775" w:hanging="490"/>
      </w:pPr>
      <w:rPr>
        <w:rFonts w:hint="default"/>
      </w:rPr>
    </w:lvl>
    <w:lvl w:ilvl="4">
      <w:start w:val="1"/>
      <w:numFmt w:val="bullet"/>
      <w:lvlText w:val="•"/>
      <w:lvlJc w:val="left"/>
      <w:pPr>
        <w:ind w:left="2891" w:hanging="490"/>
      </w:pPr>
      <w:rPr>
        <w:rFonts w:hint="default"/>
      </w:rPr>
    </w:lvl>
    <w:lvl w:ilvl="5">
      <w:start w:val="1"/>
      <w:numFmt w:val="bullet"/>
      <w:lvlText w:val="•"/>
      <w:lvlJc w:val="left"/>
      <w:pPr>
        <w:ind w:left="4007" w:hanging="490"/>
      </w:pPr>
      <w:rPr>
        <w:rFonts w:hint="default"/>
      </w:rPr>
    </w:lvl>
    <w:lvl w:ilvl="6">
      <w:start w:val="1"/>
      <w:numFmt w:val="bullet"/>
      <w:lvlText w:val="•"/>
      <w:lvlJc w:val="left"/>
      <w:pPr>
        <w:ind w:left="5123" w:hanging="490"/>
      </w:pPr>
      <w:rPr>
        <w:rFonts w:hint="default"/>
      </w:rPr>
    </w:lvl>
    <w:lvl w:ilvl="7">
      <w:start w:val="1"/>
      <w:numFmt w:val="bullet"/>
      <w:lvlText w:val="•"/>
      <w:lvlJc w:val="left"/>
      <w:pPr>
        <w:ind w:left="6239" w:hanging="490"/>
      </w:pPr>
      <w:rPr>
        <w:rFonts w:hint="default"/>
      </w:rPr>
    </w:lvl>
    <w:lvl w:ilvl="8">
      <w:start w:val="1"/>
      <w:numFmt w:val="bullet"/>
      <w:lvlText w:val="•"/>
      <w:lvlJc w:val="left"/>
      <w:pPr>
        <w:ind w:left="7354" w:hanging="490"/>
      </w:pPr>
      <w:rPr>
        <w:rFonts w:hint="default"/>
      </w:rPr>
    </w:lvl>
  </w:abstractNum>
  <w:abstractNum w:abstractNumId="12">
    <w:nsid w:val="43247835"/>
    <w:multiLevelType w:val="multilevel"/>
    <w:tmpl w:val="7C6CCC50"/>
    <w:lvl w:ilvl="0">
      <w:start w:val="5"/>
      <w:numFmt w:val="decimal"/>
      <w:lvlText w:val="%1"/>
      <w:lvlJc w:val="left"/>
      <w:pPr>
        <w:ind w:left="1327" w:hanging="389"/>
        <w:jc w:val="left"/>
      </w:pPr>
      <w:rPr>
        <w:rFonts w:hint="default"/>
      </w:rPr>
    </w:lvl>
    <w:lvl w:ilvl="1">
      <w:start w:val="2"/>
      <w:numFmt w:val="decimal"/>
      <w:lvlText w:val="%1.%2"/>
      <w:lvlJc w:val="left"/>
      <w:pPr>
        <w:ind w:left="1327" w:hanging="389"/>
        <w:jc w:val="left"/>
      </w:pPr>
      <w:rPr>
        <w:rFonts w:ascii="Times New Roman" w:eastAsia="Times New Roman" w:hAnsi="Times New Roman" w:cs="Times New Roman" w:hint="default"/>
        <w:b/>
        <w:bCs/>
        <w:w w:val="99"/>
        <w:sz w:val="26"/>
        <w:szCs w:val="26"/>
      </w:rPr>
    </w:lvl>
    <w:lvl w:ilvl="2">
      <w:start w:val="1"/>
      <w:numFmt w:val="decimal"/>
      <w:lvlText w:val="%1.%2.%3"/>
      <w:lvlJc w:val="left"/>
      <w:pPr>
        <w:ind w:left="1502" w:hanging="584"/>
        <w:jc w:val="left"/>
      </w:pPr>
      <w:rPr>
        <w:rFonts w:ascii="Times New Roman" w:eastAsia="Times New Roman" w:hAnsi="Times New Roman" w:cs="Times New Roman" w:hint="default"/>
        <w:b/>
        <w:bCs/>
        <w:i/>
        <w:w w:val="99"/>
        <w:sz w:val="26"/>
        <w:szCs w:val="26"/>
      </w:rPr>
    </w:lvl>
    <w:lvl w:ilvl="3">
      <w:start w:val="1"/>
      <w:numFmt w:val="bullet"/>
      <w:lvlText w:val="•"/>
      <w:lvlJc w:val="left"/>
      <w:pPr>
        <w:ind w:left="3345" w:hanging="584"/>
      </w:pPr>
      <w:rPr>
        <w:rFonts w:hint="default"/>
      </w:rPr>
    </w:lvl>
    <w:lvl w:ilvl="4">
      <w:start w:val="1"/>
      <w:numFmt w:val="bullet"/>
      <w:lvlText w:val="•"/>
      <w:lvlJc w:val="left"/>
      <w:pPr>
        <w:ind w:left="4268" w:hanging="584"/>
      </w:pPr>
      <w:rPr>
        <w:rFonts w:hint="default"/>
      </w:rPr>
    </w:lvl>
    <w:lvl w:ilvl="5">
      <w:start w:val="1"/>
      <w:numFmt w:val="bullet"/>
      <w:lvlText w:val="•"/>
      <w:lvlJc w:val="left"/>
      <w:pPr>
        <w:ind w:left="5191" w:hanging="584"/>
      </w:pPr>
      <w:rPr>
        <w:rFonts w:hint="default"/>
      </w:rPr>
    </w:lvl>
    <w:lvl w:ilvl="6">
      <w:start w:val="1"/>
      <w:numFmt w:val="bullet"/>
      <w:lvlText w:val="•"/>
      <w:lvlJc w:val="left"/>
      <w:pPr>
        <w:ind w:left="6114" w:hanging="584"/>
      </w:pPr>
      <w:rPr>
        <w:rFonts w:hint="default"/>
      </w:rPr>
    </w:lvl>
    <w:lvl w:ilvl="7">
      <w:start w:val="1"/>
      <w:numFmt w:val="bullet"/>
      <w:lvlText w:val="•"/>
      <w:lvlJc w:val="left"/>
      <w:pPr>
        <w:ind w:left="7037" w:hanging="584"/>
      </w:pPr>
      <w:rPr>
        <w:rFonts w:hint="default"/>
      </w:rPr>
    </w:lvl>
    <w:lvl w:ilvl="8">
      <w:start w:val="1"/>
      <w:numFmt w:val="bullet"/>
      <w:lvlText w:val="•"/>
      <w:lvlJc w:val="left"/>
      <w:pPr>
        <w:ind w:left="7960" w:hanging="584"/>
      </w:pPr>
      <w:rPr>
        <w:rFonts w:hint="default"/>
      </w:rPr>
    </w:lvl>
  </w:abstractNum>
  <w:abstractNum w:abstractNumId="13">
    <w:nsid w:val="5EB33F67"/>
    <w:multiLevelType w:val="hybridMultilevel"/>
    <w:tmpl w:val="132CCEB0"/>
    <w:lvl w:ilvl="0" w:tplc="B4BAF78E">
      <w:start w:val="1"/>
      <w:numFmt w:val="bullet"/>
      <w:lvlText w:val="*"/>
      <w:lvlJc w:val="left"/>
      <w:pPr>
        <w:ind w:left="740" w:hanging="195"/>
      </w:pPr>
      <w:rPr>
        <w:rFonts w:ascii="Times New Roman" w:eastAsia="Times New Roman" w:hAnsi="Times New Roman" w:cs="Times New Roman" w:hint="default"/>
        <w:i/>
        <w:w w:val="99"/>
        <w:sz w:val="26"/>
        <w:szCs w:val="26"/>
      </w:rPr>
    </w:lvl>
    <w:lvl w:ilvl="1" w:tplc="AB6AB002">
      <w:start w:val="1"/>
      <w:numFmt w:val="bullet"/>
      <w:lvlText w:val="•"/>
      <w:lvlJc w:val="left"/>
      <w:pPr>
        <w:ind w:left="1624" w:hanging="195"/>
      </w:pPr>
      <w:rPr>
        <w:rFonts w:hint="default"/>
      </w:rPr>
    </w:lvl>
    <w:lvl w:ilvl="2" w:tplc="AF56F448">
      <w:start w:val="1"/>
      <w:numFmt w:val="bullet"/>
      <w:lvlText w:val="•"/>
      <w:lvlJc w:val="left"/>
      <w:pPr>
        <w:ind w:left="2509" w:hanging="195"/>
      </w:pPr>
      <w:rPr>
        <w:rFonts w:hint="default"/>
      </w:rPr>
    </w:lvl>
    <w:lvl w:ilvl="3" w:tplc="2D428B52">
      <w:start w:val="1"/>
      <w:numFmt w:val="bullet"/>
      <w:lvlText w:val="•"/>
      <w:lvlJc w:val="left"/>
      <w:pPr>
        <w:ind w:left="3393" w:hanging="195"/>
      </w:pPr>
      <w:rPr>
        <w:rFonts w:hint="default"/>
      </w:rPr>
    </w:lvl>
    <w:lvl w:ilvl="4" w:tplc="696A86B8">
      <w:start w:val="1"/>
      <w:numFmt w:val="bullet"/>
      <w:lvlText w:val="•"/>
      <w:lvlJc w:val="left"/>
      <w:pPr>
        <w:ind w:left="4278" w:hanging="195"/>
      </w:pPr>
      <w:rPr>
        <w:rFonts w:hint="default"/>
      </w:rPr>
    </w:lvl>
    <w:lvl w:ilvl="5" w:tplc="CEF0517A">
      <w:start w:val="1"/>
      <w:numFmt w:val="bullet"/>
      <w:lvlText w:val="•"/>
      <w:lvlJc w:val="left"/>
      <w:pPr>
        <w:ind w:left="5163" w:hanging="195"/>
      </w:pPr>
      <w:rPr>
        <w:rFonts w:hint="default"/>
      </w:rPr>
    </w:lvl>
    <w:lvl w:ilvl="6" w:tplc="2C260242">
      <w:start w:val="1"/>
      <w:numFmt w:val="bullet"/>
      <w:lvlText w:val="•"/>
      <w:lvlJc w:val="left"/>
      <w:pPr>
        <w:ind w:left="6047" w:hanging="195"/>
      </w:pPr>
      <w:rPr>
        <w:rFonts w:hint="default"/>
      </w:rPr>
    </w:lvl>
    <w:lvl w:ilvl="7" w:tplc="088A013C">
      <w:start w:val="1"/>
      <w:numFmt w:val="bullet"/>
      <w:lvlText w:val="•"/>
      <w:lvlJc w:val="left"/>
      <w:pPr>
        <w:ind w:left="6932" w:hanging="195"/>
      </w:pPr>
      <w:rPr>
        <w:rFonts w:hint="default"/>
      </w:rPr>
    </w:lvl>
    <w:lvl w:ilvl="8" w:tplc="C96E3C12">
      <w:start w:val="1"/>
      <w:numFmt w:val="bullet"/>
      <w:lvlText w:val="•"/>
      <w:lvlJc w:val="left"/>
      <w:pPr>
        <w:ind w:left="7817" w:hanging="195"/>
      </w:pPr>
      <w:rPr>
        <w:rFonts w:hint="default"/>
      </w:rPr>
    </w:lvl>
  </w:abstractNum>
  <w:abstractNum w:abstractNumId="14">
    <w:nsid w:val="66CA1C0A"/>
    <w:multiLevelType w:val="hybridMultilevel"/>
    <w:tmpl w:val="BE9E5D4E"/>
    <w:lvl w:ilvl="0" w:tplc="F8F2F440">
      <w:start w:val="1"/>
      <w:numFmt w:val="bullet"/>
      <w:lvlText w:val="-"/>
      <w:lvlJc w:val="left"/>
      <w:pPr>
        <w:ind w:left="246" w:hanging="128"/>
      </w:pPr>
      <w:rPr>
        <w:rFonts w:ascii="Times New Roman" w:eastAsia="Times New Roman" w:hAnsi="Times New Roman" w:cs="Times New Roman" w:hint="default"/>
        <w:w w:val="100"/>
      </w:rPr>
    </w:lvl>
    <w:lvl w:ilvl="1" w:tplc="02327CD0">
      <w:start w:val="1"/>
      <w:numFmt w:val="bullet"/>
      <w:lvlText w:val="•"/>
      <w:lvlJc w:val="left"/>
      <w:pPr>
        <w:ind w:left="1174" w:hanging="128"/>
      </w:pPr>
      <w:rPr>
        <w:rFonts w:hint="default"/>
      </w:rPr>
    </w:lvl>
    <w:lvl w:ilvl="2" w:tplc="D3E6A21E">
      <w:start w:val="1"/>
      <w:numFmt w:val="bullet"/>
      <w:lvlText w:val="•"/>
      <w:lvlJc w:val="left"/>
      <w:pPr>
        <w:ind w:left="2109" w:hanging="128"/>
      </w:pPr>
      <w:rPr>
        <w:rFonts w:hint="default"/>
      </w:rPr>
    </w:lvl>
    <w:lvl w:ilvl="3" w:tplc="C20A9700">
      <w:start w:val="1"/>
      <w:numFmt w:val="bullet"/>
      <w:lvlText w:val="•"/>
      <w:lvlJc w:val="left"/>
      <w:pPr>
        <w:ind w:left="3043" w:hanging="128"/>
      </w:pPr>
      <w:rPr>
        <w:rFonts w:hint="default"/>
      </w:rPr>
    </w:lvl>
    <w:lvl w:ilvl="4" w:tplc="4014D356">
      <w:start w:val="1"/>
      <w:numFmt w:val="bullet"/>
      <w:lvlText w:val="•"/>
      <w:lvlJc w:val="left"/>
      <w:pPr>
        <w:ind w:left="3978" w:hanging="128"/>
      </w:pPr>
      <w:rPr>
        <w:rFonts w:hint="default"/>
      </w:rPr>
    </w:lvl>
    <w:lvl w:ilvl="5" w:tplc="13E69B4C">
      <w:start w:val="1"/>
      <w:numFmt w:val="bullet"/>
      <w:lvlText w:val="•"/>
      <w:lvlJc w:val="left"/>
      <w:pPr>
        <w:ind w:left="4913" w:hanging="128"/>
      </w:pPr>
      <w:rPr>
        <w:rFonts w:hint="default"/>
      </w:rPr>
    </w:lvl>
    <w:lvl w:ilvl="6" w:tplc="1DEA056C">
      <w:start w:val="1"/>
      <w:numFmt w:val="bullet"/>
      <w:lvlText w:val="•"/>
      <w:lvlJc w:val="left"/>
      <w:pPr>
        <w:ind w:left="5847" w:hanging="128"/>
      </w:pPr>
      <w:rPr>
        <w:rFonts w:hint="default"/>
      </w:rPr>
    </w:lvl>
    <w:lvl w:ilvl="7" w:tplc="7A42BA28">
      <w:start w:val="1"/>
      <w:numFmt w:val="bullet"/>
      <w:lvlText w:val="•"/>
      <w:lvlJc w:val="left"/>
      <w:pPr>
        <w:ind w:left="6782" w:hanging="128"/>
      </w:pPr>
      <w:rPr>
        <w:rFonts w:hint="default"/>
      </w:rPr>
    </w:lvl>
    <w:lvl w:ilvl="8" w:tplc="2A9AC42C">
      <w:start w:val="1"/>
      <w:numFmt w:val="bullet"/>
      <w:lvlText w:val="•"/>
      <w:lvlJc w:val="left"/>
      <w:pPr>
        <w:ind w:left="7717" w:hanging="128"/>
      </w:pPr>
      <w:rPr>
        <w:rFonts w:hint="default"/>
      </w:rPr>
    </w:lvl>
  </w:abstractNum>
  <w:abstractNum w:abstractNumId="15">
    <w:nsid w:val="706E74D1"/>
    <w:multiLevelType w:val="multilevel"/>
    <w:tmpl w:val="AC6AC85C"/>
    <w:lvl w:ilvl="0">
      <w:start w:val="3"/>
      <w:numFmt w:val="decimal"/>
      <w:lvlText w:val="%1"/>
      <w:lvlJc w:val="left"/>
      <w:pPr>
        <w:ind w:left="218" w:hanging="648"/>
        <w:jc w:val="left"/>
      </w:pPr>
      <w:rPr>
        <w:rFonts w:hint="default"/>
      </w:rPr>
    </w:lvl>
    <w:lvl w:ilvl="1">
      <w:start w:val="2"/>
      <w:numFmt w:val="decimal"/>
      <w:lvlText w:val="%1.%2"/>
      <w:lvlJc w:val="left"/>
      <w:pPr>
        <w:ind w:left="218" w:hanging="648"/>
        <w:jc w:val="left"/>
      </w:pPr>
      <w:rPr>
        <w:rFonts w:hint="default"/>
      </w:rPr>
    </w:lvl>
    <w:lvl w:ilvl="2">
      <w:start w:val="1"/>
      <w:numFmt w:val="decimal"/>
      <w:lvlText w:val="%1.%2.%3."/>
      <w:lvlJc w:val="left"/>
      <w:pPr>
        <w:ind w:left="218" w:hanging="648"/>
        <w:jc w:val="right"/>
      </w:pPr>
      <w:rPr>
        <w:rFonts w:ascii="Times New Roman" w:eastAsia="Times New Roman" w:hAnsi="Times New Roman" w:cs="Times New Roman" w:hint="default"/>
        <w:b/>
        <w:bCs/>
        <w:w w:val="99"/>
        <w:sz w:val="26"/>
        <w:szCs w:val="26"/>
      </w:rPr>
    </w:lvl>
    <w:lvl w:ilvl="3">
      <w:start w:val="1"/>
      <w:numFmt w:val="bullet"/>
      <w:lvlText w:val="•"/>
      <w:lvlJc w:val="left"/>
      <w:pPr>
        <w:ind w:left="3095" w:hanging="648"/>
      </w:pPr>
      <w:rPr>
        <w:rFonts w:hint="default"/>
      </w:rPr>
    </w:lvl>
    <w:lvl w:ilvl="4">
      <w:start w:val="1"/>
      <w:numFmt w:val="bullet"/>
      <w:lvlText w:val="•"/>
      <w:lvlJc w:val="left"/>
      <w:pPr>
        <w:ind w:left="4054" w:hanging="648"/>
      </w:pPr>
      <w:rPr>
        <w:rFonts w:hint="default"/>
      </w:rPr>
    </w:lvl>
    <w:lvl w:ilvl="5">
      <w:start w:val="1"/>
      <w:numFmt w:val="bullet"/>
      <w:lvlText w:val="•"/>
      <w:lvlJc w:val="left"/>
      <w:pPr>
        <w:ind w:left="5013" w:hanging="648"/>
      </w:pPr>
      <w:rPr>
        <w:rFonts w:hint="default"/>
      </w:rPr>
    </w:lvl>
    <w:lvl w:ilvl="6">
      <w:start w:val="1"/>
      <w:numFmt w:val="bullet"/>
      <w:lvlText w:val="•"/>
      <w:lvlJc w:val="left"/>
      <w:pPr>
        <w:ind w:left="5971" w:hanging="648"/>
      </w:pPr>
      <w:rPr>
        <w:rFonts w:hint="default"/>
      </w:rPr>
    </w:lvl>
    <w:lvl w:ilvl="7">
      <w:start w:val="1"/>
      <w:numFmt w:val="bullet"/>
      <w:lvlText w:val="•"/>
      <w:lvlJc w:val="left"/>
      <w:pPr>
        <w:ind w:left="6930" w:hanging="648"/>
      </w:pPr>
      <w:rPr>
        <w:rFonts w:hint="default"/>
      </w:rPr>
    </w:lvl>
    <w:lvl w:ilvl="8">
      <w:start w:val="1"/>
      <w:numFmt w:val="bullet"/>
      <w:lvlText w:val="•"/>
      <w:lvlJc w:val="left"/>
      <w:pPr>
        <w:ind w:left="7889" w:hanging="648"/>
      </w:pPr>
      <w:rPr>
        <w:rFonts w:hint="default"/>
      </w:rPr>
    </w:lvl>
  </w:abstractNum>
  <w:abstractNum w:abstractNumId="16">
    <w:nsid w:val="709F4ADD"/>
    <w:multiLevelType w:val="hybridMultilevel"/>
    <w:tmpl w:val="67909C1E"/>
    <w:lvl w:ilvl="0" w:tplc="AF88A066">
      <w:start w:val="1"/>
      <w:numFmt w:val="bullet"/>
      <w:lvlText w:val="–"/>
      <w:lvlJc w:val="left"/>
      <w:pPr>
        <w:ind w:left="118" w:hanging="209"/>
      </w:pPr>
      <w:rPr>
        <w:rFonts w:ascii="Times New Roman" w:eastAsia="Times New Roman" w:hAnsi="Times New Roman" w:cs="Times New Roman" w:hint="default"/>
        <w:w w:val="99"/>
        <w:sz w:val="26"/>
        <w:szCs w:val="26"/>
      </w:rPr>
    </w:lvl>
    <w:lvl w:ilvl="1" w:tplc="EC528746">
      <w:start w:val="1"/>
      <w:numFmt w:val="bullet"/>
      <w:lvlText w:val="–"/>
      <w:lvlJc w:val="left"/>
      <w:pPr>
        <w:ind w:left="413" w:hanging="195"/>
      </w:pPr>
      <w:rPr>
        <w:rFonts w:ascii="Times New Roman" w:eastAsia="Times New Roman" w:hAnsi="Times New Roman" w:cs="Times New Roman" w:hint="default"/>
        <w:i/>
        <w:w w:val="99"/>
        <w:sz w:val="26"/>
        <w:szCs w:val="26"/>
      </w:rPr>
    </w:lvl>
    <w:lvl w:ilvl="2" w:tplc="F8EE5BFA">
      <w:start w:val="1"/>
      <w:numFmt w:val="bullet"/>
      <w:lvlText w:val="*"/>
      <w:lvlJc w:val="left"/>
      <w:pPr>
        <w:ind w:left="218" w:hanging="195"/>
      </w:pPr>
      <w:rPr>
        <w:rFonts w:ascii="Times New Roman" w:eastAsia="Times New Roman" w:hAnsi="Times New Roman" w:cs="Times New Roman" w:hint="default"/>
        <w:i/>
        <w:w w:val="99"/>
        <w:sz w:val="26"/>
        <w:szCs w:val="26"/>
      </w:rPr>
    </w:lvl>
    <w:lvl w:ilvl="3" w:tplc="E6FE1F7C">
      <w:start w:val="1"/>
      <w:numFmt w:val="bullet"/>
      <w:lvlText w:val="•"/>
      <w:lvlJc w:val="left"/>
      <w:pPr>
        <w:ind w:left="1565" w:hanging="195"/>
      </w:pPr>
      <w:rPr>
        <w:rFonts w:hint="default"/>
      </w:rPr>
    </w:lvl>
    <w:lvl w:ilvl="4" w:tplc="5BB4A048">
      <w:start w:val="1"/>
      <w:numFmt w:val="bullet"/>
      <w:lvlText w:val="•"/>
      <w:lvlJc w:val="left"/>
      <w:pPr>
        <w:ind w:left="2711" w:hanging="195"/>
      </w:pPr>
      <w:rPr>
        <w:rFonts w:hint="default"/>
      </w:rPr>
    </w:lvl>
    <w:lvl w:ilvl="5" w:tplc="90105A54">
      <w:start w:val="1"/>
      <w:numFmt w:val="bullet"/>
      <w:lvlText w:val="•"/>
      <w:lvlJc w:val="left"/>
      <w:pPr>
        <w:ind w:left="3857" w:hanging="195"/>
      </w:pPr>
      <w:rPr>
        <w:rFonts w:hint="default"/>
      </w:rPr>
    </w:lvl>
    <w:lvl w:ilvl="6" w:tplc="D79AD7AC">
      <w:start w:val="1"/>
      <w:numFmt w:val="bullet"/>
      <w:lvlText w:val="•"/>
      <w:lvlJc w:val="left"/>
      <w:pPr>
        <w:ind w:left="5003" w:hanging="195"/>
      </w:pPr>
      <w:rPr>
        <w:rFonts w:hint="default"/>
      </w:rPr>
    </w:lvl>
    <w:lvl w:ilvl="7" w:tplc="86A29932">
      <w:start w:val="1"/>
      <w:numFmt w:val="bullet"/>
      <w:lvlText w:val="•"/>
      <w:lvlJc w:val="left"/>
      <w:pPr>
        <w:ind w:left="6149" w:hanging="195"/>
      </w:pPr>
      <w:rPr>
        <w:rFonts w:hint="default"/>
      </w:rPr>
    </w:lvl>
    <w:lvl w:ilvl="8" w:tplc="8960B640">
      <w:start w:val="1"/>
      <w:numFmt w:val="bullet"/>
      <w:lvlText w:val="•"/>
      <w:lvlJc w:val="left"/>
      <w:pPr>
        <w:ind w:left="7294" w:hanging="195"/>
      </w:pPr>
      <w:rPr>
        <w:rFonts w:hint="default"/>
      </w:rPr>
    </w:lvl>
  </w:abstractNum>
  <w:abstractNum w:abstractNumId="17">
    <w:nsid w:val="7852341C"/>
    <w:multiLevelType w:val="multilevel"/>
    <w:tmpl w:val="18302FAE"/>
    <w:lvl w:ilvl="0">
      <w:start w:val="5"/>
      <w:numFmt w:val="decimal"/>
      <w:lvlText w:val="%1"/>
      <w:lvlJc w:val="left"/>
      <w:pPr>
        <w:ind w:left="652" w:hanging="454"/>
        <w:jc w:val="left"/>
      </w:pPr>
      <w:rPr>
        <w:rFonts w:hint="default"/>
      </w:rPr>
    </w:lvl>
    <w:lvl w:ilvl="1">
      <w:start w:val="3"/>
      <w:numFmt w:val="decimal"/>
      <w:lvlText w:val="%1.%2."/>
      <w:lvlJc w:val="left"/>
      <w:pPr>
        <w:ind w:left="858" w:hanging="454"/>
        <w:jc w:val="right"/>
      </w:pPr>
      <w:rPr>
        <w:rFonts w:ascii="Times New Roman" w:eastAsia="Times New Roman" w:hAnsi="Times New Roman" w:cs="Times New Roman" w:hint="default"/>
        <w:w w:val="99"/>
        <w:sz w:val="26"/>
        <w:szCs w:val="26"/>
      </w:rPr>
    </w:lvl>
    <w:lvl w:ilvl="2">
      <w:start w:val="1"/>
      <w:numFmt w:val="bullet"/>
      <w:lvlText w:val="•"/>
      <w:lvlJc w:val="left"/>
      <w:pPr>
        <w:ind w:left="1849" w:hanging="454"/>
      </w:pPr>
      <w:rPr>
        <w:rFonts w:hint="default"/>
      </w:rPr>
    </w:lvl>
    <w:lvl w:ilvl="3">
      <w:start w:val="1"/>
      <w:numFmt w:val="bullet"/>
      <w:lvlText w:val="•"/>
      <w:lvlJc w:val="left"/>
      <w:pPr>
        <w:ind w:left="2839"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8" w:hanging="454"/>
      </w:pPr>
      <w:rPr>
        <w:rFonts w:hint="default"/>
      </w:rPr>
    </w:lvl>
    <w:lvl w:ilvl="6">
      <w:start w:val="1"/>
      <w:numFmt w:val="bullet"/>
      <w:lvlText w:val="•"/>
      <w:lvlJc w:val="left"/>
      <w:pPr>
        <w:ind w:left="5808"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7" w:hanging="454"/>
      </w:pPr>
      <w:rPr>
        <w:rFonts w:hint="default"/>
      </w:rPr>
    </w:lvl>
  </w:abstractNum>
  <w:num w:numId="1">
    <w:abstractNumId w:val="3"/>
  </w:num>
  <w:num w:numId="2">
    <w:abstractNumId w:val="2"/>
  </w:num>
  <w:num w:numId="3">
    <w:abstractNumId w:val="12"/>
  </w:num>
  <w:num w:numId="4">
    <w:abstractNumId w:val="14"/>
  </w:num>
  <w:num w:numId="5">
    <w:abstractNumId w:val="6"/>
  </w:num>
  <w:num w:numId="6">
    <w:abstractNumId w:val="8"/>
  </w:num>
  <w:num w:numId="7">
    <w:abstractNumId w:val="1"/>
  </w:num>
  <w:num w:numId="8">
    <w:abstractNumId w:val="16"/>
  </w:num>
  <w:num w:numId="9">
    <w:abstractNumId w:val="4"/>
  </w:num>
  <w:num w:numId="10">
    <w:abstractNumId w:val="13"/>
  </w:num>
  <w:num w:numId="11">
    <w:abstractNumId w:val="15"/>
  </w:num>
  <w:num w:numId="12">
    <w:abstractNumId w:val="0"/>
  </w:num>
  <w:num w:numId="13">
    <w:abstractNumId w:val="17"/>
  </w:num>
  <w:num w:numId="14">
    <w:abstractNumId w:val="10"/>
  </w:num>
  <w:num w:numId="15">
    <w:abstractNumId w:val="9"/>
  </w:num>
  <w:num w:numId="16">
    <w:abstractNumId w:val="7"/>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DA1"/>
    <w:rsid w:val="00311B3B"/>
    <w:rsid w:val="007E0FDD"/>
    <w:rsid w:val="00FA7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click.vn/24h_redirectout.php?to=aHR0cDovL3d3dy50aW12aWVjbmhhbmguY29tLw%3D%3D&amp;amp;tk=cc9ba4ffc425424b5fc5ee17ca3aab23151256049202747604368130952e6bbefd4fe3c6c5" TargetMode="External"/><Relationship Id="rId18" Type="http://schemas.openxmlformats.org/officeDocument/2006/relationships/hyperlink" Target="http://lytc.tailieu.vn/" TargetMode="External"/><Relationship Id="rId26" Type="http://schemas.openxmlformats.org/officeDocument/2006/relationships/footer" Target="footer6.xml"/><Relationship Id="rId39" Type="http://schemas.openxmlformats.org/officeDocument/2006/relationships/footer" Target="footer19.xml"/><Relationship Id="rId21" Type="http://schemas.openxmlformats.org/officeDocument/2006/relationships/hyperlink" Target="http://vieclam.lttc.edu.vn/" TargetMode="External"/><Relationship Id="rId34" Type="http://schemas.openxmlformats.org/officeDocument/2006/relationships/footer" Target="footer14.xml"/><Relationship Id="rId42" Type="http://schemas.openxmlformats.org/officeDocument/2006/relationships/footer" Target="footer22.xml"/><Relationship Id="rId47" Type="http://schemas.openxmlformats.org/officeDocument/2006/relationships/footer" Target="footer27.xml"/><Relationship Id="rId50" Type="http://schemas.openxmlformats.org/officeDocument/2006/relationships/footer" Target="footer30.xml"/><Relationship Id="rId55" Type="http://schemas.openxmlformats.org/officeDocument/2006/relationships/footer" Target="footer35.xml"/><Relationship Id="rId63" Type="http://schemas.openxmlformats.org/officeDocument/2006/relationships/footer" Target="footer43.xml"/><Relationship Id="rId68" Type="http://schemas.openxmlformats.org/officeDocument/2006/relationships/footer" Target="footer48.xml"/><Relationship Id="rId76" Type="http://schemas.openxmlformats.org/officeDocument/2006/relationships/footer" Target="footer56.xml"/><Relationship Id="rId84" Type="http://schemas.openxmlformats.org/officeDocument/2006/relationships/footer" Target="footer62.xml"/><Relationship Id="rId7" Type="http://schemas.openxmlformats.org/officeDocument/2006/relationships/endnotes" Target="endnotes.xml"/><Relationship Id="rId71" Type="http://schemas.openxmlformats.org/officeDocument/2006/relationships/footer" Target="footer51.xml"/><Relationship Id="rId2" Type="http://schemas.openxmlformats.org/officeDocument/2006/relationships/styles" Target="styles.xml"/><Relationship Id="rId16" Type="http://schemas.openxmlformats.org/officeDocument/2006/relationships/footer" Target="footer2.xml"/><Relationship Id="rId29" Type="http://schemas.openxmlformats.org/officeDocument/2006/relationships/footer" Target="footer9.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footer" Target="footer12.xml"/><Relationship Id="rId37" Type="http://schemas.openxmlformats.org/officeDocument/2006/relationships/footer" Target="footer17.xml"/><Relationship Id="rId40" Type="http://schemas.openxmlformats.org/officeDocument/2006/relationships/footer" Target="footer20.xml"/><Relationship Id="rId45" Type="http://schemas.openxmlformats.org/officeDocument/2006/relationships/footer" Target="footer25.xml"/><Relationship Id="rId53" Type="http://schemas.openxmlformats.org/officeDocument/2006/relationships/footer" Target="footer33.xml"/><Relationship Id="rId58" Type="http://schemas.openxmlformats.org/officeDocument/2006/relationships/footer" Target="footer38.xml"/><Relationship Id="rId66" Type="http://schemas.openxmlformats.org/officeDocument/2006/relationships/footer" Target="footer46.xml"/><Relationship Id="rId74" Type="http://schemas.openxmlformats.org/officeDocument/2006/relationships/footer" Target="footer54.xml"/><Relationship Id="rId79" Type="http://schemas.openxmlformats.org/officeDocument/2006/relationships/footer" Target="footer59.xm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footer" Target="footer41.xml"/><Relationship Id="rId82" Type="http://schemas.openxmlformats.org/officeDocument/2006/relationships/hyperlink" Target="http://new.lttc.edu.vn/" TargetMode="External"/><Relationship Id="rId19" Type="http://schemas.openxmlformats.org/officeDocument/2006/relationships/hyperlink" Target="http://lytc.tailieu.vn/" TargetMode="External"/><Relationship Id="rId4" Type="http://schemas.openxmlformats.org/officeDocument/2006/relationships/settings" Target="settings.xml"/><Relationship Id="rId9" Type="http://schemas.openxmlformats.org/officeDocument/2006/relationships/hyperlink" Target="mailto:lytutrong@lttc.edu.vn" TargetMode="External"/><Relationship Id="rId14" Type="http://schemas.openxmlformats.org/officeDocument/2006/relationships/hyperlink" Target="http://www.lttc.edu.vn/" TargetMode="External"/><Relationship Id="rId22" Type="http://schemas.openxmlformats.org/officeDocument/2006/relationships/hyperlink" Target="https://www.facebook.com/groups/GTVL.LTT/" TargetMode="External"/><Relationship Id="rId27" Type="http://schemas.openxmlformats.org/officeDocument/2006/relationships/footer" Target="footer7.xml"/><Relationship Id="rId30" Type="http://schemas.openxmlformats.org/officeDocument/2006/relationships/footer" Target="footer10.xml"/><Relationship Id="rId35" Type="http://schemas.openxmlformats.org/officeDocument/2006/relationships/footer" Target="footer15.xml"/><Relationship Id="rId43" Type="http://schemas.openxmlformats.org/officeDocument/2006/relationships/footer" Target="footer23.xml"/><Relationship Id="rId48" Type="http://schemas.openxmlformats.org/officeDocument/2006/relationships/footer" Target="footer28.xml"/><Relationship Id="rId56" Type="http://schemas.openxmlformats.org/officeDocument/2006/relationships/footer" Target="footer36.xml"/><Relationship Id="rId64" Type="http://schemas.openxmlformats.org/officeDocument/2006/relationships/footer" Target="footer44.xml"/><Relationship Id="rId69" Type="http://schemas.openxmlformats.org/officeDocument/2006/relationships/footer" Target="footer49.xml"/><Relationship Id="rId77" Type="http://schemas.openxmlformats.org/officeDocument/2006/relationships/footer" Target="footer57.xml"/><Relationship Id="rId8" Type="http://schemas.openxmlformats.org/officeDocument/2006/relationships/footer" Target="footer1.xml"/><Relationship Id="rId51" Type="http://schemas.openxmlformats.org/officeDocument/2006/relationships/footer" Target="footer31.xml"/><Relationship Id="rId72" Type="http://schemas.openxmlformats.org/officeDocument/2006/relationships/footer" Target="footer52.xml"/><Relationship Id="rId80" Type="http://schemas.openxmlformats.org/officeDocument/2006/relationships/footer" Target="footer60.xml"/><Relationship Id="rId85" Type="http://schemas.openxmlformats.org/officeDocument/2006/relationships/footer" Target="footer63.xml"/><Relationship Id="rId3" Type="http://schemas.microsoft.com/office/2007/relationships/stylesWithEffects" Target="stylesWithEffects.xml"/><Relationship Id="rId12" Type="http://schemas.openxmlformats.org/officeDocument/2006/relationships/image" Target="media/image2.png"/><Relationship Id="rId17" Type="http://schemas.openxmlformats.org/officeDocument/2006/relationships/hyperlink" Target="http://lytc.tailieu.vn/" TargetMode="External"/><Relationship Id="rId25" Type="http://schemas.openxmlformats.org/officeDocument/2006/relationships/footer" Target="footer5.xml"/><Relationship Id="rId33" Type="http://schemas.openxmlformats.org/officeDocument/2006/relationships/footer" Target="footer13.xml"/><Relationship Id="rId38" Type="http://schemas.openxmlformats.org/officeDocument/2006/relationships/footer" Target="footer18.xml"/><Relationship Id="rId46" Type="http://schemas.openxmlformats.org/officeDocument/2006/relationships/footer" Target="footer26.xml"/><Relationship Id="rId59" Type="http://schemas.openxmlformats.org/officeDocument/2006/relationships/footer" Target="footer39.xml"/><Relationship Id="rId67" Type="http://schemas.openxmlformats.org/officeDocument/2006/relationships/footer" Target="footer47.xml"/><Relationship Id="rId20" Type="http://schemas.openxmlformats.org/officeDocument/2006/relationships/hyperlink" Target="http://icss2018.lttc.edu.vn/" TargetMode="External"/><Relationship Id="rId41" Type="http://schemas.openxmlformats.org/officeDocument/2006/relationships/footer" Target="footer21.xml"/><Relationship Id="rId54" Type="http://schemas.openxmlformats.org/officeDocument/2006/relationships/footer" Target="footer34.xml"/><Relationship Id="rId62" Type="http://schemas.openxmlformats.org/officeDocument/2006/relationships/footer" Target="footer42.xml"/><Relationship Id="rId70" Type="http://schemas.openxmlformats.org/officeDocument/2006/relationships/footer" Target="footer50.xml"/><Relationship Id="rId75" Type="http://schemas.openxmlformats.org/officeDocument/2006/relationships/footer" Target="footer55.xml"/><Relationship Id="rId83" Type="http://schemas.openxmlformats.org/officeDocument/2006/relationships/footer" Target="footer6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lttc.edu.vn/" TargetMode="External"/><Relationship Id="rId23" Type="http://schemas.openxmlformats.org/officeDocument/2006/relationships/footer" Target="footer3.xml"/><Relationship Id="rId28" Type="http://schemas.openxmlformats.org/officeDocument/2006/relationships/footer" Target="footer8.xml"/><Relationship Id="rId36" Type="http://schemas.openxmlformats.org/officeDocument/2006/relationships/footer" Target="footer16.xml"/><Relationship Id="rId49" Type="http://schemas.openxmlformats.org/officeDocument/2006/relationships/footer" Target="footer29.xml"/><Relationship Id="rId57" Type="http://schemas.openxmlformats.org/officeDocument/2006/relationships/footer" Target="footer37.xml"/><Relationship Id="rId10" Type="http://schemas.openxmlformats.org/officeDocument/2006/relationships/hyperlink" Target="http://www.lttc.edu.vn/" TargetMode="External"/><Relationship Id="rId31" Type="http://schemas.openxmlformats.org/officeDocument/2006/relationships/footer" Target="footer11.xml"/><Relationship Id="rId44" Type="http://schemas.openxmlformats.org/officeDocument/2006/relationships/footer" Target="footer24.xml"/><Relationship Id="rId52" Type="http://schemas.openxmlformats.org/officeDocument/2006/relationships/footer" Target="footer32.xml"/><Relationship Id="rId60" Type="http://schemas.openxmlformats.org/officeDocument/2006/relationships/footer" Target="footer40.xml"/><Relationship Id="rId65" Type="http://schemas.openxmlformats.org/officeDocument/2006/relationships/footer" Target="footer45.xml"/><Relationship Id="rId73" Type="http://schemas.openxmlformats.org/officeDocument/2006/relationships/footer" Target="footer53.xml"/><Relationship Id="rId78" Type="http://schemas.openxmlformats.org/officeDocument/2006/relationships/footer" Target="footer58.xml"/><Relationship Id="rId81" Type="http://schemas.openxmlformats.org/officeDocument/2006/relationships/hyperlink" Target="http://vieclam.lttc.edu.vn/"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205</Pages>
  <Words>73544</Words>
  <Characters>419203</Characters>
  <Application>Microsoft Office Word</Application>
  <DocSecurity>0</DocSecurity>
  <Lines>3493</Lines>
  <Paragraphs>983</Paragraphs>
  <ScaleCrop>false</ScaleCrop>
  <HeadingPairs>
    <vt:vector size="2" baseType="variant">
      <vt:variant>
        <vt:lpstr>Title</vt:lpstr>
      </vt:variant>
      <vt:variant>
        <vt:i4>1</vt:i4>
      </vt:variant>
    </vt:vector>
  </HeadingPairs>
  <TitlesOfParts>
    <vt:vector size="1" baseType="lpstr">
      <vt:lpstr>PHẦN I</vt:lpstr>
    </vt:vector>
  </TitlesOfParts>
  <Company/>
  <LinksUpToDate>false</LinksUpToDate>
  <CharactersWithSpaces>491764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dc:title>
  <dc:creator>Admin</dc:creator>
  <cp:lastModifiedBy>CHU.THIEN-PC</cp:lastModifiedBy>
  <cp:revision>2</cp:revision>
  <dcterms:created xsi:type="dcterms:W3CDTF">2019-08-29T10:46:00Z</dcterms:created>
  <dcterms:modified xsi:type="dcterms:W3CDTF">2019-08-29T10:46:00Z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Word 2010</vt:lpwstr>
  </property>
  <property fmtid="{D5CDD505-2E9C-101B-9397-08002B2CF9AE}" pid="4" name="LastSaved">
    <vt:filetime>2019-08-29T00:00:00Z</vt:filetime>
  </property>
</Properties>
</file>